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639A7" w14:textId="03152D67" w:rsidR="00323B1C" w:rsidRPr="00981FC2" w:rsidRDefault="00323B1C" w:rsidP="00323B1C">
      <w:pPr>
        <w:spacing w:line="240" w:lineRule="auto"/>
        <w:contextualSpacing/>
        <w:jc w:val="center"/>
        <w:rPr>
          <w:rFonts w:eastAsia="Aptos" w:cs="Times New Roman"/>
          <w:b/>
          <w:bCs/>
          <w:sz w:val="52"/>
          <w:szCs w:val="52"/>
        </w:rPr>
      </w:pPr>
      <w:r w:rsidRPr="00FD2C90">
        <w:rPr>
          <w:rFonts w:eastAsia="Aptos" w:cs="Times New Roman"/>
          <w:b/>
          <w:bCs/>
          <w:noProof/>
          <w:sz w:val="32"/>
          <w:szCs w:val="32"/>
        </w:rPr>
        <w:drawing>
          <wp:anchor distT="0" distB="0" distL="114300" distR="114300" simplePos="0" relativeHeight="251660289" behindDoc="1" locked="0" layoutInCell="1" allowOverlap="1" wp14:anchorId="3E43798C" wp14:editId="2B2BCD9A">
            <wp:simplePos x="0" y="0"/>
            <wp:positionH relativeFrom="page">
              <wp:posOffset>-129600</wp:posOffset>
            </wp:positionH>
            <wp:positionV relativeFrom="paragraph">
              <wp:posOffset>-914400</wp:posOffset>
            </wp:positionV>
            <wp:extent cx="8986160" cy="13463905"/>
            <wp:effectExtent l="0" t="0" r="0" b="0"/>
            <wp:wrapNone/>
            <wp:docPr id="116056508" name="Picture 1" descr="Skyscrapers in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137038" name="Picture 589137038" descr="Skyscrapers in city"/>
                    <pic:cNvPicPr preferRelativeResize="0"/>
                  </pic:nvPicPr>
                  <pic:blipFill rotWithShape="1">
                    <a:blip r:embed="rId8" cstate="print">
                      <a:alphaModFix amt="30000"/>
                      <a:extLst>
                        <a:ext uri="{BEBA8EAE-BF5A-486C-A8C5-ECC9F3942E4B}">
                          <a14:imgProps xmlns:a14="http://schemas.microsoft.com/office/drawing/2010/main">
                            <a14:imgLayer r:embed="rId9">
                              <a14:imgEffect>
                                <a14:saturation sat="50000"/>
                              </a14:imgEffect>
                            </a14:imgLayer>
                          </a14:imgProps>
                        </a:ext>
                        <a:ext uri="{28A0092B-C50C-407E-A947-70E740481C1C}">
                          <a14:useLocalDpi xmlns:a14="http://schemas.microsoft.com/office/drawing/2010/main" val="0"/>
                        </a:ext>
                      </a:extLst>
                    </a:blip>
                    <a:srcRect l="9871" t="12063" r="-9871" b="-12063"/>
                    <a:stretch/>
                  </pic:blipFill>
                  <pic:spPr bwMode="auto">
                    <a:xfrm>
                      <a:off x="0" y="0"/>
                      <a:ext cx="8986160" cy="13463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4E865F" w14:textId="77777777" w:rsidR="00323B1C" w:rsidRPr="00981FC2" w:rsidRDefault="00323B1C" w:rsidP="00323B1C">
      <w:pPr>
        <w:spacing w:line="240" w:lineRule="auto"/>
        <w:contextualSpacing/>
        <w:jc w:val="center"/>
        <w:rPr>
          <w:rFonts w:eastAsia="Aptos" w:cs="Times New Roman"/>
          <w:b/>
          <w:bCs/>
          <w:sz w:val="52"/>
          <w:szCs w:val="52"/>
        </w:rPr>
      </w:pPr>
    </w:p>
    <w:p w14:paraId="7D85C805" w14:textId="77777777" w:rsidR="00323B1C" w:rsidRPr="00981FC2" w:rsidRDefault="00323B1C" w:rsidP="00323B1C">
      <w:pPr>
        <w:spacing w:line="240" w:lineRule="auto"/>
        <w:contextualSpacing/>
        <w:jc w:val="center"/>
        <w:rPr>
          <w:rFonts w:eastAsia="Aptos" w:cs="Times New Roman"/>
          <w:b/>
          <w:bCs/>
          <w:sz w:val="52"/>
          <w:szCs w:val="52"/>
        </w:rPr>
      </w:pPr>
    </w:p>
    <w:p w14:paraId="10575C09" w14:textId="77777777" w:rsidR="00323B1C" w:rsidRPr="00981FC2" w:rsidRDefault="00323B1C" w:rsidP="00323B1C">
      <w:pPr>
        <w:spacing w:line="240" w:lineRule="auto"/>
        <w:contextualSpacing/>
        <w:jc w:val="center"/>
        <w:rPr>
          <w:rFonts w:eastAsia="Aptos" w:cs="Times New Roman"/>
          <w:b/>
          <w:bCs/>
          <w:sz w:val="52"/>
          <w:szCs w:val="52"/>
        </w:rPr>
      </w:pPr>
    </w:p>
    <w:p w14:paraId="02726E42" w14:textId="77777777" w:rsidR="00323B1C" w:rsidRPr="00981FC2" w:rsidRDefault="00323B1C" w:rsidP="00323B1C">
      <w:pPr>
        <w:spacing w:line="240" w:lineRule="auto"/>
        <w:contextualSpacing/>
        <w:jc w:val="center"/>
        <w:rPr>
          <w:rFonts w:eastAsia="Aptos" w:cs="Times New Roman"/>
          <w:b/>
          <w:bCs/>
          <w:sz w:val="52"/>
          <w:szCs w:val="52"/>
        </w:rPr>
      </w:pPr>
    </w:p>
    <w:p w14:paraId="7AFC9B29" w14:textId="77777777" w:rsidR="00323B1C" w:rsidRPr="00981FC2" w:rsidRDefault="00323B1C" w:rsidP="00323B1C">
      <w:pPr>
        <w:spacing w:line="240" w:lineRule="auto"/>
        <w:contextualSpacing/>
        <w:jc w:val="center"/>
        <w:rPr>
          <w:rFonts w:eastAsia="Aptos" w:cs="Times New Roman"/>
          <w:b/>
          <w:bCs/>
          <w:sz w:val="52"/>
          <w:szCs w:val="52"/>
        </w:rPr>
      </w:pPr>
    </w:p>
    <w:p w14:paraId="7C7009F1" w14:textId="54E507BA" w:rsidR="00323B1C" w:rsidRPr="00D07BAE" w:rsidRDefault="00025A8A" w:rsidP="00323B1C">
      <w:pPr>
        <w:spacing w:line="240" w:lineRule="auto"/>
        <w:contextualSpacing/>
        <w:jc w:val="center"/>
        <w:rPr>
          <w:rFonts w:eastAsia="Aptos" w:cs="Times New Roman"/>
          <w:b/>
          <w:bCs/>
          <w:sz w:val="52"/>
          <w:szCs w:val="52"/>
        </w:rPr>
      </w:pPr>
      <w:bookmarkStart w:id="0" w:name="_Hlk209436573"/>
      <w:r>
        <w:rPr>
          <w:rFonts w:eastAsia="Aptos" w:cs="Times New Roman"/>
          <w:b/>
          <w:bCs/>
          <w:sz w:val="52"/>
          <w:szCs w:val="52"/>
        </w:rPr>
        <w:t xml:space="preserve">Informatīvais ziņojums “Par Latvijas finanšu tehnoloģiju </w:t>
      </w:r>
      <w:r w:rsidR="008B4FA2">
        <w:rPr>
          <w:rFonts w:eastAsia="Aptos" w:cs="Times New Roman"/>
          <w:b/>
          <w:bCs/>
          <w:sz w:val="52"/>
          <w:szCs w:val="52"/>
        </w:rPr>
        <w:t>jomas attīstīb</w:t>
      </w:r>
      <w:r w:rsidR="00A547AC">
        <w:rPr>
          <w:rFonts w:eastAsia="Aptos" w:cs="Times New Roman"/>
          <w:b/>
          <w:bCs/>
          <w:sz w:val="52"/>
          <w:szCs w:val="52"/>
        </w:rPr>
        <w:t xml:space="preserve">u </w:t>
      </w:r>
      <w:r w:rsidR="00323B1C" w:rsidRPr="00D07BAE">
        <w:rPr>
          <w:rFonts w:eastAsia="Aptos" w:cs="Times New Roman"/>
          <w:b/>
          <w:bCs/>
          <w:sz w:val="52"/>
          <w:szCs w:val="52"/>
        </w:rPr>
        <w:t>202</w:t>
      </w:r>
      <w:r w:rsidR="00B93EE4">
        <w:rPr>
          <w:rFonts w:eastAsia="Aptos" w:cs="Times New Roman"/>
          <w:b/>
          <w:bCs/>
          <w:sz w:val="52"/>
          <w:szCs w:val="52"/>
        </w:rPr>
        <w:t>6</w:t>
      </w:r>
      <w:r w:rsidR="00323B1C" w:rsidRPr="00D07BAE">
        <w:rPr>
          <w:rFonts w:eastAsia="Aptos" w:cs="Times New Roman"/>
          <w:b/>
          <w:bCs/>
          <w:sz w:val="52"/>
          <w:szCs w:val="52"/>
        </w:rPr>
        <w:t>.</w:t>
      </w:r>
      <w:r w:rsidR="007528A4" w:rsidRPr="00D07BAE">
        <w:rPr>
          <w:rFonts w:eastAsia="Aptos" w:cs="Times New Roman"/>
          <w:b/>
          <w:bCs/>
          <w:sz w:val="52"/>
          <w:szCs w:val="52"/>
        </w:rPr>
        <w:t> </w:t>
      </w:r>
      <w:r w:rsidR="00323B1C" w:rsidRPr="00D07BAE">
        <w:rPr>
          <w:rFonts w:eastAsia="Aptos" w:cs="Times New Roman"/>
          <w:b/>
          <w:bCs/>
          <w:sz w:val="52"/>
          <w:szCs w:val="52"/>
        </w:rPr>
        <w:t>-</w:t>
      </w:r>
      <w:r w:rsidR="0090658F" w:rsidRPr="00D07BAE">
        <w:rPr>
          <w:rFonts w:eastAsia="Aptos" w:cs="Times New Roman"/>
          <w:b/>
          <w:bCs/>
          <w:sz w:val="52"/>
          <w:szCs w:val="52"/>
        </w:rPr>
        <w:t> </w:t>
      </w:r>
      <w:r w:rsidR="00323B1C" w:rsidRPr="00D07BAE">
        <w:rPr>
          <w:rFonts w:eastAsia="Aptos" w:cs="Times New Roman"/>
          <w:b/>
          <w:bCs/>
          <w:sz w:val="52"/>
          <w:szCs w:val="52"/>
        </w:rPr>
        <w:t>2027.</w:t>
      </w:r>
      <w:r w:rsidR="007528A4" w:rsidRPr="00D07BAE">
        <w:rPr>
          <w:rFonts w:eastAsia="Aptos" w:cs="Times New Roman"/>
          <w:b/>
          <w:bCs/>
          <w:sz w:val="52"/>
          <w:szCs w:val="52"/>
        </w:rPr>
        <w:t> </w:t>
      </w:r>
      <w:r w:rsidR="00323B1C" w:rsidRPr="00D07BAE">
        <w:rPr>
          <w:rFonts w:eastAsia="Aptos" w:cs="Times New Roman"/>
          <w:b/>
          <w:bCs/>
          <w:sz w:val="52"/>
          <w:szCs w:val="52"/>
        </w:rPr>
        <w:t>gad</w:t>
      </w:r>
      <w:bookmarkEnd w:id="0"/>
      <w:r w:rsidR="00A547AC">
        <w:rPr>
          <w:rFonts w:eastAsia="Aptos" w:cs="Times New Roman"/>
          <w:b/>
          <w:bCs/>
          <w:sz w:val="52"/>
          <w:szCs w:val="52"/>
        </w:rPr>
        <w:t>ā</w:t>
      </w:r>
      <w:r w:rsidR="00BF6B17">
        <w:rPr>
          <w:rFonts w:eastAsia="Aptos" w:cs="Times New Roman"/>
          <w:b/>
          <w:bCs/>
          <w:sz w:val="52"/>
          <w:szCs w:val="52"/>
        </w:rPr>
        <w:t>”</w:t>
      </w:r>
    </w:p>
    <w:p w14:paraId="713A6C44" w14:textId="77777777" w:rsidR="00323B1C" w:rsidRPr="00981FC2" w:rsidRDefault="00323B1C" w:rsidP="00323B1C">
      <w:pPr>
        <w:rPr>
          <w:rFonts w:eastAsia="Aptos" w:cs="Times New Roman"/>
          <w:b/>
          <w:bCs/>
          <w:color w:val="002060"/>
          <w:sz w:val="52"/>
          <w:szCs w:val="52"/>
        </w:rPr>
      </w:pPr>
      <w:r w:rsidRPr="00981FC2">
        <w:rPr>
          <w:rFonts w:eastAsia="Aptos" w:cs="Times New Roman"/>
          <w:b/>
          <w:bCs/>
          <w:color w:val="002060"/>
          <w:sz w:val="52"/>
          <w:szCs w:val="52"/>
        </w:rPr>
        <w:br w:type="page"/>
      </w:r>
    </w:p>
    <w:p w14:paraId="4ADAB165" w14:textId="0529E52B" w:rsidR="00F52A46" w:rsidRPr="00981FC2" w:rsidRDefault="00F52A46" w:rsidP="002D4445">
      <w:pPr>
        <w:spacing w:before="120" w:after="120" w:line="240" w:lineRule="auto"/>
        <w:rPr>
          <w:rFonts w:eastAsia="Aptos" w:cs="Times New Roman"/>
          <w:b/>
          <w:bCs/>
          <w:color w:val="002060"/>
          <w:sz w:val="52"/>
          <w:szCs w:val="52"/>
        </w:rPr>
      </w:pPr>
    </w:p>
    <w:sdt>
      <w:sdtPr>
        <w:id w:val="-748887621"/>
        <w:docPartObj>
          <w:docPartGallery w:val="Table of Contents"/>
          <w:docPartUnique/>
        </w:docPartObj>
      </w:sdtPr>
      <w:sdtEndPr>
        <w:rPr>
          <w:b/>
          <w:bCs/>
        </w:rPr>
      </w:sdtEndPr>
      <w:sdtContent>
        <w:p w14:paraId="279BFED0" w14:textId="71A4AFD7" w:rsidR="00040EBB" w:rsidRPr="00981FC2" w:rsidRDefault="00040EBB" w:rsidP="001B2DE0">
          <w:pPr>
            <w:spacing w:line="240" w:lineRule="auto"/>
            <w:jc w:val="center"/>
            <w:rPr>
              <w:rStyle w:val="1virsrakstsChar"/>
            </w:rPr>
          </w:pPr>
          <w:r w:rsidRPr="00981FC2">
            <w:rPr>
              <w:rStyle w:val="1virsrakstsChar"/>
            </w:rPr>
            <w:t>Satura rādītājs</w:t>
          </w:r>
        </w:p>
        <w:p w14:paraId="2EBEDC4B" w14:textId="77777777" w:rsidR="00F52A46" w:rsidRPr="00981FC2" w:rsidRDefault="00F52A46" w:rsidP="001B2DE0">
          <w:pPr>
            <w:spacing w:line="240" w:lineRule="auto"/>
          </w:pPr>
        </w:p>
        <w:p w14:paraId="2134E195" w14:textId="173B226F" w:rsidR="00F13073" w:rsidRPr="008B4FA2" w:rsidRDefault="00040EBB">
          <w:pPr>
            <w:pStyle w:val="TOC1"/>
            <w:tabs>
              <w:tab w:val="right" w:leader="dot" w:pos="8296"/>
            </w:tabs>
            <w:rPr>
              <w:rFonts w:asciiTheme="minorHAnsi" w:hAnsiTheme="minorHAnsi" w:cstheme="minorBidi"/>
              <w:noProof/>
              <w:kern w:val="2"/>
              <w:szCs w:val="24"/>
              <w:lang w:val="lv-LV" w:eastAsia="lv-LV"/>
              <w14:ligatures w14:val="standardContextual"/>
            </w:rPr>
          </w:pPr>
          <w:r w:rsidRPr="00981FC2">
            <w:rPr>
              <w:szCs w:val="24"/>
              <w:lang w:val="lv-LV"/>
            </w:rPr>
            <w:fldChar w:fldCharType="begin"/>
          </w:r>
          <w:r w:rsidRPr="00981FC2">
            <w:rPr>
              <w:szCs w:val="24"/>
              <w:lang w:val="lv-LV"/>
            </w:rPr>
            <w:instrText xml:space="preserve"> TOC \o "1-3" \h \z \u </w:instrText>
          </w:r>
          <w:r w:rsidRPr="00981FC2">
            <w:rPr>
              <w:szCs w:val="24"/>
              <w:lang w:val="lv-LV"/>
            </w:rPr>
            <w:fldChar w:fldCharType="separate"/>
          </w:r>
          <w:hyperlink w:anchor="_Toc209436165" w:history="1">
            <w:r w:rsidR="00F13073" w:rsidRPr="008B4FA2">
              <w:rPr>
                <w:rStyle w:val="Hyperlink"/>
                <w:noProof/>
              </w:rPr>
              <w:t>Lietoto saīsinājumu saraksts</w:t>
            </w:r>
            <w:r w:rsidR="00F13073" w:rsidRPr="008B4FA2">
              <w:rPr>
                <w:noProof/>
                <w:webHidden/>
              </w:rPr>
              <w:tab/>
            </w:r>
            <w:r w:rsidR="00F13073" w:rsidRPr="008B4FA2">
              <w:rPr>
                <w:noProof/>
                <w:webHidden/>
              </w:rPr>
              <w:fldChar w:fldCharType="begin"/>
            </w:r>
            <w:r w:rsidR="00F13073" w:rsidRPr="008B4FA2">
              <w:rPr>
                <w:noProof/>
                <w:webHidden/>
              </w:rPr>
              <w:instrText xml:space="preserve"> PAGEREF _Toc209436165 \h </w:instrText>
            </w:r>
            <w:r w:rsidR="00F13073" w:rsidRPr="008B4FA2">
              <w:rPr>
                <w:noProof/>
                <w:webHidden/>
              </w:rPr>
            </w:r>
            <w:r w:rsidR="00F13073" w:rsidRPr="008B4FA2">
              <w:rPr>
                <w:noProof/>
                <w:webHidden/>
              </w:rPr>
              <w:fldChar w:fldCharType="separate"/>
            </w:r>
            <w:r w:rsidR="00F13073" w:rsidRPr="008B4FA2">
              <w:rPr>
                <w:noProof/>
                <w:webHidden/>
              </w:rPr>
              <w:t>2</w:t>
            </w:r>
            <w:r w:rsidR="00F13073" w:rsidRPr="008B4FA2">
              <w:rPr>
                <w:noProof/>
                <w:webHidden/>
              </w:rPr>
              <w:fldChar w:fldCharType="end"/>
            </w:r>
          </w:hyperlink>
        </w:p>
        <w:p w14:paraId="04BEC68F" w14:textId="142F8F2E" w:rsidR="00F13073" w:rsidRPr="008B4FA2" w:rsidRDefault="00F13073">
          <w:pPr>
            <w:pStyle w:val="TOC1"/>
            <w:tabs>
              <w:tab w:val="right" w:leader="dot" w:pos="8296"/>
            </w:tabs>
            <w:rPr>
              <w:rFonts w:asciiTheme="minorHAnsi" w:hAnsiTheme="minorHAnsi" w:cstheme="minorBidi"/>
              <w:noProof/>
              <w:kern w:val="2"/>
              <w:szCs w:val="24"/>
              <w:lang w:val="lv-LV" w:eastAsia="lv-LV"/>
              <w14:ligatures w14:val="standardContextual"/>
            </w:rPr>
          </w:pPr>
          <w:hyperlink w:anchor="_Toc209436166" w:history="1">
            <w:r w:rsidRPr="008B4FA2">
              <w:rPr>
                <w:rStyle w:val="Hyperlink"/>
                <w:noProof/>
              </w:rPr>
              <w:t>Kopsavilkums</w:t>
            </w:r>
            <w:r w:rsidRPr="008B4FA2">
              <w:rPr>
                <w:noProof/>
                <w:webHidden/>
              </w:rPr>
              <w:tab/>
            </w:r>
            <w:r w:rsidRPr="008B4FA2">
              <w:rPr>
                <w:noProof/>
                <w:webHidden/>
              </w:rPr>
              <w:fldChar w:fldCharType="begin"/>
            </w:r>
            <w:r w:rsidRPr="008B4FA2">
              <w:rPr>
                <w:noProof/>
                <w:webHidden/>
              </w:rPr>
              <w:instrText xml:space="preserve"> PAGEREF _Toc209436166 \h </w:instrText>
            </w:r>
            <w:r w:rsidRPr="008B4FA2">
              <w:rPr>
                <w:noProof/>
                <w:webHidden/>
              </w:rPr>
            </w:r>
            <w:r w:rsidRPr="008B4FA2">
              <w:rPr>
                <w:noProof/>
                <w:webHidden/>
              </w:rPr>
              <w:fldChar w:fldCharType="separate"/>
            </w:r>
            <w:r w:rsidRPr="008B4FA2">
              <w:rPr>
                <w:noProof/>
                <w:webHidden/>
              </w:rPr>
              <w:t>3</w:t>
            </w:r>
            <w:r w:rsidRPr="008B4FA2">
              <w:rPr>
                <w:noProof/>
                <w:webHidden/>
              </w:rPr>
              <w:fldChar w:fldCharType="end"/>
            </w:r>
          </w:hyperlink>
        </w:p>
        <w:p w14:paraId="25D3FC9F" w14:textId="02E5A882" w:rsidR="00F13073" w:rsidRPr="008B4FA2" w:rsidRDefault="00F13073">
          <w:pPr>
            <w:pStyle w:val="TOC1"/>
            <w:tabs>
              <w:tab w:val="right" w:leader="dot" w:pos="8296"/>
            </w:tabs>
            <w:rPr>
              <w:rFonts w:asciiTheme="minorHAnsi" w:hAnsiTheme="minorHAnsi" w:cstheme="minorBidi"/>
              <w:noProof/>
              <w:kern w:val="2"/>
              <w:szCs w:val="24"/>
              <w:lang w:val="lv-LV" w:eastAsia="lv-LV"/>
              <w14:ligatures w14:val="standardContextual"/>
            </w:rPr>
          </w:pPr>
          <w:hyperlink w:anchor="_Toc209436167" w:history="1">
            <w:r w:rsidRPr="008B4FA2">
              <w:rPr>
                <w:rStyle w:val="Hyperlink"/>
                <w:noProof/>
              </w:rPr>
              <w:t>Ievads</w:t>
            </w:r>
            <w:r w:rsidRPr="008B4FA2">
              <w:rPr>
                <w:noProof/>
                <w:webHidden/>
              </w:rPr>
              <w:tab/>
            </w:r>
            <w:r w:rsidRPr="008B4FA2">
              <w:rPr>
                <w:noProof/>
                <w:webHidden/>
              </w:rPr>
              <w:fldChar w:fldCharType="begin"/>
            </w:r>
            <w:r w:rsidRPr="008B4FA2">
              <w:rPr>
                <w:noProof/>
                <w:webHidden/>
              </w:rPr>
              <w:instrText xml:space="preserve"> PAGEREF _Toc209436167 \h </w:instrText>
            </w:r>
            <w:r w:rsidRPr="008B4FA2">
              <w:rPr>
                <w:noProof/>
                <w:webHidden/>
              </w:rPr>
            </w:r>
            <w:r w:rsidRPr="008B4FA2">
              <w:rPr>
                <w:noProof/>
                <w:webHidden/>
              </w:rPr>
              <w:fldChar w:fldCharType="separate"/>
            </w:r>
            <w:r w:rsidRPr="008B4FA2">
              <w:rPr>
                <w:noProof/>
                <w:webHidden/>
              </w:rPr>
              <w:t>5</w:t>
            </w:r>
            <w:r w:rsidRPr="008B4FA2">
              <w:rPr>
                <w:noProof/>
                <w:webHidden/>
              </w:rPr>
              <w:fldChar w:fldCharType="end"/>
            </w:r>
          </w:hyperlink>
        </w:p>
        <w:p w14:paraId="508F1ABB" w14:textId="66677BB0" w:rsidR="00F13073" w:rsidRPr="008B4FA2" w:rsidRDefault="00F13073">
          <w:pPr>
            <w:pStyle w:val="TOC1"/>
            <w:tabs>
              <w:tab w:val="right" w:leader="dot" w:pos="8296"/>
            </w:tabs>
            <w:rPr>
              <w:rFonts w:asciiTheme="minorHAnsi" w:hAnsiTheme="minorHAnsi" w:cstheme="minorBidi"/>
              <w:noProof/>
              <w:kern w:val="2"/>
              <w:szCs w:val="24"/>
              <w:lang w:val="lv-LV" w:eastAsia="lv-LV"/>
              <w14:ligatures w14:val="standardContextual"/>
            </w:rPr>
          </w:pPr>
          <w:hyperlink w:anchor="_Toc209436168" w:history="1">
            <w:r w:rsidRPr="008B4FA2">
              <w:rPr>
                <w:rStyle w:val="Hyperlink"/>
                <w:noProof/>
              </w:rPr>
              <w:t>1. Esošās situācijas novērtējums</w:t>
            </w:r>
            <w:r w:rsidRPr="008B4FA2">
              <w:rPr>
                <w:noProof/>
                <w:webHidden/>
              </w:rPr>
              <w:tab/>
            </w:r>
            <w:r w:rsidRPr="008B4FA2">
              <w:rPr>
                <w:noProof/>
                <w:webHidden/>
              </w:rPr>
              <w:fldChar w:fldCharType="begin"/>
            </w:r>
            <w:r w:rsidRPr="008B4FA2">
              <w:rPr>
                <w:noProof/>
                <w:webHidden/>
              </w:rPr>
              <w:instrText xml:space="preserve"> PAGEREF _Toc209436168 \h </w:instrText>
            </w:r>
            <w:r w:rsidRPr="008B4FA2">
              <w:rPr>
                <w:noProof/>
                <w:webHidden/>
              </w:rPr>
            </w:r>
            <w:r w:rsidRPr="008B4FA2">
              <w:rPr>
                <w:noProof/>
                <w:webHidden/>
              </w:rPr>
              <w:fldChar w:fldCharType="separate"/>
            </w:r>
            <w:r w:rsidRPr="008B4FA2">
              <w:rPr>
                <w:noProof/>
                <w:webHidden/>
              </w:rPr>
              <w:t>7</w:t>
            </w:r>
            <w:r w:rsidRPr="008B4FA2">
              <w:rPr>
                <w:noProof/>
                <w:webHidden/>
              </w:rPr>
              <w:fldChar w:fldCharType="end"/>
            </w:r>
          </w:hyperlink>
        </w:p>
        <w:p w14:paraId="1D014FE7" w14:textId="5D424837" w:rsidR="00F13073" w:rsidRPr="008B4FA2" w:rsidRDefault="00F13073">
          <w:pPr>
            <w:pStyle w:val="TOC2"/>
            <w:rPr>
              <w:rFonts w:asciiTheme="minorHAnsi" w:hAnsiTheme="minorHAnsi" w:cstheme="minorBidi"/>
              <w:b w:val="0"/>
              <w:bCs w:val="0"/>
              <w:kern w:val="2"/>
              <w:szCs w:val="24"/>
              <w:lang w:val="lv-LV" w:eastAsia="lv-LV"/>
              <w14:ligatures w14:val="standardContextual"/>
            </w:rPr>
          </w:pPr>
          <w:hyperlink w:anchor="_Toc209436169" w:history="1">
            <w:r w:rsidRPr="00D07BAE">
              <w:rPr>
                <w:rStyle w:val="Hyperlink"/>
                <w:b w:val="0"/>
                <w:bCs w:val="0"/>
              </w:rPr>
              <w:t>1.1. SVID analīze</w:t>
            </w:r>
            <w:r w:rsidRPr="00D07BAE">
              <w:rPr>
                <w:b w:val="0"/>
                <w:bCs w:val="0"/>
                <w:webHidden/>
              </w:rPr>
              <w:tab/>
            </w:r>
            <w:r w:rsidRPr="00D07BAE">
              <w:rPr>
                <w:b w:val="0"/>
                <w:bCs w:val="0"/>
                <w:webHidden/>
              </w:rPr>
              <w:fldChar w:fldCharType="begin"/>
            </w:r>
            <w:r w:rsidRPr="00D07BAE">
              <w:rPr>
                <w:b w:val="0"/>
                <w:bCs w:val="0"/>
                <w:webHidden/>
              </w:rPr>
              <w:instrText xml:space="preserve"> PAGEREF _Toc209436169 \h </w:instrText>
            </w:r>
            <w:r w:rsidRPr="00D07BAE">
              <w:rPr>
                <w:b w:val="0"/>
                <w:bCs w:val="0"/>
                <w:webHidden/>
              </w:rPr>
            </w:r>
            <w:r w:rsidRPr="00D07BAE">
              <w:rPr>
                <w:b w:val="0"/>
                <w:bCs w:val="0"/>
                <w:webHidden/>
              </w:rPr>
              <w:fldChar w:fldCharType="separate"/>
            </w:r>
            <w:r w:rsidRPr="00D07BAE">
              <w:rPr>
                <w:b w:val="0"/>
                <w:bCs w:val="0"/>
                <w:webHidden/>
              </w:rPr>
              <w:t>8</w:t>
            </w:r>
            <w:r w:rsidRPr="00D07BAE">
              <w:rPr>
                <w:b w:val="0"/>
                <w:bCs w:val="0"/>
                <w:webHidden/>
              </w:rPr>
              <w:fldChar w:fldCharType="end"/>
            </w:r>
          </w:hyperlink>
        </w:p>
        <w:p w14:paraId="56630DD5" w14:textId="72B7555D" w:rsidR="00F13073" w:rsidRPr="008B4FA2" w:rsidRDefault="00F13073">
          <w:pPr>
            <w:pStyle w:val="TOC2"/>
            <w:rPr>
              <w:rFonts w:asciiTheme="minorHAnsi" w:hAnsiTheme="minorHAnsi" w:cstheme="minorBidi"/>
              <w:b w:val="0"/>
              <w:bCs w:val="0"/>
              <w:kern w:val="2"/>
              <w:szCs w:val="24"/>
              <w:lang w:val="lv-LV" w:eastAsia="lv-LV"/>
              <w14:ligatures w14:val="standardContextual"/>
            </w:rPr>
          </w:pPr>
          <w:hyperlink w:anchor="_Toc209436170" w:history="1">
            <w:r w:rsidRPr="00D07BAE">
              <w:rPr>
                <w:rStyle w:val="Hyperlink"/>
                <w:b w:val="0"/>
                <w:bCs w:val="0"/>
              </w:rPr>
              <w:t>1.2. Latvijas priekšrocības FinTech sektora attīstībai</w:t>
            </w:r>
            <w:r w:rsidRPr="00D07BAE">
              <w:rPr>
                <w:b w:val="0"/>
                <w:bCs w:val="0"/>
                <w:webHidden/>
              </w:rPr>
              <w:tab/>
            </w:r>
            <w:r w:rsidRPr="00D07BAE">
              <w:rPr>
                <w:b w:val="0"/>
                <w:bCs w:val="0"/>
                <w:webHidden/>
              </w:rPr>
              <w:fldChar w:fldCharType="begin"/>
            </w:r>
            <w:r w:rsidRPr="00D07BAE">
              <w:rPr>
                <w:b w:val="0"/>
                <w:bCs w:val="0"/>
                <w:webHidden/>
              </w:rPr>
              <w:instrText xml:space="preserve"> PAGEREF _Toc209436170 \h </w:instrText>
            </w:r>
            <w:r w:rsidRPr="00D07BAE">
              <w:rPr>
                <w:b w:val="0"/>
                <w:bCs w:val="0"/>
                <w:webHidden/>
              </w:rPr>
            </w:r>
            <w:r w:rsidRPr="00D07BAE">
              <w:rPr>
                <w:b w:val="0"/>
                <w:bCs w:val="0"/>
                <w:webHidden/>
              </w:rPr>
              <w:fldChar w:fldCharType="separate"/>
            </w:r>
            <w:r w:rsidRPr="00D07BAE">
              <w:rPr>
                <w:b w:val="0"/>
                <w:bCs w:val="0"/>
                <w:webHidden/>
              </w:rPr>
              <w:t>9</w:t>
            </w:r>
            <w:r w:rsidRPr="00D07BAE">
              <w:rPr>
                <w:b w:val="0"/>
                <w:bCs w:val="0"/>
                <w:webHidden/>
              </w:rPr>
              <w:fldChar w:fldCharType="end"/>
            </w:r>
          </w:hyperlink>
        </w:p>
        <w:p w14:paraId="31169812" w14:textId="49FD2D86" w:rsidR="00F13073" w:rsidRPr="008B4FA2" w:rsidRDefault="00F13073">
          <w:pPr>
            <w:pStyle w:val="TOC3"/>
            <w:tabs>
              <w:tab w:val="right" w:leader="dot" w:pos="8296"/>
            </w:tabs>
            <w:rPr>
              <w:rFonts w:asciiTheme="minorHAnsi" w:hAnsiTheme="minorHAnsi" w:cstheme="minorBidi"/>
              <w:noProof/>
              <w:kern w:val="2"/>
              <w:szCs w:val="24"/>
              <w:lang w:val="lv-LV" w:eastAsia="lv-LV"/>
              <w14:ligatures w14:val="standardContextual"/>
            </w:rPr>
          </w:pPr>
          <w:hyperlink w:anchor="_Toc209436171" w:history="1">
            <w:r w:rsidRPr="008B4FA2">
              <w:rPr>
                <w:rStyle w:val="Hyperlink"/>
                <w:noProof/>
              </w:rPr>
              <w:t>1.2.1. Latvijas Bankas kā finanšu sektora uzrauga atbalsta instrumenti</w:t>
            </w:r>
            <w:r w:rsidRPr="008B4FA2">
              <w:rPr>
                <w:noProof/>
                <w:webHidden/>
              </w:rPr>
              <w:tab/>
            </w:r>
            <w:r w:rsidRPr="008B4FA2">
              <w:rPr>
                <w:noProof/>
                <w:webHidden/>
              </w:rPr>
              <w:fldChar w:fldCharType="begin"/>
            </w:r>
            <w:r w:rsidRPr="008B4FA2">
              <w:rPr>
                <w:noProof/>
                <w:webHidden/>
              </w:rPr>
              <w:instrText xml:space="preserve"> PAGEREF _Toc209436171 \h </w:instrText>
            </w:r>
            <w:r w:rsidRPr="008B4FA2">
              <w:rPr>
                <w:noProof/>
                <w:webHidden/>
              </w:rPr>
            </w:r>
            <w:r w:rsidRPr="008B4FA2">
              <w:rPr>
                <w:noProof/>
                <w:webHidden/>
              </w:rPr>
              <w:fldChar w:fldCharType="separate"/>
            </w:r>
            <w:r w:rsidRPr="008B4FA2">
              <w:rPr>
                <w:noProof/>
                <w:webHidden/>
              </w:rPr>
              <w:t>9</w:t>
            </w:r>
            <w:r w:rsidRPr="008B4FA2">
              <w:rPr>
                <w:noProof/>
                <w:webHidden/>
              </w:rPr>
              <w:fldChar w:fldCharType="end"/>
            </w:r>
          </w:hyperlink>
        </w:p>
        <w:p w14:paraId="4AD4AF66" w14:textId="6C22255E" w:rsidR="00F13073" w:rsidRPr="008B4FA2" w:rsidRDefault="00F13073">
          <w:pPr>
            <w:pStyle w:val="TOC3"/>
            <w:tabs>
              <w:tab w:val="right" w:leader="dot" w:pos="8296"/>
            </w:tabs>
            <w:rPr>
              <w:rFonts w:asciiTheme="minorHAnsi" w:hAnsiTheme="minorHAnsi" w:cstheme="minorBidi"/>
              <w:noProof/>
              <w:kern w:val="2"/>
              <w:szCs w:val="24"/>
              <w:lang w:val="lv-LV" w:eastAsia="lv-LV"/>
              <w14:ligatures w14:val="standardContextual"/>
            </w:rPr>
          </w:pPr>
          <w:hyperlink w:anchor="_Toc209436172" w:history="1">
            <w:r w:rsidRPr="008B4FA2">
              <w:rPr>
                <w:rStyle w:val="Hyperlink"/>
                <w:noProof/>
              </w:rPr>
              <w:t>1.2.2. Rīga kā FinTech attīstībai pievilcīga vieta</w:t>
            </w:r>
            <w:r w:rsidRPr="008B4FA2">
              <w:rPr>
                <w:noProof/>
                <w:webHidden/>
              </w:rPr>
              <w:tab/>
            </w:r>
            <w:r w:rsidRPr="008B4FA2">
              <w:rPr>
                <w:noProof/>
                <w:webHidden/>
              </w:rPr>
              <w:fldChar w:fldCharType="begin"/>
            </w:r>
            <w:r w:rsidRPr="008B4FA2">
              <w:rPr>
                <w:noProof/>
                <w:webHidden/>
              </w:rPr>
              <w:instrText xml:space="preserve"> PAGEREF _Toc209436172 \h </w:instrText>
            </w:r>
            <w:r w:rsidRPr="008B4FA2">
              <w:rPr>
                <w:noProof/>
                <w:webHidden/>
              </w:rPr>
            </w:r>
            <w:r w:rsidRPr="008B4FA2">
              <w:rPr>
                <w:noProof/>
                <w:webHidden/>
              </w:rPr>
              <w:fldChar w:fldCharType="separate"/>
            </w:r>
            <w:r w:rsidRPr="008B4FA2">
              <w:rPr>
                <w:noProof/>
                <w:webHidden/>
              </w:rPr>
              <w:t>10</w:t>
            </w:r>
            <w:r w:rsidRPr="008B4FA2">
              <w:rPr>
                <w:noProof/>
                <w:webHidden/>
              </w:rPr>
              <w:fldChar w:fldCharType="end"/>
            </w:r>
          </w:hyperlink>
        </w:p>
        <w:p w14:paraId="5C59B31F" w14:textId="2FC59FE9" w:rsidR="00F13073" w:rsidRPr="008B4FA2" w:rsidRDefault="00F13073">
          <w:pPr>
            <w:pStyle w:val="TOC3"/>
            <w:tabs>
              <w:tab w:val="right" w:leader="dot" w:pos="8296"/>
            </w:tabs>
            <w:rPr>
              <w:rFonts w:asciiTheme="minorHAnsi" w:hAnsiTheme="minorHAnsi" w:cstheme="minorBidi"/>
              <w:noProof/>
              <w:kern w:val="2"/>
              <w:szCs w:val="24"/>
              <w:lang w:val="lv-LV" w:eastAsia="lv-LV"/>
              <w14:ligatures w14:val="standardContextual"/>
            </w:rPr>
          </w:pPr>
          <w:hyperlink w:anchor="_Toc209436173" w:history="1">
            <w:r w:rsidRPr="008B4FA2">
              <w:rPr>
                <w:rStyle w:val="Hyperlink"/>
                <w:noProof/>
              </w:rPr>
              <w:t>1.2.3. Augsti kvalificēts darbaspēks</w:t>
            </w:r>
            <w:r w:rsidRPr="008B4FA2">
              <w:rPr>
                <w:noProof/>
                <w:webHidden/>
              </w:rPr>
              <w:tab/>
            </w:r>
            <w:r w:rsidRPr="008B4FA2">
              <w:rPr>
                <w:noProof/>
                <w:webHidden/>
              </w:rPr>
              <w:fldChar w:fldCharType="begin"/>
            </w:r>
            <w:r w:rsidRPr="008B4FA2">
              <w:rPr>
                <w:noProof/>
                <w:webHidden/>
              </w:rPr>
              <w:instrText xml:space="preserve"> PAGEREF _Toc209436173 \h </w:instrText>
            </w:r>
            <w:r w:rsidRPr="008B4FA2">
              <w:rPr>
                <w:noProof/>
                <w:webHidden/>
              </w:rPr>
            </w:r>
            <w:r w:rsidRPr="008B4FA2">
              <w:rPr>
                <w:noProof/>
                <w:webHidden/>
              </w:rPr>
              <w:fldChar w:fldCharType="separate"/>
            </w:r>
            <w:r w:rsidRPr="008B4FA2">
              <w:rPr>
                <w:noProof/>
                <w:webHidden/>
              </w:rPr>
              <w:t>11</w:t>
            </w:r>
            <w:r w:rsidRPr="008B4FA2">
              <w:rPr>
                <w:noProof/>
                <w:webHidden/>
              </w:rPr>
              <w:fldChar w:fldCharType="end"/>
            </w:r>
          </w:hyperlink>
        </w:p>
        <w:p w14:paraId="783988A5" w14:textId="197DCFFC" w:rsidR="00F13073" w:rsidRPr="008B4FA2" w:rsidRDefault="00F13073">
          <w:pPr>
            <w:pStyle w:val="TOC3"/>
            <w:tabs>
              <w:tab w:val="right" w:leader="dot" w:pos="8296"/>
            </w:tabs>
            <w:rPr>
              <w:rFonts w:asciiTheme="minorHAnsi" w:hAnsiTheme="minorHAnsi" w:cstheme="minorBidi"/>
              <w:noProof/>
              <w:kern w:val="2"/>
              <w:szCs w:val="24"/>
              <w:lang w:val="lv-LV" w:eastAsia="lv-LV"/>
              <w14:ligatures w14:val="standardContextual"/>
            </w:rPr>
          </w:pPr>
          <w:hyperlink w:anchor="_Toc209436174" w:history="1">
            <w:r w:rsidRPr="008B4FA2">
              <w:rPr>
                <w:rStyle w:val="Hyperlink"/>
                <w:noProof/>
              </w:rPr>
              <w:t>1.2.4. Valsts atbalsts jaunuzņēmumiem</w:t>
            </w:r>
            <w:r w:rsidRPr="008B4FA2">
              <w:rPr>
                <w:noProof/>
                <w:webHidden/>
              </w:rPr>
              <w:tab/>
            </w:r>
            <w:r w:rsidRPr="008B4FA2">
              <w:rPr>
                <w:noProof/>
                <w:webHidden/>
              </w:rPr>
              <w:fldChar w:fldCharType="begin"/>
            </w:r>
            <w:r w:rsidRPr="008B4FA2">
              <w:rPr>
                <w:noProof/>
                <w:webHidden/>
              </w:rPr>
              <w:instrText xml:space="preserve"> PAGEREF _Toc209436174 \h </w:instrText>
            </w:r>
            <w:r w:rsidRPr="008B4FA2">
              <w:rPr>
                <w:noProof/>
                <w:webHidden/>
              </w:rPr>
            </w:r>
            <w:r w:rsidRPr="008B4FA2">
              <w:rPr>
                <w:noProof/>
                <w:webHidden/>
              </w:rPr>
              <w:fldChar w:fldCharType="separate"/>
            </w:r>
            <w:r w:rsidRPr="008B4FA2">
              <w:rPr>
                <w:noProof/>
                <w:webHidden/>
              </w:rPr>
              <w:t>11</w:t>
            </w:r>
            <w:r w:rsidRPr="008B4FA2">
              <w:rPr>
                <w:noProof/>
                <w:webHidden/>
              </w:rPr>
              <w:fldChar w:fldCharType="end"/>
            </w:r>
          </w:hyperlink>
        </w:p>
        <w:p w14:paraId="523C20B8" w14:textId="515F7193" w:rsidR="00F13073" w:rsidRPr="008B4FA2" w:rsidRDefault="00F13073">
          <w:pPr>
            <w:pStyle w:val="TOC3"/>
            <w:tabs>
              <w:tab w:val="right" w:leader="dot" w:pos="8296"/>
            </w:tabs>
            <w:rPr>
              <w:rFonts w:asciiTheme="minorHAnsi" w:hAnsiTheme="minorHAnsi" w:cstheme="minorBidi"/>
              <w:noProof/>
              <w:kern w:val="2"/>
              <w:szCs w:val="24"/>
              <w:lang w:val="lv-LV" w:eastAsia="lv-LV"/>
              <w14:ligatures w14:val="standardContextual"/>
            </w:rPr>
          </w:pPr>
          <w:hyperlink w:anchor="_Toc209436175" w:history="1">
            <w:r w:rsidRPr="008B4FA2">
              <w:rPr>
                <w:rStyle w:val="Hyperlink"/>
                <w:noProof/>
              </w:rPr>
              <w:t>1.2.5. Uzlabota e-pārvaldība un digitālā infrastruktūra</w:t>
            </w:r>
            <w:r w:rsidRPr="008B4FA2">
              <w:rPr>
                <w:noProof/>
                <w:webHidden/>
              </w:rPr>
              <w:tab/>
            </w:r>
            <w:r w:rsidRPr="008B4FA2">
              <w:rPr>
                <w:noProof/>
                <w:webHidden/>
              </w:rPr>
              <w:fldChar w:fldCharType="begin"/>
            </w:r>
            <w:r w:rsidRPr="008B4FA2">
              <w:rPr>
                <w:noProof/>
                <w:webHidden/>
              </w:rPr>
              <w:instrText xml:space="preserve"> PAGEREF _Toc209436175 \h </w:instrText>
            </w:r>
            <w:r w:rsidRPr="008B4FA2">
              <w:rPr>
                <w:noProof/>
                <w:webHidden/>
              </w:rPr>
            </w:r>
            <w:r w:rsidRPr="008B4FA2">
              <w:rPr>
                <w:noProof/>
                <w:webHidden/>
              </w:rPr>
              <w:fldChar w:fldCharType="separate"/>
            </w:r>
            <w:r w:rsidRPr="008B4FA2">
              <w:rPr>
                <w:noProof/>
                <w:webHidden/>
              </w:rPr>
              <w:t>11</w:t>
            </w:r>
            <w:r w:rsidRPr="008B4FA2">
              <w:rPr>
                <w:noProof/>
                <w:webHidden/>
              </w:rPr>
              <w:fldChar w:fldCharType="end"/>
            </w:r>
          </w:hyperlink>
        </w:p>
        <w:p w14:paraId="67C01991" w14:textId="4E2B4AB2" w:rsidR="00F13073" w:rsidRPr="008B4FA2" w:rsidRDefault="00F13073">
          <w:pPr>
            <w:pStyle w:val="TOC3"/>
            <w:tabs>
              <w:tab w:val="right" w:leader="dot" w:pos="8296"/>
            </w:tabs>
            <w:rPr>
              <w:rFonts w:asciiTheme="minorHAnsi" w:hAnsiTheme="minorHAnsi" w:cstheme="minorBidi"/>
              <w:noProof/>
              <w:kern w:val="2"/>
              <w:szCs w:val="24"/>
              <w:lang w:val="lv-LV" w:eastAsia="lv-LV"/>
              <w14:ligatures w14:val="standardContextual"/>
            </w:rPr>
          </w:pPr>
          <w:hyperlink w:anchor="_Toc209436176" w:history="1">
            <w:r w:rsidRPr="008B4FA2">
              <w:rPr>
                <w:rStyle w:val="Hyperlink"/>
                <w:noProof/>
              </w:rPr>
              <w:t>1.2.6. Atliktais uzņēmumu ienākuma nodoklis reinvestētajai peļņai</w:t>
            </w:r>
            <w:r w:rsidRPr="008B4FA2">
              <w:rPr>
                <w:noProof/>
                <w:webHidden/>
              </w:rPr>
              <w:tab/>
            </w:r>
            <w:r w:rsidRPr="008B4FA2">
              <w:rPr>
                <w:noProof/>
                <w:webHidden/>
              </w:rPr>
              <w:fldChar w:fldCharType="begin"/>
            </w:r>
            <w:r w:rsidRPr="008B4FA2">
              <w:rPr>
                <w:noProof/>
                <w:webHidden/>
              </w:rPr>
              <w:instrText xml:space="preserve"> PAGEREF _Toc209436176 \h </w:instrText>
            </w:r>
            <w:r w:rsidRPr="008B4FA2">
              <w:rPr>
                <w:noProof/>
                <w:webHidden/>
              </w:rPr>
            </w:r>
            <w:r w:rsidRPr="008B4FA2">
              <w:rPr>
                <w:noProof/>
                <w:webHidden/>
              </w:rPr>
              <w:fldChar w:fldCharType="separate"/>
            </w:r>
            <w:r w:rsidRPr="008B4FA2">
              <w:rPr>
                <w:noProof/>
                <w:webHidden/>
              </w:rPr>
              <w:t>12</w:t>
            </w:r>
            <w:r w:rsidRPr="008B4FA2">
              <w:rPr>
                <w:noProof/>
                <w:webHidden/>
              </w:rPr>
              <w:fldChar w:fldCharType="end"/>
            </w:r>
          </w:hyperlink>
        </w:p>
        <w:p w14:paraId="4FA1D100" w14:textId="609A7E92" w:rsidR="00F13073" w:rsidRPr="008B4FA2" w:rsidRDefault="00F13073">
          <w:pPr>
            <w:pStyle w:val="TOC3"/>
            <w:tabs>
              <w:tab w:val="right" w:leader="dot" w:pos="8296"/>
            </w:tabs>
            <w:rPr>
              <w:rFonts w:asciiTheme="minorHAnsi" w:hAnsiTheme="minorHAnsi" w:cstheme="minorBidi"/>
              <w:noProof/>
              <w:kern w:val="2"/>
              <w:szCs w:val="24"/>
              <w:lang w:val="lv-LV" w:eastAsia="lv-LV"/>
              <w14:ligatures w14:val="standardContextual"/>
            </w:rPr>
          </w:pPr>
          <w:hyperlink w:anchor="_Toc209436177" w:history="1">
            <w:r w:rsidRPr="008B4FA2">
              <w:rPr>
                <w:rStyle w:val="Hyperlink"/>
                <w:noProof/>
              </w:rPr>
              <w:t>1.2.7. Akciju iespēju līgumu regulējums</w:t>
            </w:r>
            <w:r w:rsidRPr="008B4FA2">
              <w:rPr>
                <w:noProof/>
                <w:webHidden/>
              </w:rPr>
              <w:tab/>
            </w:r>
            <w:r w:rsidRPr="008B4FA2">
              <w:rPr>
                <w:noProof/>
                <w:webHidden/>
              </w:rPr>
              <w:fldChar w:fldCharType="begin"/>
            </w:r>
            <w:r w:rsidRPr="008B4FA2">
              <w:rPr>
                <w:noProof/>
                <w:webHidden/>
              </w:rPr>
              <w:instrText xml:space="preserve"> PAGEREF _Toc209436177 \h </w:instrText>
            </w:r>
            <w:r w:rsidRPr="008B4FA2">
              <w:rPr>
                <w:noProof/>
                <w:webHidden/>
              </w:rPr>
            </w:r>
            <w:r w:rsidRPr="008B4FA2">
              <w:rPr>
                <w:noProof/>
                <w:webHidden/>
              </w:rPr>
              <w:fldChar w:fldCharType="separate"/>
            </w:r>
            <w:r w:rsidRPr="008B4FA2">
              <w:rPr>
                <w:noProof/>
                <w:webHidden/>
              </w:rPr>
              <w:t>12</w:t>
            </w:r>
            <w:r w:rsidRPr="008B4FA2">
              <w:rPr>
                <w:noProof/>
                <w:webHidden/>
              </w:rPr>
              <w:fldChar w:fldCharType="end"/>
            </w:r>
          </w:hyperlink>
        </w:p>
        <w:p w14:paraId="0DDBDA79" w14:textId="0A86F4B9" w:rsidR="00F13073" w:rsidRPr="008B4FA2" w:rsidRDefault="00F13073">
          <w:pPr>
            <w:pStyle w:val="TOC3"/>
            <w:tabs>
              <w:tab w:val="right" w:leader="dot" w:pos="8296"/>
            </w:tabs>
            <w:rPr>
              <w:rFonts w:asciiTheme="minorHAnsi" w:hAnsiTheme="minorHAnsi" w:cstheme="minorBidi"/>
              <w:noProof/>
              <w:kern w:val="2"/>
              <w:szCs w:val="24"/>
              <w:lang w:val="lv-LV" w:eastAsia="lv-LV"/>
              <w14:ligatures w14:val="standardContextual"/>
            </w:rPr>
          </w:pPr>
          <w:hyperlink w:anchor="_Toc209436178" w:history="1">
            <w:r w:rsidRPr="008B4FA2">
              <w:rPr>
                <w:rStyle w:val="Hyperlink"/>
                <w:noProof/>
              </w:rPr>
              <w:t>1.2.8. Inovatīvi un nozarei pievilcīgi risinājumi</w:t>
            </w:r>
            <w:r w:rsidRPr="008B4FA2">
              <w:rPr>
                <w:noProof/>
                <w:webHidden/>
              </w:rPr>
              <w:tab/>
            </w:r>
            <w:r w:rsidRPr="008B4FA2">
              <w:rPr>
                <w:noProof/>
                <w:webHidden/>
              </w:rPr>
              <w:fldChar w:fldCharType="begin"/>
            </w:r>
            <w:r w:rsidRPr="008B4FA2">
              <w:rPr>
                <w:noProof/>
                <w:webHidden/>
              </w:rPr>
              <w:instrText xml:space="preserve"> PAGEREF _Toc209436178 \h </w:instrText>
            </w:r>
            <w:r w:rsidRPr="008B4FA2">
              <w:rPr>
                <w:noProof/>
                <w:webHidden/>
              </w:rPr>
            </w:r>
            <w:r w:rsidRPr="008B4FA2">
              <w:rPr>
                <w:noProof/>
                <w:webHidden/>
              </w:rPr>
              <w:fldChar w:fldCharType="separate"/>
            </w:r>
            <w:r w:rsidRPr="008B4FA2">
              <w:rPr>
                <w:noProof/>
                <w:webHidden/>
              </w:rPr>
              <w:t>12</w:t>
            </w:r>
            <w:r w:rsidRPr="008B4FA2">
              <w:rPr>
                <w:noProof/>
                <w:webHidden/>
              </w:rPr>
              <w:fldChar w:fldCharType="end"/>
            </w:r>
          </w:hyperlink>
        </w:p>
        <w:p w14:paraId="465915E5" w14:textId="69D2A86F" w:rsidR="00F13073" w:rsidRPr="008B4FA2" w:rsidRDefault="00F13073">
          <w:pPr>
            <w:pStyle w:val="TOC2"/>
            <w:rPr>
              <w:rFonts w:asciiTheme="minorHAnsi" w:hAnsiTheme="minorHAnsi" w:cstheme="minorBidi"/>
              <w:b w:val="0"/>
              <w:bCs w:val="0"/>
              <w:kern w:val="2"/>
              <w:szCs w:val="24"/>
              <w:lang w:val="lv-LV" w:eastAsia="lv-LV"/>
              <w14:ligatures w14:val="standardContextual"/>
            </w:rPr>
          </w:pPr>
          <w:hyperlink w:anchor="_Toc209436179" w:history="1">
            <w:r w:rsidRPr="00D07BAE">
              <w:rPr>
                <w:rStyle w:val="Hyperlink"/>
                <w:b w:val="0"/>
                <w:bCs w:val="0"/>
              </w:rPr>
              <w:t>1.3. Latvijas iespējas FinTech jomas attīstībai</w:t>
            </w:r>
            <w:r w:rsidRPr="00D07BAE">
              <w:rPr>
                <w:b w:val="0"/>
                <w:bCs w:val="0"/>
                <w:webHidden/>
              </w:rPr>
              <w:tab/>
            </w:r>
            <w:r w:rsidRPr="00D07BAE">
              <w:rPr>
                <w:b w:val="0"/>
                <w:bCs w:val="0"/>
                <w:webHidden/>
              </w:rPr>
              <w:fldChar w:fldCharType="begin"/>
            </w:r>
            <w:r w:rsidRPr="00D07BAE">
              <w:rPr>
                <w:b w:val="0"/>
                <w:bCs w:val="0"/>
                <w:webHidden/>
              </w:rPr>
              <w:instrText xml:space="preserve"> PAGEREF _Toc209436179 \h </w:instrText>
            </w:r>
            <w:r w:rsidRPr="00D07BAE">
              <w:rPr>
                <w:b w:val="0"/>
                <w:bCs w:val="0"/>
                <w:webHidden/>
              </w:rPr>
            </w:r>
            <w:r w:rsidRPr="00D07BAE">
              <w:rPr>
                <w:b w:val="0"/>
                <w:bCs w:val="0"/>
                <w:webHidden/>
              </w:rPr>
              <w:fldChar w:fldCharType="separate"/>
            </w:r>
            <w:r w:rsidRPr="00D07BAE">
              <w:rPr>
                <w:b w:val="0"/>
                <w:bCs w:val="0"/>
                <w:webHidden/>
              </w:rPr>
              <w:t>13</w:t>
            </w:r>
            <w:r w:rsidRPr="00D07BAE">
              <w:rPr>
                <w:b w:val="0"/>
                <w:bCs w:val="0"/>
                <w:webHidden/>
              </w:rPr>
              <w:fldChar w:fldCharType="end"/>
            </w:r>
          </w:hyperlink>
        </w:p>
        <w:p w14:paraId="62A9C609" w14:textId="4F0E5256" w:rsidR="00F13073" w:rsidRPr="008B4FA2" w:rsidRDefault="00F13073">
          <w:pPr>
            <w:pStyle w:val="TOC2"/>
            <w:rPr>
              <w:rFonts w:asciiTheme="minorHAnsi" w:hAnsiTheme="minorHAnsi" w:cstheme="minorBidi"/>
              <w:b w:val="0"/>
              <w:bCs w:val="0"/>
              <w:kern w:val="2"/>
              <w:szCs w:val="24"/>
              <w:lang w:val="lv-LV" w:eastAsia="lv-LV"/>
              <w14:ligatures w14:val="standardContextual"/>
            </w:rPr>
          </w:pPr>
          <w:hyperlink w:anchor="_Toc209436180" w:history="1">
            <w:r w:rsidRPr="00D07BAE">
              <w:rPr>
                <w:rStyle w:val="Hyperlink"/>
                <w:b w:val="0"/>
                <w:bCs w:val="0"/>
              </w:rPr>
              <w:t>1.4. Izaicinājumi un draudi</w:t>
            </w:r>
            <w:r w:rsidRPr="00D07BAE">
              <w:rPr>
                <w:b w:val="0"/>
                <w:bCs w:val="0"/>
                <w:webHidden/>
              </w:rPr>
              <w:tab/>
            </w:r>
            <w:r w:rsidRPr="00D07BAE">
              <w:rPr>
                <w:b w:val="0"/>
                <w:bCs w:val="0"/>
                <w:webHidden/>
              </w:rPr>
              <w:fldChar w:fldCharType="begin"/>
            </w:r>
            <w:r w:rsidRPr="00D07BAE">
              <w:rPr>
                <w:b w:val="0"/>
                <w:bCs w:val="0"/>
                <w:webHidden/>
              </w:rPr>
              <w:instrText xml:space="preserve"> PAGEREF _Toc209436180 \h </w:instrText>
            </w:r>
            <w:r w:rsidRPr="00D07BAE">
              <w:rPr>
                <w:b w:val="0"/>
                <w:bCs w:val="0"/>
                <w:webHidden/>
              </w:rPr>
            </w:r>
            <w:r w:rsidRPr="00D07BAE">
              <w:rPr>
                <w:b w:val="0"/>
                <w:bCs w:val="0"/>
                <w:webHidden/>
              </w:rPr>
              <w:fldChar w:fldCharType="separate"/>
            </w:r>
            <w:r w:rsidRPr="00D07BAE">
              <w:rPr>
                <w:b w:val="0"/>
                <w:bCs w:val="0"/>
                <w:webHidden/>
              </w:rPr>
              <w:t>14</w:t>
            </w:r>
            <w:r w:rsidRPr="00D07BAE">
              <w:rPr>
                <w:b w:val="0"/>
                <w:bCs w:val="0"/>
                <w:webHidden/>
              </w:rPr>
              <w:fldChar w:fldCharType="end"/>
            </w:r>
          </w:hyperlink>
        </w:p>
        <w:p w14:paraId="261F2AED" w14:textId="183A4290" w:rsidR="00F13073" w:rsidRPr="008B4FA2" w:rsidRDefault="00F13073">
          <w:pPr>
            <w:pStyle w:val="TOC1"/>
            <w:tabs>
              <w:tab w:val="right" w:leader="dot" w:pos="8296"/>
            </w:tabs>
            <w:rPr>
              <w:rFonts w:asciiTheme="minorHAnsi" w:hAnsiTheme="minorHAnsi" w:cstheme="minorBidi"/>
              <w:noProof/>
              <w:kern w:val="2"/>
              <w:szCs w:val="24"/>
              <w:lang w:val="lv-LV" w:eastAsia="lv-LV"/>
              <w14:ligatures w14:val="standardContextual"/>
            </w:rPr>
          </w:pPr>
          <w:hyperlink w:anchor="_Toc209436181" w:history="1">
            <w:r w:rsidRPr="008B4FA2">
              <w:rPr>
                <w:rStyle w:val="Hyperlink"/>
                <w:noProof/>
              </w:rPr>
              <w:t>2. FinTech sektora raksturojums un tirgus struktūra</w:t>
            </w:r>
            <w:r w:rsidRPr="008B4FA2">
              <w:rPr>
                <w:noProof/>
                <w:webHidden/>
              </w:rPr>
              <w:tab/>
            </w:r>
            <w:r w:rsidRPr="008B4FA2">
              <w:rPr>
                <w:noProof/>
                <w:webHidden/>
              </w:rPr>
              <w:fldChar w:fldCharType="begin"/>
            </w:r>
            <w:r w:rsidRPr="008B4FA2">
              <w:rPr>
                <w:noProof/>
                <w:webHidden/>
              </w:rPr>
              <w:instrText xml:space="preserve"> PAGEREF _Toc209436181 \h </w:instrText>
            </w:r>
            <w:r w:rsidRPr="008B4FA2">
              <w:rPr>
                <w:noProof/>
                <w:webHidden/>
              </w:rPr>
            </w:r>
            <w:r w:rsidRPr="008B4FA2">
              <w:rPr>
                <w:noProof/>
                <w:webHidden/>
              </w:rPr>
              <w:fldChar w:fldCharType="separate"/>
            </w:r>
            <w:r w:rsidRPr="008B4FA2">
              <w:rPr>
                <w:noProof/>
                <w:webHidden/>
              </w:rPr>
              <w:t>15</w:t>
            </w:r>
            <w:r w:rsidRPr="008B4FA2">
              <w:rPr>
                <w:noProof/>
                <w:webHidden/>
              </w:rPr>
              <w:fldChar w:fldCharType="end"/>
            </w:r>
          </w:hyperlink>
        </w:p>
        <w:p w14:paraId="14BE8FE8" w14:textId="54CBA69B" w:rsidR="00F13073" w:rsidRPr="008B4FA2" w:rsidRDefault="00F13073">
          <w:pPr>
            <w:pStyle w:val="TOC2"/>
            <w:rPr>
              <w:rFonts w:asciiTheme="minorHAnsi" w:hAnsiTheme="minorHAnsi" w:cstheme="minorBidi"/>
              <w:b w:val="0"/>
              <w:bCs w:val="0"/>
              <w:kern w:val="2"/>
              <w:szCs w:val="24"/>
              <w:lang w:val="lv-LV" w:eastAsia="lv-LV"/>
              <w14:ligatures w14:val="standardContextual"/>
            </w:rPr>
          </w:pPr>
          <w:hyperlink w:anchor="_Toc209436182" w:history="1">
            <w:r w:rsidRPr="00D07BAE">
              <w:rPr>
                <w:rStyle w:val="Hyperlink"/>
                <w:b w:val="0"/>
                <w:bCs w:val="0"/>
              </w:rPr>
              <w:t>2.1 Maksājumu pakalpojumi</w:t>
            </w:r>
            <w:r w:rsidRPr="00D07BAE">
              <w:rPr>
                <w:b w:val="0"/>
                <w:bCs w:val="0"/>
                <w:webHidden/>
              </w:rPr>
              <w:tab/>
            </w:r>
            <w:r w:rsidRPr="00D07BAE">
              <w:rPr>
                <w:b w:val="0"/>
                <w:bCs w:val="0"/>
                <w:webHidden/>
              </w:rPr>
              <w:fldChar w:fldCharType="begin"/>
            </w:r>
            <w:r w:rsidRPr="00D07BAE">
              <w:rPr>
                <w:b w:val="0"/>
                <w:bCs w:val="0"/>
                <w:webHidden/>
              </w:rPr>
              <w:instrText xml:space="preserve"> PAGEREF _Toc209436182 \h </w:instrText>
            </w:r>
            <w:r w:rsidRPr="00D07BAE">
              <w:rPr>
                <w:b w:val="0"/>
                <w:bCs w:val="0"/>
                <w:webHidden/>
              </w:rPr>
            </w:r>
            <w:r w:rsidRPr="00D07BAE">
              <w:rPr>
                <w:b w:val="0"/>
                <w:bCs w:val="0"/>
                <w:webHidden/>
              </w:rPr>
              <w:fldChar w:fldCharType="separate"/>
            </w:r>
            <w:r w:rsidRPr="00D07BAE">
              <w:rPr>
                <w:b w:val="0"/>
                <w:bCs w:val="0"/>
                <w:webHidden/>
              </w:rPr>
              <w:t>15</w:t>
            </w:r>
            <w:r w:rsidRPr="00D07BAE">
              <w:rPr>
                <w:b w:val="0"/>
                <w:bCs w:val="0"/>
                <w:webHidden/>
              </w:rPr>
              <w:fldChar w:fldCharType="end"/>
            </w:r>
          </w:hyperlink>
        </w:p>
        <w:p w14:paraId="6DA36788" w14:textId="188AE9A3" w:rsidR="00F13073" w:rsidRPr="008B4FA2" w:rsidRDefault="00F13073">
          <w:pPr>
            <w:pStyle w:val="TOC2"/>
            <w:rPr>
              <w:rFonts w:asciiTheme="minorHAnsi" w:hAnsiTheme="minorHAnsi" w:cstheme="minorBidi"/>
              <w:b w:val="0"/>
              <w:bCs w:val="0"/>
              <w:kern w:val="2"/>
              <w:szCs w:val="24"/>
              <w:lang w:val="lv-LV" w:eastAsia="lv-LV"/>
              <w14:ligatures w14:val="standardContextual"/>
            </w:rPr>
          </w:pPr>
          <w:hyperlink w:anchor="_Toc209436183" w:history="1">
            <w:r w:rsidRPr="00D07BAE">
              <w:rPr>
                <w:rStyle w:val="Hyperlink"/>
                <w:b w:val="0"/>
                <w:bCs w:val="0"/>
              </w:rPr>
              <w:t>2.2 Kolektīvās finansēšanas pakalpojumu sniedzēji</w:t>
            </w:r>
            <w:r w:rsidRPr="00D07BAE">
              <w:rPr>
                <w:b w:val="0"/>
                <w:bCs w:val="0"/>
                <w:webHidden/>
              </w:rPr>
              <w:tab/>
            </w:r>
            <w:r w:rsidRPr="00D07BAE">
              <w:rPr>
                <w:b w:val="0"/>
                <w:bCs w:val="0"/>
                <w:webHidden/>
              </w:rPr>
              <w:fldChar w:fldCharType="begin"/>
            </w:r>
            <w:r w:rsidRPr="00D07BAE">
              <w:rPr>
                <w:b w:val="0"/>
                <w:bCs w:val="0"/>
                <w:webHidden/>
              </w:rPr>
              <w:instrText xml:space="preserve"> PAGEREF _Toc209436183 \h </w:instrText>
            </w:r>
            <w:r w:rsidRPr="00D07BAE">
              <w:rPr>
                <w:b w:val="0"/>
                <w:bCs w:val="0"/>
                <w:webHidden/>
              </w:rPr>
            </w:r>
            <w:r w:rsidRPr="00D07BAE">
              <w:rPr>
                <w:b w:val="0"/>
                <w:bCs w:val="0"/>
                <w:webHidden/>
              </w:rPr>
              <w:fldChar w:fldCharType="separate"/>
            </w:r>
            <w:r w:rsidRPr="00D07BAE">
              <w:rPr>
                <w:b w:val="0"/>
                <w:bCs w:val="0"/>
                <w:webHidden/>
              </w:rPr>
              <w:t>16</w:t>
            </w:r>
            <w:r w:rsidRPr="00D07BAE">
              <w:rPr>
                <w:b w:val="0"/>
                <w:bCs w:val="0"/>
                <w:webHidden/>
              </w:rPr>
              <w:fldChar w:fldCharType="end"/>
            </w:r>
          </w:hyperlink>
        </w:p>
        <w:p w14:paraId="30C7CBB6" w14:textId="24F86349" w:rsidR="00F13073" w:rsidRPr="008B4FA2" w:rsidRDefault="00F13073">
          <w:pPr>
            <w:pStyle w:val="TOC2"/>
            <w:rPr>
              <w:rFonts w:asciiTheme="minorHAnsi" w:hAnsiTheme="minorHAnsi" w:cstheme="minorBidi"/>
              <w:b w:val="0"/>
              <w:bCs w:val="0"/>
              <w:kern w:val="2"/>
              <w:szCs w:val="24"/>
              <w:lang w:val="lv-LV" w:eastAsia="lv-LV"/>
              <w14:ligatures w14:val="standardContextual"/>
            </w:rPr>
          </w:pPr>
          <w:hyperlink w:anchor="_Toc209436184" w:history="1">
            <w:r w:rsidRPr="00D07BAE">
              <w:rPr>
                <w:rStyle w:val="Hyperlink"/>
                <w:b w:val="0"/>
                <w:bCs w:val="0"/>
              </w:rPr>
              <w:t>2.3 Ieguldījumu platformas</w:t>
            </w:r>
            <w:r w:rsidRPr="00D07BAE">
              <w:rPr>
                <w:b w:val="0"/>
                <w:bCs w:val="0"/>
                <w:webHidden/>
              </w:rPr>
              <w:tab/>
            </w:r>
            <w:r w:rsidRPr="00D07BAE">
              <w:rPr>
                <w:b w:val="0"/>
                <w:bCs w:val="0"/>
                <w:webHidden/>
              </w:rPr>
              <w:fldChar w:fldCharType="begin"/>
            </w:r>
            <w:r w:rsidRPr="00D07BAE">
              <w:rPr>
                <w:b w:val="0"/>
                <w:bCs w:val="0"/>
                <w:webHidden/>
              </w:rPr>
              <w:instrText xml:space="preserve"> PAGEREF _Toc209436184 \h </w:instrText>
            </w:r>
            <w:r w:rsidRPr="00D07BAE">
              <w:rPr>
                <w:b w:val="0"/>
                <w:bCs w:val="0"/>
                <w:webHidden/>
              </w:rPr>
            </w:r>
            <w:r w:rsidRPr="00D07BAE">
              <w:rPr>
                <w:b w:val="0"/>
                <w:bCs w:val="0"/>
                <w:webHidden/>
              </w:rPr>
              <w:fldChar w:fldCharType="separate"/>
            </w:r>
            <w:r w:rsidRPr="00D07BAE">
              <w:rPr>
                <w:b w:val="0"/>
                <w:bCs w:val="0"/>
                <w:webHidden/>
              </w:rPr>
              <w:t>17</w:t>
            </w:r>
            <w:r w:rsidRPr="00D07BAE">
              <w:rPr>
                <w:b w:val="0"/>
                <w:bCs w:val="0"/>
                <w:webHidden/>
              </w:rPr>
              <w:fldChar w:fldCharType="end"/>
            </w:r>
          </w:hyperlink>
        </w:p>
        <w:p w14:paraId="7BDECFF8" w14:textId="3B9928FB" w:rsidR="00F13073" w:rsidRPr="008B4FA2" w:rsidRDefault="00F13073">
          <w:pPr>
            <w:pStyle w:val="TOC2"/>
            <w:rPr>
              <w:rFonts w:asciiTheme="minorHAnsi" w:hAnsiTheme="minorHAnsi" w:cstheme="minorBidi"/>
              <w:b w:val="0"/>
              <w:bCs w:val="0"/>
              <w:kern w:val="2"/>
              <w:szCs w:val="24"/>
              <w:lang w:val="lv-LV" w:eastAsia="lv-LV"/>
              <w14:ligatures w14:val="standardContextual"/>
            </w:rPr>
          </w:pPr>
          <w:hyperlink w:anchor="_Toc209436185" w:history="1">
            <w:r w:rsidRPr="00D07BAE">
              <w:rPr>
                <w:rStyle w:val="Hyperlink"/>
                <w:b w:val="0"/>
                <w:bCs w:val="0"/>
              </w:rPr>
              <w:t>2.4 Kriptoaktīvu pakalpojumu sniedzēji</w:t>
            </w:r>
            <w:r w:rsidRPr="00D07BAE">
              <w:rPr>
                <w:b w:val="0"/>
                <w:bCs w:val="0"/>
                <w:webHidden/>
              </w:rPr>
              <w:tab/>
            </w:r>
            <w:r w:rsidRPr="00D07BAE">
              <w:rPr>
                <w:b w:val="0"/>
                <w:bCs w:val="0"/>
                <w:webHidden/>
              </w:rPr>
              <w:fldChar w:fldCharType="begin"/>
            </w:r>
            <w:r w:rsidRPr="00D07BAE">
              <w:rPr>
                <w:b w:val="0"/>
                <w:bCs w:val="0"/>
                <w:webHidden/>
              </w:rPr>
              <w:instrText xml:space="preserve"> PAGEREF _Toc209436185 \h </w:instrText>
            </w:r>
            <w:r w:rsidRPr="00D07BAE">
              <w:rPr>
                <w:b w:val="0"/>
                <w:bCs w:val="0"/>
                <w:webHidden/>
              </w:rPr>
            </w:r>
            <w:r w:rsidRPr="00D07BAE">
              <w:rPr>
                <w:b w:val="0"/>
                <w:bCs w:val="0"/>
                <w:webHidden/>
              </w:rPr>
              <w:fldChar w:fldCharType="separate"/>
            </w:r>
            <w:r w:rsidRPr="00D07BAE">
              <w:rPr>
                <w:b w:val="0"/>
                <w:bCs w:val="0"/>
                <w:webHidden/>
              </w:rPr>
              <w:t>18</w:t>
            </w:r>
            <w:r w:rsidRPr="00D07BAE">
              <w:rPr>
                <w:b w:val="0"/>
                <w:bCs w:val="0"/>
                <w:webHidden/>
              </w:rPr>
              <w:fldChar w:fldCharType="end"/>
            </w:r>
          </w:hyperlink>
        </w:p>
        <w:p w14:paraId="2DDD488B" w14:textId="2D7F75C1" w:rsidR="00F13073" w:rsidRPr="008B4FA2" w:rsidRDefault="00F13073">
          <w:pPr>
            <w:pStyle w:val="TOC2"/>
            <w:rPr>
              <w:rFonts w:asciiTheme="minorHAnsi" w:hAnsiTheme="minorHAnsi" w:cstheme="minorBidi"/>
              <w:b w:val="0"/>
              <w:bCs w:val="0"/>
              <w:kern w:val="2"/>
              <w:szCs w:val="24"/>
              <w:lang w:val="lv-LV" w:eastAsia="lv-LV"/>
              <w14:ligatures w14:val="standardContextual"/>
            </w:rPr>
          </w:pPr>
          <w:hyperlink w:anchor="_Toc209436186" w:history="1">
            <w:r w:rsidRPr="00D07BAE">
              <w:rPr>
                <w:rStyle w:val="Hyperlink"/>
                <w:b w:val="0"/>
                <w:bCs w:val="0"/>
              </w:rPr>
              <w:t>2.5 RegTech un datu risinājumi</w:t>
            </w:r>
            <w:r w:rsidRPr="00D07BAE">
              <w:rPr>
                <w:b w:val="0"/>
                <w:bCs w:val="0"/>
                <w:webHidden/>
              </w:rPr>
              <w:tab/>
            </w:r>
            <w:r w:rsidRPr="00D07BAE">
              <w:rPr>
                <w:b w:val="0"/>
                <w:bCs w:val="0"/>
                <w:webHidden/>
              </w:rPr>
              <w:fldChar w:fldCharType="begin"/>
            </w:r>
            <w:r w:rsidRPr="00D07BAE">
              <w:rPr>
                <w:b w:val="0"/>
                <w:bCs w:val="0"/>
                <w:webHidden/>
              </w:rPr>
              <w:instrText xml:space="preserve"> PAGEREF _Toc209436186 \h </w:instrText>
            </w:r>
            <w:r w:rsidRPr="00D07BAE">
              <w:rPr>
                <w:b w:val="0"/>
                <w:bCs w:val="0"/>
                <w:webHidden/>
              </w:rPr>
            </w:r>
            <w:r w:rsidRPr="00D07BAE">
              <w:rPr>
                <w:b w:val="0"/>
                <w:bCs w:val="0"/>
                <w:webHidden/>
              </w:rPr>
              <w:fldChar w:fldCharType="separate"/>
            </w:r>
            <w:r w:rsidRPr="00D07BAE">
              <w:rPr>
                <w:b w:val="0"/>
                <w:bCs w:val="0"/>
                <w:webHidden/>
              </w:rPr>
              <w:t>19</w:t>
            </w:r>
            <w:r w:rsidRPr="00D07BAE">
              <w:rPr>
                <w:b w:val="0"/>
                <w:bCs w:val="0"/>
                <w:webHidden/>
              </w:rPr>
              <w:fldChar w:fldCharType="end"/>
            </w:r>
          </w:hyperlink>
        </w:p>
        <w:p w14:paraId="1D34C242" w14:textId="463E7C49" w:rsidR="00F13073" w:rsidRPr="008B4FA2" w:rsidRDefault="00F13073">
          <w:pPr>
            <w:pStyle w:val="TOC2"/>
            <w:rPr>
              <w:rFonts w:asciiTheme="minorHAnsi" w:hAnsiTheme="minorHAnsi" w:cstheme="minorBidi"/>
              <w:b w:val="0"/>
              <w:bCs w:val="0"/>
              <w:kern w:val="2"/>
              <w:szCs w:val="24"/>
              <w:lang w:val="lv-LV" w:eastAsia="lv-LV"/>
              <w14:ligatures w14:val="standardContextual"/>
            </w:rPr>
          </w:pPr>
          <w:hyperlink w:anchor="_Toc209436187" w:history="1">
            <w:r w:rsidRPr="00D07BAE">
              <w:rPr>
                <w:rStyle w:val="Hyperlink"/>
                <w:b w:val="0"/>
                <w:bCs w:val="0"/>
              </w:rPr>
              <w:t>2.6 Nebanku kreditētāji</w:t>
            </w:r>
            <w:r w:rsidRPr="00D07BAE">
              <w:rPr>
                <w:b w:val="0"/>
                <w:bCs w:val="0"/>
                <w:webHidden/>
              </w:rPr>
              <w:tab/>
            </w:r>
            <w:r w:rsidRPr="00D07BAE">
              <w:rPr>
                <w:b w:val="0"/>
                <w:bCs w:val="0"/>
                <w:webHidden/>
              </w:rPr>
              <w:fldChar w:fldCharType="begin"/>
            </w:r>
            <w:r w:rsidRPr="00D07BAE">
              <w:rPr>
                <w:b w:val="0"/>
                <w:bCs w:val="0"/>
                <w:webHidden/>
              </w:rPr>
              <w:instrText xml:space="preserve"> PAGEREF _Toc209436187 \h </w:instrText>
            </w:r>
            <w:r w:rsidRPr="00D07BAE">
              <w:rPr>
                <w:b w:val="0"/>
                <w:bCs w:val="0"/>
                <w:webHidden/>
              </w:rPr>
            </w:r>
            <w:r w:rsidRPr="00D07BAE">
              <w:rPr>
                <w:b w:val="0"/>
                <w:bCs w:val="0"/>
                <w:webHidden/>
              </w:rPr>
              <w:fldChar w:fldCharType="separate"/>
            </w:r>
            <w:r w:rsidRPr="00D07BAE">
              <w:rPr>
                <w:b w:val="0"/>
                <w:bCs w:val="0"/>
                <w:webHidden/>
              </w:rPr>
              <w:t>20</w:t>
            </w:r>
            <w:r w:rsidRPr="00D07BAE">
              <w:rPr>
                <w:b w:val="0"/>
                <w:bCs w:val="0"/>
                <w:webHidden/>
              </w:rPr>
              <w:fldChar w:fldCharType="end"/>
            </w:r>
          </w:hyperlink>
        </w:p>
        <w:p w14:paraId="0C0D1594" w14:textId="4487B96D" w:rsidR="00F13073" w:rsidRPr="008B4FA2" w:rsidRDefault="00F13073">
          <w:pPr>
            <w:pStyle w:val="TOC1"/>
            <w:tabs>
              <w:tab w:val="right" w:leader="dot" w:pos="8296"/>
            </w:tabs>
            <w:rPr>
              <w:rFonts w:asciiTheme="minorHAnsi" w:hAnsiTheme="minorHAnsi" w:cstheme="minorBidi"/>
              <w:noProof/>
              <w:kern w:val="2"/>
              <w:szCs w:val="24"/>
              <w:lang w:val="lv-LV" w:eastAsia="lv-LV"/>
              <w14:ligatures w14:val="standardContextual"/>
            </w:rPr>
          </w:pPr>
          <w:hyperlink w:anchor="_Toc209436188" w:history="1">
            <w:r w:rsidRPr="008B4FA2">
              <w:rPr>
                <w:rStyle w:val="Hyperlink"/>
                <w:noProof/>
              </w:rPr>
              <w:t>3. Inovācijas finanšu sektorā</w:t>
            </w:r>
            <w:r w:rsidRPr="008B4FA2">
              <w:rPr>
                <w:noProof/>
                <w:webHidden/>
              </w:rPr>
              <w:tab/>
            </w:r>
            <w:r w:rsidRPr="008B4FA2">
              <w:rPr>
                <w:noProof/>
                <w:webHidden/>
              </w:rPr>
              <w:fldChar w:fldCharType="begin"/>
            </w:r>
            <w:r w:rsidRPr="008B4FA2">
              <w:rPr>
                <w:noProof/>
                <w:webHidden/>
              </w:rPr>
              <w:instrText xml:space="preserve"> PAGEREF _Toc209436188 \h </w:instrText>
            </w:r>
            <w:r w:rsidRPr="008B4FA2">
              <w:rPr>
                <w:noProof/>
                <w:webHidden/>
              </w:rPr>
            </w:r>
            <w:r w:rsidRPr="008B4FA2">
              <w:rPr>
                <w:noProof/>
                <w:webHidden/>
              </w:rPr>
              <w:fldChar w:fldCharType="separate"/>
            </w:r>
            <w:r w:rsidRPr="008B4FA2">
              <w:rPr>
                <w:noProof/>
                <w:webHidden/>
              </w:rPr>
              <w:t>22</w:t>
            </w:r>
            <w:r w:rsidRPr="008B4FA2">
              <w:rPr>
                <w:noProof/>
                <w:webHidden/>
              </w:rPr>
              <w:fldChar w:fldCharType="end"/>
            </w:r>
          </w:hyperlink>
        </w:p>
        <w:p w14:paraId="6D0179B2" w14:textId="51F0F8B4" w:rsidR="00F13073" w:rsidRPr="008B4FA2" w:rsidRDefault="00F13073">
          <w:pPr>
            <w:pStyle w:val="TOC2"/>
            <w:rPr>
              <w:rFonts w:asciiTheme="minorHAnsi" w:hAnsiTheme="minorHAnsi" w:cstheme="minorBidi"/>
              <w:b w:val="0"/>
              <w:bCs w:val="0"/>
              <w:kern w:val="2"/>
              <w:szCs w:val="24"/>
              <w:lang w:val="lv-LV" w:eastAsia="lv-LV"/>
              <w14:ligatures w14:val="standardContextual"/>
            </w:rPr>
          </w:pPr>
          <w:hyperlink w:anchor="_Toc209436189" w:history="1">
            <w:r w:rsidRPr="00D07BAE">
              <w:rPr>
                <w:rStyle w:val="Hyperlink"/>
                <w:b w:val="0"/>
                <w:bCs w:val="0"/>
              </w:rPr>
              <w:t>3.1. Inovatīvi biznesa modeļi</w:t>
            </w:r>
            <w:r w:rsidRPr="00D07BAE">
              <w:rPr>
                <w:b w:val="0"/>
                <w:bCs w:val="0"/>
                <w:webHidden/>
              </w:rPr>
              <w:tab/>
            </w:r>
            <w:r w:rsidRPr="00D07BAE">
              <w:rPr>
                <w:b w:val="0"/>
                <w:bCs w:val="0"/>
                <w:webHidden/>
              </w:rPr>
              <w:fldChar w:fldCharType="begin"/>
            </w:r>
            <w:r w:rsidRPr="00D07BAE">
              <w:rPr>
                <w:b w:val="0"/>
                <w:bCs w:val="0"/>
                <w:webHidden/>
              </w:rPr>
              <w:instrText xml:space="preserve"> PAGEREF _Toc209436189 \h </w:instrText>
            </w:r>
            <w:r w:rsidRPr="00D07BAE">
              <w:rPr>
                <w:b w:val="0"/>
                <w:bCs w:val="0"/>
                <w:webHidden/>
              </w:rPr>
            </w:r>
            <w:r w:rsidRPr="00D07BAE">
              <w:rPr>
                <w:b w:val="0"/>
                <w:bCs w:val="0"/>
                <w:webHidden/>
              </w:rPr>
              <w:fldChar w:fldCharType="separate"/>
            </w:r>
            <w:r w:rsidRPr="00D07BAE">
              <w:rPr>
                <w:b w:val="0"/>
                <w:bCs w:val="0"/>
                <w:webHidden/>
              </w:rPr>
              <w:t>24</w:t>
            </w:r>
            <w:r w:rsidRPr="00D07BAE">
              <w:rPr>
                <w:b w:val="0"/>
                <w:bCs w:val="0"/>
                <w:webHidden/>
              </w:rPr>
              <w:fldChar w:fldCharType="end"/>
            </w:r>
          </w:hyperlink>
        </w:p>
        <w:p w14:paraId="6CA6A4F0" w14:textId="2A82A191" w:rsidR="00F13073" w:rsidRPr="008B4FA2" w:rsidRDefault="00F13073">
          <w:pPr>
            <w:pStyle w:val="TOC2"/>
            <w:rPr>
              <w:rFonts w:asciiTheme="minorHAnsi" w:hAnsiTheme="minorHAnsi" w:cstheme="minorBidi"/>
              <w:b w:val="0"/>
              <w:bCs w:val="0"/>
              <w:kern w:val="2"/>
              <w:szCs w:val="24"/>
              <w:lang w:val="lv-LV" w:eastAsia="lv-LV"/>
              <w14:ligatures w14:val="standardContextual"/>
            </w:rPr>
          </w:pPr>
          <w:hyperlink w:anchor="_Toc209436190" w:history="1">
            <w:r w:rsidRPr="00D07BAE">
              <w:rPr>
                <w:rStyle w:val="Hyperlink"/>
                <w:b w:val="0"/>
                <w:bCs w:val="0"/>
              </w:rPr>
              <w:t>3.2. Inovatīvi procesi</w:t>
            </w:r>
            <w:r w:rsidRPr="00D07BAE">
              <w:rPr>
                <w:b w:val="0"/>
                <w:bCs w:val="0"/>
                <w:webHidden/>
              </w:rPr>
              <w:tab/>
            </w:r>
            <w:r w:rsidRPr="00D07BAE">
              <w:rPr>
                <w:b w:val="0"/>
                <w:bCs w:val="0"/>
                <w:webHidden/>
              </w:rPr>
              <w:fldChar w:fldCharType="begin"/>
            </w:r>
            <w:r w:rsidRPr="00D07BAE">
              <w:rPr>
                <w:b w:val="0"/>
                <w:bCs w:val="0"/>
                <w:webHidden/>
              </w:rPr>
              <w:instrText xml:space="preserve"> PAGEREF _Toc209436190 \h </w:instrText>
            </w:r>
            <w:r w:rsidRPr="00D07BAE">
              <w:rPr>
                <w:b w:val="0"/>
                <w:bCs w:val="0"/>
                <w:webHidden/>
              </w:rPr>
            </w:r>
            <w:r w:rsidRPr="00D07BAE">
              <w:rPr>
                <w:b w:val="0"/>
                <w:bCs w:val="0"/>
                <w:webHidden/>
              </w:rPr>
              <w:fldChar w:fldCharType="separate"/>
            </w:r>
            <w:r w:rsidRPr="00D07BAE">
              <w:rPr>
                <w:b w:val="0"/>
                <w:bCs w:val="0"/>
                <w:webHidden/>
              </w:rPr>
              <w:t>25</w:t>
            </w:r>
            <w:r w:rsidRPr="00D07BAE">
              <w:rPr>
                <w:b w:val="0"/>
                <w:bCs w:val="0"/>
                <w:webHidden/>
              </w:rPr>
              <w:fldChar w:fldCharType="end"/>
            </w:r>
          </w:hyperlink>
        </w:p>
        <w:p w14:paraId="50126E04" w14:textId="08F3482E" w:rsidR="00F13073" w:rsidRPr="008B4FA2" w:rsidRDefault="00F13073">
          <w:pPr>
            <w:pStyle w:val="TOC2"/>
            <w:rPr>
              <w:rFonts w:asciiTheme="minorHAnsi" w:hAnsiTheme="minorHAnsi" w:cstheme="minorBidi"/>
              <w:b w:val="0"/>
              <w:bCs w:val="0"/>
              <w:kern w:val="2"/>
              <w:szCs w:val="24"/>
              <w:lang w:val="lv-LV" w:eastAsia="lv-LV"/>
              <w14:ligatures w14:val="standardContextual"/>
            </w:rPr>
          </w:pPr>
          <w:hyperlink w:anchor="_Toc209436191" w:history="1">
            <w:r w:rsidRPr="00D07BAE">
              <w:rPr>
                <w:rStyle w:val="Hyperlink"/>
                <w:b w:val="0"/>
                <w:bCs w:val="0"/>
              </w:rPr>
              <w:t>3.3. Inovatīvas tehnoloģijas</w:t>
            </w:r>
            <w:r w:rsidRPr="00D07BAE">
              <w:rPr>
                <w:b w:val="0"/>
                <w:bCs w:val="0"/>
                <w:webHidden/>
              </w:rPr>
              <w:tab/>
            </w:r>
            <w:r w:rsidRPr="00D07BAE">
              <w:rPr>
                <w:b w:val="0"/>
                <w:bCs w:val="0"/>
                <w:webHidden/>
              </w:rPr>
              <w:fldChar w:fldCharType="begin"/>
            </w:r>
            <w:r w:rsidRPr="00D07BAE">
              <w:rPr>
                <w:b w:val="0"/>
                <w:bCs w:val="0"/>
                <w:webHidden/>
              </w:rPr>
              <w:instrText xml:space="preserve"> PAGEREF _Toc209436191 \h </w:instrText>
            </w:r>
            <w:r w:rsidRPr="00D07BAE">
              <w:rPr>
                <w:b w:val="0"/>
                <w:bCs w:val="0"/>
                <w:webHidden/>
              </w:rPr>
            </w:r>
            <w:r w:rsidRPr="00D07BAE">
              <w:rPr>
                <w:b w:val="0"/>
                <w:bCs w:val="0"/>
                <w:webHidden/>
              </w:rPr>
              <w:fldChar w:fldCharType="separate"/>
            </w:r>
            <w:r w:rsidRPr="00D07BAE">
              <w:rPr>
                <w:b w:val="0"/>
                <w:bCs w:val="0"/>
                <w:webHidden/>
              </w:rPr>
              <w:t>26</w:t>
            </w:r>
            <w:r w:rsidRPr="00D07BAE">
              <w:rPr>
                <w:b w:val="0"/>
                <w:bCs w:val="0"/>
                <w:webHidden/>
              </w:rPr>
              <w:fldChar w:fldCharType="end"/>
            </w:r>
          </w:hyperlink>
        </w:p>
        <w:p w14:paraId="6E137FC5" w14:textId="368BB07D" w:rsidR="00F13073" w:rsidRDefault="00F13073">
          <w:pPr>
            <w:pStyle w:val="TOC2"/>
            <w:rPr>
              <w:rFonts w:asciiTheme="minorHAnsi" w:hAnsiTheme="minorHAnsi" w:cstheme="minorBidi"/>
              <w:b w:val="0"/>
              <w:bCs w:val="0"/>
              <w:kern w:val="2"/>
              <w:szCs w:val="24"/>
              <w:lang w:val="lv-LV" w:eastAsia="lv-LV"/>
              <w14:ligatures w14:val="standardContextual"/>
            </w:rPr>
          </w:pPr>
          <w:hyperlink w:anchor="_Toc209436192" w:history="1">
            <w:r w:rsidRPr="00D07BAE">
              <w:rPr>
                <w:rStyle w:val="Hyperlink"/>
                <w:b w:val="0"/>
                <w:bCs w:val="0"/>
              </w:rPr>
              <w:t>3.4. Inovatīvi produkti</w:t>
            </w:r>
            <w:r w:rsidRPr="00D07BAE">
              <w:rPr>
                <w:b w:val="0"/>
                <w:bCs w:val="0"/>
                <w:webHidden/>
              </w:rPr>
              <w:tab/>
            </w:r>
            <w:r w:rsidRPr="00D07BAE">
              <w:rPr>
                <w:b w:val="0"/>
                <w:bCs w:val="0"/>
                <w:webHidden/>
              </w:rPr>
              <w:fldChar w:fldCharType="begin"/>
            </w:r>
            <w:r w:rsidRPr="00D07BAE">
              <w:rPr>
                <w:b w:val="0"/>
                <w:bCs w:val="0"/>
                <w:webHidden/>
              </w:rPr>
              <w:instrText xml:space="preserve"> PAGEREF _Toc209436192 \h </w:instrText>
            </w:r>
            <w:r w:rsidRPr="00D07BAE">
              <w:rPr>
                <w:b w:val="0"/>
                <w:bCs w:val="0"/>
                <w:webHidden/>
              </w:rPr>
            </w:r>
            <w:r w:rsidRPr="00D07BAE">
              <w:rPr>
                <w:b w:val="0"/>
                <w:bCs w:val="0"/>
                <w:webHidden/>
              </w:rPr>
              <w:fldChar w:fldCharType="separate"/>
            </w:r>
            <w:r w:rsidRPr="00D07BAE">
              <w:rPr>
                <w:b w:val="0"/>
                <w:bCs w:val="0"/>
                <w:webHidden/>
              </w:rPr>
              <w:t>26</w:t>
            </w:r>
            <w:r w:rsidRPr="00D07BAE">
              <w:rPr>
                <w:b w:val="0"/>
                <w:bCs w:val="0"/>
                <w:webHidden/>
              </w:rPr>
              <w:fldChar w:fldCharType="end"/>
            </w:r>
          </w:hyperlink>
        </w:p>
        <w:p w14:paraId="744FD5F7" w14:textId="2B99988D" w:rsidR="008E465E" w:rsidRPr="00981FC2" w:rsidRDefault="00040EBB" w:rsidP="001B2DE0">
          <w:pPr>
            <w:spacing w:line="240" w:lineRule="auto"/>
            <w:rPr>
              <w:rFonts w:eastAsia="Aptos" w:cs="Times New Roman"/>
              <w:szCs w:val="24"/>
            </w:rPr>
          </w:pPr>
          <w:r w:rsidRPr="00981FC2">
            <w:rPr>
              <w:rFonts w:cs="Times New Roman"/>
              <w:szCs w:val="24"/>
            </w:rPr>
            <w:fldChar w:fldCharType="end"/>
          </w:r>
        </w:p>
      </w:sdtContent>
    </w:sdt>
    <w:p w14:paraId="4E5F629D" w14:textId="77777777" w:rsidR="00D46DCF" w:rsidRPr="00981FC2" w:rsidRDefault="00D46DCF">
      <w:pPr>
        <w:rPr>
          <w:rFonts w:cs="Times New Roman"/>
          <w:b/>
          <w:bCs/>
          <w:sz w:val="28"/>
          <w:szCs w:val="28"/>
        </w:rPr>
      </w:pPr>
      <w:r w:rsidRPr="00981FC2">
        <w:rPr>
          <w:rFonts w:cs="Times New Roman"/>
          <w:b/>
          <w:bCs/>
          <w:sz w:val="28"/>
          <w:szCs w:val="28"/>
        </w:rPr>
        <w:br w:type="page"/>
      </w:r>
    </w:p>
    <w:p w14:paraId="1F73D9DC" w14:textId="77777777" w:rsidR="0048321D" w:rsidRPr="00981FC2" w:rsidRDefault="0048321D" w:rsidP="00F52A46">
      <w:pPr>
        <w:pStyle w:val="1virsraksts"/>
      </w:pPr>
      <w:bookmarkStart w:id="1" w:name="_Toc209436165"/>
      <w:r w:rsidRPr="00981FC2">
        <w:lastRenderedPageBreak/>
        <w:t>Lietoto saīsinājumu saraksts</w:t>
      </w:r>
      <w:bookmarkEnd w:id="1"/>
      <w:r w:rsidRPr="00981FC2">
        <w:t xml:space="preserve"> </w:t>
      </w:r>
    </w:p>
    <w:p w14:paraId="0CDAC95C" w14:textId="77777777" w:rsidR="00D93A08" w:rsidRPr="00981FC2" w:rsidRDefault="00D93A08" w:rsidP="00473C7E">
      <w:pPr>
        <w:pStyle w:val="teksts"/>
      </w:pPr>
    </w:p>
    <w:tbl>
      <w:tblPr>
        <w:tblStyle w:val="TableGridLight"/>
        <w:tblW w:w="9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070"/>
        <w:gridCol w:w="7145"/>
      </w:tblGrid>
      <w:tr w:rsidR="0080058C" w:rsidRPr="00981FC2" w14:paraId="13C8F212" w14:textId="77777777" w:rsidTr="688FDDD2">
        <w:tc>
          <w:tcPr>
            <w:tcW w:w="2070" w:type="dxa"/>
            <w:shd w:val="clear" w:color="auto" w:fill="FFFFFF" w:themeFill="background1"/>
          </w:tcPr>
          <w:p w14:paraId="61F17F7C" w14:textId="6306ABBD" w:rsidR="00D93A08" w:rsidRPr="00981FC2" w:rsidRDefault="00D93A08" w:rsidP="00473C7E">
            <w:pPr>
              <w:pStyle w:val="teksts"/>
              <w:ind w:firstLine="0"/>
            </w:pPr>
            <w:r w:rsidRPr="00981FC2">
              <w:t>EM</w:t>
            </w:r>
          </w:p>
        </w:tc>
        <w:tc>
          <w:tcPr>
            <w:tcW w:w="7145" w:type="dxa"/>
            <w:shd w:val="clear" w:color="auto" w:fill="FFFFFF" w:themeFill="background1"/>
          </w:tcPr>
          <w:p w14:paraId="08B49BC8" w14:textId="7F26A32F" w:rsidR="00D93A08" w:rsidRPr="00981FC2" w:rsidRDefault="00D93A08" w:rsidP="00473C7E">
            <w:pPr>
              <w:pStyle w:val="teksts"/>
              <w:ind w:firstLine="0"/>
            </w:pPr>
            <w:r w:rsidRPr="00981FC2">
              <w:t>Ekonomikas ministrija</w:t>
            </w:r>
          </w:p>
        </w:tc>
      </w:tr>
      <w:tr w:rsidR="00EE57A2" w:rsidRPr="00981FC2" w14:paraId="5513B95D" w14:textId="77777777" w:rsidTr="688FDDD2">
        <w:tc>
          <w:tcPr>
            <w:tcW w:w="2070" w:type="dxa"/>
            <w:shd w:val="clear" w:color="auto" w:fill="FFFFFF" w:themeFill="background1"/>
          </w:tcPr>
          <w:p w14:paraId="1EFB48AD" w14:textId="1469877E" w:rsidR="00D93A08" w:rsidRPr="00981FC2" w:rsidRDefault="00D93A08" w:rsidP="00473C7E">
            <w:pPr>
              <w:pStyle w:val="teksts"/>
              <w:ind w:firstLine="0"/>
            </w:pPr>
            <w:r w:rsidRPr="00981FC2">
              <w:t>ENI</w:t>
            </w:r>
          </w:p>
        </w:tc>
        <w:tc>
          <w:tcPr>
            <w:tcW w:w="7145" w:type="dxa"/>
            <w:shd w:val="clear" w:color="auto" w:fill="FFFFFF" w:themeFill="background1"/>
          </w:tcPr>
          <w:p w14:paraId="291FC7CD" w14:textId="5230C36E" w:rsidR="00D93A08" w:rsidRPr="00981FC2" w:rsidRDefault="00D93A08" w:rsidP="00473C7E">
            <w:pPr>
              <w:pStyle w:val="teksts"/>
              <w:ind w:firstLine="0"/>
            </w:pPr>
            <w:r w:rsidRPr="00981FC2">
              <w:t>elektroniskās naudas iestādes</w:t>
            </w:r>
          </w:p>
        </w:tc>
      </w:tr>
      <w:tr w:rsidR="00C20A72" w:rsidRPr="00981FC2" w14:paraId="2A5BC2CC" w14:textId="77777777" w:rsidTr="688FDDD2">
        <w:tc>
          <w:tcPr>
            <w:tcW w:w="2070" w:type="dxa"/>
            <w:shd w:val="clear" w:color="auto" w:fill="FFFFFF" w:themeFill="background1"/>
          </w:tcPr>
          <w:p w14:paraId="33A3C05F" w14:textId="33E809B4" w:rsidR="00C20A72" w:rsidRPr="00981FC2" w:rsidRDefault="00C20A72" w:rsidP="00473C7E">
            <w:pPr>
              <w:pStyle w:val="teksts"/>
              <w:ind w:firstLine="0"/>
            </w:pPr>
            <w:r w:rsidRPr="00981FC2">
              <w:t>ES</w:t>
            </w:r>
          </w:p>
        </w:tc>
        <w:tc>
          <w:tcPr>
            <w:tcW w:w="7145" w:type="dxa"/>
            <w:shd w:val="clear" w:color="auto" w:fill="FFFFFF" w:themeFill="background1"/>
          </w:tcPr>
          <w:p w14:paraId="2C17DBE6" w14:textId="77767AAF" w:rsidR="00C20A72" w:rsidRPr="00981FC2" w:rsidRDefault="00C20A72" w:rsidP="00473C7E">
            <w:pPr>
              <w:pStyle w:val="teksts"/>
              <w:ind w:firstLine="0"/>
            </w:pPr>
            <w:r w:rsidRPr="00981FC2">
              <w:t>Eiropas Savienība</w:t>
            </w:r>
          </w:p>
        </w:tc>
      </w:tr>
      <w:tr w:rsidR="0080058C" w:rsidRPr="00981FC2" w14:paraId="60724E6E" w14:textId="77777777" w:rsidTr="688FDDD2">
        <w:tc>
          <w:tcPr>
            <w:tcW w:w="2070" w:type="dxa"/>
            <w:shd w:val="clear" w:color="auto" w:fill="FFFFFF" w:themeFill="background1"/>
          </w:tcPr>
          <w:p w14:paraId="32B0CFEB" w14:textId="654FCD48" w:rsidR="00D93A08" w:rsidRPr="00981FC2" w:rsidRDefault="00383D8D" w:rsidP="00473C7E">
            <w:pPr>
              <w:pStyle w:val="teksts"/>
              <w:ind w:firstLine="0"/>
            </w:pPr>
            <w:proofErr w:type="spellStart"/>
            <w:r w:rsidRPr="00981FC2">
              <w:t>FinTech</w:t>
            </w:r>
            <w:proofErr w:type="spellEnd"/>
          </w:p>
        </w:tc>
        <w:tc>
          <w:tcPr>
            <w:tcW w:w="7145" w:type="dxa"/>
            <w:shd w:val="clear" w:color="auto" w:fill="FFFFFF" w:themeFill="background1"/>
          </w:tcPr>
          <w:p w14:paraId="442527BD" w14:textId="2D5E8775" w:rsidR="00D93A08" w:rsidRPr="00981FC2" w:rsidRDefault="00D93A08" w:rsidP="00473C7E">
            <w:pPr>
              <w:pStyle w:val="teksts"/>
              <w:ind w:firstLine="0"/>
            </w:pPr>
            <w:r w:rsidRPr="00981FC2">
              <w:t>finanšu tehnoloģijas</w:t>
            </w:r>
          </w:p>
        </w:tc>
      </w:tr>
      <w:tr w:rsidR="00441709" w:rsidRPr="00981FC2" w14:paraId="0380FDBB" w14:textId="77777777" w:rsidTr="688FDDD2">
        <w:tc>
          <w:tcPr>
            <w:tcW w:w="2070" w:type="dxa"/>
            <w:shd w:val="clear" w:color="auto" w:fill="FFFFFF" w:themeFill="background1"/>
          </w:tcPr>
          <w:p w14:paraId="5D915A7A" w14:textId="2DB88C6D" w:rsidR="00441709" w:rsidRPr="00981FC2" w:rsidRDefault="00441709" w:rsidP="00473C7E">
            <w:pPr>
              <w:pStyle w:val="teksts"/>
              <w:ind w:firstLine="0"/>
            </w:pPr>
            <w:r w:rsidRPr="00981FC2">
              <w:t>FLA</w:t>
            </w:r>
          </w:p>
        </w:tc>
        <w:tc>
          <w:tcPr>
            <w:tcW w:w="7145" w:type="dxa"/>
            <w:shd w:val="clear" w:color="auto" w:fill="FFFFFF" w:themeFill="background1"/>
          </w:tcPr>
          <w:p w14:paraId="2C48E4DF" w14:textId="5EDF4A17" w:rsidR="00441709" w:rsidRPr="00981FC2" w:rsidRDefault="00697E23" w:rsidP="00473C7E">
            <w:pPr>
              <w:pStyle w:val="teksts"/>
              <w:ind w:firstLine="0"/>
            </w:pPr>
            <w:r w:rsidRPr="00981FC2">
              <w:t>Biedrība “</w:t>
            </w:r>
            <w:proofErr w:type="spellStart"/>
            <w:r w:rsidR="00383D8D" w:rsidRPr="00981FC2">
              <w:t>FinTech</w:t>
            </w:r>
            <w:proofErr w:type="spellEnd"/>
            <w:r w:rsidR="00441709" w:rsidRPr="00981FC2">
              <w:t xml:space="preserve"> Latvija Asociācija</w:t>
            </w:r>
            <w:r w:rsidRPr="00981FC2">
              <w:t>”</w:t>
            </w:r>
          </w:p>
        </w:tc>
      </w:tr>
      <w:tr w:rsidR="00441709" w:rsidRPr="00981FC2" w14:paraId="03ED1977" w14:textId="77777777" w:rsidTr="688FDDD2">
        <w:tc>
          <w:tcPr>
            <w:tcW w:w="2070" w:type="dxa"/>
            <w:shd w:val="clear" w:color="auto" w:fill="FFFFFF" w:themeFill="background1"/>
          </w:tcPr>
          <w:p w14:paraId="39F0CF6E" w14:textId="50949B74" w:rsidR="00441709" w:rsidRPr="00981FC2" w:rsidRDefault="00441709" w:rsidP="00473C7E">
            <w:pPr>
              <w:pStyle w:val="teksts"/>
              <w:ind w:firstLine="0"/>
            </w:pPr>
            <w:r w:rsidRPr="00981FC2">
              <w:t>FM</w:t>
            </w:r>
          </w:p>
        </w:tc>
        <w:tc>
          <w:tcPr>
            <w:tcW w:w="7145" w:type="dxa"/>
            <w:shd w:val="clear" w:color="auto" w:fill="FFFFFF" w:themeFill="background1"/>
          </w:tcPr>
          <w:p w14:paraId="66527205" w14:textId="3BD77E78" w:rsidR="00441709" w:rsidRPr="00981FC2" w:rsidRDefault="00441709" w:rsidP="00441709">
            <w:pPr>
              <w:pStyle w:val="teksts"/>
              <w:ind w:firstLine="0"/>
            </w:pPr>
            <w:r w:rsidRPr="00981FC2">
              <w:t>Finanšu ministrija</w:t>
            </w:r>
          </w:p>
        </w:tc>
      </w:tr>
      <w:tr w:rsidR="00441709" w:rsidRPr="00981FC2" w14:paraId="662B4404" w14:textId="77777777" w:rsidTr="688FDDD2">
        <w:tc>
          <w:tcPr>
            <w:tcW w:w="2070" w:type="dxa"/>
            <w:shd w:val="clear" w:color="auto" w:fill="FFFFFF" w:themeFill="background1"/>
          </w:tcPr>
          <w:p w14:paraId="5BB1338E" w14:textId="7048A0F3" w:rsidR="00441709" w:rsidRPr="00981FC2" w:rsidRDefault="00441709" w:rsidP="00473C7E">
            <w:pPr>
              <w:pStyle w:val="teksts"/>
              <w:ind w:firstLine="0"/>
            </w:pPr>
            <w:r w:rsidRPr="00981FC2">
              <w:t>LB</w:t>
            </w:r>
          </w:p>
        </w:tc>
        <w:tc>
          <w:tcPr>
            <w:tcW w:w="7145" w:type="dxa"/>
            <w:shd w:val="clear" w:color="auto" w:fill="FFFFFF" w:themeFill="background1"/>
          </w:tcPr>
          <w:p w14:paraId="3813AEF2" w14:textId="08DF38EE" w:rsidR="00441709" w:rsidRPr="00981FC2" w:rsidRDefault="00441709" w:rsidP="00473C7E">
            <w:pPr>
              <w:pStyle w:val="teksts"/>
              <w:ind w:firstLine="0"/>
            </w:pPr>
            <w:r w:rsidRPr="00981FC2">
              <w:t>Latvijas Banka</w:t>
            </w:r>
          </w:p>
        </w:tc>
      </w:tr>
      <w:tr w:rsidR="00441709" w:rsidRPr="00981FC2" w14:paraId="019D4EC2" w14:textId="77777777" w:rsidTr="688FDDD2">
        <w:tc>
          <w:tcPr>
            <w:tcW w:w="2070" w:type="dxa"/>
            <w:shd w:val="clear" w:color="auto" w:fill="FFFFFF" w:themeFill="background1"/>
          </w:tcPr>
          <w:p w14:paraId="03F7F6C7" w14:textId="180CEE11" w:rsidR="00441709" w:rsidRPr="00981FC2" w:rsidRDefault="00441709" w:rsidP="00473C7E">
            <w:pPr>
              <w:pStyle w:val="teksts"/>
              <w:ind w:firstLine="0"/>
            </w:pPr>
            <w:r w:rsidRPr="00981FC2">
              <w:t>LBAA</w:t>
            </w:r>
          </w:p>
        </w:tc>
        <w:tc>
          <w:tcPr>
            <w:tcW w:w="7145" w:type="dxa"/>
            <w:shd w:val="clear" w:color="auto" w:fill="FFFFFF" w:themeFill="background1"/>
          </w:tcPr>
          <w:p w14:paraId="5AC2E378" w14:textId="5E4E08BC" w:rsidR="00441709" w:rsidRPr="00981FC2" w:rsidRDefault="00A30E86" w:rsidP="00473C7E">
            <w:pPr>
              <w:pStyle w:val="teksts"/>
              <w:ind w:firstLine="0"/>
            </w:pPr>
            <w:r w:rsidRPr="00981FC2">
              <w:t>Biedrība “</w:t>
            </w:r>
            <w:r w:rsidR="00441709" w:rsidRPr="00981FC2">
              <w:t xml:space="preserve">Latvijas </w:t>
            </w:r>
            <w:proofErr w:type="spellStart"/>
            <w:r w:rsidR="00441709" w:rsidRPr="00981FC2">
              <w:t>Blokķēdes</w:t>
            </w:r>
            <w:proofErr w:type="spellEnd"/>
            <w:r w:rsidR="00441709" w:rsidRPr="00981FC2">
              <w:t xml:space="preserve"> </w:t>
            </w:r>
            <w:r w:rsidRPr="00981FC2">
              <w:t>a</w:t>
            </w:r>
            <w:r w:rsidR="00441709" w:rsidRPr="00981FC2">
              <w:t>ttīstības asociācija</w:t>
            </w:r>
            <w:r w:rsidRPr="00981FC2">
              <w:t>”</w:t>
            </w:r>
          </w:p>
        </w:tc>
      </w:tr>
      <w:tr w:rsidR="00441709" w:rsidRPr="00981FC2" w14:paraId="47DAD8D8" w14:textId="77777777" w:rsidTr="688FDDD2">
        <w:tc>
          <w:tcPr>
            <w:tcW w:w="2070" w:type="dxa"/>
            <w:shd w:val="clear" w:color="auto" w:fill="FFFFFF" w:themeFill="background1"/>
          </w:tcPr>
          <w:p w14:paraId="15402E5C" w14:textId="79C9B558" w:rsidR="00441709" w:rsidRPr="00981FC2" w:rsidRDefault="00697E23" w:rsidP="00473C7E">
            <w:pPr>
              <w:pStyle w:val="teksts"/>
              <w:ind w:firstLine="0"/>
            </w:pPr>
            <w:r w:rsidRPr="00981FC2">
              <w:t>LFNA</w:t>
            </w:r>
          </w:p>
        </w:tc>
        <w:tc>
          <w:tcPr>
            <w:tcW w:w="7145" w:type="dxa"/>
            <w:shd w:val="clear" w:color="auto" w:fill="FFFFFF" w:themeFill="background1"/>
          </w:tcPr>
          <w:p w14:paraId="5A3F422F" w14:textId="10A8FAB3" w:rsidR="00441709" w:rsidRPr="00981FC2" w:rsidRDefault="003E51CD" w:rsidP="000660E7">
            <w:pPr>
              <w:pStyle w:val="teksts"/>
              <w:ind w:firstLine="0"/>
              <w:rPr>
                <w:b/>
                <w:bCs/>
              </w:rPr>
            </w:pPr>
            <w:r w:rsidRPr="00981FC2">
              <w:t>Biedrība “</w:t>
            </w:r>
            <w:r w:rsidR="00FC7486" w:rsidRPr="00981FC2">
              <w:t>Latvijas Finanšu nozares asociācija</w:t>
            </w:r>
            <w:r w:rsidRPr="00981FC2">
              <w:t>”</w:t>
            </w:r>
          </w:p>
        </w:tc>
      </w:tr>
      <w:tr w:rsidR="00441709" w:rsidRPr="00981FC2" w14:paraId="60C4F33F" w14:textId="77777777" w:rsidTr="688FDDD2">
        <w:tc>
          <w:tcPr>
            <w:tcW w:w="2070" w:type="dxa"/>
            <w:shd w:val="clear" w:color="auto" w:fill="FFFFFF" w:themeFill="background1"/>
          </w:tcPr>
          <w:p w14:paraId="73ECF522" w14:textId="62AC048B" w:rsidR="00441709" w:rsidRPr="00981FC2" w:rsidRDefault="00C1773A" w:rsidP="00473C7E">
            <w:pPr>
              <w:pStyle w:val="teksts"/>
              <w:ind w:firstLine="0"/>
            </w:pPr>
            <w:r w:rsidRPr="00981FC2">
              <w:t>LIAA</w:t>
            </w:r>
          </w:p>
        </w:tc>
        <w:tc>
          <w:tcPr>
            <w:tcW w:w="7145" w:type="dxa"/>
            <w:shd w:val="clear" w:color="auto" w:fill="FFFFFF" w:themeFill="background1"/>
          </w:tcPr>
          <w:p w14:paraId="648516B4" w14:textId="0F0A6FE2" w:rsidR="00441709" w:rsidRPr="00981FC2" w:rsidRDefault="00DA5DCA" w:rsidP="00473C7E">
            <w:pPr>
              <w:pStyle w:val="teksts"/>
              <w:ind w:firstLine="0"/>
            </w:pPr>
            <w:r w:rsidRPr="00981FC2">
              <w:t>Latvijas Investīciju un attīstības aģentūra</w:t>
            </w:r>
          </w:p>
        </w:tc>
      </w:tr>
      <w:tr w:rsidR="00441709" w:rsidRPr="00981FC2" w14:paraId="7790D97E" w14:textId="77777777" w:rsidTr="688FDDD2">
        <w:tc>
          <w:tcPr>
            <w:tcW w:w="2070" w:type="dxa"/>
            <w:shd w:val="clear" w:color="auto" w:fill="FFFFFF" w:themeFill="background1"/>
          </w:tcPr>
          <w:p w14:paraId="3FE4F26A" w14:textId="70A00BC4" w:rsidR="00441709" w:rsidRPr="00981FC2" w:rsidRDefault="00DA5DCA" w:rsidP="00473C7E">
            <w:pPr>
              <w:pStyle w:val="teksts"/>
              <w:ind w:firstLine="0"/>
            </w:pPr>
            <w:r w:rsidRPr="00981FC2">
              <w:t>MI</w:t>
            </w:r>
          </w:p>
        </w:tc>
        <w:tc>
          <w:tcPr>
            <w:tcW w:w="7145" w:type="dxa"/>
            <w:shd w:val="clear" w:color="auto" w:fill="FFFFFF" w:themeFill="background1"/>
          </w:tcPr>
          <w:p w14:paraId="4D34A453" w14:textId="46F05C28" w:rsidR="00441709" w:rsidRPr="00981FC2" w:rsidRDefault="00DA5DCA" w:rsidP="00473C7E">
            <w:pPr>
              <w:pStyle w:val="teksts"/>
              <w:ind w:firstLine="0"/>
            </w:pPr>
            <w:r w:rsidRPr="00981FC2">
              <w:t>maksājumu iestādes</w:t>
            </w:r>
          </w:p>
        </w:tc>
      </w:tr>
      <w:tr w:rsidR="0001096B" w:rsidRPr="00981FC2" w14:paraId="1783AABA" w14:textId="77777777" w:rsidTr="688FDDD2">
        <w:tc>
          <w:tcPr>
            <w:tcW w:w="2070" w:type="dxa"/>
            <w:shd w:val="clear" w:color="auto" w:fill="FFFFFF" w:themeFill="background1"/>
          </w:tcPr>
          <w:p w14:paraId="5AD1AF2F" w14:textId="4B29C25F" w:rsidR="0001096B" w:rsidRPr="00981FC2" w:rsidRDefault="0001096B" w:rsidP="00473C7E">
            <w:pPr>
              <w:pStyle w:val="teksts"/>
              <w:ind w:firstLine="0"/>
            </w:pPr>
            <w:r w:rsidRPr="00981FC2">
              <w:t>MVU</w:t>
            </w:r>
          </w:p>
        </w:tc>
        <w:tc>
          <w:tcPr>
            <w:tcW w:w="7145" w:type="dxa"/>
            <w:shd w:val="clear" w:color="auto" w:fill="FFFFFF" w:themeFill="background1"/>
          </w:tcPr>
          <w:p w14:paraId="393A9570" w14:textId="6FA7343B" w:rsidR="0001096B" w:rsidRPr="00981FC2" w:rsidRDefault="0001096B" w:rsidP="00473C7E">
            <w:pPr>
              <w:pStyle w:val="teksts"/>
              <w:ind w:firstLine="0"/>
            </w:pPr>
            <w:r w:rsidRPr="00981FC2">
              <w:t>mazie un vidējie uzņēmumi</w:t>
            </w:r>
          </w:p>
        </w:tc>
      </w:tr>
      <w:tr w:rsidR="00441709" w:rsidRPr="00981FC2" w14:paraId="2DA752F3" w14:textId="77777777" w:rsidTr="688FDDD2">
        <w:tc>
          <w:tcPr>
            <w:tcW w:w="2070" w:type="dxa"/>
            <w:shd w:val="clear" w:color="auto" w:fill="FFFFFF" w:themeFill="background1"/>
          </w:tcPr>
          <w:p w14:paraId="63199836" w14:textId="670E7889" w:rsidR="002F7008" w:rsidRPr="00981FC2" w:rsidRDefault="002F7008" w:rsidP="00473C7E">
            <w:pPr>
              <w:pStyle w:val="teksts"/>
              <w:ind w:firstLine="0"/>
            </w:pPr>
            <w:r w:rsidRPr="00981FC2">
              <w:t>NATO</w:t>
            </w:r>
          </w:p>
        </w:tc>
        <w:tc>
          <w:tcPr>
            <w:tcW w:w="7145" w:type="dxa"/>
            <w:shd w:val="clear" w:color="auto" w:fill="FFFFFF" w:themeFill="background1"/>
          </w:tcPr>
          <w:p w14:paraId="67F14314" w14:textId="23595A41" w:rsidR="00AA3304" w:rsidRPr="00981FC2" w:rsidRDefault="00AA3304" w:rsidP="00473C7E">
            <w:pPr>
              <w:pStyle w:val="teksts"/>
              <w:ind w:firstLine="0"/>
            </w:pPr>
            <w:r w:rsidRPr="00981FC2">
              <w:rPr>
                <w:shd w:val="clear" w:color="auto" w:fill="FFFFFF"/>
              </w:rPr>
              <w:t>Ziemeļatlantijas Līguma organizācija</w:t>
            </w:r>
          </w:p>
        </w:tc>
      </w:tr>
      <w:tr w:rsidR="00441709" w:rsidRPr="00981FC2" w14:paraId="2A7B8B50" w14:textId="77777777" w:rsidTr="688FDDD2">
        <w:tc>
          <w:tcPr>
            <w:tcW w:w="2070" w:type="dxa"/>
            <w:shd w:val="clear" w:color="auto" w:fill="FFFFFF" w:themeFill="background1"/>
          </w:tcPr>
          <w:p w14:paraId="58241BD6" w14:textId="00EB6FD1" w:rsidR="00441709" w:rsidRPr="00981FC2" w:rsidRDefault="006A2355" w:rsidP="00473C7E">
            <w:pPr>
              <w:pStyle w:val="teksts"/>
              <w:ind w:firstLine="0"/>
            </w:pPr>
            <w:r w:rsidRPr="00981FC2">
              <w:t>PMLP</w:t>
            </w:r>
          </w:p>
        </w:tc>
        <w:tc>
          <w:tcPr>
            <w:tcW w:w="7145" w:type="dxa"/>
            <w:shd w:val="clear" w:color="auto" w:fill="FFFFFF" w:themeFill="background1"/>
          </w:tcPr>
          <w:p w14:paraId="7C4CD45A" w14:textId="75E3E0CC" w:rsidR="00441709" w:rsidRPr="00981FC2" w:rsidRDefault="006A2355" w:rsidP="00473C7E">
            <w:pPr>
              <w:pStyle w:val="teksts"/>
              <w:ind w:firstLine="0"/>
            </w:pPr>
            <w:r w:rsidRPr="00981FC2">
              <w:t>Pilsonības un migrācijas lietu pārvalde</w:t>
            </w:r>
          </w:p>
        </w:tc>
      </w:tr>
      <w:tr w:rsidR="00441709" w:rsidRPr="00981FC2" w14:paraId="0230D302" w14:textId="77777777" w:rsidTr="688FDDD2">
        <w:tc>
          <w:tcPr>
            <w:tcW w:w="2070" w:type="dxa"/>
            <w:shd w:val="clear" w:color="auto" w:fill="FFFFFF" w:themeFill="background1"/>
          </w:tcPr>
          <w:p w14:paraId="552B9E62" w14:textId="6ADDC3C8" w:rsidR="00441709" w:rsidRPr="00981FC2" w:rsidRDefault="001511D8" w:rsidP="00473C7E">
            <w:pPr>
              <w:pStyle w:val="teksts"/>
              <w:ind w:firstLine="0"/>
            </w:pPr>
            <w:r w:rsidRPr="00981FC2">
              <w:t>PTAC</w:t>
            </w:r>
          </w:p>
        </w:tc>
        <w:tc>
          <w:tcPr>
            <w:tcW w:w="7145" w:type="dxa"/>
            <w:shd w:val="clear" w:color="auto" w:fill="FFFFFF" w:themeFill="background1"/>
          </w:tcPr>
          <w:p w14:paraId="05680267" w14:textId="46EBC871" w:rsidR="00441709" w:rsidRPr="00981FC2" w:rsidRDefault="001511D8" w:rsidP="00473C7E">
            <w:pPr>
              <w:pStyle w:val="teksts"/>
              <w:ind w:firstLine="0"/>
            </w:pPr>
            <w:r w:rsidRPr="00981FC2">
              <w:t>Patērētāju tiesību aizsardzības centrs</w:t>
            </w:r>
          </w:p>
        </w:tc>
      </w:tr>
      <w:tr w:rsidR="00E311AC" w:rsidRPr="00981FC2" w14:paraId="1DBBD316" w14:textId="77777777" w:rsidTr="688FDDD2">
        <w:tc>
          <w:tcPr>
            <w:tcW w:w="2070" w:type="dxa"/>
            <w:shd w:val="clear" w:color="auto" w:fill="FFFFFF" w:themeFill="background1"/>
          </w:tcPr>
          <w:p w14:paraId="4C30C220" w14:textId="1C836D2A" w:rsidR="00E311AC" w:rsidRPr="00981FC2" w:rsidRDefault="00E311AC" w:rsidP="00473C7E">
            <w:pPr>
              <w:pStyle w:val="teksts"/>
              <w:ind w:firstLine="0"/>
            </w:pPr>
            <w:proofErr w:type="spellStart"/>
            <w:r w:rsidRPr="00981FC2">
              <w:t>Reg</w:t>
            </w:r>
            <w:r w:rsidR="00383D8D" w:rsidRPr="00981FC2">
              <w:t>T</w:t>
            </w:r>
            <w:r w:rsidRPr="00981FC2">
              <w:t>ech</w:t>
            </w:r>
            <w:proofErr w:type="spellEnd"/>
          </w:p>
        </w:tc>
        <w:tc>
          <w:tcPr>
            <w:tcW w:w="7145" w:type="dxa"/>
            <w:shd w:val="clear" w:color="auto" w:fill="FFFFFF" w:themeFill="background1"/>
          </w:tcPr>
          <w:p w14:paraId="05941A26" w14:textId="097A9F0E" w:rsidR="00E311AC" w:rsidRPr="00981FC2" w:rsidRDefault="00E311AC" w:rsidP="00473C7E">
            <w:pPr>
              <w:pStyle w:val="teksts"/>
              <w:ind w:firstLine="0"/>
            </w:pPr>
            <w:r w:rsidRPr="00981FC2">
              <w:t>regul</w:t>
            </w:r>
            <w:r w:rsidR="00891336" w:rsidRPr="00981FC2">
              <w:t xml:space="preserve">ējuma </w:t>
            </w:r>
            <w:r w:rsidRPr="00981FC2">
              <w:t>tehnoloģijas</w:t>
            </w:r>
          </w:p>
        </w:tc>
      </w:tr>
      <w:tr w:rsidR="00516E02" w:rsidRPr="00981FC2" w14:paraId="3CE7123D" w14:textId="77777777" w:rsidTr="688FDDD2">
        <w:tc>
          <w:tcPr>
            <w:tcW w:w="2070" w:type="dxa"/>
            <w:shd w:val="clear" w:color="auto" w:fill="FFFFFF" w:themeFill="background1"/>
          </w:tcPr>
          <w:p w14:paraId="5824B745" w14:textId="77777777" w:rsidR="00516E02" w:rsidRPr="00981FC2" w:rsidRDefault="00516E02">
            <w:pPr>
              <w:pStyle w:val="teksts"/>
              <w:ind w:firstLine="0"/>
            </w:pPr>
            <w:r w:rsidRPr="00981FC2">
              <w:t>RBS</w:t>
            </w:r>
          </w:p>
        </w:tc>
        <w:tc>
          <w:tcPr>
            <w:tcW w:w="7145" w:type="dxa"/>
            <w:shd w:val="clear" w:color="auto" w:fill="FFFFFF" w:themeFill="background1"/>
          </w:tcPr>
          <w:p w14:paraId="1397AD7B" w14:textId="77777777" w:rsidR="00516E02" w:rsidRPr="00981FC2" w:rsidRDefault="00516E02">
            <w:pPr>
              <w:pStyle w:val="teksts"/>
              <w:ind w:firstLine="0"/>
            </w:pPr>
            <w:r w:rsidRPr="00981FC2">
              <w:t>Rīgas Biznesa skola</w:t>
            </w:r>
          </w:p>
        </w:tc>
      </w:tr>
      <w:tr w:rsidR="001511D8" w:rsidRPr="00981FC2" w14:paraId="4AA82C25" w14:textId="77777777" w:rsidTr="688FDDD2">
        <w:tc>
          <w:tcPr>
            <w:tcW w:w="2070" w:type="dxa"/>
            <w:shd w:val="clear" w:color="auto" w:fill="FFFFFF" w:themeFill="background1"/>
          </w:tcPr>
          <w:p w14:paraId="4C3E6D08" w14:textId="24F52A3C" w:rsidR="001511D8" w:rsidRPr="00981FC2" w:rsidRDefault="001511D8" w:rsidP="001511D8">
            <w:pPr>
              <w:pStyle w:val="teksts"/>
              <w:ind w:firstLine="0"/>
            </w:pPr>
            <w:r w:rsidRPr="00981FC2">
              <w:t>RITA</w:t>
            </w:r>
          </w:p>
        </w:tc>
        <w:tc>
          <w:tcPr>
            <w:tcW w:w="7145" w:type="dxa"/>
            <w:shd w:val="clear" w:color="auto" w:fill="FFFFFF" w:themeFill="background1"/>
          </w:tcPr>
          <w:p w14:paraId="11E99FE7" w14:textId="514606E3" w:rsidR="001511D8" w:rsidRPr="00981FC2" w:rsidRDefault="001511D8" w:rsidP="00473C7E">
            <w:pPr>
              <w:pStyle w:val="teksts"/>
              <w:ind w:firstLine="0"/>
            </w:pPr>
            <w:r w:rsidRPr="00981FC2">
              <w:t>Rīgas pašvaldības aģentūra “Rīgas investīciju un tūrisma aģentūra”</w:t>
            </w:r>
          </w:p>
        </w:tc>
      </w:tr>
      <w:tr w:rsidR="001511D8" w:rsidRPr="00981FC2" w14:paraId="6C654F0B" w14:textId="77777777" w:rsidTr="688FDDD2">
        <w:tc>
          <w:tcPr>
            <w:tcW w:w="2070" w:type="dxa"/>
            <w:shd w:val="clear" w:color="auto" w:fill="FFFFFF" w:themeFill="background1"/>
          </w:tcPr>
          <w:p w14:paraId="23721F27" w14:textId="1C412928" w:rsidR="001511D8" w:rsidRPr="00981FC2" w:rsidRDefault="00516E02" w:rsidP="00473C7E">
            <w:pPr>
              <w:pStyle w:val="teksts"/>
              <w:ind w:firstLine="0"/>
            </w:pPr>
            <w:r w:rsidRPr="00981FC2">
              <w:t>RTU</w:t>
            </w:r>
          </w:p>
        </w:tc>
        <w:tc>
          <w:tcPr>
            <w:tcW w:w="7145" w:type="dxa"/>
            <w:shd w:val="clear" w:color="auto" w:fill="FFFFFF" w:themeFill="background1"/>
          </w:tcPr>
          <w:p w14:paraId="6C21EBF0" w14:textId="7865F018" w:rsidR="001511D8" w:rsidRPr="00981FC2" w:rsidRDefault="00516E02" w:rsidP="00473C7E">
            <w:pPr>
              <w:pStyle w:val="teksts"/>
              <w:ind w:firstLine="0"/>
            </w:pPr>
            <w:r w:rsidRPr="00981FC2">
              <w:t>Rīgas Tehniskā universitāte</w:t>
            </w:r>
          </w:p>
        </w:tc>
      </w:tr>
      <w:tr w:rsidR="003D534E" w:rsidRPr="00981FC2" w14:paraId="0B1B935A" w14:textId="77777777" w:rsidTr="688FDDD2">
        <w:tc>
          <w:tcPr>
            <w:tcW w:w="2070" w:type="dxa"/>
            <w:shd w:val="clear" w:color="auto" w:fill="FFFFFF" w:themeFill="background1"/>
          </w:tcPr>
          <w:p w14:paraId="0BE14F05" w14:textId="6334D383" w:rsidR="003D534E" w:rsidRPr="00981FC2" w:rsidRDefault="003D534E" w:rsidP="00473C7E">
            <w:pPr>
              <w:pStyle w:val="teksts"/>
              <w:ind w:firstLine="0"/>
            </w:pPr>
            <w:r>
              <w:t>SEPA</w:t>
            </w:r>
          </w:p>
        </w:tc>
        <w:tc>
          <w:tcPr>
            <w:tcW w:w="7145" w:type="dxa"/>
            <w:shd w:val="clear" w:color="auto" w:fill="FFFFFF" w:themeFill="background1"/>
          </w:tcPr>
          <w:p w14:paraId="5DA12BD6" w14:textId="108D5E04" w:rsidR="003D534E" w:rsidRPr="00981FC2" w:rsidRDefault="003D534E" w:rsidP="00473C7E">
            <w:pPr>
              <w:pStyle w:val="teksts"/>
              <w:ind w:firstLine="0"/>
            </w:pPr>
            <w:r>
              <w:t xml:space="preserve">Vienotā </w:t>
            </w:r>
            <w:proofErr w:type="spellStart"/>
            <w:r w:rsidRPr="003D534E">
              <w:rPr>
                <w:i/>
                <w:iCs/>
              </w:rPr>
              <w:t>euro</w:t>
            </w:r>
            <w:proofErr w:type="spellEnd"/>
            <w:r>
              <w:t xml:space="preserve"> maksājumu telpa (</w:t>
            </w:r>
            <w:proofErr w:type="spellStart"/>
            <w:r w:rsidRPr="003D534E">
              <w:rPr>
                <w:i/>
                <w:iCs/>
              </w:rPr>
              <w:t>Single</w:t>
            </w:r>
            <w:proofErr w:type="spellEnd"/>
            <w:r w:rsidRPr="003D534E">
              <w:rPr>
                <w:i/>
                <w:iCs/>
              </w:rPr>
              <w:t xml:space="preserve"> Euro </w:t>
            </w:r>
            <w:proofErr w:type="spellStart"/>
            <w:r w:rsidRPr="003D534E">
              <w:rPr>
                <w:i/>
                <w:iCs/>
              </w:rPr>
              <w:t>Payment</w:t>
            </w:r>
            <w:proofErr w:type="spellEnd"/>
            <w:r w:rsidRPr="003D534E">
              <w:rPr>
                <w:i/>
                <w:iCs/>
              </w:rPr>
              <w:t xml:space="preserve"> </w:t>
            </w:r>
            <w:proofErr w:type="spellStart"/>
            <w:r w:rsidRPr="003D534E">
              <w:rPr>
                <w:i/>
                <w:iCs/>
              </w:rPr>
              <w:t>Area</w:t>
            </w:r>
            <w:proofErr w:type="spellEnd"/>
            <w:r>
              <w:t>)</w:t>
            </w:r>
          </w:p>
        </w:tc>
      </w:tr>
      <w:tr w:rsidR="00516E02" w:rsidRPr="00981FC2" w14:paraId="027C9D6F" w14:textId="77777777" w:rsidTr="688FDDD2">
        <w:tc>
          <w:tcPr>
            <w:tcW w:w="2070" w:type="dxa"/>
            <w:shd w:val="clear" w:color="auto" w:fill="FFFFFF" w:themeFill="background1"/>
          </w:tcPr>
          <w:p w14:paraId="2E1E76AF" w14:textId="2327025F" w:rsidR="00516E02" w:rsidRPr="00981FC2" w:rsidRDefault="00E94ABB" w:rsidP="00473C7E">
            <w:pPr>
              <w:pStyle w:val="teksts"/>
              <w:ind w:firstLine="0"/>
            </w:pPr>
            <w:r w:rsidRPr="00981FC2">
              <w:t>VARAM</w:t>
            </w:r>
          </w:p>
        </w:tc>
        <w:tc>
          <w:tcPr>
            <w:tcW w:w="7145" w:type="dxa"/>
            <w:shd w:val="clear" w:color="auto" w:fill="FFFFFF" w:themeFill="background1"/>
          </w:tcPr>
          <w:p w14:paraId="61BBF396" w14:textId="2317A6C6" w:rsidR="00516E02" w:rsidRPr="00981FC2" w:rsidRDefault="00E94ABB" w:rsidP="00473C7E">
            <w:pPr>
              <w:pStyle w:val="teksts"/>
              <w:ind w:firstLine="0"/>
            </w:pPr>
            <w:r w:rsidRPr="00981FC2">
              <w:t>Viedās administrācijas un reģionālās attīstības ministrija</w:t>
            </w:r>
          </w:p>
        </w:tc>
      </w:tr>
      <w:tr w:rsidR="0080058C" w:rsidRPr="00981FC2" w14:paraId="2A603CAA" w14:textId="77777777" w:rsidTr="688FDDD2">
        <w:tc>
          <w:tcPr>
            <w:tcW w:w="2070" w:type="dxa"/>
            <w:shd w:val="clear" w:color="auto" w:fill="FFFFFF" w:themeFill="background1"/>
          </w:tcPr>
          <w:p w14:paraId="32FC9B8D" w14:textId="221FDBF5" w:rsidR="00677334" w:rsidRPr="00981FC2" w:rsidRDefault="006733CF" w:rsidP="000660E7">
            <w:pPr>
              <w:pStyle w:val="teksts"/>
              <w:ind w:firstLine="0"/>
            </w:pPr>
            <w:r w:rsidRPr="00981FC2">
              <w:t>VID</w:t>
            </w:r>
          </w:p>
        </w:tc>
        <w:tc>
          <w:tcPr>
            <w:tcW w:w="7145" w:type="dxa"/>
            <w:shd w:val="clear" w:color="auto" w:fill="FFFFFF" w:themeFill="background1"/>
          </w:tcPr>
          <w:p w14:paraId="1FE835AF" w14:textId="19C9D960" w:rsidR="007A0446" w:rsidRPr="00981FC2" w:rsidRDefault="006733CF" w:rsidP="000660E7">
            <w:pPr>
              <w:pStyle w:val="teksts"/>
              <w:ind w:firstLine="0"/>
            </w:pPr>
            <w:r w:rsidRPr="00981FC2">
              <w:t>Valsts ieņēmumu dienests</w:t>
            </w:r>
          </w:p>
        </w:tc>
      </w:tr>
      <w:tr w:rsidR="007A0446" w:rsidRPr="00981FC2" w14:paraId="66E39FB3" w14:textId="77777777" w:rsidTr="688FDDD2">
        <w:tc>
          <w:tcPr>
            <w:tcW w:w="2070" w:type="dxa"/>
            <w:shd w:val="clear" w:color="auto" w:fill="FFFFFF" w:themeFill="background1"/>
          </w:tcPr>
          <w:p w14:paraId="36F534E3" w14:textId="57089858" w:rsidR="007A0446" w:rsidRPr="00981FC2" w:rsidRDefault="007A0446" w:rsidP="007A0446">
            <w:pPr>
              <w:pStyle w:val="teksts"/>
              <w:ind w:firstLine="0"/>
            </w:pPr>
          </w:p>
        </w:tc>
        <w:tc>
          <w:tcPr>
            <w:tcW w:w="7145" w:type="dxa"/>
            <w:shd w:val="clear" w:color="auto" w:fill="FFFFFF" w:themeFill="background1"/>
          </w:tcPr>
          <w:p w14:paraId="77FAAD9F" w14:textId="46702357" w:rsidR="007A0446" w:rsidRPr="00981FC2" w:rsidRDefault="007A0446" w:rsidP="007A0446">
            <w:pPr>
              <w:pStyle w:val="teksts"/>
              <w:ind w:firstLine="0"/>
            </w:pPr>
          </w:p>
        </w:tc>
      </w:tr>
    </w:tbl>
    <w:p w14:paraId="3E7D1044" w14:textId="77777777" w:rsidR="00CA498D" w:rsidRPr="00981FC2" w:rsidRDefault="00CA498D" w:rsidP="00CA498D">
      <w:pPr>
        <w:pStyle w:val="teksts"/>
      </w:pPr>
    </w:p>
    <w:p w14:paraId="67469D3C" w14:textId="2594DFC3" w:rsidR="0048321D" w:rsidRPr="00981FC2" w:rsidRDefault="0048321D">
      <w:pPr>
        <w:rPr>
          <w:rFonts w:cs="Times New Roman"/>
          <w:b/>
          <w:bCs/>
          <w:sz w:val="28"/>
          <w:szCs w:val="28"/>
        </w:rPr>
      </w:pPr>
      <w:r w:rsidRPr="00981FC2">
        <w:rPr>
          <w:rFonts w:cs="Times New Roman"/>
          <w:b/>
          <w:bCs/>
          <w:sz w:val="28"/>
          <w:szCs w:val="28"/>
        </w:rPr>
        <w:br w:type="page"/>
      </w:r>
    </w:p>
    <w:p w14:paraId="40282225" w14:textId="104A0CE8" w:rsidR="00D46DCF" w:rsidRPr="00981FC2" w:rsidRDefault="00D46DCF" w:rsidP="007131C4">
      <w:pPr>
        <w:pStyle w:val="1virsraksts"/>
      </w:pPr>
      <w:bookmarkStart w:id="2" w:name="_Toc209436166"/>
      <w:r w:rsidRPr="00981FC2">
        <w:lastRenderedPageBreak/>
        <w:t>Kopsavilkums</w:t>
      </w:r>
      <w:bookmarkEnd w:id="2"/>
    </w:p>
    <w:p w14:paraId="2EDDED5C" w14:textId="77777777" w:rsidR="00F6150F" w:rsidRDefault="00F6150F" w:rsidP="00E5068E">
      <w:pPr>
        <w:pStyle w:val="teksts"/>
      </w:pPr>
    </w:p>
    <w:p w14:paraId="37DF97AA" w14:textId="3A8AC10B" w:rsidR="00E5068E" w:rsidRDefault="00E5068E" w:rsidP="00E5068E">
      <w:pPr>
        <w:pStyle w:val="teksts"/>
      </w:pPr>
      <w:r>
        <w:t xml:space="preserve">Latvijai ir visi priekšnoteikumi, lai kļūtu par pilnvērtīgu globālās finanšu tehnoloģiju (turpmāk – </w:t>
      </w:r>
      <w:proofErr w:type="spellStart"/>
      <w:r>
        <w:t>FinTech</w:t>
      </w:r>
      <w:proofErr w:type="spellEnd"/>
      <w:r>
        <w:t xml:space="preserve">) ekosistēmas dalībnieci. Pašlaik valstī darbojas aptuveni 130 </w:t>
      </w:r>
      <w:proofErr w:type="spellStart"/>
      <w:r>
        <w:t>FinTech</w:t>
      </w:r>
      <w:proofErr w:type="spellEnd"/>
      <w:r>
        <w:t xml:space="preserve"> uzņēmumu, un to skaits turpina pieaugt. </w:t>
      </w:r>
      <w:r w:rsidR="00240362">
        <w:t>S</w:t>
      </w:r>
      <w:r>
        <w:t xml:space="preserve">abiedrība ir digitāli atvērta un gatava jaunu tehnoloģisko risinājumu ieviešanai, kas rada </w:t>
      </w:r>
      <w:r w:rsidR="00240362">
        <w:t xml:space="preserve">labvēlīgu </w:t>
      </w:r>
      <w:r>
        <w:t xml:space="preserve">vidi inovatīvu finanšu pakalpojumu izplatībai. Arī </w:t>
      </w:r>
      <w:r w:rsidR="00240362">
        <w:t xml:space="preserve">Latvijas </w:t>
      </w:r>
      <w:r>
        <w:t xml:space="preserve">tradicionālais finanšu sektors aktīvi ievieš inovācijas, sadarbojas ar </w:t>
      </w:r>
      <w:proofErr w:type="spellStart"/>
      <w:r w:rsidR="00240362" w:rsidRPr="00240362">
        <w:t>FinTech</w:t>
      </w:r>
      <w:proofErr w:type="spellEnd"/>
      <w:r w:rsidR="00240362" w:rsidRPr="00240362" w:rsidDel="00240362">
        <w:t xml:space="preserve"> </w:t>
      </w:r>
      <w:proofErr w:type="spellStart"/>
      <w:r>
        <w:t>jaunuzņēmumiem</w:t>
      </w:r>
      <w:proofErr w:type="spellEnd"/>
      <w:r>
        <w:t xml:space="preserve">, kā arī ir plašāk </w:t>
      </w:r>
      <w:proofErr w:type="spellStart"/>
      <w:r>
        <w:t>digitalizēts</w:t>
      </w:r>
      <w:proofErr w:type="spellEnd"/>
      <w:r>
        <w:t xml:space="preserve"> nekā virknē </w:t>
      </w:r>
      <w:r w:rsidR="00240362">
        <w:t>citu</w:t>
      </w:r>
      <w:r>
        <w:t xml:space="preserve"> Eiropas valstu. </w:t>
      </w:r>
    </w:p>
    <w:p w14:paraId="522E7D01" w14:textId="776FA018" w:rsidR="00240362" w:rsidRDefault="00240362" w:rsidP="00240362">
      <w:pPr>
        <w:pStyle w:val="teksts"/>
      </w:pPr>
      <w:r>
        <w:t xml:space="preserve">Latvijas finanšu tehnoloģiju uzņēmumi pārstāv arī Latvijas eksportējošo finanšu sektora daļu, kas </w:t>
      </w:r>
      <w:r w:rsidR="00CE2A84">
        <w:t>veiksmīgi</w:t>
      </w:r>
      <w:r>
        <w:t xml:space="preserve"> konkurē starptautiskajā tirgū. Tas ir sekmējis arī spēcīgu un aktīvu  izaugsmi nevalstisko organizāciju segmentā – darbojas vairākas asociācijas un kopienas, kas veicina sadarbību starp uzņēmumiem, uzraudzības institūcijām un politikas veidotājiem.</w:t>
      </w:r>
    </w:p>
    <w:p w14:paraId="7FBDA317" w14:textId="0389343C" w:rsidR="00456ACF" w:rsidRDefault="00240362" w:rsidP="00456ACF">
      <w:pPr>
        <w:pStyle w:val="teksts"/>
      </w:pPr>
      <w:r>
        <w:t xml:space="preserve">Arī </w:t>
      </w:r>
      <w:r w:rsidR="00E5068E">
        <w:t xml:space="preserve">Latvijas Banka ir paveikusi nozīmīgu darbu, lai veidotu uzņēmējdarbībai draudzīgu un caurskatāmu vidi. Ir būtiski vienkāršots un padarīts efektīvāks licencēšanas process dažādiem </w:t>
      </w:r>
      <w:proofErr w:type="spellStart"/>
      <w:r w:rsidR="00E5068E">
        <w:t>FinTech</w:t>
      </w:r>
      <w:proofErr w:type="spellEnd"/>
      <w:r w:rsidR="00E5068E">
        <w:t xml:space="preserve"> darbības virzieniem - </w:t>
      </w:r>
      <w:proofErr w:type="spellStart"/>
      <w:r w:rsidR="00E5068E">
        <w:t>kriptoaktīvu</w:t>
      </w:r>
      <w:proofErr w:type="spellEnd"/>
      <w:r w:rsidR="00E5068E">
        <w:t xml:space="preserve"> pārvaldniekiem, ieguldījumu un </w:t>
      </w:r>
      <w:proofErr w:type="spellStart"/>
      <w:r w:rsidR="00E5068E">
        <w:t>kopfinansēšanas</w:t>
      </w:r>
      <w:proofErr w:type="spellEnd"/>
      <w:r w:rsidR="00E5068E">
        <w:t xml:space="preserve"> platformām, kā arī maksājumu pakalpojumu sniedzējiem un elektroniskās naudas iestādēm. </w:t>
      </w:r>
      <w:r w:rsidR="00E24457" w:rsidRPr="00E24457">
        <w:t xml:space="preserve">Lai stimulētu </w:t>
      </w:r>
      <w:proofErr w:type="spellStart"/>
      <w:r w:rsidR="00E24457" w:rsidRPr="00E24457">
        <w:t>FinTech</w:t>
      </w:r>
      <w:proofErr w:type="spellEnd"/>
      <w:r w:rsidR="00E24457" w:rsidRPr="00E24457">
        <w:t xml:space="preserve"> tirgus attīstību, licencēšanas procesā </w:t>
      </w:r>
      <w:r w:rsidR="00E24457">
        <w:t xml:space="preserve">ir </w:t>
      </w:r>
      <w:r w:rsidR="00E24457" w:rsidRPr="00E24457">
        <w:t>ievies</w:t>
      </w:r>
      <w:r w:rsidR="00E24457">
        <w:t>ta</w:t>
      </w:r>
      <w:r w:rsidR="00E24457" w:rsidRPr="00E24457">
        <w:t xml:space="preserve"> jaunu pieej</w:t>
      </w:r>
      <w:r w:rsidR="00E24457">
        <w:t>a</w:t>
      </w:r>
      <w:r w:rsidR="00E24457" w:rsidRPr="00E24457">
        <w:t xml:space="preserve"> – </w:t>
      </w:r>
      <w:proofErr w:type="spellStart"/>
      <w:r w:rsidR="00E24457" w:rsidRPr="00E24457">
        <w:t>pirmslicencēšanas</w:t>
      </w:r>
      <w:proofErr w:type="spellEnd"/>
      <w:r w:rsidR="00E24457" w:rsidRPr="00E24457">
        <w:t xml:space="preserve"> izvērtēšan</w:t>
      </w:r>
      <w:r w:rsidR="00E24457">
        <w:t>a</w:t>
      </w:r>
      <w:r w:rsidR="00E24457" w:rsidRPr="00E24457">
        <w:t>. Tā ir iespēja potenciālajiem tirgus dalībniekiem saņemt vērtīgas norādes un rekomendācijas licences saņemšanai nepieciešamo dokumentu gatavošanas posmā, tā stiprinot dokumentu kvalitāti un paātrinot licencēšanas procesu</w:t>
      </w:r>
      <w:r w:rsidR="00E24457">
        <w:t>. U</w:t>
      </w:r>
      <w:r w:rsidR="00E5068E">
        <w:t>zsver</w:t>
      </w:r>
      <w:r w:rsidR="00E24457">
        <w:t xml:space="preserve">ams </w:t>
      </w:r>
      <w:r w:rsidR="00E5068E">
        <w:t>arī</w:t>
      </w:r>
      <w:r w:rsidR="00E24457">
        <w:t xml:space="preserve"> tas</w:t>
      </w:r>
      <w:r w:rsidR="00E5068E">
        <w:t xml:space="preserve">, ka ir ieviesti atbalsta instrumenti – Inovāciju centrs, Regulatīvā smilškaste un </w:t>
      </w:r>
      <w:proofErr w:type="spellStart"/>
      <w:r w:rsidR="00456ACF">
        <w:t>nebanku</w:t>
      </w:r>
      <w:proofErr w:type="spellEnd"/>
      <w:r w:rsidR="00456ACF">
        <w:t xml:space="preserve"> maksājumu pakalpojumu sniedzēju piekļuve </w:t>
      </w:r>
      <w:r w:rsidR="00E5068E">
        <w:t>SEPA</w:t>
      </w:r>
      <w:r w:rsidR="00407CE5">
        <w:t xml:space="preserve"> (</w:t>
      </w:r>
      <w:proofErr w:type="spellStart"/>
      <w:r w:rsidR="00407CE5">
        <w:rPr>
          <w:i/>
          <w:iCs/>
        </w:rPr>
        <w:t>Single</w:t>
      </w:r>
      <w:proofErr w:type="spellEnd"/>
      <w:r w:rsidR="00407CE5">
        <w:rPr>
          <w:i/>
          <w:iCs/>
        </w:rPr>
        <w:t xml:space="preserve"> Euro </w:t>
      </w:r>
      <w:proofErr w:type="spellStart"/>
      <w:r w:rsidR="00407CE5">
        <w:rPr>
          <w:i/>
          <w:iCs/>
        </w:rPr>
        <w:t>Payment</w:t>
      </w:r>
      <w:proofErr w:type="spellEnd"/>
      <w:r w:rsidR="00407CE5">
        <w:rPr>
          <w:i/>
          <w:iCs/>
        </w:rPr>
        <w:t xml:space="preserve"> </w:t>
      </w:r>
      <w:proofErr w:type="spellStart"/>
      <w:r w:rsidR="00407CE5">
        <w:rPr>
          <w:i/>
          <w:iCs/>
        </w:rPr>
        <w:t>Area</w:t>
      </w:r>
      <w:proofErr w:type="spellEnd"/>
      <w:r w:rsidR="00407CE5">
        <w:rPr>
          <w:i/>
          <w:iCs/>
        </w:rPr>
        <w:t>)</w:t>
      </w:r>
      <w:r w:rsidR="00456ACF">
        <w:t xml:space="preserve"> maksājumu sistēmai</w:t>
      </w:r>
      <w:r w:rsidR="00E5068E">
        <w:t xml:space="preserve">, izmantojot </w:t>
      </w:r>
      <w:r w:rsidR="00456ACF">
        <w:t>Latvijas Bankas</w:t>
      </w:r>
      <w:r w:rsidR="00E5068E">
        <w:t xml:space="preserve"> infrastruktūru</w:t>
      </w:r>
      <w:r w:rsidR="00456ACF">
        <w:t xml:space="preserve">. Latvijā noteiktās uzraudzības </w:t>
      </w:r>
      <w:r w:rsidR="00456ACF" w:rsidRPr="00F6150F">
        <w:t xml:space="preserve">maksas </w:t>
      </w:r>
      <w:r w:rsidR="00CE2A84" w:rsidRPr="00F6150F">
        <w:t xml:space="preserve">tirgus dalībniekiem </w:t>
      </w:r>
      <w:r w:rsidR="00456ACF" w:rsidRPr="00F6150F">
        <w:t xml:space="preserve">ir </w:t>
      </w:r>
      <w:r w:rsidR="00E5068E" w:rsidRPr="00F6150F">
        <w:t>konkurētspējīgas</w:t>
      </w:r>
      <w:r w:rsidR="00456ACF" w:rsidRPr="00F6150F">
        <w:t xml:space="preserve"> salīdzinot ar citās dalībvalstīs noteiktajām uzraudzības maksām</w:t>
      </w:r>
      <w:r w:rsidR="00E5068E" w:rsidRPr="00F6150F">
        <w:t xml:space="preserve">. </w:t>
      </w:r>
    </w:p>
    <w:p w14:paraId="730152E5" w14:textId="737614F3" w:rsidR="009E6969" w:rsidRPr="00F6150F" w:rsidRDefault="009E6969" w:rsidP="00456ACF">
      <w:pPr>
        <w:pStyle w:val="teksts"/>
      </w:pPr>
      <w:r>
        <w:t xml:space="preserve">Šobrīd  vairākas Latvijas augstskolas jau piedāvā specializētu finanšu tehnoloģiju izglītību, tajā skaitā, arī pilnībā angļu valodā, tādējādi radot labvēlīgu vidi nozarei nepieciešamo speciālistu klāsta papildināšanai, kā arī ārvalstu studentu piesaistei Latvijas finanšu tehnoloģiju ekosistēmai.   </w:t>
      </w:r>
    </w:p>
    <w:p w14:paraId="690A65EF" w14:textId="53B2924D" w:rsidR="00BE1489" w:rsidRPr="00062D80" w:rsidRDefault="00BE1489" w:rsidP="00F146A7">
      <w:pPr>
        <w:pStyle w:val="teksts"/>
      </w:pPr>
      <w:r w:rsidRPr="00062D80">
        <w:t xml:space="preserve">Latvija tiecas kļūt par </w:t>
      </w:r>
      <w:r w:rsidR="00F146A7" w:rsidRPr="00062D80">
        <w:t xml:space="preserve">Eiropas </w:t>
      </w:r>
      <w:r w:rsidRPr="00062D80">
        <w:t xml:space="preserve">konkurētspējīgu </w:t>
      </w:r>
      <w:proofErr w:type="spellStart"/>
      <w:r w:rsidRPr="00062D80">
        <w:t>FinTech</w:t>
      </w:r>
      <w:proofErr w:type="spellEnd"/>
      <w:r w:rsidRPr="00062D80">
        <w:t xml:space="preserve"> centru</w:t>
      </w:r>
      <w:r w:rsidR="00F146A7" w:rsidRPr="00062D80">
        <w:t xml:space="preserve">, </w:t>
      </w:r>
      <w:r w:rsidRPr="00062D80">
        <w:t>veicinot inovācijas un piedāvājot ekonomisko izaugsmi sekmējošus finanšu pakalpojumus ar pievienoto vērtību</w:t>
      </w:r>
      <w:r w:rsidR="00F146A7" w:rsidRPr="00062D80">
        <w:t>, kā arī</w:t>
      </w:r>
      <w:r w:rsidRPr="00062D80">
        <w:t xml:space="preserve"> </w:t>
      </w:r>
      <w:r w:rsidR="00F146A7" w:rsidRPr="00062D80">
        <w:t xml:space="preserve">stabilu regulatīvo vidi, </w:t>
      </w:r>
      <w:proofErr w:type="spellStart"/>
      <w:r w:rsidR="00F146A7" w:rsidRPr="00062D80">
        <w:t>atvērtību</w:t>
      </w:r>
      <w:proofErr w:type="spellEnd"/>
      <w:r w:rsidR="00F146A7" w:rsidRPr="00062D80">
        <w:t xml:space="preserve"> inovatīvu risinājumu testēšanai un pieeju vienotajam Eiropas Savienības (turpmāk – ES) tirgum. </w:t>
      </w:r>
      <w:r w:rsidRPr="00062D80">
        <w:t xml:space="preserve">Stratēģija ir vērsta uz finanšu tehnoloģiju </w:t>
      </w:r>
      <w:proofErr w:type="spellStart"/>
      <w:r w:rsidRPr="00062D80">
        <w:t>jaunuzņēmumiem</w:t>
      </w:r>
      <w:proofErr w:type="spellEnd"/>
      <w:r w:rsidRPr="00062D80">
        <w:t xml:space="preserve"> un eksportspējīgiem uzņēmumiem, un tās mērķis ir radīt un attīstīt uzņēmumus ar augstu izaugsmes potenciālu, kas sekmē Latvijas eksportspēju, nodrošina jaunas darbavietas, palielina valsts nodokļu bāzi un stiprina finanšu ekosistēmu.</w:t>
      </w:r>
    </w:p>
    <w:p w14:paraId="38AFB7BD" w14:textId="7AC5C88A" w:rsidR="001E3E85" w:rsidRPr="00981FC2" w:rsidRDefault="001E3E85" w:rsidP="001E3E85">
      <w:pPr>
        <w:pStyle w:val="teksts"/>
        <w:spacing w:after="0"/>
        <w:rPr>
          <w:i/>
        </w:rPr>
      </w:pPr>
      <w:r w:rsidRPr="00981FC2">
        <w:t xml:space="preserve">Kopējie sasniedzamie </w:t>
      </w:r>
      <w:r w:rsidR="00565455">
        <w:t xml:space="preserve">rezultāti </w:t>
      </w:r>
      <w:r w:rsidRPr="00981FC2">
        <w:t>(202</w:t>
      </w:r>
      <w:r w:rsidR="00B93EE4">
        <w:t>6</w:t>
      </w:r>
      <w:r w:rsidR="00BA5160">
        <w:t xml:space="preserve">. </w:t>
      </w:r>
      <w:r w:rsidRPr="00981FC2">
        <w:t>–</w:t>
      </w:r>
      <w:r w:rsidR="00BA5160">
        <w:t xml:space="preserve"> </w:t>
      </w:r>
      <w:r w:rsidRPr="00981FC2">
        <w:t>2027</w:t>
      </w:r>
      <w:r w:rsidR="00BA5160">
        <w:t>.</w:t>
      </w:r>
      <w:r w:rsidRPr="00981FC2">
        <w:t>):</w:t>
      </w:r>
    </w:p>
    <w:p w14:paraId="579B0E9B" w14:textId="3A72D002" w:rsidR="001E3E85" w:rsidRPr="00981FC2" w:rsidRDefault="00BA5160" w:rsidP="72880C8F">
      <w:pPr>
        <w:pStyle w:val="teksts"/>
        <w:numPr>
          <w:ilvl w:val="0"/>
          <w:numId w:val="46"/>
        </w:numPr>
        <w:spacing w:after="0"/>
      </w:pPr>
      <w:r>
        <w:t>P</w:t>
      </w:r>
      <w:r w:rsidR="209F642C" w:rsidRPr="00981FC2">
        <w:t xml:space="preserve">ar 30% vairāk </w:t>
      </w:r>
      <w:proofErr w:type="spellStart"/>
      <w:r w:rsidR="209F642C" w:rsidRPr="00981FC2">
        <w:t>FinTech</w:t>
      </w:r>
      <w:proofErr w:type="spellEnd"/>
      <w:r w:rsidR="209F642C" w:rsidRPr="00981FC2">
        <w:t xml:space="preserve"> uzņēmumu Latvijā</w:t>
      </w:r>
      <w:r w:rsidR="4B03A50F" w:rsidRPr="00981FC2">
        <w:t>;</w:t>
      </w:r>
    </w:p>
    <w:p w14:paraId="728C3A54" w14:textId="20D5F4EC" w:rsidR="001E3E85" w:rsidRPr="00981FC2" w:rsidRDefault="209F642C" w:rsidP="72880C8F">
      <w:pPr>
        <w:pStyle w:val="teksts"/>
        <w:numPr>
          <w:ilvl w:val="0"/>
          <w:numId w:val="46"/>
        </w:numPr>
        <w:spacing w:after="0"/>
      </w:pPr>
      <w:r w:rsidRPr="00981FC2">
        <w:t xml:space="preserve">Piesaistīti jauni </w:t>
      </w:r>
      <w:proofErr w:type="spellStart"/>
      <w:r w:rsidRPr="00981FC2">
        <w:t>FinTech</w:t>
      </w:r>
      <w:proofErr w:type="spellEnd"/>
      <w:r w:rsidRPr="00981FC2">
        <w:t xml:space="preserve"> ieguldījumi 15% apmērā</w:t>
      </w:r>
      <w:r w:rsidR="6A2FE8D2" w:rsidRPr="00981FC2">
        <w:t>;</w:t>
      </w:r>
    </w:p>
    <w:p w14:paraId="08A6A98C" w14:textId="4171B24D" w:rsidR="001E3E85" w:rsidRPr="00981FC2" w:rsidRDefault="209F642C" w:rsidP="72880C8F">
      <w:pPr>
        <w:pStyle w:val="teksts"/>
        <w:numPr>
          <w:ilvl w:val="0"/>
          <w:numId w:val="46"/>
        </w:numPr>
        <w:spacing w:after="0"/>
      </w:pPr>
      <w:r w:rsidRPr="00981FC2">
        <w:t xml:space="preserve">Par 18% vairāk ar </w:t>
      </w:r>
      <w:proofErr w:type="spellStart"/>
      <w:r w:rsidRPr="00981FC2">
        <w:t>FinTech</w:t>
      </w:r>
      <w:proofErr w:type="spellEnd"/>
      <w:r w:rsidRPr="00981FC2">
        <w:t xml:space="preserve"> saistīto jauno darbvietu</w:t>
      </w:r>
      <w:r w:rsidR="5E9B2188" w:rsidRPr="00981FC2">
        <w:t>;</w:t>
      </w:r>
    </w:p>
    <w:p w14:paraId="728134C2" w14:textId="4C727B8E" w:rsidR="00BA5160" w:rsidRDefault="209F642C" w:rsidP="00D07BAE">
      <w:pPr>
        <w:pStyle w:val="teksts"/>
        <w:numPr>
          <w:ilvl w:val="0"/>
          <w:numId w:val="46"/>
        </w:numPr>
      </w:pPr>
      <w:r w:rsidRPr="00981FC2">
        <w:t>Latvija ir konkurētspējīgs</w:t>
      </w:r>
      <w:r w:rsidR="00062D80">
        <w:t xml:space="preserve"> Eiropas</w:t>
      </w:r>
      <w:r w:rsidRPr="00981FC2">
        <w:t xml:space="preserve"> </w:t>
      </w:r>
      <w:proofErr w:type="spellStart"/>
      <w:r w:rsidRPr="00981FC2">
        <w:t>FinTech</w:t>
      </w:r>
      <w:proofErr w:type="spellEnd"/>
      <w:r w:rsidRPr="00981FC2">
        <w:t xml:space="preserve"> centrs</w:t>
      </w:r>
      <w:r w:rsidR="00062D80">
        <w:t>.</w:t>
      </w:r>
    </w:p>
    <w:p w14:paraId="56BD1963" w14:textId="683D23FD" w:rsidR="005C4CC1" w:rsidRPr="00981FC2" w:rsidRDefault="005C4CC1" w:rsidP="00BA5160">
      <w:pPr>
        <w:pStyle w:val="teksts"/>
      </w:pPr>
      <w:r w:rsidRPr="00981FC2">
        <w:t xml:space="preserve">Lai </w:t>
      </w:r>
      <w:r w:rsidR="00BA5160">
        <w:t xml:space="preserve">sasniegtu </w:t>
      </w:r>
      <w:r w:rsidR="00CE2A84">
        <w:t>izvirzītos</w:t>
      </w:r>
      <w:r w:rsidR="00BA5160">
        <w:t xml:space="preserve"> mērķus</w:t>
      </w:r>
      <w:r w:rsidRPr="00981FC2">
        <w:t xml:space="preserve">, </w:t>
      </w:r>
      <w:r w:rsidR="00BA5160">
        <w:t>ir noteikti uzdevumi</w:t>
      </w:r>
      <w:r w:rsidRPr="00981FC2">
        <w:t xml:space="preserve"> četros rīcības virzienos:</w:t>
      </w:r>
    </w:p>
    <w:p w14:paraId="4B6C9FDD" w14:textId="0DA52F7E" w:rsidR="00197F97" w:rsidRPr="00981FC2" w:rsidRDefault="00197F97" w:rsidP="00197F97">
      <w:pPr>
        <w:pStyle w:val="ListParagraph"/>
        <w:numPr>
          <w:ilvl w:val="0"/>
          <w:numId w:val="46"/>
        </w:numPr>
        <w:spacing w:line="240" w:lineRule="auto"/>
        <w:rPr>
          <w:rFonts w:eastAsia="Times New Roman" w:cs="Times New Roman"/>
        </w:rPr>
      </w:pPr>
      <w:r w:rsidRPr="00981FC2">
        <w:rPr>
          <w:rFonts w:eastAsia="Times New Roman" w:cs="Times New Roman"/>
        </w:rPr>
        <w:lastRenderedPageBreak/>
        <w:t>Latvijas</w:t>
      </w:r>
      <w:r>
        <w:rPr>
          <w:rFonts w:eastAsia="Times New Roman" w:cs="Times New Roman"/>
        </w:rPr>
        <w:t xml:space="preserve"> </w:t>
      </w:r>
      <w:proofErr w:type="spellStart"/>
      <w:r>
        <w:rPr>
          <w:rFonts w:eastAsia="Times New Roman" w:cs="Times New Roman"/>
        </w:rPr>
        <w:t>Fin</w:t>
      </w:r>
      <w:r w:rsidR="00C97732">
        <w:rPr>
          <w:rFonts w:eastAsia="Times New Roman" w:cs="Times New Roman"/>
        </w:rPr>
        <w:t>T</w:t>
      </w:r>
      <w:r>
        <w:rPr>
          <w:rFonts w:eastAsia="Times New Roman" w:cs="Times New Roman"/>
        </w:rPr>
        <w:t>ech</w:t>
      </w:r>
      <w:proofErr w:type="spellEnd"/>
      <w:r>
        <w:rPr>
          <w:rFonts w:eastAsia="Times New Roman" w:cs="Times New Roman"/>
        </w:rPr>
        <w:t xml:space="preserve"> sektora</w:t>
      </w:r>
      <w:r w:rsidRPr="00981FC2">
        <w:rPr>
          <w:rFonts w:eastAsia="Times New Roman" w:cs="Times New Roman"/>
        </w:rPr>
        <w:t xml:space="preserve"> popularizēšana ārvalstīs;</w:t>
      </w:r>
    </w:p>
    <w:p w14:paraId="6DD427F3" w14:textId="547491FB" w:rsidR="005C4CC1" w:rsidRPr="00981FC2" w:rsidRDefault="005C4CC1" w:rsidP="001E3E85">
      <w:pPr>
        <w:pStyle w:val="teksts"/>
        <w:numPr>
          <w:ilvl w:val="0"/>
          <w:numId w:val="46"/>
        </w:numPr>
        <w:spacing w:after="0"/>
      </w:pPr>
      <w:r w:rsidRPr="00981FC2">
        <w:t>Infrastruktūra un regulējums;</w:t>
      </w:r>
    </w:p>
    <w:p w14:paraId="2934DEEE" w14:textId="77777777" w:rsidR="001E3E85" w:rsidRPr="00981FC2" w:rsidRDefault="005C4CC1" w:rsidP="001E3E85">
      <w:pPr>
        <w:pStyle w:val="teksts"/>
        <w:numPr>
          <w:ilvl w:val="0"/>
          <w:numId w:val="46"/>
        </w:numPr>
        <w:spacing w:after="0"/>
      </w:pPr>
      <w:r w:rsidRPr="00981FC2">
        <w:t>Piekļuve kapitālam;</w:t>
      </w:r>
    </w:p>
    <w:p w14:paraId="31E9D278" w14:textId="77777777" w:rsidR="001E3E85" w:rsidRPr="00981FC2" w:rsidRDefault="413EB70C" w:rsidP="001E3E85">
      <w:pPr>
        <w:pStyle w:val="teksts"/>
        <w:numPr>
          <w:ilvl w:val="0"/>
          <w:numId w:val="46"/>
        </w:numPr>
        <w:spacing w:after="0"/>
      </w:pPr>
      <w:r w:rsidRPr="00981FC2">
        <w:t>Talantu pieejamība</w:t>
      </w:r>
      <w:r w:rsidR="17F3872E" w:rsidRPr="00981FC2">
        <w:t>.</w:t>
      </w:r>
    </w:p>
    <w:p w14:paraId="6586F8C0" w14:textId="587FDA80" w:rsidR="72880C8F" w:rsidRPr="00981FC2" w:rsidRDefault="72880C8F">
      <w:r w:rsidRPr="00981FC2">
        <w:br w:type="page"/>
      </w:r>
    </w:p>
    <w:p w14:paraId="7298F254" w14:textId="0902B6BF" w:rsidR="00D46DCF" w:rsidRPr="00F6150F" w:rsidRDefault="00D46DCF" w:rsidP="00F52A46">
      <w:pPr>
        <w:pStyle w:val="1virsraksts"/>
      </w:pPr>
      <w:bookmarkStart w:id="3" w:name="_Toc209436167"/>
      <w:r w:rsidRPr="00F6150F">
        <w:lastRenderedPageBreak/>
        <w:t>Ievads</w:t>
      </w:r>
      <w:bookmarkEnd w:id="3"/>
    </w:p>
    <w:p w14:paraId="4C1230B8" w14:textId="0C9A9AF9" w:rsidR="003B15DA" w:rsidRPr="00F6150F" w:rsidRDefault="003B15DA" w:rsidP="00D46DCF">
      <w:pPr>
        <w:rPr>
          <w:rFonts w:eastAsia="Aptos" w:cs="Times New Roman"/>
          <w:szCs w:val="24"/>
        </w:rPr>
      </w:pPr>
    </w:p>
    <w:p w14:paraId="186FB6C8" w14:textId="693C7771" w:rsidR="003B15DA" w:rsidRDefault="003B15DA" w:rsidP="00CF02FB">
      <w:pPr>
        <w:pStyle w:val="teksts"/>
      </w:pPr>
      <w:r w:rsidRPr="00F6150F">
        <w:t xml:space="preserve">Mūsdienu pasaulē strauja ekonomiskā izaugsme nav iedomājama bez tehnoloģiju </w:t>
      </w:r>
      <w:r w:rsidR="00351988" w:rsidRPr="00F6150F">
        <w:t xml:space="preserve">radīto iespēju izmantošanas. </w:t>
      </w:r>
      <w:r w:rsidR="00C9433B" w:rsidRPr="00F6150F">
        <w:t xml:space="preserve">Līdz ar to arī Latvijai ir jāspēj pielāgoties globālajām tendencēm, kā arī </w:t>
      </w:r>
      <w:r w:rsidR="00162992" w:rsidRPr="00F6150F">
        <w:t xml:space="preserve">aktīvi jāizmanto to </w:t>
      </w:r>
      <w:r w:rsidR="00E12CB3" w:rsidRPr="00F6150F">
        <w:t>sniegtās priekšrocības</w:t>
      </w:r>
      <w:r w:rsidR="00372ECD" w:rsidRPr="00F6150F">
        <w:t>.</w:t>
      </w:r>
    </w:p>
    <w:p w14:paraId="76899D5B" w14:textId="7D20AE55" w:rsidR="00CF02FB" w:rsidRDefault="00E25BB7" w:rsidP="00CF02FB">
      <w:pPr>
        <w:pStyle w:val="teksts"/>
      </w:pPr>
      <w:r w:rsidRPr="00981FC2">
        <w:t xml:space="preserve">Latvijai ir būtisks potenciāls kļūt par nozīmīgu globālās </w:t>
      </w:r>
      <w:proofErr w:type="spellStart"/>
      <w:r w:rsidR="00383D8D" w:rsidRPr="00981FC2">
        <w:t>FinTech</w:t>
      </w:r>
      <w:proofErr w:type="spellEnd"/>
      <w:r w:rsidRPr="00981FC2">
        <w:t xml:space="preserve"> ekosistēmas dalībnieci. Pašlaik valstī darbojas aptuveni 130 </w:t>
      </w:r>
      <w:proofErr w:type="spellStart"/>
      <w:r w:rsidR="00383D8D" w:rsidRPr="00981FC2">
        <w:t>FinTech</w:t>
      </w:r>
      <w:proofErr w:type="spellEnd"/>
      <w:r w:rsidRPr="00981FC2">
        <w:t xml:space="preserve"> uzņēmumu, un to skaits turpina pieaugt.</w:t>
      </w:r>
      <w:r w:rsidR="00B20950" w:rsidRPr="00981FC2">
        <w:t xml:space="preserve"> Kopumā </w:t>
      </w:r>
      <w:proofErr w:type="spellStart"/>
      <w:r w:rsidR="00B20950" w:rsidRPr="00981FC2">
        <w:t>nebanku</w:t>
      </w:r>
      <w:proofErr w:type="spellEnd"/>
      <w:r w:rsidR="00B20950" w:rsidRPr="00981FC2">
        <w:t xml:space="preserve"> finanšu sektora aktīvi 2023.</w:t>
      </w:r>
      <w:r w:rsidR="005E1AE7">
        <w:t xml:space="preserve"> </w:t>
      </w:r>
      <w:r w:rsidR="00B20950" w:rsidRPr="00981FC2">
        <w:t>-</w:t>
      </w:r>
      <w:r w:rsidR="005E1AE7">
        <w:t xml:space="preserve"> </w:t>
      </w:r>
      <w:r w:rsidR="00B20950" w:rsidRPr="00981FC2">
        <w:t>2024.</w:t>
      </w:r>
      <w:r w:rsidR="005E1AE7">
        <w:t> </w:t>
      </w:r>
      <w:r w:rsidR="00B20950" w:rsidRPr="00981FC2">
        <w:t xml:space="preserve">gadā </w:t>
      </w:r>
      <w:r w:rsidR="00407CE5">
        <w:t xml:space="preserve">veido </w:t>
      </w:r>
      <w:r w:rsidR="00B20950" w:rsidRPr="00981FC2">
        <w:t xml:space="preserve">4,7 </w:t>
      </w:r>
      <w:proofErr w:type="spellStart"/>
      <w:r w:rsidR="00B20950" w:rsidRPr="00981FC2">
        <w:t>miljrd</w:t>
      </w:r>
      <w:proofErr w:type="spellEnd"/>
      <w:r w:rsidR="00B20950" w:rsidRPr="00981FC2">
        <w:t xml:space="preserve">. </w:t>
      </w:r>
      <w:proofErr w:type="spellStart"/>
      <w:r w:rsidR="00B20950" w:rsidRPr="00303528">
        <w:rPr>
          <w:i/>
          <w:iCs/>
        </w:rPr>
        <w:t>e</w:t>
      </w:r>
      <w:r w:rsidR="00E35A02">
        <w:rPr>
          <w:i/>
          <w:iCs/>
        </w:rPr>
        <w:t>uro</w:t>
      </w:r>
      <w:proofErr w:type="spellEnd"/>
      <w:r w:rsidR="00E35A02" w:rsidRPr="001920C1">
        <w:rPr>
          <w:rStyle w:val="FootnoteReference"/>
        </w:rPr>
        <w:footnoteReference w:id="2"/>
      </w:r>
      <w:r w:rsidR="00BC64F8">
        <w:t>.</w:t>
      </w:r>
      <w:r w:rsidRPr="00981FC2">
        <w:t xml:space="preserve"> Arī tradicionālajā finanšu sektorā tiek izmantoti un no jauna ieviesti inovatīvi risinājumi.</w:t>
      </w:r>
      <w:r w:rsidR="002C5F1C" w:rsidRPr="00981FC2" w:rsidDel="005E1AE7">
        <w:t xml:space="preserve"> </w:t>
      </w:r>
      <w:proofErr w:type="spellStart"/>
      <w:r w:rsidR="00383D8D" w:rsidRPr="00981FC2" w:rsidDel="005E1AE7">
        <w:t>FinTech</w:t>
      </w:r>
      <w:proofErr w:type="spellEnd"/>
      <w:r w:rsidR="002C5F1C" w:rsidRPr="00981FC2" w:rsidDel="005E1AE7">
        <w:t xml:space="preserve"> </w:t>
      </w:r>
      <w:r w:rsidR="00B0251A" w:rsidRPr="00981FC2">
        <w:t xml:space="preserve">Latvijā </w:t>
      </w:r>
      <w:r w:rsidR="002C5F1C" w:rsidRPr="00981FC2">
        <w:t xml:space="preserve">piedzīvo strauju izaugsmi, veicinot finanšu pakalpojumu modernizāciju un inovācijas. </w:t>
      </w:r>
    </w:p>
    <w:p w14:paraId="2F2618B6" w14:textId="2BBF416A" w:rsidR="008B6073" w:rsidRDefault="00CF02FB" w:rsidP="00CF02FB">
      <w:pPr>
        <w:pStyle w:val="teksts"/>
        <w:rPr>
          <w:bCs/>
        </w:rPr>
      </w:pPr>
      <w:r w:rsidRPr="00981FC2">
        <w:t>Latvija ir īstenojusi Latvijas finanšu tehnoloģiju sektora attīstības stratēģiju</w:t>
      </w:r>
      <w:r>
        <w:t xml:space="preserve"> </w:t>
      </w:r>
      <w:r w:rsidRPr="00CF02FB">
        <w:t>2022.</w:t>
      </w:r>
      <w:r>
        <w:t xml:space="preserve"> </w:t>
      </w:r>
      <w:r w:rsidRPr="00CF02FB">
        <w:t>-</w:t>
      </w:r>
      <w:r>
        <w:t xml:space="preserve"> </w:t>
      </w:r>
      <w:r w:rsidRPr="00CF02FB">
        <w:t>2023.</w:t>
      </w:r>
      <w:r>
        <w:t> </w:t>
      </w:r>
      <w:r w:rsidRPr="00CF02FB">
        <w:t xml:space="preserve">gadam </w:t>
      </w:r>
      <w:r>
        <w:rPr>
          <w:rStyle w:val="FootnoteReference"/>
        </w:rPr>
        <w:footnoteReference w:id="3"/>
      </w:r>
      <w:r>
        <w:t>.</w:t>
      </w:r>
      <w:r w:rsidRPr="0084505A">
        <w:t xml:space="preserve"> Šī stratēģija</w:t>
      </w:r>
      <w:r w:rsidRPr="00981FC2">
        <w:t xml:space="preserve"> bija vērsta uz to, lai nodrošinātu pamata infrastruktūras izveidi un </w:t>
      </w:r>
      <w:r w:rsidR="00407CE5">
        <w:t xml:space="preserve">sagatavotu </w:t>
      </w:r>
      <w:r w:rsidRPr="00981FC2">
        <w:t>platform</w:t>
      </w:r>
      <w:r w:rsidR="00407CE5">
        <w:t>u</w:t>
      </w:r>
      <w:r w:rsidRPr="00981FC2">
        <w:t xml:space="preserve"> nākotnes izaugsmei. Starp būtiskiem uzdevumiem, kas </w:t>
      </w:r>
      <w:r w:rsidR="00407CE5">
        <w:t xml:space="preserve">ir </w:t>
      </w:r>
      <w:r w:rsidRPr="00981FC2">
        <w:t xml:space="preserve">sekmīgi īstenoti iepriekšējās stratēģijas ietvaros, jāmin licencēšanas procesu </w:t>
      </w:r>
      <w:r w:rsidR="00407CE5">
        <w:t xml:space="preserve">Latvijas Bankā </w:t>
      </w:r>
      <w:r w:rsidRPr="00981FC2">
        <w:t>pārskatīšana un vienkāršošana</w:t>
      </w:r>
      <w:r>
        <w:t xml:space="preserve">, proti, </w:t>
      </w:r>
      <w:r w:rsidRPr="00CF02FB">
        <w:t xml:space="preserve">licencēšanas procesā ir ieviesta jaunu pieeja – </w:t>
      </w:r>
      <w:proofErr w:type="spellStart"/>
      <w:r w:rsidRPr="00CF02FB">
        <w:t>pirmslicencēšanas</w:t>
      </w:r>
      <w:proofErr w:type="spellEnd"/>
      <w:r w:rsidRPr="00CF02FB">
        <w:t xml:space="preserve"> izvērtēšana. Tā ir iespēja potenciālajiem tirgus dalībniekiem saņemt vērtīgas norādes un rekomendācijas licences saņemšanai nepieciešamo dokumentu gatavošanas posmā, tā stiprinot dokumentu kvalitāti un paātrinot licencēšanas procesu.</w:t>
      </w:r>
      <w:r w:rsidR="007B56C0">
        <w:rPr>
          <w:bCs/>
        </w:rPr>
        <w:t xml:space="preserve"> </w:t>
      </w:r>
      <w:r w:rsidRPr="00981FC2">
        <w:rPr>
          <w:bCs/>
        </w:rPr>
        <w:t xml:space="preserve">Tāpat ir izdevies atvērt </w:t>
      </w:r>
      <w:r w:rsidR="007B56C0">
        <w:rPr>
          <w:bCs/>
        </w:rPr>
        <w:t>Latvijas</w:t>
      </w:r>
      <w:r w:rsidRPr="00981FC2">
        <w:rPr>
          <w:bCs/>
        </w:rPr>
        <w:t xml:space="preserve"> </w:t>
      </w:r>
      <w:r w:rsidR="007B56C0">
        <w:rPr>
          <w:bCs/>
        </w:rPr>
        <w:t>B</w:t>
      </w:r>
      <w:r w:rsidRPr="00981FC2">
        <w:rPr>
          <w:bCs/>
        </w:rPr>
        <w:t xml:space="preserve">ankas maksājumu infrastruktūru </w:t>
      </w:r>
      <w:proofErr w:type="spellStart"/>
      <w:r w:rsidRPr="00981FC2">
        <w:rPr>
          <w:bCs/>
        </w:rPr>
        <w:t>FinTech</w:t>
      </w:r>
      <w:proofErr w:type="spellEnd"/>
      <w:r w:rsidRPr="00981FC2">
        <w:rPr>
          <w:bCs/>
        </w:rPr>
        <w:t xml:space="preserve"> uzņēmumiem, kas koncentrējas uz maksājumu pakalpojumiem. </w:t>
      </w:r>
    </w:p>
    <w:p w14:paraId="39DDA2B7" w14:textId="77777777" w:rsidR="008B6073" w:rsidRPr="00F6150F" w:rsidRDefault="008B6073" w:rsidP="008B6073">
      <w:pPr>
        <w:pStyle w:val="teksts"/>
      </w:pPr>
      <w:r>
        <w:t xml:space="preserve">Iepriekšējos gados Latvija ir veikusi nopietnu finanšu sistēmas “kapitālo remontu”, kas ļauj efektīvi pārvaldīt arī inovatīvu biznesa modeļu paaugstinātos riskus, nodrošinot atbilstību starptautiskajām prasībām un vienlaikus saglabājot stabilu regulatīvo vidi. Tas </w:t>
      </w:r>
      <w:proofErr w:type="spellStart"/>
      <w:r>
        <w:t>FinTech</w:t>
      </w:r>
      <w:proofErr w:type="spellEnd"/>
      <w:r>
        <w:t xml:space="preserve"> uzņēmumiem ļauj plānot darbību ilgtermiņā, investēt </w:t>
      </w:r>
      <w:r w:rsidRPr="00F6150F">
        <w:t>attīstībā un paplašināties.</w:t>
      </w:r>
    </w:p>
    <w:p w14:paraId="72B19933" w14:textId="15AF0EED" w:rsidR="00565455" w:rsidRPr="00D07BAE" w:rsidRDefault="008B6073" w:rsidP="00CE2A84">
      <w:pPr>
        <w:pStyle w:val="teksts"/>
      </w:pPr>
      <w:r w:rsidRPr="00D07BAE">
        <w:t xml:space="preserve">Informatīvais ziņojums “Par Latvijas finanšu tehnoloģiju jomas </w:t>
      </w:r>
      <w:r w:rsidR="00A547AC" w:rsidRPr="00D07BAE">
        <w:t>attīstību</w:t>
      </w:r>
      <w:r w:rsidRPr="00D07BAE">
        <w:t xml:space="preserve"> 202</w:t>
      </w:r>
      <w:r w:rsidR="00B93EE4">
        <w:t>6</w:t>
      </w:r>
      <w:r w:rsidRPr="00D07BAE">
        <w:t>. - 2027. gad</w:t>
      </w:r>
      <w:r w:rsidR="00A547AC" w:rsidRPr="00D07BAE">
        <w:t>ā</w:t>
      </w:r>
      <w:r w:rsidRPr="00D07BAE">
        <w:t>”</w:t>
      </w:r>
      <w:r w:rsidRPr="00D07BAE" w:rsidDel="008B6073">
        <w:t xml:space="preserve"> </w:t>
      </w:r>
      <w:r w:rsidR="00CE2A84" w:rsidRPr="00D07BAE">
        <w:t xml:space="preserve">(turpmāk – </w:t>
      </w:r>
      <w:r w:rsidRPr="00D07BAE">
        <w:t>ziņojums</w:t>
      </w:r>
      <w:r w:rsidR="00CE2A84" w:rsidRPr="00D07BAE">
        <w:t>)</w:t>
      </w:r>
      <w:r w:rsidR="002C5F1C" w:rsidRPr="00F6150F">
        <w:t xml:space="preserve"> mērķis ir</w:t>
      </w:r>
      <w:r w:rsidR="009D7ED8" w:rsidRPr="00D07BAE">
        <w:t xml:space="preserve"> veicināt inovatīvu finanšu pakalpojumu pieejamību, </w:t>
      </w:r>
      <w:r w:rsidR="00BF612D" w:rsidRPr="00D07BAE">
        <w:t xml:space="preserve">finansējuma </w:t>
      </w:r>
      <w:r w:rsidR="00451170" w:rsidRPr="00D07BAE">
        <w:t xml:space="preserve">pieejamību uzņēmumiem </w:t>
      </w:r>
      <w:r w:rsidR="00BF612D" w:rsidRPr="00D07BAE">
        <w:t xml:space="preserve">un investīciju iespēju paplašināšanu, kā arī </w:t>
      </w:r>
      <w:r w:rsidR="003106D3" w:rsidRPr="00D07BAE">
        <w:t xml:space="preserve">radīt vietējiem un starptautiskiem </w:t>
      </w:r>
      <w:proofErr w:type="spellStart"/>
      <w:r w:rsidR="003106D3" w:rsidRPr="00D07BAE">
        <w:t>FinTech</w:t>
      </w:r>
      <w:proofErr w:type="spellEnd"/>
      <w:r w:rsidR="003106D3" w:rsidRPr="00D07BAE">
        <w:t xml:space="preserve"> jomas uzņēmumiem pievilcīgu vidi, tādējādi nostiprinot </w:t>
      </w:r>
      <w:r w:rsidR="002C5F1C" w:rsidRPr="00F6150F">
        <w:t>Latvijas kā</w:t>
      </w:r>
      <w:r w:rsidR="009E6969">
        <w:t xml:space="preserve"> Eiropas konkurētspējīga </w:t>
      </w:r>
      <w:r w:rsidR="002C5F1C" w:rsidRPr="00F6150F">
        <w:t xml:space="preserve"> </w:t>
      </w:r>
      <w:proofErr w:type="spellStart"/>
      <w:r w:rsidR="00383D8D" w:rsidRPr="00F6150F">
        <w:t>FinTech</w:t>
      </w:r>
      <w:proofErr w:type="spellEnd"/>
      <w:r w:rsidR="002C5F1C" w:rsidRPr="00F6150F">
        <w:t xml:space="preserve"> centra pozīcijas,</w:t>
      </w:r>
      <w:r w:rsidR="006F637B" w:rsidRPr="00D07BAE">
        <w:t xml:space="preserve"> </w:t>
      </w:r>
      <w:r w:rsidR="002C5F1C" w:rsidRPr="00F6150F">
        <w:t xml:space="preserve">radot pievienoto vērtību </w:t>
      </w:r>
      <w:r w:rsidR="00CF02FB" w:rsidRPr="00F6150F">
        <w:t xml:space="preserve">tautsaimniecībai kopumā. </w:t>
      </w:r>
    </w:p>
    <w:p w14:paraId="2BB89C66" w14:textId="34007FF8" w:rsidR="00197F97" w:rsidRDefault="00197F97" w:rsidP="00197F97">
      <w:pPr>
        <w:pStyle w:val="teksts"/>
      </w:pPr>
      <w:proofErr w:type="spellStart"/>
      <w:r w:rsidRPr="00197F97">
        <w:t>FinTech</w:t>
      </w:r>
      <w:proofErr w:type="spellEnd"/>
      <w:r w:rsidRPr="00197F97">
        <w:t xml:space="preserve"> ir tehnoloģiju un inovatīvu risinājumu kopums, kas nodrošina finanšu produktu un pakalpojumu radīšanu, pilnveidošanu un efektīvāku sniegšanu. Tas aptver gan </w:t>
      </w:r>
      <w:proofErr w:type="spellStart"/>
      <w:r w:rsidRPr="00197F97">
        <w:t>jaunuzņēmumus</w:t>
      </w:r>
      <w:proofErr w:type="spellEnd"/>
      <w:r w:rsidRPr="00197F97">
        <w:t>, kas ievieš jaunus risinājumus un biznesa modeļus, gan tradicionālās finanšu iestādes, kuras integrē digitālās tehnoloģijas savā darbībā, kā arī tehnoloģiju uzņēmumus, kas sniedz atbalsta pakalpojumus un infrastruktūru finanšu sektoram.</w:t>
      </w:r>
    </w:p>
    <w:p w14:paraId="03437F5B" w14:textId="066DB047" w:rsidR="00197F97" w:rsidRPr="00F6150F" w:rsidRDefault="00197F97" w:rsidP="00197F97">
      <w:pPr>
        <w:pStyle w:val="teksts"/>
      </w:pPr>
      <w:proofErr w:type="spellStart"/>
      <w:r w:rsidRPr="00197F97">
        <w:t>FinTech</w:t>
      </w:r>
      <w:proofErr w:type="spellEnd"/>
      <w:r w:rsidRPr="00197F97">
        <w:t xml:space="preserve"> jomā ietilpst tādas jomas kā maksājumu veikšana, aizdevumu izsniegšana, ieguldījumu pārvaldība, </w:t>
      </w:r>
      <w:proofErr w:type="spellStart"/>
      <w:r w:rsidRPr="00197F97">
        <w:t>kriptoaktīvu</w:t>
      </w:r>
      <w:proofErr w:type="spellEnd"/>
      <w:r w:rsidRPr="00197F97">
        <w:t xml:space="preserve"> izmantošana, datu analītika un regulatīvās tehnoloģijas (</w:t>
      </w:r>
      <w:proofErr w:type="spellStart"/>
      <w:r w:rsidRPr="00197F97">
        <w:t>RegTech</w:t>
      </w:r>
      <w:proofErr w:type="spellEnd"/>
      <w:r w:rsidRPr="00197F97">
        <w:t xml:space="preserve">). Šī ekosistēma veicina finanšu pakalpojumu </w:t>
      </w:r>
      <w:r w:rsidRPr="00197F97">
        <w:lastRenderedPageBreak/>
        <w:t xml:space="preserve">pieejamību, kvalitāti un inovāciju, kā arī veicina sadarbību starp dažādiem tirgus </w:t>
      </w:r>
      <w:r w:rsidRPr="00F6150F">
        <w:t>dalībniekiem, nodrošinot dinamisku un konkurētspējīgu finanšu vidi.</w:t>
      </w:r>
    </w:p>
    <w:p w14:paraId="171F2787" w14:textId="1FD84E9B" w:rsidR="00003555" w:rsidRPr="00D07BAE" w:rsidRDefault="00ED75FB" w:rsidP="00197F97">
      <w:pPr>
        <w:pStyle w:val="teksts"/>
        <w:rPr>
          <w:rFonts w:eastAsia="Times New Roman"/>
          <w:bCs/>
        </w:rPr>
      </w:pPr>
      <w:r w:rsidRPr="00D07BAE">
        <w:rPr>
          <w:color w:val="000000" w:themeColor="text1"/>
        </w:rPr>
        <w:t xml:space="preserve">Šis ziņojums </w:t>
      </w:r>
      <w:r w:rsidR="0032500D" w:rsidRPr="00F6150F">
        <w:rPr>
          <w:color w:val="000000" w:themeColor="text1"/>
        </w:rPr>
        <w:t xml:space="preserve">fokusējas </w:t>
      </w:r>
      <w:r w:rsidR="004A20BC" w:rsidRPr="00F6150F">
        <w:rPr>
          <w:color w:val="000000" w:themeColor="text1"/>
        </w:rPr>
        <w:t xml:space="preserve">uz nepieciešamajiem pasākumiem, lai veicinātu </w:t>
      </w:r>
      <w:r w:rsidR="00B60D9D" w:rsidRPr="00F6150F">
        <w:rPr>
          <w:color w:val="000000" w:themeColor="text1"/>
        </w:rPr>
        <w:t xml:space="preserve">pievilcīgu vidi </w:t>
      </w:r>
      <w:proofErr w:type="spellStart"/>
      <w:r w:rsidR="00B60D9D" w:rsidRPr="00F6150F">
        <w:rPr>
          <w:color w:val="000000" w:themeColor="text1"/>
        </w:rPr>
        <w:t>FinTech</w:t>
      </w:r>
      <w:proofErr w:type="spellEnd"/>
      <w:r w:rsidR="00B60D9D" w:rsidRPr="00F6150F">
        <w:rPr>
          <w:color w:val="000000" w:themeColor="text1"/>
        </w:rPr>
        <w:t xml:space="preserve"> jomas uzņēmumiem, gan vienkāršojot to darbības uzsākšanu Latvijā, gan </w:t>
      </w:r>
      <w:r w:rsidR="00A76982" w:rsidRPr="00F6150F">
        <w:rPr>
          <w:color w:val="000000" w:themeColor="text1"/>
        </w:rPr>
        <w:t xml:space="preserve">aktīvi popularizējot Latviju ārvalstīs, tādējādi veicinot konkurenci un ekonomisko izaugsmi. </w:t>
      </w:r>
    </w:p>
    <w:p w14:paraId="679E1F2E" w14:textId="6FA9B664" w:rsidR="00BC317A" w:rsidRPr="00981FC2" w:rsidRDefault="00407CE5" w:rsidP="005C4CC1">
      <w:pPr>
        <w:pStyle w:val="teksts"/>
      </w:pPr>
      <w:r>
        <w:rPr>
          <w:rFonts w:eastAsia="Times New Roman"/>
          <w:bCs/>
        </w:rPr>
        <w:t>I</w:t>
      </w:r>
      <w:r w:rsidR="654ABA71" w:rsidRPr="00981FC2">
        <w:t>r būtiski argumenti par labu tam, kādēļ</w:t>
      </w:r>
      <w:r w:rsidR="006D00F1">
        <w:t xml:space="preserve"> Latvijai kā potenciālajai </w:t>
      </w:r>
      <w:r w:rsidR="006D00F1" w:rsidRPr="006D00F1">
        <w:t xml:space="preserve">globālās </w:t>
      </w:r>
      <w:proofErr w:type="spellStart"/>
      <w:r w:rsidR="006D00F1" w:rsidRPr="006D00F1">
        <w:t>FinTech</w:t>
      </w:r>
      <w:proofErr w:type="spellEnd"/>
      <w:r w:rsidR="006D00F1" w:rsidRPr="006D00F1">
        <w:t xml:space="preserve"> ekosistēmas dalībnieci</w:t>
      </w:r>
      <w:r w:rsidR="654ABA71" w:rsidRPr="00981FC2">
        <w:t xml:space="preserve"> būtu jārīkojas tieši tagad: </w:t>
      </w:r>
    </w:p>
    <w:p w14:paraId="283A260D" w14:textId="026E50C8" w:rsidR="00EA7839" w:rsidRPr="00981FC2" w:rsidRDefault="00EA7839" w:rsidP="00BC317A">
      <w:pPr>
        <w:numPr>
          <w:ilvl w:val="0"/>
          <w:numId w:val="45"/>
        </w:numPr>
        <w:tabs>
          <w:tab w:val="clear" w:pos="720"/>
        </w:tabs>
        <w:spacing w:line="240" w:lineRule="auto"/>
        <w:ind w:left="1134" w:hanging="284"/>
        <w:rPr>
          <w:rFonts w:eastAsia="Aptos" w:cs="Times New Roman"/>
          <w:bCs/>
          <w:szCs w:val="24"/>
        </w:rPr>
      </w:pPr>
      <w:r w:rsidRPr="00D07BAE">
        <w:rPr>
          <w:rFonts w:eastAsia="Aptos" w:cs="Times New Roman"/>
          <w:bCs/>
          <w:i/>
          <w:iCs/>
          <w:szCs w:val="24"/>
        </w:rPr>
        <w:t>Globālā konkurence pieaug</w:t>
      </w:r>
      <w:r w:rsidRPr="00981FC2">
        <w:rPr>
          <w:rFonts w:eastAsia="Aptos" w:cs="Times New Roman"/>
          <w:bCs/>
          <w:szCs w:val="24"/>
        </w:rPr>
        <w:t xml:space="preserve">. Latvija </w:t>
      </w:r>
      <w:r w:rsidR="006D00F1">
        <w:rPr>
          <w:rFonts w:eastAsia="Aptos" w:cs="Times New Roman"/>
          <w:bCs/>
          <w:szCs w:val="24"/>
        </w:rPr>
        <w:t>šajā jomā konkurē</w:t>
      </w:r>
      <w:r w:rsidR="006D00F1" w:rsidRPr="00981FC2">
        <w:rPr>
          <w:rFonts w:eastAsia="Aptos" w:cs="Times New Roman"/>
          <w:bCs/>
          <w:szCs w:val="24"/>
        </w:rPr>
        <w:t xml:space="preserve"> </w:t>
      </w:r>
      <w:r w:rsidRPr="00981FC2">
        <w:rPr>
          <w:rFonts w:eastAsia="Aptos" w:cs="Times New Roman"/>
          <w:bCs/>
          <w:szCs w:val="24"/>
        </w:rPr>
        <w:t>ne</w:t>
      </w:r>
      <w:r w:rsidR="00C2526A" w:rsidRPr="00981FC2">
        <w:rPr>
          <w:rFonts w:eastAsia="Aptos" w:cs="Times New Roman"/>
          <w:bCs/>
          <w:szCs w:val="24"/>
        </w:rPr>
        <w:t xml:space="preserve"> </w:t>
      </w:r>
      <w:r w:rsidRPr="00981FC2">
        <w:rPr>
          <w:rFonts w:eastAsia="Aptos" w:cs="Times New Roman"/>
          <w:bCs/>
          <w:szCs w:val="24"/>
        </w:rPr>
        <w:t xml:space="preserve">vien </w:t>
      </w:r>
      <w:r w:rsidR="006D00F1">
        <w:rPr>
          <w:rFonts w:eastAsia="Aptos" w:cs="Times New Roman"/>
          <w:bCs/>
          <w:szCs w:val="24"/>
        </w:rPr>
        <w:t xml:space="preserve">savstarpēji ar </w:t>
      </w:r>
      <w:r w:rsidRPr="00981FC2">
        <w:rPr>
          <w:rFonts w:eastAsia="Aptos" w:cs="Times New Roman"/>
          <w:bCs/>
          <w:szCs w:val="24"/>
        </w:rPr>
        <w:t>Baltijas valstīm</w:t>
      </w:r>
      <w:r w:rsidR="006D00F1">
        <w:rPr>
          <w:rFonts w:eastAsia="Aptos" w:cs="Times New Roman"/>
          <w:bCs/>
          <w:szCs w:val="24"/>
        </w:rPr>
        <w:t xml:space="preserve"> </w:t>
      </w:r>
      <w:r w:rsidR="00407CE5">
        <w:rPr>
          <w:rFonts w:eastAsia="Aptos" w:cs="Times New Roman"/>
          <w:bCs/>
          <w:szCs w:val="24"/>
        </w:rPr>
        <w:t xml:space="preserve"> un </w:t>
      </w:r>
      <w:r w:rsidR="006D00F1">
        <w:rPr>
          <w:rFonts w:eastAsia="Aptos" w:cs="Times New Roman"/>
          <w:bCs/>
          <w:szCs w:val="24"/>
        </w:rPr>
        <w:t>Ziemeļvalstīm</w:t>
      </w:r>
      <w:r w:rsidRPr="00981FC2">
        <w:rPr>
          <w:rFonts w:eastAsia="Aptos" w:cs="Times New Roman"/>
          <w:bCs/>
          <w:szCs w:val="24"/>
        </w:rPr>
        <w:t xml:space="preserve">, bet arī ar citām Eiropas valstīm, kas intensīvi iegulda </w:t>
      </w:r>
      <w:proofErr w:type="spellStart"/>
      <w:r w:rsidR="00383D8D" w:rsidRPr="00981FC2">
        <w:rPr>
          <w:rFonts w:eastAsia="Aptos" w:cs="Times New Roman"/>
          <w:bCs/>
          <w:szCs w:val="24"/>
        </w:rPr>
        <w:t>FinTech</w:t>
      </w:r>
      <w:proofErr w:type="spellEnd"/>
      <w:r w:rsidRPr="00981FC2">
        <w:rPr>
          <w:rFonts w:eastAsia="Aptos" w:cs="Times New Roman"/>
          <w:bCs/>
          <w:szCs w:val="24"/>
        </w:rPr>
        <w:t xml:space="preserve"> nozarē. </w:t>
      </w:r>
      <w:r w:rsidR="006D00F1">
        <w:rPr>
          <w:rFonts w:eastAsia="Aptos" w:cs="Times New Roman"/>
          <w:bCs/>
          <w:szCs w:val="24"/>
        </w:rPr>
        <w:t>Starptautiskā</w:t>
      </w:r>
      <w:r w:rsidR="006D00F1" w:rsidRPr="00981FC2">
        <w:rPr>
          <w:rFonts w:eastAsia="Aptos" w:cs="Times New Roman"/>
          <w:bCs/>
          <w:szCs w:val="24"/>
        </w:rPr>
        <w:t xml:space="preserve"> </w:t>
      </w:r>
      <w:r w:rsidRPr="00981FC2">
        <w:rPr>
          <w:rFonts w:eastAsia="Aptos" w:cs="Times New Roman"/>
          <w:bCs/>
          <w:szCs w:val="24"/>
        </w:rPr>
        <w:t xml:space="preserve">sacensība par </w:t>
      </w:r>
      <w:proofErr w:type="spellStart"/>
      <w:r w:rsidR="00383D8D" w:rsidRPr="00981FC2">
        <w:rPr>
          <w:rFonts w:eastAsia="Aptos" w:cs="Times New Roman"/>
          <w:bCs/>
          <w:szCs w:val="24"/>
        </w:rPr>
        <w:t>FinTech</w:t>
      </w:r>
      <w:proofErr w:type="spellEnd"/>
      <w:r w:rsidRPr="00981FC2">
        <w:rPr>
          <w:rFonts w:eastAsia="Aptos" w:cs="Times New Roman"/>
          <w:bCs/>
          <w:szCs w:val="24"/>
        </w:rPr>
        <w:t xml:space="preserve"> dominanci palielinās, un bez izlēmīgas rīcības Latvija riskē atpalikt.</w:t>
      </w:r>
    </w:p>
    <w:p w14:paraId="59D28129" w14:textId="759FA5AE" w:rsidR="00EA7839" w:rsidRPr="00981FC2" w:rsidRDefault="00EA7839" w:rsidP="00BC317A">
      <w:pPr>
        <w:numPr>
          <w:ilvl w:val="0"/>
          <w:numId w:val="45"/>
        </w:numPr>
        <w:tabs>
          <w:tab w:val="clear" w:pos="720"/>
        </w:tabs>
        <w:spacing w:line="240" w:lineRule="auto"/>
        <w:ind w:left="1134" w:hanging="284"/>
        <w:rPr>
          <w:rFonts w:eastAsia="Aptos" w:cs="Times New Roman"/>
          <w:bCs/>
          <w:szCs w:val="24"/>
        </w:rPr>
      </w:pPr>
      <w:r w:rsidRPr="00D07BAE">
        <w:rPr>
          <w:rFonts w:eastAsia="Aptos" w:cs="Times New Roman"/>
          <w:bCs/>
          <w:i/>
          <w:iCs/>
          <w:szCs w:val="24"/>
        </w:rPr>
        <w:t>Starptautiskās iespējas negaidīs</w:t>
      </w:r>
      <w:r w:rsidRPr="00981FC2">
        <w:rPr>
          <w:rFonts w:eastAsia="Aptos" w:cs="Times New Roman"/>
          <w:bCs/>
          <w:szCs w:val="24"/>
        </w:rPr>
        <w:t xml:space="preserve">. </w:t>
      </w:r>
      <w:proofErr w:type="spellStart"/>
      <w:r w:rsidR="00383D8D" w:rsidRPr="00981FC2">
        <w:rPr>
          <w:rFonts w:eastAsia="Aptos" w:cs="Times New Roman"/>
          <w:bCs/>
          <w:szCs w:val="24"/>
        </w:rPr>
        <w:t>FinTech</w:t>
      </w:r>
      <w:proofErr w:type="spellEnd"/>
      <w:r w:rsidRPr="00981FC2">
        <w:rPr>
          <w:rFonts w:eastAsia="Aptos" w:cs="Times New Roman"/>
          <w:bCs/>
          <w:szCs w:val="24"/>
        </w:rPr>
        <w:t xml:space="preserve"> uzņēmumi aktīvi meklē jaunas darbības jurisdikcijas. Nozares digitālais raksturs nozīmē</w:t>
      </w:r>
      <w:r w:rsidR="006D00F1">
        <w:rPr>
          <w:rFonts w:eastAsia="Aptos" w:cs="Times New Roman"/>
          <w:bCs/>
          <w:szCs w:val="24"/>
        </w:rPr>
        <w:t xml:space="preserve"> to</w:t>
      </w:r>
      <w:r w:rsidRPr="00981FC2">
        <w:rPr>
          <w:rFonts w:eastAsia="Aptos" w:cs="Times New Roman"/>
          <w:bCs/>
          <w:szCs w:val="24"/>
        </w:rPr>
        <w:t xml:space="preserve">, ka robežu nav, un konkurenti jau izmanto iespējas, kuras </w:t>
      </w:r>
      <w:r w:rsidR="006D00F1">
        <w:rPr>
          <w:rFonts w:eastAsia="Aptos" w:cs="Times New Roman"/>
          <w:bCs/>
          <w:szCs w:val="24"/>
        </w:rPr>
        <w:t xml:space="preserve">potenciāli </w:t>
      </w:r>
      <w:r w:rsidRPr="00981FC2">
        <w:rPr>
          <w:rFonts w:eastAsia="Aptos" w:cs="Times New Roman"/>
          <w:bCs/>
          <w:szCs w:val="24"/>
        </w:rPr>
        <w:t>varēja būt arī mūsu.</w:t>
      </w:r>
    </w:p>
    <w:p w14:paraId="7BB1E3D3" w14:textId="2E7FDBEA" w:rsidR="00EA7839" w:rsidRPr="00981FC2" w:rsidRDefault="00EA7839" w:rsidP="00BC317A">
      <w:pPr>
        <w:numPr>
          <w:ilvl w:val="0"/>
          <w:numId w:val="45"/>
        </w:numPr>
        <w:tabs>
          <w:tab w:val="clear" w:pos="720"/>
        </w:tabs>
        <w:spacing w:line="240" w:lineRule="auto"/>
        <w:ind w:left="1134" w:hanging="284"/>
        <w:rPr>
          <w:rFonts w:eastAsia="Aptos" w:cs="Times New Roman"/>
          <w:bCs/>
          <w:szCs w:val="24"/>
        </w:rPr>
      </w:pPr>
      <w:r w:rsidRPr="00D07BAE">
        <w:rPr>
          <w:rFonts w:eastAsia="Aptos" w:cs="Times New Roman"/>
          <w:bCs/>
          <w:i/>
          <w:iCs/>
          <w:szCs w:val="24"/>
        </w:rPr>
        <w:t>Latvija nedrīkst palaist garām ekonomiskās izaugsmes iespēj</w:t>
      </w:r>
      <w:r w:rsidR="006D00F1" w:rsidRPr="00D07BAE">
        <w:rPr>
          <w:rFonts w:eastAsia="Aptos" w:cs="Times New Roman"/>
          <w:bCs/>
          <w:i/>
          <w:iCs/>
          <w:szCs w:val="24"/>
        </w:rPr>
        <w:t>as</w:t>
      </w:r>
      <w:r w:rsidRPr="00D07BAE">
        <w:rPr>
          <w:rFonts w:eastAsia="Aptos" w:cs="Times New Roman"/>
          <w:bCs/>
          <w:i/>
          <w:iCs/>
          <w:szCs w:val="24"/>
        </w:rPr>
        <w:t xml:space="preserve">. </w:t>
      </w:r>
      <w:r w:rsidR="007F4518" w:rsidRPr="00981FC2">
        <w:rPr>
          <w:rFonts w:eastAsia="Aptos" w:cs="Times New Roman"/>
          <w:bCs/>
          <w:szCs w:val="24"/>
        </w:rPr>
        <w:t>Tiek prognozēts</w:t>
      </w:r>
      <w:r w:rsidRPr="00981FC2">
        <w:rPr>
          <w:rFonts w:eastAsia="Aptos" w:cs="Times New Roman"/>
          <w:bCs/>
          <w:szCs w:val="24"/>
        </w:rPr>
        <w:t xml:space="preserve">, ka globālā </w:t>
      </w:r>
      <w:proofErr w:type="spellStart"/>
      <w:r w:rsidR="00383D8D" w:rsidRPr="00981FC2">
        <w:rPr>
          <w:rFonts w:eastAsia="Aptos" w:cs="Times New Roman"/>
          <w:bCs/>
          <w:szCs w:val="24"/>
        </w:rPr>
        <w:t>FinTech</w:t>
      </w:r>
      <w:proofErr w:type="spellEnd"/>
      <w:r w:rsidRPr="00981FC2">
        <w:rPr>
          <w:rFonts w:eastAsia="Aptos" w:cs="Times New Roman"/>
          <w:bCs/>
          <w:szCs w:val="24"/>
        </w:rPr>
        <w:t xml:space="preserve"> tirgus apjoms līdz 202</w:t>
      </w:r>
      <w:r w:rsidR="00B93EE4">
        <w:rPr>
          <w:rFonts w:eastAsia="Aptos" w:cs="Times New Roman"/>
          <w:bCs/>
          <w:szCs w:val="24"/>
        </w:rPr>
        <w:t>5</w:t>
      </w:r>
      <w:r w:rsidRPr="00981FC2">
        <w:rPr>
          <w:rFonts w:eastAsia="Aptos" w:cs="Times New Roman"/>
          <w:bCs/>
          <w:szCs w:val="24"/>
        </w:rPr>
        <w:t>. gada</w:t>
      </w:r>
      <w:r w:rsidR="008523CC">
        <w:rPr>
          <w:rFonts w:eastAsia="Aptos" w:cs="Times New Roman"/>
          <w:bCs/>
          <w:szCs w:val="24"/>
        </w:rPr>
        <w:t xml:space="preserve"> beigām</w:t>
      </w:r>
      <w:r w:rsidRPr="00981FC2">
        <w:rPr>
          <w:rFonts w:eastAsia="Aptos" w:cs="Times New Roman"/>
          <w:bCs/>
          <w:szCs w:val="24"/>
        </w:rPr>
        <w:t xml:space="preserve"> </w:t>
      </w:r>
      <w:r w:rsidR="007F4518" w:rsidRPr="00981FC2">
        <w:rPr>
          <w:rFonts w:eastAsia="Aptos" w:cs="Times New Roman"/>
          <w:bCs/>
          <w:szCs w:val="24"/>
        </w:rPr>
        <w:t>var</w:t>
      </w:r>
      <w:r w:rsidRPr="00981FC2">
        <w:rPr>
          <w:rFonts w:eastAsia="Aptos" w:cs="Times New Roman"/>
          <w:bCs/>
          <w:szCs w:val="24"/>
        </w:rPr>
        <w:t xml:space="preserve"> sasnieg</w:t>
      </w:r>
      <w:r w:rsidR="007F4518" w:rsidRPr="00981FC2">
        <w:rPr>
          <w:rFonts w:eastAsia="Aptos" w:cs="Times New Roman"/>
          <w:bCs/>
          <w:szCs w:val="24"/>
        </w:rPr>
        <w:t>t</w:t>
      </w:r>
      <w:r w:rsidRPr="00981FC2">
        <w:rPr>
          <w:rFonts w:eastAsia="Aptos" w:cs="Times New Roman"/>
          <w:bCs/>
          <w:szCs w:val="24"/>
        </w:rPr>
        <w:t xml:space="preserve"> </w:t>
      </w:r>
      <w:r w:rsidR="007F4518" w:rsidRPr="00981FC2">
        <w:rPr>
          <w:rFonts w:eastAsia="Aptos" w:cs="Times New Roman"/>
          <w:bCs/>
          <w:szCs w:val="24"/>
        </w:rPr>
        <w:t>līdz pat</w:t>
      </w:r>
      <w:r w:rsidRPr="00981FC2">
        <w:rPr>
          <w:rFonts w:eastAsia="Aptos" w:cs="Times New Roman"/>
          <w:bCs/>
          <w:szCs w:val="24"/>
        </w:rPr>
        <w:t xml:space="preserve"> 324 mljrd. ASV</w:t>
      </w:r>
      <w:r w:rsidR="00197F97">
        <w:rPr>
          <w:rFonts w:eastAsia="Aptos" w:cs="Times New Roman"/>
          <w:bCs/>
          <w:szCs w:val="24"/>
        </w:rPr>
        <w:t xml:space="preserve"> </w:t>
      </w:r>
      <w:r w:rsidRPr="00981FC2">
        <w:rPr>
          <w:rFonts w:eastAsia="Aptos" w:cs="Times New Roman"/>
          <w:bCs/>
          <w:szCs w:val="24"/>
        </w:rPr>
        <w:t>dolāru. Latvija</w:t>
      </w:r>
      <w:r w:rsidR="007F4518" w:rsidRPr="00981FC2">
        <w:rPr>
          <w:rFonts w:eastAsia="Aptos" w:cs="Times New Roman"/>
          <w:bCs/>
          <w:szCs w:val="24"/>
        </w:rPr>
        <w:t>i ir jāizmanto</w:t>
      </w:r>
      <w:r w:rsidRPr="00981FC2">
        <w:rPr>
          <w:rFonts w:eastAsia="Aptos" w:cs="Times New Roman"/>
          <w:bCs/>
          <w:szCs w:val="24"/>
        </w:rPr>
        <w:t xml:space="preserve"> augoš</w:t>
      </w:r>
      <w:r w:rsidR="753C1D94" w:rsidRPr="00981FC2">
        <w:rPr>
          <w:rFonts w:eastAsia="Aptos" w:cs="Times New Roman"/>
          <w:bCs/>
          <w:szCs w:val="24"/>
        </w:rPr>
        <w:t>ā</w:t>
      </w:r>
      <w:r w:rsidRPr="00981FC2">
        <w:rPr>
          <w:rFonts w:eastAsia="Aptos" w:cs="Times New Roman"/>
          <w:bCs/>
          <w:szCs w:val="24"/>
        </w:rPr>
        <w:t xml:space="preserve"> </w:t>
      </w:r>
      <w:r w:rsidR="001D76AA" w:rsidRPr="00981FC2">
        <w:rPr>
          <w:rFonts w:eastAsia="Aptos" w:cs="Times New Roman"/>
          <w:bCs/>
          <w:szCs w:val="24"/>
        </w:rPr>
        <w:t xml:space="preserve">tirgus </w:t>
      </w:r>
      <w:r w:rsidR="00197F97">
        <w:rPr>
          <w:rFonts w:eastAsia="Aptos" w:cs="Times New Roman"/>
          <w:bCs/>
          <w:szCs w:val="24"/>
        </w:rPr>
        <w:t xml:space="preserve">tendence </w:t>
      </w:r>
      <w:r w:rsidR="001D76AA" w:rsidRPr="00981FC2">
        <w:rPr>
          <w:rFonts w:eastAsia="Aptos" w:cs="Times New Roman"/>
          <w:bCs/>
          <w:szCs w:val="24"/>
        </w:rPr>
        <w:t xml:space="preserve">un  </w:t>
      </w:r>
      <w:r w:rsidR="409400CC" w:rsidRPr="00981FC2">
        <w:rPr>
          <w:rFonts w:eastAsia="Aptos" w:cs="Times New Roman"/>
          <w:bCs/>
          <w:szCs w:val="24"/>
        </w:rPr>
        <w:t>jā</w:t>
      </w:r>
      <w:r w:rsidR="001D76AA" w:rsidRPr="00981FC2">
        <w:rPr>
          <w:rFonts w:eastAsia="Aptos" w:cs="Times New Roman"/>
          <w:bCs/>
          <w:szCs w:val="24"/>
        </w:rPr>
        <w:t>apgū</w:t>
      </w:r>
      <w:r w:rsidR="46985923" w:rsidRPr="00981FC2">
        <w:rPr>
          <w:rFonts w:eastAsia="Aptos" w:cs="Times New Roman"/>
          <w:bCs/>
          <w:szCs w:val="24"/>
        </w:rPr>
        <w:t>s</w:t>
      </w:r>
      <w:r w:rsidR="001D76AA" w:rsidRPr="00981FC2">
        <w:rPr>
          <w:rFonts w:eastAsia="Aptos" w:cs="Times New Roman"/>
          <w:bCs/>
          <w:szCs w:val="24"/>
        </w:rPr>
        <w:t>t</w:t>
      </w:r>
      <w:r w:rsidRPr="00981FC2">
        <w:rPr>
          <w:rFonts w:eastAsia="Aptos" w:cs="Times New Roman"/>
          <w:bCs/>
          <w:szCs w:val="24"/>
        </w:rPr>
        <w:t xml:space="preserve"> nozīmīgas ekonomiskās iespējas, kas varētu veicināt iekšzemes kopprodukta pieaugumu, darbvietu radīšanu un inovācijas.</w:t>
      </w:r>
    </w:p>
    <w:p w14:paraId="727DFF00" w14:textId="363CF15E" w:rsidR="00EA7839" w:rsidRPr="00981FC2" w:rsidRDefault="00EA7839" w:rsidP="00BC317A">
      <w:pPr>
        <w:numPr>
          <w:ilvl w:val="0"/>
          <w:numId w:val="45"/>
        </w:numPr>
        <w:tabs>
          <w:tab w:val="clear" w:pos="720"/>
        </w:tabs>
        <w:spacing w:line="240" w:lineRule="auto"/>
        <w:ind w:left="1134" w:hanging="284"/>
        <w:rPr>
          <w:rFonts w:eastAsia="Aptos" w:cs="Times New Roman"/>
          <w:bCs/>
        </w:rPr>
      </w:pPr>
      <w:r w:rsidRPr="00D07BAE">
        <w:rPr>
          <w:rFonts w:eastAsia="Aptos" w:cs="Times New Roman"/>
          <w:bCs/>
          <w:i/>
          <w:iCs/>
        </w:rPr>
        <w:t xml:space="preserve">Pirmā tirgus dalībnieka priekšrocība jaunajās </w:t>
      </w:r>
      <w:r w:rsidR="26777E12" w:rsidRPr="00D07BAE">
        <w:rPr>
          <w:rFonts w:eastAsia="Aptos" w:cs="Times New Roman"/>
          <w:bCs/>
          <w:i/>
          <w:iCs/>
        </w:rPr>
        <w:t>sf</w:t>
      </w:r>
      <w:r w:rsidR="46E56AD5" w:rsidRPr="00D07BAE">
        <w:rPr>
          <w:rFonts w:eastAsia="Aptos" w:cs="Times New Roman"/>
          <w:bCs/>
          <w:i/>
          <w:iCs/>
        </w:rPr>
        <w:t>ē</w:t>
      </w:r>
      <w:r w:rsidRPr="00D07BAE">
        <w:rPr>
          <w:rFonts w:eastAsia="Aptos" w:cs="Times New Roman"/>
          <w:bCs/>
          <w:i/>
          <w:iCs/>
        </w:rPr>
        <w:t xml:space="preserve">rās. </w:t>
      </w:r>
      <w:r w:rsidR="00726579" w:rsidRPr="00981FC2">
        <w:rPr>
          <w:rFonts w:eastAsia="Aptos" w:cs="Times New Roman"/>
          <w:bCs/>
        </w:rPr>
        <w:t xml:space="preserve">Ir </w:t>
      </w:r>
      <w:r w:rsidR="006D00F1">
        <w:rPr>
          <w:rFonts w:eastAsia="Aptos" w:cs="Times New Roman"/>
          <w:bCs/>
        </w:rPr>
        <w:t xml:space="preserve">straujāk </w:t>
      </w:r>
      <w:r w:rsidR="00726579" w:rsidRPr="00981FC2">
        <w:rPr>
          <w:rFonts w:eastAsia="Aptos" w:cs="Times New Roman"/>
          <w:bCs/>
        </w:rPr>
        <w:t>jāapgūst</w:t>
      </w:r>
      <w:r w:rsidRPr="00981FC2">
        <w:rPr>
          <w:rFonts w:eastAsia="Aptos" w:cs="Times New Roman"/>
          <w:bCs/>
        </w:rPr>
        <w:t xml:space="preserve"> jaun</w:t>
      </w:r>
      <w:r w:rsidR="006D00F1">
        <w:rPr>
          <w:rFonts w:eastAsia="Aptos" w:cs="Times New Roman"/>
          <w:bCs/>
        </w:rPr>
        <w:t>ās</w:t>
      </w:r>
      <w:r w:rsidRPr="00981FC2">
        <w:rPr>
          <w:rFonts w:eastAsia="Aptos" w:cs="Times New Roman"/>
          <w:bCs/>
        </w:rPr>
        <w:t xml:space="preserve"> tehnoloģij</w:t>
      </w:r>
      <w:r w:rsidR="006D00F1">
        <w:rPr>
          <w:rFonts w:eastAsia="Aptos" w:cs="Times New Roman"/>
          <w:bCs/>
        </w:rPr>
        <w:t>as</w:t>
      </w:r>
      <w:r w:rsidRPr="00981FC2">
        <w:rPr>
          <w:rFonts w:eastAsia="Aptos" w:cs="Times New Roman"/>
          <w:bCs/>
        </w:rPr>
        <w:t xml:space="preserve"> un virzienu</w:t>
      </w:r>
      <w:r w:rsidR="006D00F1">
        <w:rPr>
          <w:rFonts w:eastAsia="Aptos" w:cs="Times New Roman"/>
          <w:bCs/>
        </w:rPr>
        <w:t>s</w:t>
      </w:r>
      <w:r w:rsidRPr="00981FC2">
        <w:rPr>
          <w:rFonts w:eastAsia="Aptos" w:cs="Times New Roman"/>
          <w:bCs/>
        </w:rPr>
        <w:t xml:space="preserve">, piemēram, </w:t>
      </w:r>
      <w:proofErr w:type="spellStart"/>
      <w:r w:rsidRPr="00981FC2">
        <w:rPr>
          <w:rFonts w:eastAsia="Aptos" w:cs="Times New Roman"/>
          <w:bCs/>
        </w:rPr>
        <w:t>blokķēdes</w:t>
      </w:r>
      <w:proofErr w:type="spellEnd"/>
      <w:r w:rsidRPr="00981FC2">
        <w:rPr>
          <w:rFonts w:eastAsia="Aptos" w:cs="Times New Roman"/>
          <w:bCs/>
        </w:rPr>
        <w:t xml:space="preserve">, mākslīgā intelekta un digitālo valūtu, </w:t>
      </w:r>
      <w:r w:rsidR="00726579" w:rsidRPr="00981FC2">
        <w:rPr>
          <w:rFonts w:eastAsia="Aptos" w:cs="Times New Roman"/>
          <w:bCs/>
        </w:rPr>
        <w:t>piedāvāt</w:t>
      </w:r>
      <w:r w:rsidR="006D00F1">
        <w:rPr>
          <w:rFonts w:eastAsia="Aptos" w:cs="Times New Roman"/>
          <w:bCs/>
        </w:rPr>
        <w:t>o</w:t>
      </w:r>
      <w:r w:rsidR="00726579" w:rsidRPr="00981FC2">
        <w:rPr>
          <w:rFonts w:eastAsia="Aptos" w:cs="Times New Roman"/>
          <w:bCs/>
        </w:rPr>
        <w:t xml:space="preserve"> </w:t>
      </w:r>
      <w:r w:rsidRPr="00981FC2">
        <w:rPr>
          <w:rFonts w:eastAsia="Aptos" w:cs="Times New Roman"/>
          <w:bCs/>
        </w:rPr>
        <w:t>vērtīb</w:t>
      </w:r>
      <w:r w:rsidR="006D00F1">
        <w:rPr>
          <w:rFonts w:eastAsia="Aptos" w:cs="Times New Roman"/>
          <w:bCs/>
        </w:rPr>
        <w:t>u</w:t>
      </w:r>
      <w:r w:rsidRPr="00981FC2">
        <w:rPr>
          <w:rFonts w:eastAsia="Aptos" w:cs="Times New Roman"/>
          <w:bCs/>
        </w:rPr>
        <w:t xml:space="preserve">. </w:t>
      </w:r>
    </w:p>
    <w:p w14:paraId="66AC8BD3" w14:textId="2BDB7DBD" w:rsidR="00EA7839" w:rsidRPr="00981FC2" w:rsidRDefault="00EA7839" w:rsidP="00BC317A">
      <w:pPr>
        <w:numPr>
          <w:ilvl w:val="0"/>
          <w:numId w:val="45"/>
        </w:numPr>
        <w:tabs>
          <w:tab w:val="clear" w:pos="720"/>
        </w:tabs>
        <w:spacing w:line="240" w:lineRule="auto"/>
        <w:ind w:left="1134" w:hanging="284"/>
        <w:rPr>
          <w:rFonts w:eastAsia="Aptos" w:cs="Times New Roman"/>
          <w:bCs/>
          <w:szCs w:val="24"/>
        </w:rPr>
      </w:pPr>
      <w:r w:rsidRPr="00D07BAE">
        <w:rPr>
          <w:rFonts w:eastAsia="Aptos" w:cs="Times New Roman"/>
          <w:bCs/>
          <w:i/>
          <w:iCs/>
          <w:szCs w:val="24"/>
        </w:rPr>
        <w:t>Speciālistu un inovāciju potenciāls</w:t>
      </w:r>
      <w:r w:rsidRPr="00981FC2">
        <w:rPr>
          <w:rFonts w:eastAsia="Aptos" w:cs="Times New Roman"/>
          <w:bCs/>
          <w:szCs w:val="24"/>
        </w:rPr>
        <w:t xml:space="preserve">. Latvija </w:t>
      </w:r>
      <w:r w:rsidR="006D00F1">
        <w:rPr>
          <w:rFonts w:eastAsia="Aptos" w:cs="Times New Roman"/>
          <w:bCs/>
          <w:szCs w:val="24"/>
        </w:rPr>
        <w:t>ir pieejams</w:t>
      </w:r>
      <w:r w:rsidRPr="00981FC2">
        <w:rPr>
          <w:rFonts w:eastAsia="Aptos" w:cs="Times New Roman"/>
          <w:bCs/>
          <w:szCs w:val="24"/>
        </w:rPr>
        <w:t xml:space="preserve"> kvalificēt</w:t>
      </w:r>
      <w:r w:rsidR="006D00F1">
        <w:rPr>
          <w:rFonts w:eastAsia="Aptos" w:cs="Times New Roman"/>
          <w:bCs/>
          <w:szCs w:val="24"/>
        </w:rPr>
        <w:t>s</w:t>
      </w:r>
      <w:r w:rsidRPr="00981FC2">
        <w:rPr>
          <w:rFonts w:eastAsia="Aptos" w:cs="Times New Roman"/>
          <w:bCs/>
          <w:szCs w:val="24"/>
        </w:rPr>
        <w:t xml:space="preserve"> darbaspēku un augstu inovāciju potenciālu. Tomēr šis potenciāls </w:t>
      </w:r>
      <w:r w:rsidR="0088038B">
        <w:rPr>
          <w:rFonts w:eastAsia="Aptos" w:cs="Times New Roman"/>
          <w:bCs/>
          <w:szCs w:val="24"/>
        </w:rPr>
        <w:t xml:space="preserve">ne vienmēr </w:t>
      </w:r>
      <w:r w:rsidRPr="00981FC2">
        <w:rPr>
          <w:rFonts w:eastAsia="Aptos" w:cs="Times New Roman"/>
          <w:bCs/>
          <w:szCs w:val="24"/>
        </w:rPr>
        <w:t xml:space="preserve">tiek pietiekami izmantots, un valstij ir jārīkojas, lai attīstītu, piesaistītu un noturētu speciālistus, kas nepieciešami </w:t>
      </w:r>
      <w:proofErr w:type="spellStart"/>
      <w:r w:rsidR="00383D8D" w:rsidRPr="00981FC2">
        <w:rPr>
          <w:rFonts w:eastAsia="Aptos" w:cs="Times New Roman"/>
          <w:bCs/>
          <w:szCs w:val="24"/>
        </w:rPr>
        <w:t>FinTech</w:t>
      </w:r>
      <w:proofErr w:type="spellEnd"/>
      <w:r w:rsidRPr="00981FC2">
        <w:rPr>
          <w:rFonts w:eastAsia="Aptos" w:cs="Times New Roman"/>
          <w:bCs/>
          <w:szCs w:val="24"/>
        </w:rPr>
        <w:t xml:space="preserve"> </w:t>
      </w:r>
      <w:r w:rsidR="0088038B">
        <w:rPr>
          <w:rFonts w:eastAsia="Aptos" w:cs="Times New Roman"/>
          <w:bCs/>
          <w:szCs w:val="24"/>
        </w:rPr>
        <w:t xml:space="preserve">izrāviena </w:t>
      </w:r>
      <w:r w:rsidRPr="00981FC2">
        <w:rPr>
          <w:rFonts w:eastAsia="Aptos" w:cs="Times New Roman"/>
          <w:bCs/>
          <w:szCs w:val="24"/>
        </w:rPr>
        <w:t>veicināšanai.</w:t>
      </w:r>
    </w:p>
    <w:p w14:paraId="768CF43F" w14:textId="4CF8EB01" w:rsidR="00165EE5" w:rsidRPr="00981FC2" w:rsidRDefault="00EA7839" w:rsidP="00BC317A">
      <w:pPr>
        <w:numPr>
          <w:ilvl w:val="0"/>
          <w:numId w:val="45"/>
        </w:numPr>
        <w:tabs>
          <w:tab w:val="clear" w:pos="720"/>
        </w:tabs>
        <w:spacing w:line="240" w:lineRule="auto"/>
        <w:ind w:left="1134" w:hanging="284"/>
        <w:rPr>
          <w:rFonts w:eastAsia="Aptos" w:cs="Times New Roman"/>
          <w:bCs/>
          <w:szCs w:val="24"/>
        </w:rPr>
      </w:pPr>
      <w:r w:rsidRPr="00D07BAE">
        <w:rPr>
          <w:rFonts w:eastAsia="Aptos" w:cs="Times New Roman"/>
          <w:bCs/>
          <w:i/>
          <w:iCs/>
          <w:szCs w:val="24"/>
        </w:rPr>
        <w:t>Ilgtspējīga un pārredzama regulatīvā vide.</w:t>
      </w:r>
      <w:r w:rsidRPr="00981FC2">
        <w:rPr>
          <w:rFonts w:eastAsia="Aptos" w:cs="Times New Roman"/>
          <w:bCs/>
          <w:szCs w:val="24"/>
        </w:rPr>
        <w:t xml:space="preserve"> Latvija ir </w:t>
      </w:r>
      <w:r w:rsidR="0088038B">
        <w:rPr>
          <w:rFonts w:eastAsia="Aptos" w:cs="Times New Roman"/>
          <w:bCs/>
          <w:szCs w:val="24"/>
        </w:rPr>
        <w:t>ieguldījusi daudz darba tajā</w:t>
      </w:r>
      <w:r w:rsidRPr="00981FC2">
        <w:rPr>
          <w:rFonts w:eastAsia="Aptos" w:cs="Times New Roman"/>
          <w:bCs/>
          <w:szCs w:val="24"/>
        </w:rPr>
        <w:t xml:space="preserve">, lai izveidotu pārredzamu un ilgtspējīgu </w:t>
      </w:r>
      <w:r w:rsidR="0088038B">
        <w:rPr>
          <w:rFonts w:eastAsia="Aptos" w:cs="Times New Roman"/>
          <w:bCs/>
          <w:szCs w:val="24"/>
        </w:rPr>
        <w:t>normatīvo</w:t>
      </w:r>
      <w:r w:rsidR="0088038B" w:rsidRPr="00981FC2">
        <w:rPr>
          <w:rFonts w:eastAsia="Aptos" w:cs="Times New Roman"/>
          <w:bCs/>
          <w:szCs w:val="24"/>
        </w:rPr>
        <w:t xml:space="preserve"> </w:t>
      </w:r>
      <w:r w:rsidRPr="00981FC2">
        <w:rPr>
          <w:rFonts w:eastAsia="Aptos" w:cs="Times New Roman"/>
          <w:bCs/>
          <w:szCs w:val="24"/>
        </w:rPr>
        <w:t>regulējumu</w:t>
      </w:r>
      <w:r w:rsidR="0088038B">
        <w:rPr>
          <w:rFonts w:eastAsia="Aptos" w:cs="Times New Roman"/>
          <w:bCs/>
          <w:szCs w:val="24"/>
        </w:rPr>
        <w:t xml:space="preserve">, sadarbojoties valsts sektoram ar Latvijas Banku un nozaru asociācijām. </w:t>
      </w:r>
      <w:r w:rsidRPr="00981FC2">
        <w:rPr>
          <w:rFonts w:eastAsia="Aptos" w:cs="Times New Roman"/>
          <w:bCs/>
          <w:szCs w:val="24"/>
        </w:rPr>
        <w:t xml:space="preserve"> Šie risinājumi nodrošina, ka </w:t>
      </w:r>
      <w:proofErr w:type="spellStart"/>
      <w:r w:rsidR="00383D8D" w:rsidRPr="00981FC2">
        <w:rPr>
          <w:rFonts w:eastAsia="Aptos" w:cs="Times New Roman"/>
          <w:bCs/>
          <w:szCs w:val="24"/>
        </w:rPr>
        <w:t>FinTech</w:t>
      </w:r>
      <w:proofErr w:type="spellEnd"/>
      <w:r w:rsidRPr="00981FC2">
        <w:rPr>
          <w:rFonts w:eastAsia="Aptos" w:cs="Times New Roman"/>
          <w:bCs/>
          <w:szCs w:val="24"/>
        </w:rPr>
        <w:t xml:space="preserve"> vide ir droša, atbilstoša </w:t>
      </w:r>
      <w:r w:rsidR="0088038B">
        <w:rPr>
          <w:rFonts w:eastAsia="Aptos" w:cs="Times New Roman"/>
          <w:bCs/>
          <w:szCs w:val="24"/>
        </w:rPr>
        <w:t xml:space="preserve">starptautiskajam, </w:t>
      </w:r>
      <w:r w:rsidR="00F96BE1">
        <w:rPr>
          <w:rFonts w:eastAsia="Aptos" w:cs="Times New Roman"/>
          <w:bCs/>
          <w:szCs w:val="24"/>
        </w:rPr>
        <w:t>ES</w:t>
      </w:r>
      <w:r w:rsidR="0088038B">
        <w:rPr>
          <w:rFonts w:eastAsia="Aptos" w:cs="Times New Roman"/>
          <w:bCs/>
          <w:szCs w:val="24"/>
        </w:rPr>
        <w:t xml:space="preserve"> un nacionālajam tiesiskajam regulējumam</w:t>
      </w:r>
      <w:r w:rsidRPr="00981FC2">
        <w:rPr>
          <w:rFonts w:eastAsia="Aptos" w:cs="Times New Roman"/>
          <w:bCs/>
          <w:szCs w:val="24"/>
        </w:rPr>
        <w:t xml:space="preserve"> un pievilcīga </w:t>
      </w:r>
      <w:r w:rsidR="0088038B">
        <w:rPr>
          <w:rFonts w:eastAsia="Aptos" w:cs="Times New Roman"/>
          <w:bCs/>
          <w:szCs w:val="24"/>
        </w:rPr>
        <w:t>starptautiskiem investoriem</w:t>
      </w:r>
      <w:r w:rsidRPr="00981FC2">
        <w:rPr>
          <w:rFonts w:eastAsia="Aptos" w:cs="Times New Roman"/>
          <w:bCs/>
          <w:szCs w:val="24"/>
        </w:rPr>
        <w:t>.</w:t>
      </w:r>
    </w:p>
    <w:p w14:paraId="730CCE55" w14:textId="77777777" w:rsidR="0088038B" w:rsidRDefault="0088038B" w:rsidP="00D07BAE">
      <w:pPr>
        <w:spacing w:line="240" w:lineRule="auto"/>
        <w:ind w:left="1134"/>
      </w:pPr>
    </w:p>
    <w:p w14:paraId="109FA8D5" w14:textId="10BBA53F" w:rsidR="00D27431" w:rsidRPr="00981FC2" w:rsidRDefault="00D27431" w:rsidP="00D27431">
      <w:pPr>
        <w:pStyle w:val="teksts"/>
      </w:pPr>
      <w:r w:rsidRPr="00981FC2">
        <w:t>Līdz ar to</w:t>
      </w:r>
      <w:r w:rsidR="0088038B">
        <w:t>,</w:t>
      </w:r>
      <w:r w:rsidRPr="00981FC2">
        <w:t xml:space="preserve"> pašlaik ir </w:t>
      </w:r>
      <w:r w:rsidR="0088038B">
        <w:t>īstais</w:t>
      </w:r>
      <w:r w:rsidR="0088038B" w:rsidRPr="00981FC2">
        <w:t xml:space="preserve"> </w:t>
      </w:r>
      <w:r w:rsidRPr="00981FC2">
        <w:t xml:space="preserve">brīdis, lai veiktu nākamo soli aktīvākai </w:t>
      </w:r>
      <w:proofErr w:type="spellStart"/>
      <w:r w:rsidR="00383D8D" w:rsidRPr="00981FC2">
        <w:t>FinTech</w:t>
      </w:r>
      <w:proofErr w:type="spellEnd"/>
      <w:r w:rsidRPr="00981FC2">
        <w:t xml:space="preserve"> </w:t>
      </w:r>
      <w:r w:rsidR="0088038B">
        <w:t xml:space="preserve">jomas </w:t>
      </w:r>
      <w:r w:rsidRPr="00981FC2">
        <w:t xml:space="preserve">izaugsmei, kas </w:t>
      </w:r>
      <w:r w:rsidR="0088038B">
        <w:t xml:space="preserve">ieinteresētajiem </w:t>
      </w:r>
      <w:r w:rsidRPr="00981FC2">
        <w:t xml:space="preserve">uzņēmējiem un privātpersonām ļaus nodrošināt gan finansējuma pieejamību, gan ieguldīšanas iespējas un </w:t>
      </w:r>
      <w:r w:rsidR="0088038B">
        <w:t>inovācijās balstītus</w:t>
      </w:r>
      <w:r w:rsidR="0088038B" w:rsidRPr="00981FC2">
        <w:t xml:space="preserve"> </w:t>
      </w:r>
      <w:r w:rsidRPr="00981FC2">
        <w:t xml:space="preserve">finanšu produktus. Latvijai ir jārada vide, </w:t>
      </w:r>
      <w:r w:rsidR="00407CE5">
        <w:t>kas ir pievilcīga gan vietēj</w:t>
      </w:r>
      <w:r w:rsidR="00165EE5">
        <w:t>o</w:t>
      </w:r>
      <w:r w:rsidR="00407CE5">
        <w:t xml:space="preserve"> uzņēmumu straujākai izaugsmei, gan starptautiskiem uzņēmumiem, </w:t>
      </w:r>
      <w:r w:rsidR="00407CE5">
        <w:rPr>
          <w:bCs/>
        </w:rPr>
        <w:t xml:space="preserve">kuri var izvēlēties </w:t>
      </w:r>
      <w:r w:rsidRPr="00981FC2">
        <w:rPr>
          <w:bCs/>
        </w:rPr>
        <w:t>Latviju</w:t>
      </w:r>
      <w:r w:rsidRPr="00981FC2">
        <w:t xml:space="preserve"> kā </w:t>
      </w:r>
      <w:r w:rsidR="00264299">
        <w:t>konkurētspējīgu</w:t>
      </w:r>
      <w:r w:rsidR="00264299" w:rsidRPr="00981FC2">
        <w:t xml:space="preserve"> </w:t>
      </w:r>
      <w:r w:rsidR="00407CE5">
        <w:rPr>
          <w:bCs/>
        </w:rPr>
        <w:t>mītnes vietu</w:t>
      </w:r>
      <w:r w:rsidRPr="00981FC2">
        <w:rPr>
          <w:bCs/>
        </w:rPr>
        <w:t>,</w:t>
      </w:r>
      <w:r w:rsidR="00264299">
        <w:rPr>
          <w:bCs/>
        </w:rPr>
        <w:t xml:space="preserve"> </w:t>
      </w:r>
      <w:r w:rsidR="00407CE5">
        <w:rPr>
          <w:bCs/>
        </w:rPr>
        <w:t xml:space="preserve">no kuras </w:t>
      </w:r>
      <w:r w:rsidRPr="00981FC2">
        <w:rPr>
          <w:bCs/>
        </w:rPr>
        <w:t>apkalpot</w:t>
      </w:r>
      <w:r w:rsidRPr="00981FC2">
        <w:t xml:space="preserve"> </w:t>
      </w:r>
      <w:r w:rsidR="00264299" w:rsidRPr="00981FC2">
        <w:t xml:space="preserve">klientus </w:t>
      </w:r>
      <w:r w:rsidR="00264299">
        <w:t>no visas</w:t>
      </w:r>
      <w:r w:rsidRPr="00981FC2">
        <w:t xml:space="preserve"> pasaules.</w:t>
      </w:r>
    </w:p>
    <w:p w14:paraId="56C49B68" w14:textId="488B2EAF" w:rsidR="00165EE5" w:rsidRDefault="00264299" w:rsidP="007B56C0">
      <w:pPr>
        <w:pStyle w:val="teksts"/>
      </w:pPr>
      <w:r>
        <w:rPr>
          <w:rFonts w:eastAsia="Times New Roman"/>
        </w:rPr>
        <w:t xml:space="preserve">Viens no </w:t>
      </w:r>
      <w:r w:rsidR="007D7949">
        <w:rPr>
          <w:rFonts w:eastAsia="Times New Roman"/>
        </w:rPr>
        <w:t xml:space="preserve">veiksmīgas </w:t>
      </w:r>
      <w:r>
        <w:rPr>
          <w:rFonts w:eastAsia="Times New Roman"/>
        </w:rPr>
        <w:t>starptautiskās konkurētspējas aspektiem</w:t>
      </w:r>
      <w:r w:rsidR="007D7949">
        <w:rPr>
          <w:rFonts w:eastAsia="Times New Roman"/>
        </w:rPr>
        <w:t xml:space="preserve"> </w:t>
      </w:r>
      <w:r>
        <w:rPr>
          <w:rFonts w:eastAsia="Times New Roman"/>
        </w:rPr>
        <w:t>ir reputācija</w:t>
      </w:r>
      <w:r w:rsidR="007D7949">
        <w:rPr>
          <w:rFonts w:eastAsia="Times New Roman"/>
        </w:rPr>
        <w:t>.</w:t>
      </w:r>
      <w:r>
        <w:rPr>
          <w:rFonts w:eastAsia="Times New Roman"/>
        </w:rPr>
        <w:t xml:space="preserve"> </w:t>
      </w:r>
      <w:r w:rsidR="007B56C0">
        <w:rPr>
          <w:rFonts w:eastAsia="Times New Roman"/>
        </w:rPr>
        <w:t xml:space="preserve">Lai stiprinātu Latvijas finanšu sektora starptautisko reputāciju, </w:t>
      </w:r>
      <w:r w:rsidR="007B56C0">
        <w:t>i</w:t>
      </w:r>
      <w:r w:rsidR="007B56C0" w:rsidRPr="00981FC2">
        <w:t xml:space="preserve">epriekšējos gados ir būtiski pilnveidota noziedzīgi iegūtu līdzekļu legalizācijas novēršanas sistēma. </w:t>
      </w:r>
      <w:r w:rsidR="0092026E">
        <w:t xml:space="preserve">Ir ieviesta riskos balstīta pieeja, tiek nepārtraukti pilnveidota </w:t>
      </w:r>
      <w:r w:rsidR="007B56C0" w:rsidRPr="00981FC2">
        <w:t>uzraudzība un kontrole</w:t>
      </w:r>
      <w:r w:rsidR="0092026E">
        <w:t xml:space="preserve">, kā arī </w:t>
      </w:r>
      <w:r w:rsidR="007B56C0" w:rsidRPr="00981FC2">
        <w:t xml:space="preserve">veiktas </w:t>
      </w:r>
      <w:r w:rsidR="007D7949">
        <w:t>būtiskas</w:t>
      </w:r>
      <w:r w:rsidR="007B56C0" w:rsidRPr="00981FC2">
        <w:t xml:space="preserve"> izmaiņas normatīvajā regulējumā, kas atvieglo un uzlabo finanšu </w:t>
      </w:r>
      <w:r w:rsidR="0092026E">
        <w:t xml:space="preserve">nozares </w:t>
      </w:r>
      <w:r w:rsidR="007B56C0" w:rsidRPr="00981FC2">
        <w:t>darbību. Līdz 202</w:t>
      </w:r>
      <w:r w:rsidR="00B93EE4">
        <w:t>5</w:t>
      </w:r>
      <w:r w:rsidR="007B56C0" w:rsidRPr="00981FC2">
        <w:t>.</w:t>
      </w:r>
      <w:r w:rsidR="00165EE5">
        <w:t> </w:t>
      </w:r>
      <w:r w:rsidR="007B56C0" w:rsidRPr="00981FC2">
        <w:t>gada beigām publiski būs pieejams arī Eiropas Padomes Noziedzīgi iegūtu līdzekļu legalizācijas un terorisma finansēšanas novēršanas pasākumu novērtēšanas ekspertu komitejas 6.</w:t>
      </w:r>
      <w:r w:rsidR="007D7949">
        <w:t> </w:t>
      </w:r>
      <w:r w:rsidR="007B56C0" w:rsidRPr="00981FC2">
        <w:t xml:space="preserve">kārtas novērtējums par Latviju, kas </w:t>
      </w:r>
      <w:r w:rsidR="007B56C0">
        <w:t>ir</w:t>
      </w:r>
      <w:r w:rsidR="007B56C0" w:rsidRPr="00981FC2">
        <w:t xml:space="preserve"> </w:t>
      </w:r>
      <w:r w:rsidR="007B56C0" w:rsidRPr="00981FC2">
        <w:lastRenderedPageBreak/>
        <w:t>starptautisks novērtējums Latvijas paveiktajam progresam un būs svarīgs elements Latvijas finanšu sektora starptautisk</w:t>
      </w:r>
      <w:r w:rsidR="0092026E">
        <w:t>ajai</w:t>
      </w:r>
      <w:r w:rsidR="007B56C0" w:rsidRPr="00981FC2">
        <w:t xml:space="preserve"> reputācija</w:t>
      </w:r>
      <w:r w:rsidR="0092026E">
        <w:t>i</w:t>
      </w:r>
      <w:r w:rsidR="007B56C0" w:rsidRPr="00981FC2">
        <w:t xml:space="preserve">. </w:t>
      </w:r>
    </w:p>
    <w:p w14:paraId="7A2BE130" w14:textId="4D1F15B1" w:rsidR="007B56C0" w:rsidRPr="00981FC2" w:rsidRDefault="00ED75FB" w:rsidP="007B56C0">
      <w:pPr>
        <w:pStyle w:val="teksts"/>
      </w:pPr>
      <w:r>
        <w:t xml:space="preserve">Ziņojuma </w:t>
      </w:r>
      <w:r w:rsidR="00165EE5" w:rsidRPr="00165EE5">
        <w:t xml:space="preserve">izstrādes ietvaros tika organizētas virkne tematisku diskusiju ar nozari, tirgus ekspertiem un valsts institūcijām, tajā skaitā Ārlietu ministriju, kas ieskicēja vīziju par Latvijas starptautisko pozicionējumu un diplomātisko kanālu izmantošanas nozīmi starptautiskajā sadarbībā. Diskusijās tāpat piedalījās arī vadošie Latvijas </w:t>
      </w:r>
      <w:proofErr w:type="spellStart"/>
      <w:r w:rsidR="00165EE5" w:rsidRPr="00165EE5">
        <w:t>FinTech</w:t>
      </w:r>
      <w:proofErr w:type="spellEnd"/>
      <w:r w:rsidR="00165EE5" w:rsidRPr="00165EE5">
        <w:t xml:space="preserve"> uzņēmumi, kā arī mediju pārstāvji, kuri sniedza ieteikumus veiksmīgai komunikācijai, kā arī akadēmiskās vides pārstāvji no Rīgas Tehniskās universitātes (turpmāk – RTU)  un  Rīgas </w:t>
      </w:r>
      <w:proofErr w:type="spellStart"/>
      <w:r w:rsidR="00165EE5" w:rsidRPr="00165EE5">
        <w:t>Biznes</w:t>
      </w:r>
      <w:proofErr w:type="spellEnd"/>
      <w:r w:rsidR="00165EE5" w:rsidRPr="00165EE5">
        <w:t xml:space="preserve"> skolas (turpmāk – RTU). </w:t>
      </w:r>
    </w:p>
    <w:p w14:paraId="1B16068C" w14:textId="30D8505C" w:rsidR="009C6FB2" w:rsidRPr="00981FC2" w:rsidRDefault="005C4CC1" w:rsidP="009C6FB2">
      <w:pPr>
        <w:pStyle w:val="1virsraksts"/>
      </w:pPr>
      <w:bookmarkStart w:id="4" w:name="_Toc209436168"/>
      <w:r w:rsidRPr="00981FC2">
        <w:t xml:space="preserve">1. </w:t>
      </w:r>
      <w:r w:rsidR="009C6FB2" w:rsidRPr="00981FC2">
        <w:t>Esošās situācijas novērtējums</w:t>
      </w:r>
      <w:bookmarkEnd w:id="4"/>
      <w:r w:rsidR="009C6FB2" w:rsidRPr="00981FC2">
        <w:t xml:space="preserve"> </w:t>
      </w:r>
    </w:p>
    <w:p w14:paraId="3705F549" w14:textId="77777777" w:rsidR="009C6FB2" w:rsidRPr="00981FC2" w:rsidRDefault="009C6FB2" w:rsidP="009C6FB2">
      <w:pPr>
        <w:spacing w:line="240" w:lineRule="auto"/>
        <w:rPr>
          <w:rFonts w:eastAsia="Aptos" w:cs="Times New Roman"/>
          <w:szCs w:val="24"/>
        </w:rPr>
      </w:pPr>
    </w:p>
    <w:p w14:paraId="2069C2E5" w14:textId="6B5433CB" w:rsidR="007F3778" w:rsidRDefault="00BC317A" w:rsidP="007F3778">
      <w:pPr>
        <w:pStyle w:val="teksts"/>
      </w:pPr>
      <w:r w:rsidRPr="00981FC2">
        <w:t xml:space="preserve">Īstenojot </w:t>
      </w:r>
      <w:r w:rsidR="00815D55" w:rsidRPr="00815D55">
        <w:t>Latvijas finanšu tehnoloģiju sektora attīstības stratēģij</w:t>
      </w:r>
      <w:r w:rsidR="00EA1E01">
        <w:t>ā</w:t>
      </w:r>
      <w:r w:rsidR="00815D55" w:rsidRPr="00815D55">
        <w:t xml:space="preserve"> 2022.-2023.</w:t>
      </w:r>
      <w:r w:rsidR="0035551A">
        <w:t> </w:t>
      </w:r>
      <w:r w:rsidR="00815D55" w:rsidRPr="00815D55">
        <w:t>gadam</w:t>
      </w:r>
      <w:r w:rsidR="00EA1E01">
        <w:t xml:space="preserve"> un </w:t>
      </w:r>
      <w:r w:rsidRPr="00981FC2">
        <w:t xml:space="preserve">citos politikas plānošanas dokumentos ietvertos uzdevumus, jau ir paveikti virkne pasākumu, kas ir </w:t>
      </w:r>
      <w:r w:rsidR="00EA1E01">
        <w:t xml:space="preserve">sekmējuši </w:t>
      </w:r>
      <w:bookmarkStart w:id="5" w:name="_Hlk209171456"/>
      <w:proofErr w:type="spellStart"/>
      <w:r w:rsidR="00383D8D" w:rsidRPr="00981FC2">
        <w:t>FinTech</w:t>
      </w:r>
      <w:bookmarkEnd w:id="5"/>
      <w:proofErr w:type="spellEnd"/>
      <w:r w:rsidR="00EA1E01">
        <w:t xml:space="preserve"> jomas attīstību un </w:t>
      </w:r>
      <w:r w:rsidR="00EA1E01" w:rsidRPr="00981FC2">
        <w:t xml:space="preserve">veicinājuši </w:t>
      </w:r>
      <w:r w:rsidR="0035551A">
        <w:t xml:space="preserve">Latvijas kā </w:t>
      </w:r>
      <w:r w:rsidRPr="00981FC2">
        <w:t>pievilcīg</w:t>
      </w:r>
      <w:r w:rsidR="00906EF8">
        <w:t>a</w:t>
      </w:r>
      <w:r w:rsidRPr="00981FC2">
        <w:t xml:space="preserve"> </w:t>
      </w:r>
      <w:proofErr w:type="spellStart"/>
      <w:r w:rsidR="0035551A" w:rsidRPr="0035551A">
        <w:t>FinTech</w:t>
      </w:r>
      <w:proofErr w:type="spellEnd"/>
      <w:r w:rsidR="0035551A" w:rsidRPr="0035551A">
        <w:t xml:space="preserve"> </w:t>
      </w:r>
      <w:r w:rsidRPr="00981FC2">
        <w:t>galamērķ</w:t>
      </w:r>
      <w:r w:rsidR="00906EF8">
        <w:t xml:space="preserve">a atpazīstamību. Regulatīvās vides stiprināšanai, ir </w:t>
      </w:r>
      <w:r w:rsidR="00CE1883">
        <w:t>nodrošin</w:t>
      </w:r>
      <w:r w:rsidR="00906EF8">
        <w:t>āt</w:t>
      </w:r>
      <w:r w:rsidR="0036140C">
        <w:t xml:space="preserve">a vienotā </w:t>
      </w:r>
      <w:r w:rsidR="00CE1883">
        <w:t>ES regulējum</w:t>
      </w:r>
      <w:r w:rsidR="0036140C">
        <w:t>a</w:t>
      </w:r>
      <w:r w:rsidR="00CE1883">
        <w:t xml:space="preserve"> par finanšu sektora digitālās darbības noturību </w:t>
      </w:r>
      <w:r w:rsidR="00CE1883" w:rsidRPr="00D07BAE">
        <w:rPr>
          <w:i/>
          <w:iCs/>
        </w:rPr>
        <w:t xml:space="preserve">(DORA – Digital </w:t>
      </w:r>
      <w:proofErr w:type="spellStart"/>
      <w:r w:rsidR="00CE1883" w:rsidRPr="00D07BAE">
        <w:rPr>
          <w:i/>
          <w:iCs/>
        </w:rPr>
        <w:t>Operationa</w:t>
      </w:r>
      <w:proofErr w:type="spellEnd"/>
      <w:r w:rsidR="00CE1883" w:rsidRPr="00D07BAE">
        <w:rPr>
          <w:i/>
          <w:iCs/>
        </w:rPr>
        <w:t xml:space="preserve"> </w:t>
      </w:r>
      <w:proofErr w:type="spellStart"/>
      <w:r w:rsidR="00CE1883" w:rsidRPr="00D07BAE">
        <w:rPr>
          <w:i/>
          <w:iCs/>
        </w:rPr>
        <w:t>Resilience</w:t>
      </w:r>
      <w:proofErr w:type="spellEnd"/>
      <w:r w:rsidR="00CE1883" w:rsidRPr="00D07BAE">
        <w:rPr>
          <w:i/>
          <w:iCs/>
        </w:rPr>
        <w:t xml:space="preserve"> ACT)</w:t>
      </w:r>
      <w:r w:rsidR="00CE1883">
        <w:t xml:space="preserve"> </w:t>
      </w:r>
      <w:r w:rsidR="00CD30D7">
        <w:t xml:space="preserve">un mākslīgā intelekta izmantošanu </w:t>
      </w:r>
      <w:r w:rsidR="00CD30D7" w:rsidRPr="00D07BAE">
        <w:rPr>
          <w:i/>
          <w:iCs/>
        </w:rPr>
        <w:t>(</w:t>
      </w:r>
      <w:proofErr w:type="spellStart"/>
      <w:r w:rsidR="00CD30D7" w:rsidRPr="00D07BAE">
        <w:rPr>
          <w:i/>
          <w:iCs/>
        </w:rPr>
        <w:t>Artificial</w:t>
      </w:r>
      <w:proofErr w:type="spellEnd"/>
      <w:r w:rsidR="00CD30D7" w:rsidRPr="00D07BAE">
        <w:rPr>
          <w:i/>
          <w:iCs/>
        </w:rPr>
        <w:t xml:space="preserve"> </w:t>
      </w:r>
      <w:proofErr w:type="spellStart"/>
      <w:r w:rsidR="00CD30D7" w:rsidRPr="00D07BAE">
        <w:rPr>
          <w:i/>
          <w:iCs/>
        </w:rPr>
        <w:t>Intelligence</w:t>
      </w:r>
      <w:proofErr w:type="spellEnd"/>
      <w:r w:rsidR="00CD30D7" w:rsidRPr="00D07BAE">
        <w:rPr>
          <w:i/>
          <w:iCs/>
        </w:rPr>
        <w:t xml:space="preserve"> </w:t>
      </w:r>
      <w:proofErr w:type="spellStart"/>
      <w:r w:rsidR="00CD30D7" w:rsidRPr="00D07BAE">
        <w:rPr>
          <w:i/>
          <w:iCs/>
        </w:rPr>
        <w:t>Act</w:t>
      </w:r>
      <w:proofErr w:type="spellEnd"/>
      <w:r w:rsidR="00CD30D7" w:rsidRPr="00D07BAE">
        <w:rPr>
          <w:i/>
          <w:iCs/>
        </w:rPr>
        <w:t>)</w:t>
      </w:r>
      <w:r w:rsidR="00CD30D7">
        <w:t xml:space="preserve">, kā arī </w:t>
      </w:r>
      <w:r w:rsidR="00CE1883">
        <w:t>regulējum</w:t>
      </w:r>
      <w:r w:rsidR="0015104F">
        <w:t>a</w:t>
      </w:r>
      <w:r w:rsidR="00CE1883">
        <w:t xml:space="preserve"> </w:t>
      </w:r>
      <w:proofErr w:type="spellStart"/>
      <w:r w:rsidR="0035551A">
        <w:t>kriptoaktīvu</w:t>
      </w:r>
      <w:proofErr w:type="spellEnd"/>
      <w:r w:rsidR="0035551A">
        <w:t xml:space="preserve"> tirg</w:t>
      </w:r>
      <w:r w:rsidR="00CE1883">
        <w:t xml:space="preserve">iem </w:t>
      </w:r>
      <w:r w:rsidR="00CE1883" w:rsidRPr="00D07BAE">
        <w:rPr>
          <w:i/>
          <w:iCs/>
        </w:rPr>
        <w:t>(</w:t>
      </w:r>
      <w:proofErr w:type="spellStart"/>
      <w:r w:rsidR="00CE1883" w:rsidRPr="00D07BAE">
        <w:rPr>
          <w:i/>
          <w:iCs/>
        </w:rPr>
        <w:t>MiCa</w:t>
      </w:r>
      <w:proofErr w:type="spellEnd"/>
      <w:r w:rsidR="00CE1883" w:rsidRPr="00D07BAE">
        <w:rPr>
          <w:i/>
          <w:iCs/>
        </w:rPr>
        <w:t xml:space="preserve"> – </w:t>
      </w:r>
      <w:proofErr w:type="spellStart"/>
      <w:r w:rsidR="00CE1883" w:rsidRPr="00D07BAE">
        <w:rPr>
          <w:i/>
          <w:iCs/>
        </w:rPr>
        <w:t>Marcets</w:t>
      </w:r>
      <w:proofErr w:type="spellEnd"/>
      <w:r w:rsidR="00CE1883" w:rsidRPr="00D07BAE">
        <w:rPr>
          <w:i/>
          <w:iCs/>
        </w:rPr>
        <w:t xml:space="preserve"> </w:t>
      </w:r>
      <w:proofErr w:type="spellStart"/>
      <w:r w:rsidR="00CE1883" w:rsidRPr="00D07BAE">
        <w:rPr>
          <w:i/>
          <w:iCs/>
        </w:rPr>
        <w:t>in</w:t>
      </w:r>
      <w:proofErr w:type="spellEnd"/>
      <w:r w:rsidR="00CE1883" w:rsidRPr="00D07BAE">
        <w:rPr>
          <w:i/>
          <w:iCs/>
        </w:rPr>
        <w:t xml:space="preserve"> </w:t>
      </w:r>
      <w:proofErr w:type="spellStart"/>
      <w:r w:rsidR="00CE1883" w:rsidRPr="00D07BAE">
        <w:rPr>
          <w:i/>
          <w:iCs/>
        </w:rPr>
        <w:t>Crypto-assets</w:t>
      </w:r>
      <w:proofErr w:type="spellEnd"/>
      <w:r w:rsidR="00CE1883" w:rsidRPr="00D07BAE">
        <w:rPr>
          <w:i/>
          <w:iCs/>
        </w:rPr>
        <w:t>)</w:t>
      </w:r>
      <w:r w:rsidR="0015104F">
        <w:rPr>
          <w:i/>
          <w:iCs/>
        </w:rPr>
        <w:t xml:space="preserve"> </w:t>
      </w:r>
      <w:r w:rsidR="0015104F">
        <w:t>ieviešana Latvijā</w:t>
      </w:r>
      <w:r w:rsidR="0035551A">
        <w:t>.</w:t>
      </w:r>
    </w:p>
    <w:p w14:paraId="6AD89CD2" w14:textId="10EBA2E0" w:rsidR="00C65432" w:rsidRDefault="00CE1883" w:rsidP="00C65432">
      <w:pPr>
        <w:pStyle w:val="teksts"/>
      </w:pPr>
      <w:r>
        <w:t>Proti, l</w:t>
      </w:r>
      <w:r w:rsidR="007F3778" w:rsidRPr="007F3778">
        <w:t xml:space="preserve">ai noteiktu tiesisko regulējumu </w:t>
      </w:r>
      <w:proofErr w:type="spellStart"/>
      <w:r w:rsidR="007F3778" w:rsidRPr="007F3778">
        <w:t>kriptoaktīvu</w:t>
      </w:r>
      <w:proofErr w:type="spellEnd"/>
      <w:r w:rsidR="007F3778" w:rsidRPr="007F3778">
        <w:t xml:space="preserve"> tirgus darbībai un veicinātu </w:t>
      </w:r>
      <w:proofErr w:type="spellStart"/>
      <w:r w:rsidR="007F3778" w:rsidRPr="007F3778">
        <w:t>kriptoaktīvu</w:t>
      </w:r>
      <w:proofErr w:type="spellEnd"/>
      <w:r w:rsidR="007F3778" w:rsidRPr="007F3778">
        <w:t xml:space="preserve"> jomas attīstību Latvijā, </w:t>
      </w:r>
      <w:r w:rsidR="007F3778">
        <w:t>2024.</w:t>
      </w:r>
      <w:r>
        <w:t> </w:t>
      </w:r>
      <w:r w:rsidR="007F3778">
        <w:t xml:space="preserve">gada </w:t>
      </w:r>
      <w:r w:rsidR="007F3778" w:rsidRPr="007F3778">
        <w:t xml:space="preserve">30. jūnijā stājas spēkā </w:t>
      </w:r>
      <w:proofErr w:type="spellStart"/>
      <w:r w:rsidR="007F3778" w:rsidRPr="007F3778">
        <w:t>Kriptoaktīvu</w:t>
      </w:r>
      <w:proofErr w:type="spellEnd"/>
      <w:r w:rsidR="007F3778" w:rsidRPr="007F3778">
        <w:t xml:space="preserve"> pakalpojumu likum</w:t>
      </w:r>
      <w:r w:rsidR="00CD30D7">
        <w:t>s</w:t>
      </w:r>
      <w:r>
        <w:rPr>
          <w:rStyle w:val="FootnoteReference"/>
        </w:rPr>
        <w:footnoteReference w:id="4"/>
      </w:r>
      <w:r w:rsidR="00CC56E7">
        <w:t xml:space="preserve">. </w:t>
      </w:r>
      <w:r w:rsidR="007F3778" w:rsidRPr="007F3778">
        <w:t xml:space="preserve">Latvija pirmā </w:t>
      </w:r>
      <w:r w:rsidR="007F3778">
        <w:t>ES</w:t>
      </w:r>
      <w:r w:rsidR="007F3778" w:rsidRPr="007F3778">
        <w:t xml:space="preserve"> izstrādāja nacionālo regulējumu, lai varētu piemērot Regulu (ES) 2023/1114</w:t>
      </w:r>
      <w:r w:rsidR="0015104F">
        <w:t xml:space="preserve"> </w:t>
      </w:r>
      <w:r w:rsidR="007F3778" w:rsidRPr="007F3778">
        <w:t xml:space="preserve">par </w:t>
      </w:r>
      <w:proofErr w:type="spellStart"/>
      <w:r w:rsidR="007F3778" w:rsidRPr="007F3778">
        <w:t>kriptoaktīvu</w:t>
      </w:r>
      <w:proofErr w:type="spellEnd"/>
      <w:r w:rsidR="007F3778" w:rsidRPr="007F3778">
        <w:t xml:space="preserve"> tirgiem</w:t>
      </w:r>
      <w:r w:rsidR="008279B3">
        <w:t xml:space="preserve"> (MICA)</w:t>
      </w:r>
      <w:r w:rsidR="007F3778">
        <w:rPr>
          <w:rStyle w:val="FootnoteReference"/>
        </w:rPr>
        <w:footnoteReference w:id="5"/>
      </w:r>
      <w:r w:rsidR="007F3778" w:rsidRPr="007F3778">
        <w:t xml:space="preserve">. Līdz </w:t>
      </w:r>
      <w:r w:rsidR="007F3778">
        <w:t>tam ES</w:t>
      </w:r>
      <w:r w:rsidR="007F3778" w:rsidRPr="007F3778">
        <w:t xml:space="preserve"> nepastāvēja vienots </w:t>
      </w:r>
      <w:proofErr w:type="spellStart"/>
      <w:r w:rsidR="007F3778" w:rsidRPr="007F3778">
        <w:t>kriptoaktīvu</w:t>
      </w:r>
      <w:proofErr w:type="spellEnd"/>
      <w:r w:rsidR="007F3778" w:rsidRPr="007F3778">
        <w:t xml:space="preserve"> nozares tiesiskais regulējums.</w:t>
      </w:r>
      <w:r>
        <w:t xml:space="preserve"> </w:t>
      </w:r>
      <w:r w:rsidR="007F3778">
        <w:t>A</w:t>
      </w:r>
      <w:r w:rsidR="007F3778" w:rsidRPr="007F3778">
        <w:t>r</w:t>
      </w:r>
      <w:r>
        <w:t xml:space="preserve"> </w:t>
      </w:r>
      <w:r w:rsidR="00165EE5">
        <w:t>r</w:t>
      </w:r>
      <w:r w:rsidR="007F3778" w:rsidRPr="007F3778">
        <w:t xml:space="preserve">egulas piemērošanu </w:t>
      </w:r>
      <w:r w:rsidR="00CD30D7">
        <w:t xml:space="preserve">ir </w:t>
      </w:r>
      <w:r w:rsidR="007F3778" w:rsidRPr="007F3778">
        <w:t xml:space="preserve">radīta vide, kurā varētu attīstīties lielāks </w:t>
      </w:r>
      <w:proofErr w:type="spellStart"/>
      <w:r w:rsidR="007F3778" w:rsidRPr="007F3778">
        <w:t>kriptoaktīvu</w:t>
      </w:r>
      <w:proofErr w:type="spellEnd"/>
      <w:r w:rsidR="007F3778" w:rsidRPr="007F3778">
        <w:t xml:space="preserve"> pārrobežu tirgus un būtu iespējams pilnībā izmantot </w:t>
      </w:r>
      <w:r>
        <w:t>ES</w:t>
      </w:r>
      <w:r w:rsidR="007F3778" w:rsidRPr="007F3778">
        <w:t xml:space="preserve"> iekšējā tirgus priekšrocības. Pieņemot </w:t>
      </w:r>
      <w:r w:rsidR="00CD30D7">
        <w:t xml:space="preserve">nacionālo </w:t>
      </w:r>
      <w:proofErr w:type="spellStart"/>
      <w:r w:rsidR="007F3778" w:rsidRPr="007F3778">
        <w:t>Kriptoaktīvu</w:t>
      </w:r>
      <w:proofErr w:type="spellEnd"/>
      <w:r w:rsidR="007F3778" w:rsidRPr="007F3778">
        <w:t xml:space="preserve"> pakalpojumu likumu, ir nodrošināta turpmāka sektora attīstība un finanšu tehnoloģiju uzņēmumu ienākšana Latvijā. </w:t>
      </w:r>
      <w:r w:rsidR="009A7486" w:rsidRPr="00981FC2">
        <w:rPr>
          <w:rFonts w:eastAsia="Times New Roman"/>
        </w:rPr>
        <w:t xml:space="preserve">Jāuzsver, ka </w:t>
      </w:r>
      <w:r w:rsidR="009A7486">
        <w:rPr>
          <w:rFonts w:eastAsia="Times New Roman"/>
        </w:rPr>
        <w:t xml:space="preserve">ar jauno likumu </w:t>
      </w:r>
      <w:r w:rsidR="00F01F0F">
        <w:rPr>
          <w:rFonts w:eastAsia="Times New Roman"/>
        </w:rPr>
        <w:t xml:space="preserve">ir noteiktas ļoti konkurētspējīgas uzraudzības maksas </w:t>
      </w:r>
      <w:proofErr w:type="spellStart"/>
      <w:r w:rsidR="009A7486" w:rsidRPr="00981FC2">
        <w:rPr>
          <w:rFonts w:eastAsia="Times New Roman"/>
        </w:rPr>
        <w:t>kriptoaktīvu</w:t>
      </w:r>
      <w:proofErr w:type="spellEnd"/>
      <w:r w:rsidR="009A7486" w:rsidRPr="00981FC2">
        <w:rPr>
          <w:rFonts w:eastAsia="Times New Roman"/>
        </w:rPr>
        <w:t xml:space="preserve"> pakalpojumu sniedzējiem, jo to maksimālais apmērs ir tikai 0</w:t>
      </w:r>
      <w:r w:rsidR="009A7486">
        <w:rPr>
          <w:rFonts w:eastAsia="Times New Roman"/>
        </w:rPr>
        <w:t>,</w:t>
      </w:r>
      <w:r w:rsidR="009A7486" w:rsidRPr="00981FC2">
        <w:rPr>
          <w:rFonts w:eastAsia="Times New Roman"/>
        </w:rPr>
        <w:t>6 % no gada bruto ieņēmumiem</w:t>
      </w:r>
      <w:r w:rsidR="00F01F0F">
        <w:rPr>
          <w:rFonts w:eastAsia="Times New Roman"/>
        </w:rPr>
        <w:t xml:space="preserve">, kas </w:t>
      </w:r>
      <w:r w:rsidR="009A7486" w:rsidRPr="00981FC2">
        <w:rPr>
          <w:rFonts w:eastAsia="Times New Roman"/>
        </w:rPr>
        <w:t xml:space="preserve">veicina uzņēmējdarbības izaugsmi un piesaista globālus </w:t>
      </w:r>
      <w:proofErr w:type="spellStart"/>
      <w:r w:rsidR="009A7486" w:rsidRPr="00981FC2">
        <w:rPr>
          <w:rFonts w:eastAsia="Times New Roman"/>
        </w:rPr>
        <w:t>FinTech</w:t>
      </w:r>
      <w:proofErr w:type="spellEnd"/>
      <w:r w:rsidR="009A7486" w:rsidRPr="00981FC2">
        <w:rPr>
          <w:rFonts w:eastAsia="Times New Roman"/>
        </w:rPr>
        <w:t xml:space="preserve"> uzņēmumus</w:t>
      </w:r>
      <w:r w:rsidR="00F01F0F">
        <w:rPr>
          <w:rFonts w:eastAsia="Times New Roman"/>
        </w:rPr>
        <w:t>.</w:t>
      </w:r>
    </w:p>
    <w:p w14:paraId="2029BDB1" w14:textId="78AA4C1A" w:rsidR="007D0F24" w:rsidRDefault="00C65432" w:rsidP="007D0F24">
      <w:pPr>
        <w:pStyle w:val="teksts"/>
      </w:pPr>
      <w:r w:rsidRPr="00C65432">
        <w:t>F</w:t>
      </w:r>
      <w:r w:rsidRPr="00D07BAE">
        <w:t>inanšu tirgus digitālās darbības noturības un mākslīgā intelekta izmantošanas jomā</w:t>
      </w:r>
      <w:r w:rsidR="00CD30D7" w:rsidRPr="00C65432">
        <w:t>,</w:t>
      </w:r>
      <w:r w:rsidR="00CC56E7" w:rsidRPr="00C65432">
        <w:t xml:space="preserve"> </w:t>
      </w:r>
      <w:r w:rsidR="00906EF8" w:rsidRPr="00C65432">
        <w:t>lai</w:t>
      </w:r>
      <w:r w:rsidR="00906EF8" w:rsidRPr="00D07BAE">
        <w:t xml:space="preserve"> </w:t>
      </w:r>
      <w:r w:rsidRPr="00D07BAE">
        <w:t>varētu piemērot DORA regulu</w:t>
      </w:r>
      <w:r w:rsidR="00165EE5">
        <w:rPr>
          <w:rStyle w:val="FootnoteReference"/>
        </w:rPr>
        <w:footnoteReference w:id="6"/>
      </w:r>
      <w:r w:rsidRPr="00D07BAE">
        <w:t xml:space="preserve"> un Mākslīgā intelekta aktu</w:t>
      </w:r>
      <w:r w:rsidR="00165EE5">
        <w:rPr>
          <w:rStyle w:val="FootnoteReference"/>
        </w:rPr>
        <w:footnoteReference w:id="7"/>
      </w:r>
      <w:r w:rsidRPr="00D07BAE">
        <w:t xml:space="preserve">, </w:t>
      </w:r>
      <w:r>
        <w:t xml:space="preserve">2025. gada 11. septembrī Latvijas Republikas Saeima galīgajā lasījumā pieņēma </w:t>
      </w:r>
      <w:r w:rsidRPr="00906EF8">
        <w:t>Finanšu tirgus digitālās darbības noturības un mākslīgā intelekta izmantošanas likum</w:t>
      </w:r>
      <w:r>
        <w:t>u.</w:t>
      </w:r>
      <w:r w:rsidR="007D0F24">
        <w:t xml:space="preserve"> </w:t>
      </w:r>
      <w:r w:rsidR="00165EE5">
        <w:t xml:space="preserve">Normatīvais </w:t>
      </w:r>
      <w:r w:rsidR="00165EE5">
        <w:lastRenderedPageBreak/>
        <w:t>akts</w:t>
      </w:r>
      <w:r w:rsidR="007D0F24">
        <w:t xml:space="preserve"> nepieciešams, </w:t>
      </w:r>
      <w:r w:rsidR="00CC56E7" w:rsidRPr="00C65432">
        <w:t>lai visās ES dalībvalstīs nodrošinātu vienotu izpratni un regulējumu digitālās darbības noturības nodrošināšanai un mākslīgā</w:t>
      </w:r>
      <w:r w:rsidR="00CC56E7" w:rsidRPr="00CC56E7">
        <w:t xml:space="preserve"> intelekta izmantošanai, tostarp ņemot vērā, ka mākslīgā intelekta izmantošana paaugstina uzņēmējdarbības procesu automatizāciju, produktivitāti, optimizē procesus, uzlabo klientu pieredzi un datu kvalitāti, palielina datu apstrādes ātrumu, kā arī uzlabo konkurētspēju kopum</w:t>
      </w:r>
      <w:r w:rsidR="007D0F24">
        <w:t xml:space="preserve">ā. </w:t>
      </w:r>
    </w:p>
    <w:p w14:paraId="3B0739D4" w14:textId="14410256" w:rsidR="00165EE5" w:rsidRDefault="00105E90" w:rsidP="00164965">
      <w:pPr>
        <w:pStyle w:val="teksts"/>
      </w:pPr>
      <w:r w:rsidRPr="00981FC2">
        <w:t xml:space="preserve">Latvijai jau ir virkne priekšrocību, kas nepieciešamas panākumu gūšanai. Efektīvāk izceļot šīs stiprās puses, Latvija var piesaistīt globālu uzmanību un investīcijas </w:t>
      </w:r>
      <w:proofErr w:type="spellStart"/>
      <w:r w:rsidRPr="00981FC2">
        <w:t>FinTech</w:t>
      </w:r>
      <w:proofErr w:type="spellEnd"/>
      <w:r w:rsidRPr="00981FC2">
        <w:t xml:space="preserve"> jomā. </w:t>
      </w:r>
      <w:r>
        <w:t xml:space="preserve">Tiek </w:t>
      </w:r>
      <w:r w:rsidRPr="00981FC2">
        <w:t>piedāvā</w:t>
      </w:r>
      <w:r>
        <w:t>ta</w:t>
      </w:r>
      <w:r w:rsidRPr="00981FC2">
        <w:t xml:space="preserve"> stabil</w:t>
      </w:r>
      <w:r>
        <w:t>a</w:t>
      </w:r>
      <w:r w:rsidRPr="00981FC2">
        <w:t>, atbalstoš</w:t>
      </w:r>
      <w:r>
        <w:t>a</w:t>
      </w:r>
      <w:r w:rsidRPr="00981FC2">
        <w:t xml:space="preserve"> vid</w:t>
      </w:r>
      <w:r>
        <w:t>e</w:t>
      </w:r>
      <w:r w:rsidRPr="00981FC2">
        <w:t xml:space="preserve"> ar kvalificētu darbaspēku, </w:t>
      </w:r>
      <w:r>
        <w:t>konkurētspējīgu</w:t>
      </w:r>
      <w:r w:rsidRPr="00981FC2">
        <w:t xml:space="preserve"> nodokļu politiku, valdības atbalstu un stratēģisku piekļuvi ES tirgiem. </w:t>
      </w:r>
      <w:r w:rsidR="00BC317A" w:rsidRPr="00981FC2">
        <w:t>Vienlaikus joprojām ir virzieni, kuros jāturpina darbs</w:t>
      </w:r>
      <w:r w:rsidR="007D0F24">
        <w:t>.</w:t>
      </w:r>
      <w:r w:rsidR="00BC317A" w:rsidRPr="00981FC2">
        <w:t xml:space="preserve"> </w:t>
      </w:r>
      <w:r w:rsidR="007D0F24">
        <w:t>T</w:t>
      </w:r>
      <w:r w:rsidR="00BC317A" w:rsidRPr="00981FC2">
        <w:t xml:space="preserve">āpat jaunas iespējas un izaicinājumus rada mainīgā starptautiskā vide. </w:t>
      </w:r>
    </w:p>
    <w:p w14:paraId="7A9FD5D8" w14:textId="4000B767" w:rsidR="009C6FB2" w:rsidRPr="00981FC2" w:rsidRDefault="009C6FB2" w:rsidP="00105E90">
      <w:pPr>
        <w:pStyle w:val="teksts"/>
      </w:pPr>
      <w:r w:rsidRPr="00981FC2">
        <w:t>Šajā nodaļā ir apkopots esošās situācijas novērtējums, aptverot gan iekšējos, gan ārējos faktorus</w:t>
      </w:r>
      <w:r w:rsidR="00CD4E84">
        <w:t xml:space="preserve"> </w:t>
      </w:r>
      <w:r w:rsidR="007E197F">
        <w:t xml:space="preserve">(skatīt </w:t>
      </w:r>
      <w:r w:rsidR="00105E90">
        <w:t>1.1.sadaļu</w:t>
      </w:r>
      <w:r w:rsidR="007E197F">
        <w:t>)</w:t>
      </w:r>
      <w:r w:rsidRPr="00981FC2">
        <w:t>.</w:t>
      </w:r>
    </w:p>
    <w:p w14:paraId="6A940CF3" w14:textId="77777777" w:rsidR="009C6FB2" w:rsidRPr="00981FC2" w:rsidRDefault="009C6FB2" w:rsidP="009C6FB2">
      <w:pPr>
        <w:spacing w:line="240" w:lineRule="auto"/>
        <w:rPr>
          <w:rFonts w:eastAsia="Aptos" w:cs="Times New Roman"/>
          <w:szCs w:val="24"/>
        </w:rPr>
      </w:pPr>
    </w:p>
    <w:p w14:paraId="4CC1B086" w14:textId="61EA21C0" w:rsidR="009C6FB2" w:rsidRPr="00981FC2" w:rsidRDefault="005C4CC1" w:rsidP="009C6FB2">
      <w:pPr>
        <w:pStyle w:val="2virsraksts"/>
      </w:pPr>
      <w:bookmarkStart w:id="6" w:name="_Toc209436169"/>
      <w:bookmarkStart w:id="7" w:name="_Hlk196815069"/>
      <w:r w:rsidRPr="00981FC2">
        <w:t xml:space="preserve">1.1. </w:t>
      </w:r>
      <w:r w:rsidR="009C6FB2" w:rsidRPr="00981FC2">
        <w:t>SVID analīze</w:t>
      </w:r>
      <w:bookmarkEnd w:id="6"/>
    </w:p>
    <w:p w14:paraId="3D9DF440" w14:textId="77777777" w:rsidR="009C6FB2" w:rsidRPr="00981FC2" w:rsidRDefault="009C6FB2" w:rsidP="009C6FB2">
      <w:pPr>
        <w:spacing w:line="240" w:lineRule="auto"/>
        <w:jc w:val="center"/>
        <w:rPr>
          <w:rFonts w:eastAsia="Times New Roman" w:cs="Times New Roman"/>
          <w:b/>
          <w:szCs w:val="24"/>
        </w:rPr>
      </w:pPr>
    </w:p>
    <w:tbl>
      <w:tblPr>
        <w:tblStyle w:val="TableGrid"/>
        <w:tblW w:w="0" w:type="auto"/>
        <w:tblLook w:val="04A0" w:firstRow="1" w:lastRow="0" w:firstColumn="1" w:lastColumn="0" w:noHBand="0" w:noVBand="1"/>
      </w:tblPr>
      <w:tblGrid>
        <w:gridCol w:w="4191"/>
        <w:gridCol w:w="4105"/>
      </w:tblGrid>
      <w:tr w:rsidR="009C6FB2" w:rsidRPr="00981FC2" w14:paraId="4E0F6897" w14:textId="77777777" w:rsidTr="7E873718">
        <w:tc>
          <w:tcPr>
            <w:tcW w:w="8296" w:type="dxa"/>
            <w:gridSpan w:val="2"/>
            <w:tcBorders>
              <w:top w:val="single" w:sz="4" w:space="0" w:color="auto"/>
              <w:left w:val="single" w:sz="4" w:space="0" w:color="auto"/>
              <w:bottom w:val="single" w:sz="4" w:space="0" w:color="auto"/>
              <w:right w:val="single" w:sz="4" w:space="0" w:color="auto"/>
            </w:tcBorders>
            <w:shd w:val="clear" w:color="auto" w:fill="E8E8E8"/>
            <w:hideMark/>
          </w:tcPr>
          <w:p w14:paraId="6FB0007B" w14:textId="77777777" w:rsidR="009C6FB2" w:rsidRPr="00981FC2" w:rsidRDefault="009C6FB2">
            <w:pPr>
              <w:spacing w:after="120"/>
              <w:jc w:val="center"/>
              <w:rPr>
                <w:rFonts w:eastAsia="Times New Roman" w:cs="Times New Roman"/>
                <w:color w:val="000000"/>
                <w:sz w:val="20"/>
                <w:szCs w:val="20"/>
              </w:rPr>
            </w:pPr>
            <w:r w:rsidRPr="00981FC2">
              <w:rPr>
                <w:rFonts w:eastAsia="Times New Roman" w:cs="Times New Roman"/>
                <w:b/>
                <w:color w:val="000000"/>
                <w:kern w:val="24"/>
                <w:sz w:val="20"/>
                <w:szCs w:val="20"/>
              </w:rPr>
              <w:t>Iekšējie faktori</w:t>
            </w:r>
          </w:p>
        </w:tc>
      </w:tr>
      <w:tr w:rsidR="009C6FB2" w:rsidRPr="00981FC2" w14:paraId="4D70D6E4" w14:textId="77777777" w:rsidTr="7E873718">
        <w:tc>
          <w:tcPr>
            <w:tcW w:w="4191" w:type="dxa"/>
            <w:tcBorders>
              <w:top w:val="single" w:sz="4" w:space="0" w:color="auto"/>
              <w:left w:val="single" w:sz="4" w:space="0" w:color="auto"/>
              <w:bottom w:val="single" w:sz="4" w:space="0" w:color="auto"/>
              <w:right w:val="single" w:sz="4" w:space="0" w:color="auto"/>
            </w:tcBorders>
            <w:vAlign w:val="center"/>
            <w:hideMark/>
          </w:tcPr>
          <w:p w14:paraId="402C5713" w14:textId="77777777" w:rsidR="009C6FB2" w:rsidRPr="00981FC2" w:rsidRDefault="009C6FB2">
            <w:pPr>
              <w:spacing w:after="120"/>
              <w:rPr>
                <w:rFonts w:eastAsia="Times New Roman" w:cs="Times New Roman"/>
                <w:color w:val="000000"/>
                <w:sz w:val="20"/>
                <w:szCs w:val="20"/>
              </w:rPr>
            </w:pPr>
            <w:r w:rsidRPr="00981FC2">
              <w:rPr>
                <w:rFonts w:eastAsia="Times New Roman" w:cs="Times New Roman"/>
                <w:b/>
                <w:color w:val="000000"/>
                <w:kern w:val="24"/>
                <w:sz w:val="20"/>
                <w:szCs w:val="20"/>
              </w:rPr>
              <w:t>Stiprās puses</w:t>
            </w:r>
          </w:p>
        </w:tc>
        <w:tc>
          <w:tcPr>
            <w:tcW w:w="4105" w:type="dxa"/>
            <w:tcBorders>
              <w:top w:val="single" w:sz="4" w:space="0" w:color="auto"/>
              <w:left w:val="single" w:sz="4" w:space="0" w:color="auto"/>
              <w:bottom w:val="single" w:sz="4" w:space="0" w:color="auto"/>
              <w:right w:val="single" w:sz="4" w:space="0" w:color="auto"/>
            </w:tcBorders>
            <w:vAlign w:val="center"/>
            <w:hideMark/>
          </w:tcPr>
          <w:p w14:paraId="0015552A" w14:textId="77777777" w:rsidR="009C6FB2" w:rsidRPr="00981FC2" w:rsidRDefault="009C6FB2">
            <w:pPr>
              <w:spacing w:after="120"/>
              <w:rPr>
                <w:rFonts w:eastAsia="Times New Roman" w:cs="Times New Roman"/>
                <w:color w:val="000000"/>
                <w:sz w:val="20"/>
                <w:szCs w:val="20"/>
              </w:rPr>
            </w:pPr>
            <w:r w:rsidRPr="00981FC2">
              <w:rPr>
                <w:rFonts w:eastAsia="Times New Roman" w:cs="Times New Roman"/>
                <w:b/>
                <w:color w:val="000000"/>
                <w:kern w:val="24"/>
                <w:sz w:val="20"/>
                <w:szCs w:val="20"/>
              </w:rPr>
              <w:t>Vājās puses</w:t>
            </w:r>
          </w:p>
        </w:tc>
      </w:tr>
      <w:tr w:rsidR="009C6FB2" w:rsidRPr="00981FC2" w14:paraId="2503640F" w14:textId="77777777" w:rsidTr="7E873718">
        <w:tc>
          <w:tcPr>
            <w:tcW w:w="4191" w:type="dxa"/>
            <w:tcBorders>
              <w:top w:val="single" w:sz="4" w:space="0" w:color="auto"/>
              <w:left w:val="single" w:sz="4" w:space="0" w:color="auto"/>
              <w:bottom w:val="single" w:sz="4" w:space="0" w:color="auto"/>
              <w:right w:val="single" w:sz="4" w:space="0" w:color="auto"/>
            </w:tcBorders>
          </w:tcPr>
          <w:p w14:paraId="1ED42741" w14:textId="3287FF6A" w:rsidR="006477B0" w:rsidRPr="001A56AC" w:rsidRDefault="009C6FB2" w:rsidP="002D4445">
            <w:pPr>
              <w:numPr>
                <w:ilvl w:val="0"/>
                <w:numId w:val="25"/>
              </w:numPr>
              <w:spacing w:after="120"/>
              <w:rPr>
                <w:color w:val="000000"/>
                <w:sz w:val="20"/>
                <w:szCs w:val="20"/>
              </w:rPr>
            </w:pPr>
            <w:r w:rsidRPr="00981FC2">
              <w:rPr>
                <w:color w:val="000000"/>
                <w:sz w:val="20"/>
                <w:szCs w:val="20"/>
              </w:rPr>
              <w:t>Spēcīgs, izaugsmi atbalstošs finanšu sektora uzraugs Latvijas Banka, ar plašu attīstību veicinošu instrumentu klāstu, kā arī konkurētspējīgas uzraudzības maksas atsevišķos sektoros</w:t>
            </w:r>
          </w:p>
          <w:p w14:paraId="3D714206" w14:textId="77FFD660" w:rsidR="009C6FB2" w:rsidRPr="00981FC2" w:rsidRDefault="009C6FB2">
            <w:pPr>
              <w:numPr>
                <w:ilvl w:val="0"/>
                <w:numId w:val="25"/>
              </w:numPr>
              <w:spacing w:after="120"/>
              <w:rPr>
                <w:color w:val="000000"/>
                <w:sz w:val="20"/>
                <w:szCs w:val="20"/>
              </w:rPr>
            </w:pPr>
            <w:r w:rsidRPr="00981FC2">
              <w:rPr>
                <w:color w:val="000000"/>
                <w:sz w:val="20"/>
                <w:szCs w:val="20"/>
              </w:rPr>
              <w:t xml:space="preserve">Rīga kā </w:t>
            </w:r>
            <w:proofErr w:type="spellStart"/>
            <w:r w:rsidR="00383D8D" w:rsidRPr="00981FC2">
              <w:rPr>
                <w:color w:val="000000"/>
                <w:sz w:val="20"/>
                <w:szCs w:val="20"/>
              </w:rPr>
              <w:t>FinTech</w:t>
            </w:r>
            <w:proofErr w:type="spellEnd"/>
            <w:r w:rsidRPr="00981FC2">
              <w:rPr>
                <w:color w:val="000000"/>
                <w:sz w:val="20"/>
                <w:szCs w:val="20"/>
              </w:rPr>
              <w:t xml:space="preserve"> attīstībai pievilcīga vieta, kā arī Rīgas pilsētas atbalsta instrumenti uzņēmējdarbības attīstībai</w:t>
            </w:r>
          </w:p>
          <w:p w14:paraId="3CFEAAE2" w14:textId="44AF0F53" w:rsidR="009C6FB2" w:rsidRPr="00981FC2" w:rsidRDefault="009C6FB2">
            <w:pPr>
              <w:numPr>
                <w:ilvl w:val="0"/>
                <w:numId w:val="25"/>
              </w:numPr>
              <w:spacing w:after="120"/>
              <w:rPr>
                <w:color w:val="000000"/>
                <w:sz w:val="20"/>
                <w:szCs w:val="20"/>
              </w:rPr>
            </w:pPr>
            <w:r w:rsidRPr="00981FC2">
              <w:rPr>
                <w:rFonts w:eastAsia="Times New Roman" w:cs="Times New Roman"/>
                <w:color w:val="000000" w:themeColor="text1"/>
                <w:sz w:val="20"/>
                <w:szCs w:val="20"/>
              </w:rPr>
              <w:t xml:space="preserve">Augsti kvalificēti, angliski runājoši speciālisti, īpaši atbilstības un regulējuma jomā, kā arī pieejama moderna </w:t>
            </w:r>
            <w:proofErr w:type="spellStart"/>
            <w:r w:rsidR="00383D8D" w:rsidRPr="00981FC2">
              <w:rPr>
                <w:rFonts w:eastAsia="Times New Roman" w:cs="Times New Roman"/>
                <w:color w:val="000000" w:themeColor="text1"/>
                <w:sz w:val="20"/>
                <w:szCs w:val="20"/>
              </w:rPr>
              <w:t>FinTech</w:t>
            </w:r>
            <w:proofErr w:type="spellEnd"/>
            <w:r w:rsidRPr="00981FC2">
              <w:rPr>
                <w:rFonts w:eastAsia="Times New Roman" w:cs="Times New Roman"/>
                <w:color w:val="000000" w:themeColor="text1"/>
                <w:sz w:val="20"/>
                <w:szCs w:val="20"/>
              </w:rPr>
              <w:t xml:space="preserve"> izglītība</w:t>
            </w:r>
          </w:p>
          <w:p w14:paraId="10EE7D9E" w14:textId="77777777" w:rsidR="009C6FB2" w:rsidRPr="00981FC2" w:rsidRDefault="009C6FB2">
            <w:pPr>
              <w:numPr>
                <w:ilvl w:val="0"/>
                <w:numId w:val="25"/>
              </w:numPr>
              <w:spacing w:after="120"/>
              <w:rPr>
                <w:color w:val="000000"/>
                <w:sz w:val="20"/>
                <w:szCs w:val="20"/>
              </w:rPr>
            </w:pPr>
            <w:r w:rsidRPr="00981FC2">
              <w:rPr>
                <w:rFonts w:eastAsia="Times New Roman" w:cs="Times New Roman"/>
                <w:color w:val="000000" w:themeColor="text1"/>
                <w:sz w:val="20"/>
                <w:szCs w:val="20"/>
              </w:rPr>
              <w:t xml:space="preserve">Nozīmīgs valsts atbalsts </w:t>
            </w:r>
            <w:proofErr w:type="spellStart"/>
            <w:r w:rsidRPr="00981FC2">
              <w:rPr>
                <w:rFonts w:eastAsia="Times New Roman" w:cs="Times New Roman"/>
                <w:color w:val="000000" w:themeColor="text1"/>
                <w:sz w:val="20"/>
                <w:szCs w:val="20"/>
              </w:rPr>
              <w:t>jaunuzņēmumiem</w:t>
            </w:r>
            <w:proofErr w:type="spellEnd"/>
            <w:r w:rsidRPr="00981FC2">
              <w:rPr>
                <w:rFonts w:eastAsia="Times New Roman" w:cs="Times New Roman"/>
                <w:color w:val="000000" w:themeColor="text1"/>
                <w:sz w:val="20"/>
                <w:szCs w:val="20"/>
              </w:rPr>
              <w:t xml:space="preserve"> </w:t>
            </w:r>
          </w:p>
          <w:p w14:paraId="2855BDE3" w14:textId="77777777" w:rsidR="009C6FB2" w:rsidRPr="00981FC2" w:rsidRDefault="009C6FB2">
            <w:pPr>
              <w:numPr>
                <w:ilvl w:val="0"/>
                <w:numId w:val="25"/>
              </w:numPr>
              <w:spacing w:after="120"/>
              <w:rPr>
                <w:color w:val="000000"/>
                <w:sz w:val="20"/>
                <w:szCs w:val="20"/>
              </w:rPr>
            </w:pPr>
            <w:r w:rsidRPr="00981FC2">
              <w:rPr>
                <w:rFonts w:eastAsia="Times New Roman" w:cs="Times New Roman"/>
                <w:color w:val="000000" w:themeColor="text1"/>
                <w:sz w:val="20"/>
                <w:szCs w:val="20"/>
              </w:rPr>
              <w:t>Uzlabota e-pārvaldības sistēma un digitālā infrastruktūra</w:t>
            </w:r>
          </w:p>
          <w:p w14:paraId="7C627CBC" w14:textId="6A6F472C" w:rsidR="009C6FB2" w:rsidRPr="00981FC2" w:rsidRDefault="00C8454A">
            <w:pPr>
              <w:numPr>
                <w:ilvl w:val="0"/>
                <w:numId w:val="25"/>
              </w:numPr>
              <w:spacing w:after="120"/>
              <w:rPr>
                <w:color w:val="000000"/>
                <w:sz w:val="20"/>
                <w:szCs w:val="20"/>
              </w:rPr>
            </w:pPr>
            <w:r w:rsidRPr="00981FC2">
              <w:rPr>
                <w:rFonts w:eastAsia="Times New Roman" w:cs="Times New Roman"/>
                <w:color w:val="000000" w:themeColor="text1"/>
                <w:sz w:val="20"/>
                <w:szCs w:val="20"/>
              </w:rPr>
              <w:t>Atliktais uzņēmumu ienākuma nodoklis</w:t>
            </w:r>
            <w:r w:rsidRPr="00981FC2" w:rsidDel="00C8454A">
              <w:rPr>
                <w:rFonts w:eastAsia="Times New Roman" w:cs="Times New Roman"/>
                <w:color w:val="000000" w:themeColor="text1"/>
                <w:sz w:val="20"/>
                <w:szCs w:val="20"/>
              </w:rPr>
              <w:t xml:space="preserve"> </w:t>
            </w:r>
            <w:proofErr w:type="spellStart"/>
            <w:r w:rsidR="009C6FB2" w:rsidRPr="00981FC2">
              <w:rPr>
                <w:rFonts w:eastAsia="Times New Roman" w:cs="Times New Roman"/>
                <w:color w:val="000000" w:themeColor="text1"/>
                <w:sz w:val="20"/>
                <w:szCs w:val="20"/>
              </w:rPr>
              <w:t>reinvestētajai</w:t>
            </w:r>
            <w:proofErr w:type="spellEnd"/>
            <w:r w:rsidR="009C6FB2" w:rsidRPr="00981FC2">
              <w:rPr>
                <w:rFonts w:eastAsia="Times New Roman" w:cs="Times New Roman"/>
                <w:color w:val="000000" w:themeColor="text1"/>
                <w:sz w:val="20"/>
                <w:szCs w:val="20"/>
              </w:rPr>
              <w:t xml:space="preserve"> peļņai</w:t>
            </w:r>
          </w:p>
          <w:p w14:paraId="69583F3E" w14:textId="77777777" w:rsidR="009C6FB2" w:rsidRPr="00981FC2" w:rsidRDefault="009C6FB2">
            <w:pPr>
              <w:numPr>
                <w:ilvl w:val="0"/>
                <w:numId w:val="25"/>
              </w:numPr>
              <w:spacing w:after="120"/>
              <w:rPr>
                <w:color w:val="000000"/>
                <w:sz w:val="20"/>
                <w:szCs w:val="20"/>
              </w:rPr>
            </w:pPr>
            <w:r w:rsidRPr="00981FC2">
              <w:rPr>
                <w:rFonts w:eastAsia="Times New Roman" w:cs="Times New Roman"/>
                <w:color w:val="000000" w:themeColor="text1"/>
                <w:sz w:val="20"/>
                <w:szCs w:val="20"/>
              </w:rPr>
              <w:t>Labvēlīgs akciju iespējas līgumu regulējums</w:t>
            </w:r>
          </w:p>
          <w:p w14:paraId="797F0C9B" w14:textId="77777777" w:rsidR="009C6FB2" w:rsidRPr="00981FC2" w:rsidRDefault="009C6FB2">
            <w:pPr>
              <w:numPr>
                <w:ilvl w:val="0"/>
                <w:numId w:val="25"/>
              </w:numPr>
              <w:spacing w:after="120"/>
              <w:rPr>
                <w:color w:val="000000"/>
                <w:sz w:val="20"/>
                <w:szCs w:val="20"/>
              </w:rPr>
            </w:pPr>
            <w:r w:rsidRPr="00981FC2">
              <w:rPr>
                <w:rFonts w:eastAsia="Times New Roman" w:cs="Times New Roman"/>
                <w:color w:val="000000" w:themeColor="text1"/>
                <w:sz w:val="20"/>
                <w:szCs w:val="20"/>
              </w:rPr>
              <w:t xml:space="preserve">Inovatīvi risinājumi, piemēram, iespēja viegli nomaksāt uzņēmuma pamatkapitālu, izmantojot </w:t>
            </w:r>
            <w:proofErr w:type="spellStart"/>
            <w:r w:rsidRPr="00981FC2">
              <w:rPr>
                <w:rFonts w:eastAsia="Times New Roman" w:cs="Times New Roman"/>
                <w:color w:val="000000" w:themeColor="text1"/>
                <w:sz w:val="20"/>
                <w:szCs w:val="20"/>
              </w:rPr>
              <w:t>kriptoaktīvus</w:t>
            </w:r>
            <w:proofErr w:type="spellEnd"/>
          </w:p>
        </w:tc>
        <w:tc>
          <w:tcPr>
            <w:tcW w:w="4105" w:type="dxa"/>
            <w:tcBorders>
              <w:top w:val="single" w:sz="4" w:space="0" w:color="auto"/>
              <w:left w:val="single" w:sz="4" w:space="0" w:color="auto"/>
              <w:bottom w:val="single" w:sz="4" w:space="0" w:color="auto"/>
              <w:right w:val="single" w:sz="4" w:space="0" w:color="auto"/>
            </w:tcBorders>
            <w:hideMark/>
          </w:tcPr>
          <w:p w14:paraId="1A138368" w14:textId="1081D0AA" w:rsidR="009C6FB2" w:rsidRPr="00981FC2" w:rsidRDefault="3294A542">
            <w:pPr>
              <w:numPr>
                <w:ilvl w:val="0"/>
                <w:numId w:val="26"/>
              </w:numPr>
              <w:spacing w:after="120"/>
              <w:rPr>
                <w:color w:val="000000"/>
                <w:sz w:val="20"/>
                <w:szCs w:val="20"/>
              </w:rPr>
            </w:pPr>
            <w:bookmarkStart w:id="8" w:name="_Hlk197516063"/>
            <w:r w:rsidRPr="00981FC2">
              <w:rPr>
                <w:color w:val="000000" w:themeColor="text1"/>
                <w:sz w:val="20"/>
                <w:szCs w:val="20"/>
              </w:rPr>
              <w:t>Kapitāla pieejamības ierobežojumi</w:t>
            </w:r>
            <w:r w:rsidR="76E9D470" w:rsidRPr="00981FC2">
              <w:rPr>
                <w:color w:val="000000" w:themeColor="text1"/>
                <w:sz w:val="20"/>
                <w:szCs w:val="20"/>
              </w:rPr>
              <w:t xml:space="preserve"> </w:t>
            </w:r>
            <w:proofErr w:type="spellStart"/>
            <w:r w:rsidR="00383D8D" w:rsidRPr="00981FC2">
              <w:rPr>
                <w:color w:val="000000" w:themeColor="text1"/>
                <w:sz w:val="20"/>
                <w:szCs w:val="20"/>
              </w:rPr>
              <w:t>FinTech</w:t>
            </w:r>
            <w:proofErr w:type="spellEnd"/>
            <w:r w:rsidR="61EAB929" w:rsidRPr="00981FC2">
              <w:rPr>
                <w:color w:val="000000" w:themeColor="text1"/>
                <w:sz w:val="20"/>
                <w:szCs w:val="20"/>
              </w:rPr>
              <w:t xml:space="preserve"> </w:t>
            </w:r>
            <w:r w:rsidR="76E9D470" w:rsidRPr="00981FC2">
              <w:rPr>
                <w:color w:val="000000" w:themeColor="text1"/>
                <w:sz w:val="20"/>
                <w:szCs w:val="20"/>
              </w:rPr>
              <w:t>uzņēm</w:t>
            </w:r>
            <w:r w:rsidR="5E0D65D6" w:rsidRPr="00981FC2">
              <w:rPr>
                <w:color w:val="000000" w:themeColor="text1"/>
                <w:sz w:val="20"/>
                <w:szCs w:val="20"/>
              </w:rPr>
              <w:t>um</w:t>
            </w:r>
            <w:r w:rsidR="3511AE61" w:rsidRPr="00981FC2">
              <w:rPr>
                <w:color w:val="000000" w:themeColor="text1"/>
                <w:sz w:val="20"/>
                <w:szCs w:val="20"/>
              </w:rPr>
              <w:t>iem</w:t>
            </w:r>
            <w:r w:rsidR="76E9D470" w:rsidRPr="00981FC2">
              <w:rPr>
                <w:color w:val="000000" w:themeColor="text1"/>
                <w:sz w:val="20"/>
                <w:szCs w:val="20"/>
              </w:rPr>
              <w:t xml:space="preserve"> </w:t>
            </w:r>
            <w:r w:rsidR="1E73EE7E" w:rsidRPr="00981FC2">
              <w:rPr>
                <w:color w:val="000000" w:themeColor="text1"/>
                <w:sz w:val="20"/>
                <w:szCs w:val="20"/>
              </w:rPr>
              <w:t xml:space="preserve">attīstības </w:t>
            </w:r>
            <w:r w:rsidR="3511AE61" w:rsidRPr="00981FC2">
              <w:rPr>
                <w:color w:val="000000" w:themeColor="text1"/>
                <w:sz w:val="20"/>
                <w:szCs w:val="20"/>
              </w:rPr>
              <w:t>sākuma</w:t>
            </w:r>
            <w:r w:rsidR="76E9D470" w:rsidRPr="00981FC2">
              <w:rPr>
                <w:color w:val="000000" w:themeColor="text1"/>
                <w:sz w:val="20"/>
                <w:szCs w:val="20"/>
              </w:rPr>
              <w:t xml:space="preserve"> posmā</w:t>
            </w:r>
          </w:p>
          <w:p w14:paraId="79A4F23D" w14:textId="77777777" w:rsidR="009C6FB2" w:rsidRPr="00981FC2" w:rsidRDefault="009C6FB2">
            <w:pPr>
              <w:numPr>
                <w:ilvl w:val="0"/>
                <w:numId w:val="26"/>
              </w:numPr>
              <w:spacing w:after="120"/>
              <w:rPr>
                <w:color w:val="000000"/>
                <w:sz w:val="20"/>
                <w:szCs w:val="20"/>
              </w:rPr>
            </w:pPr>
            <w:r w:rsidRPr="00981FC2">
              <w:rPr>
                <w:rFonts w:eastAsia="Times New Roman" w:cs="Times New Roman"/>
                <w:color w:val="000000"/>
                <w:sz w:val="20"/>
                <w:szCs w:val="20"/>
                <w:bdr w:val="none" w:sz="0" w:space="0" w:color="auto" w:frame="1"/>
              </w:rPr>
              <w:t>Talantu trūkums atsevišķās jomās, īpaši ar globālu pieredzi</w:t>
            </w:r>
          </w:p>
          <w:p w14:paraId="47EDF69C" w14:textId="77777777" w:rsidR="009C6FB2" w:rsidRPr="00981FC2" w:rsidRDefault="009C6FB2">
            <w:pPr>
              <w:numPr>
                <w:ilvl w:val="0"/>
                <w:numId w:val="26"/>
              </w:numPr>
              <w:spacing w:after="120"/>
              <w:rPr>
                <w:color w:val="000000"/>
                <w:sz w:val="20"/>
                <w:szCs w:val="20"/>
              </w:rPr>
            </w:pPr>
            <w:r w:rsidRPr="00981FC2">
              <w:rPr>
                <w:rFonts w:eastAsia="Times New Roman" w:cs="Times New Roman"/>
                <w:color w:val="000000"/>
                <w:sz w:val="20"/>
                <w:szCs w:val="20"/>
                <w:bdr w:val="none" w:sz="0" w:space="0" w:color="auto" w:frame="1"/>
              </w:rPr>
              <w:t>Zema Latvijas kā zīmola atpazīstamība mērķa tirgos</w:t>
            </w:r>
          </w:p>
          <w:p w14:paraId="0F1AA09B" w14:textId="77777777" w:rsidR="009C6FB2" w:rsidRPr="00981FC2" w:rsidRDefault="009C6FB2">
            <w:pPr>
              <w:numPr>
                <w:ilvl w:val="0"/>
                <w:numId w:val="26"/>
              </w:numPr>
              <w:spacing w:after="120"/>
              <w:rPr>
                <w:color w:val="000000"/>
                <w:sz w:val="20"/>
                <w:szCs w:val="20"/>
              </w:rPr>
            </w:pPr>
            <w:r w:rsidRPr="00981FC2">
              <w:rPr>
                <w:color w:val="000000"/>
                <w:sz w:val="20"/>
                <w:szCs w:val="20"/>
              </w:rPr>
              <w:t>Birokrātija un administratīvās procedūras – lai gan e-pārvalde uzlabota, atsevišķos gadījumos birokrātiskie procesi var būt laikietilpīgi</w:t>
            </w:r>
          </w:p>
          <w:p w14:paraId="6F67472D" w14:textId="131C0AB5" w:rsidR="009C6FB2" w:rsidRPr="00DE3903" w:rsidRDefault="009C6FB2" w:rsidP="00782045">
            <w:pPr>
              <w:numPr>
                <w:ilvl w:val="0"/>
                <w:numId w:val="26"/>
              </w:numPr>
              <w:spacing w:after="120"/>
              <w:rPr>
                <w:color w:val="000000"/>
                <w:sz w:val="20"/>
                <w:szCs w:val="20"/>
              </w:rPr>
            </w:pPr>
            <w:r w:rsidRPr="00981FC2">
              <w:rPr>
                <w:bCs/>
                <w:color w:val="000000"/>
                <w:sz w:val="20"/>
                <w:szCs w:val="20"/>
              </w:rPr>
              <w:t xml:space="preserve">Nav nodrošināta iespēja investēt </w:t>
            </w:r>
            <w:proofErr w:type="spellStart"/>
            <w:r w:rsidRPr="00981FC2">
              <w:rPr>
                <w:bCs/>
                <w:color w:val="000000"/>
                <w:sz w:val="20"/>
                <w:szCs w:val="20"/>
              </w:rPr>
              <w:t>kriptoaktīvos</w:t>
            </w:r>
            <w:proofErr w:type="spellEnd"/>
            <w:r w:rsidRPr="00981FC2">
              <w:rPr>
                <w:bCs/>
                <w:color w:val="000000"/>
                <w:sz w:val="20"/>
                <w:szCs w:val="20"/>
              </w:rPr>
              <w:t xml:space="preserve"> no vienotā investīciju konta</w:t>
            </w:r>
            <w:bookmarkEnd w:id="8"/>
          </w:p>
          <w:p w14:paraId="32C0AEEC" w14:textId="60E07958" w:rsidR="00DE3903" w:rsidRPr="00981FC2" w:rsidRDefault="00DE3903" w:rsidP="00782045">
            <w:pPr>
              <w:numPr>
                <w:ilvl w:val="0"/>
                <w:numId w:val="26"/>
              </w:numPr>
              <w:spacing w:after="120"/>
              <w:rPr>
                <w:color w:val="000000"/>
                <w:sz w:val="20"/>
                <w:szCs w:val="20"/>
              </w:rPr>
            </w:pPr>
            <w:r w:rsidRPr="00DE3903">
              <w:rPr>
                <w:color w:val="000000"/>
                <w:sz w:val="20"/>
                <w:szCs w:val="20"/>
              </w:rPr>
              <w:t xml:space="preserve">Latvijas reputācija ir cietusi pēc </w:t>
            </w:r>
            <w:proofErr w:type="spellStart"/>
            <w:r w:rsidRPr="00DE3903">
              <w:rPr>
                <w:color w:val="000000"/>
                <w:sz w:val="20"/>
                <w:szCs w:val="20"/>
              </w:rPr>
              <w:t>Moneyval</w:t>
            </w:r>
            <w:proofErr w:type="spellEnd"/>
            <w:r w:rsidRPr="00DE3903">
              <w:rPr>
                <w:color w:val="000000"/>
                <w:sz w:val="20"/>
                <w:szCs w:val="20"/>
              </w:rPr>
              <w:t xml:space="preserve"> 2018. gada novērtējum</w:t>
            </w:r>
            <w:r w:rsidR="003F7767">
              <w:rPr>
                <w:color w:val="000000"/>
                <w:sz w:val="20"/>
                <w:szCs w:val="20"/>
              </w:rPr>
              <w:t>a</w:t>
            </w:r>
          </w:p>
        </w:tc>
      </w:tr>
      <w:tr w:rsidR="009C6FB2" w:rsidRPr="00981FC2" w14:paraId="5829942D" w14:textId="77777777" w:rsidTr="7E873718">
        <w:tc>
          <w:tcPr>
            <w:tcW w:w="8296" w:type="dxa"/>
            <w:gridSpan w:val="2"/>
            <w:tcBorders>
              <w:top w:val="single" w:sz="4" w:space="0" w:color="auto"/>
              <w:left w:val="single" w:sz="4" w:space="0" w:color="auto"/>
              <w:bottom w:val="single" w:sz="4" w:space="0" w:color="auto"/>
              <w:right w:val="single" w:sz="4" w:space="0" w:color="auto"/>
            </w:tcBorders>
            <w:shd w:val="clear" w:color="auto" w:fill="E8E8E8"/>
            <w:hideMark/>
          </w:tcPr>
          <w:p w14:paraId="0E226280" w14:textId="77777777" w:rsidR="009C6FB2" w:rsidRPr="00981FC2" w:rsidRDefault="009C6FB2">
            <w:pPr>
              <w:spacing w:after="120"/>
              <w:jc w:val="center"/>
              <w:rPr>
                <w:rFonts w:eastAsia="Times New Roman" w:cs="Times New Roman"/>
                <w:color w:val="000000"/>
                <w:sz w:val="20"/>
                <w:szCs w:val="20"/>
              </w:rPr>
            </w:pPr>
            <w:r w:rsidRPr="00981FC2">
              <w:rPr>
                <w:rFonts w:eastAsia="Times New Roman" w:cs="Times New Roman"/>
                <w:color w:val="000000"/>
                <w:kern w:val="24"/>
                <w:sz w:val="20"/>
                <w:szCs w:val="20"/>
              </w:rPr>
              <w:t>Ārējie faktori</w:t>
            </w:r>
          </w:p>
        </w:tc>
      </w:tr>
      <w:tr w:rsidR="009C6FB2" w:rsidRPr="00981FC2" w14:paraId="082F28FB" w14:textId="77777777" w:rsidTr="7E873718">
        <w:tc>
          <w:tcPr>
            <w:tcW w:w="4191" w:type="dxa"/>
            <w:tcBorders>
              <w:top w:val="single" w:sz="4" w:space="0" w:color="auto"/>
              <w:left w:val="single" w:sz="4" w:space="0" w:color="auto"/>
              <w:bottom w:val="single" w:sz="4" w:space="0" w:color="auto"/>
              <w:right w:val="single" w:sz="4" w:space="0" w:color="auto"/>
            </w:tcBorders>
            <w:vAlign w:val="center"/>
            <w:hideMark/>
          </w:tcPr>
          <w:p w14:paraId="4E266DB8" w14:textId="77777777" w:rsidR="009C6FB2" w:rsidRPr="00981FC2" w:rsidRDefault="009C6FB2">
            <w:pPr>
              <w:spacing w:after="120"/>
              <w:rPr>
                <w:rFonts w:eastAsia="Times New Roman" w:cs="Times New Roman"/>
                <w:b/>
                <w:color w:val="000000"/>
                <w:sz w:val="20"/>
                <w:szCs w:val="20"/>
              </w:rPr>
            </w:pPr>
            <w:r w:rsidRPr="00981FC2">
              <w:rPr>
                <w:rFonts w:eastAsia="Times New Roman" w:cs="Times New Roman"/>
                <w:b/>
                <w:color w:val="000000"/>
                <w:kern w:val="24"/>
                <w:sz w:val="20"/>
                <w:szCs w:val="20"/>
              </w:rPr>
              <w:t>Iespējas</w:t>
            </w:r>
          </w:p>
        </w:tc>
        <w:tc>
          <w:tcPr>
            <w:tcW w:w="4105" w:type="dxa"/>
            <w:tcBorders>
              <w:top w:val="single" w:sz="4" w:space="0" w:color="auto"/>
              <w:left w:val="single" w:sz="4" w:space="0" w:color="auto"/>
              <w:bottom w:val="single" w:sz="4" w:space="0" w:color="auto"/>
              <w:right w:val="single" w:sz="4" w:space="0" w:color="auto"/>
            </w:tcBorders>
            <w:vAlign w:val="center"/>
            <w:hideMark/>
          </w:tcPr>
          <w:p w14:paraId="334C10D9" w14:textId="77777777" w:rsidR="009C6FB2" w:rsidRPr="00981FC2" w:rsidRDefault="009C6FB2">
            <w:pPr>
              <w:spacing w:after="120"/>
              <w:rPr>
                <w:rFonts w:eastAsia="Times New Roman" w:cs="Times New Roman"/>
                <w:color w:val="000000"/>
                <w:sz w:val="20"/>
                <w:szCs w:val="20"/>
              </w:rPr>
            </w:pPr>
            <w:r w:rsidRPr="00981FC2">
              <w:rPr>
                <w:rFonts w:eastAsia="Times New Roman" w:cs="Times New Roman"/>
                <w:b/>
                <w:color w:val="000000"/>
                <w:kern w:val="24"/>
                <w:sz w:val="20"/>
                <w:szCs w:val="20"/>
              </w:rPr>
              <w:t>Draudi</w:t>
            </w:r>
          </w:p>
        </w:tc>
      </w:tr>
      <w:tr w:rsidR="009C6FB2" w:rsidRPr="00981FC2" w14:paraId="6945C117" w14:textId="77777777" w:rsidTr="7E873718">
        <w:tc>
          <w:tcPr>
            <w:tcW w:w="4191" w:type="dxa"/>
            <w:tcBorders>
              <w:top w:val="single" w:sz="4" w:space="0" w:color="auto"/>
              <w:left w:val="single" w:sz="4" w:space="0" w:color="auto"/>
              <w:bottom w:val="single" w:sz="4" w:space="0" w:color="auto"/>
              <w:right w:val="single" w:sz="4" w:space="0" w:color="auto"/>
            </w:tcBorders>
            <w:vAlign w:val="center"/>
            <w:hideMark/>
          </w:tcPr>
          <w:p w14:paraId="1443D7FD" w14:textId="77777777" w:rsidR="009C6FB2" w:rsidRPr="00981FC2" w:rsidRDefault="009C6FB2">
            <w:pPr>
              <w:numPr>
                <w:ilvl w:val="0"/>
                <w:numId w:val="25"/>
              </w:numPr>
              <w:spacing w:after="120"/>
              <w:rPr>
                <w:sz w:val="20"/>
                <w:szCs w:val="20"/>
              </w:rPr>
            </w:pPr>
            <w:r w:rsidRPr="00981FC2">
              <w:rPr>
                <w:sz w:val="20"/>
                <w:szCs w:val="20"/>
              </w:rPr>
              <w:t>Stratēģiskās iespējas, ko sniedz laba savienojamība ar Ziemeļeiropu un Austrumeiropu. Latvija ir ES un NATO dalībvalsts.</w:t>
            </w:r>
          </w:p>
          <w:p w14:paraId="09C1BE3C" w14:textId="77777777" w:rsidR="009C6FB2" w:rsidRPr="00981FC2" w:rsidRDefault="009C6FB2">
            <w:pPr>
              <w:numPr>
                <w:ilvl w:val="0"/>
                <w:numId w:val="25"/>
              </w:numPr>
              <w:spacing w:after="120"/>
              <w:rPr>
                <w:sz w:val="20"/>
                <w:szCs w:val="20"/>
              </w:rPr>
            </w:pPr>
            <w:r w:rsidRPr="00981FC2">
              <w:rPr>
                <w:sz w:val="20"/>
                <w:szCs w:val="20"/>
              </w:rPr>
              <w:lastRenderedPageBreak/>
              <w:t>Iespēja uzlabot konkurenci finanšu pakalpojumu tirgū maksājumu, finansēšanas, investīciju un citās jomās</w:t>
            </w:r>
          </w:p>
          <w:p w14:paraId="68ABB58C" w14:textId="77777777" w:rsidR="009C6FB2" w:rsidRPr="00981FC2" w:rsidRDefault="009C6FB2">
            <w:pPr>
              <w:numPr>
                <w:ilvl w:val="0"/>
                <w:numId w:val="25"/>
              </w:numPr>
              <w:spacing w:after="120"/>
              <w:rPr>
                <w:sz w:val="20"/>
                <w:szCs w:val="20"/>
              </w:rPr>
            </w:pPr>
            <w:r w:rsidRPr="00981FC2">
              <w:rPr>
                <w:sz w:val="20"/>
                <w:szCs w:val="20"/>
              </w:rPr>
              <w:t xml:space="preserve">Inovatīvus pakalpojumus piedāvāt Eiropas līmenī, mērogojot biznesa modeļus </w:t>
            </w:r>
          </w:p>
          <w:p w14:paraId="1E60AD14" w14:textId="77777777" w:rsidR="009C6FB2" w:rsidRPr="00981FC2" w:rsidRDefault="009C6FB2">
            <w:pPr>
              <w:numPr>
                <w:ilvl w:val="0"/>
                <w:numId w:val="25"/>
              </w:numPr>
              <w:spacing w:after="120"/>
              <w:rPr>
                <w:sz w:val="20"/>
                <w:szCs w:val="20"/>
              </w:rPr>
            </w:pPr>
            <w:r w:rsidRPr="00981FC2">
              <w:rPr>
                <w:sz w:val="20"/>
                <w:szCs w:val="20"/>
              </w:rPr>
              <w:t xml:space="preserve">Piesaistīt inovatīvus uzņēmumus un tehnoloģijas Latvijā, palielinot investīciju apjomu un izveidojot jaunas darba vietas </w:t>
            </w:r>
          </w:p>
          <w:p w14:paraId="7DDC9D59" w14:textId="76C1F750" w:rsidR="009C6FB2" w:rsidRPr="00981FC2" w:rsidRDefault="009C6FB2">
            <w:pPr>
              <w:numPr>
                <w:ilvl w:val="0"/>
                <w:numId w:val="25"/>
              </w:numPr>
              <w:spacing w:after="120"/>
              <w:rPr>
                <w:sz w:val="20"/>
                <w:szCs w:val="20"/>
              </w:rPr>
            </w:pPr>
            <w:r w:rsidRPr="00981FC2">
              <w:rPr>
                <w:sz w:val="20"/>
                <w:szCs w:val="20"/>
              </w:rPr>
              <w:t>Kļūt par konkurētspējīgu</w:t>
            </w:r>
            <w:r w:rsidR="00743C33">
              <w:rPr>
                <w:sz w:val="20"/>
                <w:szCs w:val="20"/>
              </w:rPr>
              <w:t xml:space="preserve"> Eiropas līmeņa</w:t>
            </w:r>
            <w:r w:rsidRPr="00981FC2">
              <w:rPr>
                <w:sz w:val="20"/>
                <w:szCs w:val="20"/>
              </w:rPr>
              <w:t xml:space="preserve"> </w:t>
            </w:r>
            <w:proofErr w:type="spellStart"/>
            <w:r w:rsidR="00383D8D" w:rsidRPr="00981FC2">
              <w:rPr>
                <w:sz w:val="20"/>
                <w:szCs w:val="20"/>
              </w:rPr>
              <w:t>FinTech</w:t>
            </w:r>
            <w:proofErr w:type="spellEnd"/>
            <w:r w:rsidRPr="00981FC2">
              <w:rPr>
                <w:sz w:val="20"/>
                <w:szCs w:val="20"/>
              </w:rPr>
              <w:t xml:space="preserve"> centru </w:t>
            </w:r>
          </w:p>
          <w:p w14:paraId="2E8EBF70" w14:textId="262CE189" w:rsidR="009C6FB2" w:rsidRPr="00981FC2" w:rsidRDefault="009C6FB2">
            <w:pPr>
              <w:spacing w:after="120"/>
              <w:ind w:left="720"/>
              <w:rPr>
                <w:rFonts w:eastAsia="Times New Roman" w:cs="Times New Roman"/>
                <w:color w:val="000000"/>
                <w:sz w:val="20"/>
                <w:szCs w:val="20"/>
              </w:rPr>
            </w:pPr>
            <w:r w:rsidRPr="00197F97">
              <w:rPr>
                <w:sz w:val="20"/>
                <w:szCs w:val="20"/>
              </w:rPr>
              <w:t xml:space="preserve">Jaunas tehnoloģijas (mākslīgais intelekts, </w:t>
            </w:r>
            <w:proofErr w:type="spellStart"/>
            <w:r w:rsidRPr="00197F97">
              <w:rPr>
                <w:sz w:val="20"/>
                <w:szCs w:val="20"/>
              </w:rPr>
              <w:t>blokķēdes</w:t>
            </w:r>
            <w:proofErr w:type="spellEnd"/>
            <w:r w:rsidRPr="00197F97">
              <w:rPr>
                <w:sz w:val="20"/>
                <w:szCs w:val="20"/>
              </w:rPr>
              <w:t xml:space="preserve">) dod iespējas veidot jaunus pakalpojumus un biznesa modeļus </w:t>
            </w:r>
          </w:p>
        </w:tc>
        <w:tc>
          <w:tcPr>
            <w:tcW w:w="4105" w:type="dxa"/>
            <w:tcBorders>
              <w:top w:val="single" w:sz="4" w:space="0" w:color="auto"/>
              <w:left w:val="single" w:sz="4" w:space="0" w:color="auto"/>
              <w:bottom w:val="single" w:sz="4" w:space="0" w:color="auto"/>
              <w:right w:val="single" w:sz="4" w:space="0" w:color="auto"/>
            </w:tcBorders>
            <w:vAlign w:val="center"/>
            <w:hideMark/>
          </w:tcPr>
          <w:p w14:paraId="3552E5D5" w14:textId="77777777" w:rsidR="009C6FB2" w:rsidRPr="00981FC2" w:rsidRDefault="009C6FB2">
            <w:pPr>
              <w:numPr>
                <w:ilvl w:val="0"/>
                <w:numId w:val="27"/>
              </w:numPr>
              <w:spacing w:after="120"/>
              <w:rPr>
                <w:color w:val="000000" w:themeColor="text1"/>
                <w:sz w:val="20"/>
                <w:szCs w:val="20"/>
              </w:rPr>
            </w:pPr>
            <w:r w:rsidRPr="00981FC2">
              <w:rPr>
                <w:color w:val="000000" w:themeColor="text1"/>
                <w:sz w:val="20"/>
                <w:szCs w:val="20"/>
              </w:rPr>
              <w:lastRenderedPageBreak/>
              <w:t xml:space="preserve">Ģeopolitiskie riski un to ietekme uz Latviju un Eiropu </w:t>
            </w:r>
          </w:p>
          <w:p w14:paraId="4847F46B" w14:textId="77777777" w:rsidR="009C6FB2" w:rsidRPr="00981FC2" w:rsidRDefault="009C6FB2">
            <w:pPr>
              <w:numPr>
                <w:ilvl w:val="0"/>
                <w:numId w:val="27"/>
              </w:numPr>
              <w:spacing w:after="120"/>
              <w:rPr>
                <w:color w:val="000000" w:themeColor="text1"/>
                <w:sz w:val="20"/>
                <w:szCs w:val="20"/>
              </w:rPr>
            </w:pPr>
            <w:proofErr w:type="spellStart"/>
            <w:r w:rsidRPr="00981FC2">
              <w:rPr>
                <w:color w:val="000000" w:themeColor="text1"/>
                <w:sz w:val="20"/>
                <w:szCs w:val="20"/>
              </w:rPr>
              <w:t>Kiberdrošības</w:t>
            </w:r>
            <w:proofErr w:type="spellEnd"/>
            <w:r w:rsidRPr="00981FC2">
              <w:rPr>
                <w:color w:val="000000" w:themeColor="text1"/>
                <w:sz w:val="20"/>
                <w:szCs w:val="20"/>
              </w:rPr>
              <w:t xml:space="preserve"> risku pieaugums finanšu sektorā </w:t>
            </w:r>
          </w:p>
          <w:p w14:paraId="0B78971F" w14:textId="77777777" w:rsidR="009C6FB2" w:rsidRPr="00981FC2" w:rsidRDefault="009C6FB2">
            <w:pPr>
              <w:numPr>
                <w:ilvl w:val="0"/>
                <w:numId w:val="27"/>
              </w:numPr>
              <w:spacing w:after="120"/>
              <w:rPr>
                <w:color w:val="000000"/>
                <w:sz w:val="20"/>
                <w:szCs w:val="20"/>
              </w:rPr>
            </w:pPr>
            <w:r w:rsidRPr="00981FC2">
              <w:rPr>
                <w:rFonts w:eastAsia="Times New Roman" w:cs="Times New Roman"/>
                <w:color w:val="000000"/>
                <w:kern w:val="24"/>
                <w:sz w:val="20"/>
                <w:szCs w:val="20"/>
              </w:rPr>
              <w:lastRenderedPageBreak/>
              <w:t xml:space="preserve">Konkurence ar </w:t>
            </w:r>
            <w:proofErr w:type="spellStart"/>
            <w:r w:rsidRPr="00981FC2">
              <w:rPr>
                <w:rFonts w:eastAsia="Times New Roman" w:cs="Times New Roman"/>
                <w:color w:val="000000"/>
                <w:kern w:val="24"/>
                <w:sz w:val="20"/>
                <w:szCs w:val="20"/>
              </w:rPr>
              <w:t>BigTech</w:t>
            </w:r>
            <w:proofErr w:type="spellEnd"/>
            <w:r w:rsidRPr="00981FC2">
              <w:rPr>
                <w:rFonts w:eastAsia="Times New Roman" w:cs="Times New Roman"/>
                <w:color w:val="000000"/>
                <w:kern w:val="24"/>
                <w:sz w:val="20"/>
                <w:szCs w:val="20"/>
              </w:rPr>
              <w:t xml:space="preserve"> (Google, </w:t>
            </w:r>
            <w:proofErr w:type="spellStart"/>
            <w:r w:rsidRPr="00981FC2">
              <w:rPr>
                <w:rFonts w:eastAsia="Times New Roman" w:cs="Times New Roman"/>
                <w:color w:val="000000"/>
                <w:kern w:val="24"/>
                <w:sz w:val="20"/>
                <w:szCs w:val="20"/>
              </w:rPr>
              <w:t>Apple</w:t>
            </w:r>
            <w:proofErr w:type="spellEnd"/>
            <w:r w:rsidRPr="00981FC2">
              <w:rPr>
                <w:rFonts w:eastAsia="Times New Roman" w:cs="Times New Roman"/>
                <w:color w:val="000000"/>
                <w:kern w:val="24"/>
                <w:sz w:val="20"/>
                <w:szCs w:val="20"/>
              </w:rPr>
              <w:t xml:space="preserve">, </w:t>
            </w:r>
            <w:proofErr w:type="spellStart"/>
            <w:r w:rsidRPr="00981FC2">
              <w:rPr>
                <w:rFonts w:eastAsia="Times New Roman" w:cs="Times New Roman"/>
                <w:color w:val="000000"/>
                <w:kern w:val="24"/>
                <w:sz w:val="20"/>
                <w:szCs w:val="20"/>
              </w:rPr>
              <w:t>Amazon</w:t>
            </w:r>
            <w:proofErr w:type="spellEnd"/>
            <w:r w:rsidRPr="00981FC2">
              <w:rPr>
                <w:rFonts w:eastAsia="Times New Roman" w:cs="Times New Roman"/>
                <w:color w:val="000000"/>
                <w:kern w:val="24"/>
                <w:sz w:val="20"/>
                <w:szCs w:val="20"/>
              </w:rPr>
              <w:t>) finanšu pakalpojumu jomā</w:t>
            </w:r>
          </w:p>
          <w:p w14:paraId="2C4A4978" w14:textId="77777777" w:rsidR="009C6FB2" w:rsidRPr="00981FC2" w:rsidRDefault="009C6FB2">
            <w:pPr>
              <w:numPr>
                <w:ilvl w:val="0"/>
                <w:numId w:val="27"/>
              </w:numPr>
              <w:spacing w:after="120"/>
              <w:rPr>
                <w:color w:val="000000"/>
                <w:sz w:val="20"/>
                <w:szCs w:val="20"/>
              </w:rPr>
            </w:pPr>
            <w:r w:rsidRPr="00981FC2">
              <w:rPr>
                <w:rFonts w:eastAsia="Times New Roman" w:cs="Times New Roman"/>
                <w:color w:val="000000" w:themeColor="text1"/>
                <w:sz w:val="20"/>
                <w:szCs w:val="20"/>
              </w:rPr>
              <w:t>Kvalificēta darbaspēka samazinājums valstī, tostarp IKT speciālistu trūkums inovatīvo tehnoloģiju segmentā, kā arī ekspertu migrācija</w:t>
            </w:r>
          </w:p>
          <w:p w14:paraId="1B10A990" w14:textId="77777777" w:rsidR="009C6FB2" w:rsidRPr="00981FC2" w:rsidRDefault="009C6FB2" w:rsidP="00F32A2F">
            <w:pPr>
              <w:spacing w:after="120"/>
              <w:ind w:left="720"/>
              <w:rPr>
                <w:rFonts w:eastAsia="Times New Roman" w:cs="Times New Roman"/>
                <w:color w:val="000000"/>
                <w:sz w:val="20"/>
                <w:szCs w:val="20"/>
              </w:rPr>
            </w:pPr>
          </w:p>
        </w:tc>
      </w:tr>
    </w:tbl>
    <w:p w14:paraId="0A591D7A" w14:textId="3A8025CA" w:rsidR="2257A154" w:rsidRDefault="2257A154" w:rsidP="2257A154">
      <w:pPr>
        <w:pStyle w:val="2virsraksts"/>
      </w:pPr>
    </w:p>
    <w:p w14:paraId="075A71D9" w14:textId="1AA4F71F" w:rsidR="009C6FB2" w:rsidRPr="00981FC2" w:rsidRDefault="005C4CC1" w:rsidP="009C6FB2">
      <w:pPr>
        <w:pStyle w:val="2virsraksts"/>
      </w:pPr>
      <w:bookmarkStart w:id="9" w:name="_Toc209436170"/>
      <w:bookmarkEnd w:id="7"/>
      <w:r w:rsidRPr="00981FC2">
        <w:t>1</w:t>
      </w:r>
      <w:r w:rsidR="009C6FB2" w:rsidRPr="00981FC2">
        <w:t>.</w:t>
      </w:r>
      <w:r w:rsidRPr="00981FC2">
        <w:t>2</w:t>
      </w:r>
      <w:r w:rsidR="009C6FB2" w:rsidRPr="00981FC2">
        <w:t xml:space="preserve">. Latvijas priekšrocības </w:t>
      </w:r>
      <w:proofErr w:type="spellStart"/>
      <w:r w:rsidR="00383D8D" w:rsidRPr="00981FC2">
        <w:t>FinTech</w:t>
      </w:r>
      <w:proofErr w:type="spellEnd"/>
      <w:r w:rsidR="009C6FB2" w:rsidRPr="00981FC2">
        <w:t xml:space="preserve"> sektora attīstībai</w:t>
      </w:r>
      <w:bookmarkEnd w:id="9"/>
      <w:r w:rsidR="009C6FB2" w:rsidRPr="00981FC2">
        <w:t xml:space="preserve"> </w:t>
      </w:r>
    </w:p>
    <w:p w14:paraId="33CE527F" w14:textId="77777777" w:rsidR="009C6FB2" w:rsidRPr="00981FC2" w:rsidRDefault="009C6FB2" w:rsidP="009C6FB2">
      <w:pPr>
        <w:spacing w:line="240" w:lineRule="auto"/>
        <w:rPr>
          <w:rFonts w:eastAsia="Aptos" w:cs="Times New Roman"/>
          <w:szCs w:val="24"/>
        </w:rPr>
      </w:pPr>
    </w:p>
    <w:p w14:paraId="0D3FA29D" w14:textId="4C16E84D" w:rsidR="009C6FB2" w:rsidRDefault="009C6FB2" w:rsidP="009C6FB2">
      <w:pPr>
        <w:pStyle w:val="teksts"/>
      </w:pPr>
      <w:r w:rsidRPr="00981FC2">
        <w:t>Latvijai</w:t>
      </w:r>
      <w:r w:rsidR="00AB32E2">
        <w:t xml:space="preserve">, kā jau iepriekš </w:t>
      </w:r>
      <w:r w:rsidR="00ED75FB">
        <w:t xml:space="preserve">ziņojumā </w:t>
      </w:r>
      <w:r w:rsidR="00AB32E2">
        <w:t>minēts,</w:t>
      </w:r>
      <w:r w:rsidRPr="00981FC2">
        <w:t xml:space="preserve"> ir daudzas konkurētspēju palielinošas priekšrocības, kas padara</w:t>
      </w:r>
      <w:r w:rsidR="00540942">
        <w:t xml:space="preserve"> to</w:t>
      </w:r>
      <w:r w:rsidRPr="00981FC2">
        <w:t xml:space="preserve"> par pievilcīgu </w:t>
      </w:r>
      <w:proofErr w:type="spellStart"/>
      <w:r w:rsidR="00383D8D" w:rsidRPr="00981FC2">
        <w:t>FinTech</w:t>
      </w:r>
      <w:proofErr w:type="spellEnd"/>
      <w:r w:rsidRPr="00981FC2">
        <w:t xml:space="preserve"> uzņēmumu galamērķi. Turpmāk minēt</w:t>
      </w:r>
      <w:r w:rsidR="009F258C">
        <w:t>a</w:t>
      </w:r>
      <w:r w:rsidRPr="00981FC2">
        <w:t xml:space="preserve">s </w:t>
      </w:r>
      <w:r w:rsidR="00B178F1" w:rsidRPr="00981FC2">
        <w:t xml:space="preserve">būtiskākās </w:t>
      </w:r>
      <w:r w:rsidRPr="00981FC2">
        <w:t xml:space="preserve">priekšrocības, </w:t>
      </w:r>
      <w:r w:rsidR="00B178F1" w:rsidRPr="00981FC2">
        <w:t xml:space="preserve">kas </w:t>
      </w:r>
      <w:r w:rsidRPr="00981FC2">
        <w:t xml:space="preserve">var pozicionēt Latviju kā ideālu vietu, kur </w:t>
      </w:r>
      <w:r w:rsidR="00782045" w:rsidRPr="00981FC2">
        <w:t xml:space="preserve">gan vietējie, gan ārvalstu </w:t>
      </w:r>
      <w:proofErr w:type="spellStart"/>
      <w:r w:rsidR="00383D8D" w:rsidRPr="00981FC2">
        <w:t>FinTech</w:t>
      </w:r>
      <w:proofErr w:type="spellEnd"/>
      <w:r w:rsidRPr="00981FC2">
        <w:t xml:space="preserve"> uzņēmumi var gūt panākumus.</w:t>
      </w:r>
    </w:p>
    <w:p w14:paraId="2953ECA6" w14:textId="77777777" w:rsidR="009F258C" w:rsidRPr="00981FC2" w:rsidRDefault="009F258C" w:rsidP="009C6FB2">
      <w:pPr>
        <w:pStyle w:val="teksts"/>
      </w:pPr>
    </w:p>
    <w:p w14:paraId="17EE71D5" w14:textId="2E562BD0" w:rsidR="009C6FB2" w:rsidRPr="00981FC2" w:rsidRDefault="005C4CC1" w:rsidP="009C6FB2">
      <w:pPr>
        <w:pStyle w:val="3virsraksts"/>
      </w:pPr>
      <w:bookmarkStart w:id="10" w:name="_Toc209436171"/>
      <w:r w:rsidRPr="00981FC2">
        <w:t>1.2.</w:t>
      </w:r>
      <w:r w:rsidR="2381A862" w:rsidRPr="00981FC2">
        <w:t>1</w:t>
      </w:r>
      <w:r w:rsidRPr="00981FC2">
        <w:t xml:space="preserve">. </w:t>
      </w:r>
      <w:r w:rsidR="009C6FB2" w:rsidRPr="00981FC2">
        <w:t>Latvijas Bankas kā finanšu sektora uzrauga atbalsta instrumenti</w:t>
      </w:r>
      <w:bookmarkEnd w:id="10"/>
    </w:p>
    <w:p w14:paraId="11ABD382" w14:textId="7891BC54" w:rsidR="00175022" w:rsidRDefault="009C6FB2" w:rsidP="009C6FB2">
      <w:pPr>
        <w:pStyle w:val="teksts"/>
      </w:pPr>
      <w:r w:rsidRPr="00981FC2">
        <w:t xml:space="preserve">Latvijas Bankai ir bijusi būtiska loma </w:t>
      </w:r>
      <w:r w:rsidR="00A22431">
        <w:t xml:space="preserve">inovatīvas </w:t>
      </w:r>
      <w:r w:rsidRPr="00981FC2">
        <w:t xml:space="preserve">Latvijas finanšu vides veidošanā un valsts pozicionēšanā par </w:t>
      </w:r>
      <w:r w:rsidR="00AE01A9">
        <w:t>pievilcīgu galamērķi</w:t>
      </w:r>
      <w:r w:rsidRPr="00981FC2">
        <w:t xml:space="preserve"> </w:t>
      </w:r>
      <w:proofErr w:type="spellStart"/>
      <w:r w:rsidR="00383D8D" w:rsidRPr="00981FC2">
        <w:t>FinTech</w:t>
      </w:r>
      <w:proofErr w:type="spellEnd"/>
      <w:r w:rsidRPr="00981FC2">
        <w:t xml:space="preserve"> uzņēmumiem. Gadu gaitā </w:t>
      </w:r>
      <w:r w:rsidR="00DC50A5">
        <w:t xml:space="preserve">ir </w:t>
      </w:r>
      <w:r w:rsidR="00DC50A5" w:rsidRPr="00981FC2">
        <w:t>īsteno</w:t>
      </w:r>
      <w:r w:rsidR="00DC50A5">
        <w:t xml:space="preserve">ti </w:t>
      </w:r>
      <w:proofErr w:type="spellStart"/>
      <w:r w:rsidRPr="00981FC2">
        <w:t>proaktīv</w:t>
      </w:r>
      <w:r w:rsidR="00DC50A5">
        <w:t>i</w:t>
      </w:r>
      <w:proofErr w:type="spellEnd"/>
      <w:r w:rsidRPr="00981FC2">
        <w:t xml:space="preserve"> pasākum</w:t>
      </w:r>
      <w:r w:rsidR="00DC50A5">
        <w:t>i</w:t>
      </w:r>
      <w:r w:rsidRPr="00981FC2">
        <w:t xml:space="preserve">, lai atbalstītu </w:t>
      </w:r>
      <w:proofErr w:type="spellStart"/>
      <w:r w:rsidR="00383D8D" w:rsidRPr="00981FC2">
        <w:t>FinTech</w:t>
      </w:r>
      <w:proofErr w:type="spellEnd"/>
      <w:r w:rsidRPr="00981FC2">
        <w:t xml:space="preserve"> nozares izaugsmi, galveno uzmanību veltot tādas efektīvas, pārredzamas un atbalstošas regulatīvās vides radīšanai, kas veicina inovācijas un piesaista globāl</w:t>
      </w:r>
      <w:r w:rsidR="00AE01A9">
        <w:t>u</w:t>
      </w:r>
      <w:r w:rsidRPr="00981FC2">
        <w:t xml:space="preserve">s dalībniekus. </w:t>
      </w:r>
    </w:p>
    <w:p w14:paraId="3F3822AD" w14:textId="1CB4303A" w:rsidR="009C6FB2" w:rsidRPr="00981FC2" w:rsidRDefault="009C6FB2" w:rsidP="009C6FB2">
      <w:pPr>
        <w:pStyle w:val="teksts"/>
      </w:pPr>
      <w:r w:rsidRPr="00981FC2">
        <w:t xml:space="preserve">Viens no </w:t>
      </w:r>
      <w:r w:rsidR="00AD12C1">
        <w:t xml:space="preserve">būtiskajiem jaunievedumiem </w:t>
      </w:r>
      <w:r w:rsidRPr="00981FC2">
        <w:t>ir inovāciju centr</w:t>
      </w:r>
      <w:r w:rsidR="00AD12C1">
        <w:t>s</w:t>
      </w:r>
      <w:r w:rsidRPr="00981FC2">
        <w:t xml:space="preserve"> un regulatīvā smilškaste. Šīs iniciatīvas nodrošina </w:t>
      </w:r>
      <w:proofErr w:type="spellStart"/>
      <w:r w:rsidR="00383D8D" w:rsidRPr="00981FC2">
        <w:t>FinTech</w:t>
      </w:r>
      <w:proofErr w:type="spellEnd"/>
      <w:r w:rsidRPr="00981FC2">
        <w:t xml:space="preserve"> uzņēmumiem tiešu piekļuvi profesionālām konsultācijām regulējuma jomā, palīdzot tiem orientēties sarežģītajā regulatīvajā vidē. Ar Inovāciju centra starpniecību Latvijas Banka </w:t>
      </w:r>
      <w:r w:rsidR="004C43E1">
        <w:t>sniedz</w:t>
      </w:r>
      <w:r w:rsidRPr="00981FC2">
        <w:t xml:space="preserve"> vairāk nekā 100 konsultāciju gadā, nodrošinot, ka gan </w:t>
      </w:r>
      <w:proofErr w:type="spellStart"/>
      <w:r w:rsidRPr="00981FC2">
        <w:t>jaunuzņēmumi</w:t>
      </w:r>
      <w:proofErr w:type="spellEnd"/>
      <w:r w:rsidRPr="00981FC2">
        <w:t xml:space="preserve">, gan </w:t>
      </w:r>
      <w:r w:rsidR="004C43E1">
        <w:t xml:space="preserve">esošie </w:t>
      </w:r>
      <w:proofErr w:type="spellStart"/>
      <w:r w:rsidR="00383D8D" w:rsidRPr="00981FC2">
        <w:t>FinTech</w:t>
      </w:r>
      <w:proofErr w:type="spellEnd"/>
      <w:r w:rsidRPr="00981FC2">
        <w:t xml:space="preserve"> uzņēmumi saņem norādījumus, kas tiem nepieciešami, lai ievērotu regulējošās prasības un vienlaikus īstenotu inovācijas. </w:t>
      </w:r>
    </w:p>
    <w:p w14:paraId="67971825" w14:textId="47AAEABA" w:rsidR="009C6FB2" w:rsidRPr="00981FC2" w:rsidRDefault="009C6FB2" w:rsidP="009C6FB2">
      <w:pPr>
        <w:pStyle w:val="teksts"/>
        <w:rPr>
          <w:rFonts w:ascii="Aptos" w:hAnsi="Aptos" w:cs="Arial"/>
          <w:bCs/>
        </w:rPr>
      </w:pPr>
      <w:r w:rsidRPr="00981FC2">
        <w:rPr>
          <w:rFonts w:eastAsia="Times New Roman"/>
          <w:bCs/>
        </w:rPr>
        <w:t xml:space="preserve">Regulatīvā smilškaste nodrošina esošiem </w:t>
      </w:r>
      <w:r w:rsidR="00115FCF">
        <w:rPr>
          <w:rFonts w:eastAsia="Times New Roman"/>
          <w:bCs/>
        </w:rPr>
        <w:t xml:space="preserve">un </w:t>
      </w:r>
      <w:r w:rsidRPr="00981FC2">
        <w:rPr>
          <w:rFonts w:eastAsia="Times New Roman"/>
          <w:bCs/>
        </w:rPr>
        <w:t xml:space="preserve">potenciāliem finanšu tirgus dalībniekiem iespēju testēt inovatīvu pakalpojumu atbilstību regulējošajām prasībām saskaņā ar testēšanas plānu, par ko tie vienojušies ar Latvijas Banku. Tā piedāvā speciālu regulatīvu režīmu, kas ļauj attīstīt jaunus biznesa modeļus vai pakalpojumus pirms to piedāvāšanas finanšu tirgū vai darbības mērogošanas </w:t>
      </w:r>
      <w:r w:rsidR="00BB2216" w:rsidRPr="00981FC2">
        <w:rPr>
          <w:rFonts w:eastAsia="Times New Roman"/>
          <w:bCs/>
        </w:rPr>
        <w:t>ES</w:t>
      </w:r>
      <w:r w:rsidRPr="00981FC2">
        <w:rPr>
          <w:rFonts w:eastAsia="Times New Roman"/>
          <w:bCs/>
        </w:rPr>
        <w:t>.</w:t>
      </w:r>
      <w:r w:rsidRPr="00981FC2">
        <w:rPr>
          <w:rFonts w:ascii="Aptos" w:hAnsi="Aptos" w:cs="Arial"/>
          <w:bCs/>
        </w:rPr>
        <w:t xml:space="preserve"> </w:t>
      </w:r>
    </w:p>
    <w:p w14:paraId="2A86205B" w14:textId="696DDE83" w:rsidR="009C6FB2" w:rsidRPr="00981FC2" w:rsidRDefault="009C6FB2" w:rsidP="009C6FB2">
      <w:pPr>
        <w:pStyle w:val="teksts"/>
        <w:rPr>
          <w:rFonts w:eastAsia="Times New Roman"/>
        </w:rPr>
      </w:pPr>
      <w:r w:rsidRPr="00981FC2">
        <w:rPr>
          <w:rFonts w:eastAsia="Times New Roman"/>
          <w:bCs/>
        </w:rPr>
        <w:t xml:space="preserve">Viena no inovācijām, kas tika </w:t>
      </w:r>
      <w:r w:rsidR="009A5127">
        <w:rPr>
          <w:rFonts w:eastAsia="Times New Roman"/>
          <w:bCs/>
        </w:rPr>
        <w:t>ieviesta, balstoties uz iepriekšējo stratēģiju</w:t>
      </w:r>
      <w:r w:rsidRPr="00981FC2">
        <w:rPr>
          <w:rFonts w:eastAsia="Times New Roman"/>
          <w:bCs/>
        </w:rPr>
        <w:t xml:space="preserve">, ir </w:t>
      </w:r>
      <w:proofErr w:type="spellStart"/>
      <w:r w:rsidRPr="00981FC2">
        <w:rPr>
          <w:rFonts w:eastAsia="Times New Roman"/>
          <w:bCs/>
        </w:rPr>
        <w:t>pirmslicencēšanas</w:t>
      </w:r>
      <w:proofErr w:type="spellEnd"/>
      <w:r w:rsidRPr="00981FC2">
        <w:rPr>
          <w:rFonts w:eastAsia="Times New Roman"/>
          <w:bCs/>
        </w:rPr>
        <w:t xml:space="preserve"> </w:t>
      </w:r>
      <w:r w:rsidR="009A5127">
        <w:rPr>
          <w:rFonts w:eastAsia="Times New Roman"/>
          <w:bCs/>
        </w:rPr>
        <w:t>izvērtēšana</w:t>
      </w:r>
      <w:r w:rsidRPr="00981FC2">
        <w:rPr>
          <w:rFonts w:eastAsia="Times New Roman"/>
          <w:bCs/>
        </w:rPr>
        <w:t>. Tas ir process, kas tika izstrādāts, lai atvieglotu licences iegūšanu</w:t>
      </w:r>
      <w:r w:rsidR="00D92BF9">
        <w:rPr>
          <w:rFonts w:eastAsia="Times New Roman"/>
          <w:bCs/>
        </w:rPr>
        <w:t xml:space="preserve"> un piedāvātu </w:t>
      </w:r>
      <w:r w:rsidRPr="00981FC2">
        <w:rPr>
          <w:rFonts w:eastAsia="Times New Roman"/>
        </w:rPr>
        <w:t xml:space="preserve">uzlabotu pieredzi uzņēmumiem un </w:t>
      </w:r>
      <w:proofErr w:type="spellStart"/>
      <w:r w:rsidRPr="00981FC2">
        <w:rPr>
          <w:rFonts w:eastAsia="Times New Roman"/>
        </w:rPr>
        <w:t>jaunuzņēmumiem</w:t>
      </w:r>
      <w:proofErr w:type="spellEnd"/>
      <w:r w:rsidRPr="00981FC2">
        <w:rPr>
          <w:rFonts w:eastAsia="Times New Roman"/>
        </w:rPr>
        <w:t>, kas pirmo reizi saskaras ar licencēšanu</w:t>
      </w:r>
      <w:r w:rsidR="00D92BF9">
        <w:rPr>
          <w:rFonts w:eastAsia="Times New Roman"/>
        </w:rPr>
        <w:t xml:space="preserve">. Tas </w:t>
      </w:r>
      <w:r w:rsidRPr="00981FC2">
        <w:rPr>
          <w:rFonts w:eastAsia="Times New Roman"/>
        </w:rPr>
        <w:t xml:space="preserve">palīdz uzņēmumiem sagatavoties, izklāstot galvenās </w:t>
      </w:r>
      <w:r w:rsidRPr="00981FC2">
        <w:rPr>
          <w:rFonts w:eastAsia="Times New Roman"/>
        </w:rPr>
        <w:lastRenderedPageBreak/>
        <w:t>prasības, samazinot pārsteigumus un nodrošinot efektīvu un labi saprotamu licencēšanas procesu.</w:t>
      </w:r>
    </w:p>
    <w:p w14:paraId="7693FF86" w14:textId="0D2FB1AA" w:rsidR="009C6FB2" w:rsidRPr="00981FC2" w:rsidRDefault="009C6FB2" w:rsidP="009C6FB2">
      <w:pPr>
        <w:pStyle w:val="teksts"/>
        <w:rPr>
          <w:rFonts w:eastAsia="Times New Roman"/>
        </w:rPr>
      </w:pPr>
      <w:r w:rsidRPr="00981FC2">
        <w:rPr>
          <w:rFonts w:eastAsia="Times New Roman"/>
        </w:rPr>
        <w:t xml:space="preserve">Latvijas Banka ir nodrošinājusi </w:t>
      </w:r>
      <w:proofErr w:type="spellStart"/>
      <w:r w:rsidRPr="00981FC2">
        <w:rPr>
          <w:rFonts w:eastAsia="Times New Roman"/>
        </w:rPr>
        <w:t>nebanku</w:t>
      </w:r>
      <w:proofErr w:type="spellEnd"/>
      <w:r w:rsidRPr="00981FC2">
        <w:rPr>
          <w:rFonts w:eastAsia="Times New Roman"/>
        </w:rPr>
        <w:t xml:space="preserve"> maksājumu pakalpojumu sniedzējiem tiešu piekļuvi maksājumu infrastruktūrai, ļaujot šiem uzņēmumiem kļūt par Elektroniskā</w:t>
      </w:r>
      <w:r w:rsidR="527496A5" w:rsidRPr="00981FC2">
        <w:rPr>
          <w:rFonts w:eastAsia="Times New Roman"/>
        </w:rPr>
        <w:t>s</w:t>
      </w:r>
      <w:r w:rsidRPr="00981FC2">
        <w:rPr>
          <w:rFonts w:eastAsia="Times New Roman"/>
        </w:rPr>
        <w:t xml:space="preserve"> klīringa sistēmas (EKS) dalībniekiem. Tas būtiski uzlabo šo uzņēmumu darbības efektivitāti, samazinot izmaksas un apstrādes laiku salīdzinājumā ar pašreizējiem komerciālajiem maksājumu risinājumiem. </w:t>
      </w:r>
    </w:p>
    <w:p w14:paraId="26BEA7ED" w14:textId="1A8DAEE9" w:rsidR="009C6FB2" w:rsidRPr="00981FC2" w:rsidRDefault="009C6FB2" w:rsidP="009C6FB2">
      <w:pPr>
        <w:pStyle w:val="teksts"/>
        <w:rPr>
          <w:rFonts w:eastAsia="Times New Roman"/>
        </w:rPr>
      </w:pPr>
      <w:r w:rsidRPr="00981FC2">
        <w:rPr>
          <w:rFonts w:eastAsia="Times New Roman"/>
        </w:rPr>
        <w:t xml:space="preserve">Latvijas Banka aktīvi atbalsta augošo </w:t>
      </w:r>
      <w:proofErr w:type="spellStart"/>
      <w:r w:rsidRPr="00981FC2">
        <w:rPr>
          <w:rFonts w:eastAsia="Times New Roman"/>
        </w:rPr>
        <w:t>kriptoaktīvu</w:t>
      </w:r>
      <w:proofErr w:type="spellEnd"/>
      <w:r w:rsidRPr="00981FC2">
        <w:rPr>
          <w:rFonts w:eastAsia="Times New Roman"/>
        </w:rPr>
        <w:t xml:space="preserve"> nozari, piedāvājot ekspertu vadlīnijas un konsultācijas regulējuma jomā, kas pielāgotas šā strauji mainīgā tirgus unikālajām vajadzībām. Šī </w:t>
      </w:r>
      <w:proofErr w:type="spellStart"/>
      <w:r w:rsidRPr="00981FC2">
        <w:rPr>
          <w:rFonts w:eastAsia="Times New Roman"/>
        </w:rPr>
        <w:t>proaktīvā</w:t>
      </w:r>
      <w:proofErr w:type="spellEnd"/>
      <w:r w:rsidRPr="00981FC2">
        <w:rPr>
          <w:rFonts w:eastAsia="Times New Roman"/>
        </w:rPr>
        <w:t xml:space="preserve"> pieeja Latviju pozicionē kā pievilcīgu jurisdikciju </w:t>
      </w:r>
      <w:proofErr w:type="spellStart"/>
      <w:r w:rsidRPr="00981FC2">
        <w:rPr>
          <w:rFonts w:eastAsia="Times New Roman"/>
        </w:rPr>
        <w:t>kriptoaktīvu</w:t>
      </w:r>
      <w:proofErr w:type="spellEnd"/>
      <w:r w:rsidRPr="00981FC2">
        <w:rPr>
          <w:rFonts w:eastAsia="Times New Roman"/>
        </w:rPr>
        <w:t xml:space="preserve"> uzņēmumiem, kas meklē drošu, regulētu vidi, kura atbalsta inovācijas, vienlaikus nodrošinot atbilstību starptautiskajiem standartiem. </w:t>
      </w:r>
    </w:p>
    <w:p w14:paraId="7B3CE677" w14:textId="77777777" w:rsidR="009C6FB2" w:rsidRPr="00981FC2" w:rsidRDefault="009C6FB2" w:rsidP="009C6FB2">
      <w:pPr>
        <w:pStyle w:val="teksts"/>
        <w:rPr>
          <w:b/>
          <w:bCs/>
        </w:rPr>
      </w:pPr>
    </w:p>
    <w:p w14:paraId="6A626C59" w14:textId="6284D235" w:rsidR="009C6FB2" w:rsidRPr="00981FC2" w:rsidRDefault="005C4CC1" w:rsidP="009C6FB2">
      <w:pPr>
        <w:pStyle w:val="3virsraksts"/>
      </w:pPr>
      <w:bookmarkStart w:id="11" w:name="_Toc209436172"/>
      <w:r w:rsidRPr="00981FC2">
        <w:t>1.2.</w:t>
      </w:r>
      <w:r w:rsidR="20FE2420" w:rsidRPr="00981FC2">
        <w:t>2</w:t>
      </w:r>
      <w:r w:rsidRPr="00981FC2">
        <w:t xml:space="preserve">. </w:t>
      </w:r>
      <w:r w:rsidR="009C6FB2" w:rsidRPr="00981FC2">
        <w:t xml:space="preserve">Rīga kā </w:t>
      </w:r>
      <w:proofErr w:type="spellStart"/>
      <w:r w:rsidR="00383D8D" w:rsidRPr="00981FC2">
        <w:t>FinTech</w:t>
      </w:r>
      <w:proofErr w:type="spellEnd"/>
      <w:r w:rsidR="009C6FB2" w:rsidRPr="00981FC2">
        <w:t xml:space="preserve"> attīstībai pievilcīga vieta</w:t>
      </w:r>
      <w:bookmarkEnd w:id="11"/>
    </w:p>
    <w:p w14:paraId="5CE37BC1" w14:textId="03F2F409" w:rsidR="009C6FB2" w:rsidRPr="00981FC2" w:rsidRDefault="00165EE5" w:rsidP="009C6FB2">
      <w:pPr>
        <w:pStyle w:val="teksts"/>
      </w:pPr>
      <w:r w:rsidRPr="00D07BAE">
        <w:t>Rīgas pašvaldības aģentūra "Rīgas investīciju un tūrisma aģentūra</w:t>
      </w:r>
      <w:r w:rsidRPr="00165EE5">
        <w:t xml:space="preserve">" </w:t>
      </w:r>
      <w:r>
        <w:t xml:space="preserve">(turpmāk – RITA) </w:t>
      </w:r>
      <w:r w:rsidR="009C6FB2" w:rsidRPr="00981FC2">
        <w:t>savā stratēģijā 202</w:t>
      </w:r>
      <w:r w:rsidR="00BA24E9">
        <w:t>5</w:t>
      </w:r>
      <w:r w:rsidR="009C6FB2" w:rsidRPr="00981FC2">
        <w:t>.</w:t>
      </w:r>
      <w:r w:rsidR="0076778A">
        <w:t> </w:t>
      </w:r>
      <w:r w:rsidR="009C6FB2" w:rsidRPr="00981FC2">
        <w:t>-</w:t>
      </w:r>
      <w:r w:rsidR="0076778A">
        <w:t> </w:t>
      </w:r>
      <w:r w:rsidR="009C6FB2" w:rsidRPr="00981FC2">
        <w:t xml:space="preserve">2027. gadam ir noteikusi finanšu tehnoloģiju nozari par vienu no prioritārajiem virzieniem </w:t>
      </w:r>
      <w:proofErr w:type="spellStart"/>
      <w:r w:rsidR="009C6FB2" w:rsidRPr="00981FC2">
        <w:t>jaunuzņēmumu</w:t>
      </w:r>
      <w:proofErr w:type="spellEnd"/>
      <w:r w:rsidR="009C6FB2" w:rsidRPr="00981FC2">
        <w:t xml:space="preserve"> jomā. Tāpat globālo biznesa pakalpojumu centru nozarē vairāk par 30% liels īpatsvars koncentrējas uz finanšu pakalpojumu kompetencēm.  </w:t>
      </w:r>
    </w:p>
    <w:p w14:paraId="1E0F8AC2" w14:textId="77777777" w:rsidR="009C6FB2" w:rsidRPr="00981FC2" w:rsidRDefault="009C6FB2" w:rsidP="009C6FB2">
      <w:pPr>
        <w:pStyle w:val="teksts"/>
      </w:pPr>
      <w:r w:rsidRPr="00981FC2">
        <w:t xml:space="preserve">Rīgas priekšrocības: </w:t>
      </w:r>
    </w:p>
    <w:p w14:paraId="554B00AD" w14:textId="77777777" w:rsidR="009C6FB2" w:rsidRPr="00981FC2" w:rsidRDefault="009C6FB2" w:rsidP="009C6FB2">
      <w:pPr>
        <w:pStyle w:val="teksts"/>
        <w:numPr>
          <w:ilvl w:val="0"/>
          <w:numId w:val="39"/>
        </w:numPr>
      </w:pPr>
      <w:r w:rsidRPr="00981FC2">
        <w:t>Izcila savienojamība – Rīgas lidosta ir Baltijā lielākā ar plašāko savienojumu ar pārējo Eiropu, kā arī plašāk. Regulāra autobusu un arī vilcienu satiksme ar kaimiņvalstīm, aktīva osta.</w:t>
      </w:r>
    </w:p>
    <w:p w14:paraId="3965E2A3" w14:textId="77777777" w:rsidR="009C6FB2" w:rsidRPr="00981FC2" w:rsidRDefault="009C6FB2" w:rsidP="009C6FB2">
      <w:pPr>
        <w:pStyle w:val="teksts"/>
        <w:numPr>
          <w:ilvl w:val="0"/>
          <w:numId w:val="39"/>
        </w:numPr>
      </w:pPr>
      <w:r w:rsidRPr="00981FC2">
        <w:t>Viena no lielākajām metropoles teritorijām Ziemeļeiropā, kura nodrošina augstu dzīves kvalitāti ar zemām izmaksām, bagātīgu kultūras mantojumu, lieliskiem sabiedriskajiem pakalpojumiem un drošu, ģimenei draudzīgu vidi.</w:t>
      </w:r>
    </w:p>
    <w:p w14:paraId="14B44F60" w14:textId="77777777" w:rsidR="009C6FB2" w:rsidRPr="00981FC2" w:rsidRDefault="009C6FB2" w:rsidP="009C6FB2">
      <w:pPr>
        <w:pStyle w:val="teksts"/>
        <w:numPr>
          <w:ilvl w:val="0"/>
          <w:numId w:val="39"/>
        </w:numPr>
      </w:pPr>
      <w:r w:rsidRPr="00981FC2">
        <w:t xml:space="preserve">Rīgā ir augsti kvalificēts darbaspēks – trīs valodās runājoši, labi izglītoti (aptuveni 40% ar augstāko izglītību) un ļoti motivēti. </w:t>
      </w:r>
    </w:p>
    <w:p w14:paraId="6455C647" w14:textId="53A7A25C" w:rsidR="009C6FB2" w:rsidRPr="00981FC2" w:rsidRDefault="009C6FB2" w:rsidP="009C6FB2">
      <w:pPr>
        <w:pStyle w:val="teksts"/>
        <w:numPr>
          <w:ilvl w:val="0"/>
          <w:numId w:val="39"/>
        </w:numPr>
        <w:rPr>
          <w:b/>
          <w:bCs/>
        </w:rPr>
      </w:pPr>
      <w:r w:rsidRPr="00981FC2">
        <w:t>Augstākā izglītība un inovācijas – lielākā daļa Latvijas universitāšu atrodas Rīgā, katru gadu tajās dažāda līmeņa augstāko izglītību apgūst aptuveni 79 tūkstoši studentu un tās absolvē 15 tūkstoši absolventu. Rīgas Zināšanu jūdze apvieno lielākās Rīgas augstskolas ar mērķi veidot vienotu universitāšu inovācijas ekosistēmu.</w:t>
      </w:r>
    </w:p>
    <w:p w14:paraId="49A478AB" w14:textId="77777777" w:rsidR="009C6FB2" w:rsidRPr="00981FC2" w:rsidRDefault="009C6FB2" w:rsidP="009C6FB2">
      <w:pPr>
        <w:pStyle w:val="teksts"/>
        <w:numPr>
          <w:ilvl w:val="0"/>
          <w:numId w:val="39"/>
        </w:numPr>
      </w:pPr>
      <w:r w:rsidRPr="00981FC2">
        <w:t xml:space="preserve">Konkurētspējīgas darbības veikšanas izmaksas, zemākā biroja telpu īres maksa Baltijā un zems tirgus piesātinājuma līmenis padara Rīgu pievilcīgu arī globālajiem biznesa pakalpojumu centriem. </w:t>
      </w:r>
    </w:p>
    <w:p w14:paraId="45B62105" w14:textId="227A0435" w:rsidR="009C6FB2" w:rsidRPr="00981FC2" w:rsidRDefault="009C6FB2" w:rsidP="009C6FB2">
      <w:pPr>
        <w:pStyle w:val="teksts"/>
      </w:pPr>
      <w:r w:rsidRPr="00981FC2">
        <w:t xml:space="preserve">Vienlaikus Rīga ir izveidojusi virkni instrumentu atbalsts uzņēmējdarbības vides attīstīšanai. </w:t>
      </w:r>
      <w:hyperlink r:id="rId10" w:history="1">
        <w:proofErr w:type="spellStart"/>
        <w:r w:rsidRPr="00981FC2">
          <w:rPr>
            <w:color w:val="467886"/>
            <w:u w:val="single"/>
          </w:rPr>
          <w:t>Jaunuzņēmumu</w:t>
        </w:r>
        <w:proofErr w:type="spellEnd"/>
        <w:r w:rsidRPr="00981FC2">
          <w:rPr>
            <w:color w:val="467886"/>
            <w:u w:val="single"/>
          </w:rPr>
          <w:t xml:space="preserve"> ekosistēmas sadarbības memorands</w:t>
        </w:r>
      </w:hyperlink>
      <w:r w:rsidRPr="00981FC2">
        <w:t xml:space="preserve"> apvieno vairāk kā 15 Rīgā aktīvas organizācijas, kuras darbojas </w:t>
      </w:r>
      <w:proofErr w:type="spellStart"/>
      <w:r w:rsidRPr="00981FC2">
        <w:t>jaunuzņēmumu</w:t>
      </w:r>
      <w:proofErr w:type="spellEnd"/>
      <w:r w:rsidRPr="00981FC2">
        <w:t xml:space="preserve"> sfērā, tai skaitā </w:t>
      </w:r>
      <w:proofErr w:type="spellStart"/>
      <w:r w:rsidR="00383D8D" w:rsidRPr="00981FC2">
        <w:t>FinTech</w:t>
      </w:r>
      <w:proofErr w:type="spellEnd"/>
      <w:r w:rsidRPr="00981FC2">
        <w:t xml:space="preserve"> Latvija Asociāciju. Par memoranda biedru var kļūt jebkura organizācija, kuras viens no pamatmērķiem ir </w:t>
      </w:r>
      <w:proofErr w:type="spellStart"/>
      <w:r w:rsidRPr="00981FC2">
        <w:t>jaunuzņēmumu</w:t>
      </w:r>
      <w:proofErr w:type="spellEnd"/>
      <w:r w:rsidRPr="00981FC2">
        <w:t xml:space="preserve"> attīstība Rīgā un ir skaidrs rīcības plāns tā sasniegšanai.</w:t>
      </w:r>
    </w:p>
    <w:p w14:paraId="771DA20B" w14:textId="77777777" w:rsidR="009C6FB2" w:rsidRPr="00981FC2" w:rsidRDefault="009C6FB2" w:rsidP="009C6FB2">
      <w:pPr>
        <w:pStyle w:val="teksts"/>
      </w:pPr>
      <w:r w:rsidRPr="00981FC2">
        <w:t xml:space="preserve">Rīga atbalsta </w:t>
      </w:r>
      <w:proofErr w:type="spellStart"/>
      <w:r w:rsidRPr="00981FC2">
        <w:t>jaunuzņēmumu</w:t>
      </w:r>
      <w:proofErr w:type="spellEnd"/>
      <w:r w:rsidRPr="00981FC2">
        <w:t xml:space="preserve"> ekosistēmas attīstību ar dažādu programmu palīdzību: </w:t>
      </w:r>
      <w:hyperlink r:id="rId11">
        <w:r w:rsidRPr="00981FC2">
          <w:rPr>
            <w:color w:val="467886"/>
            <w:u w:val="single"/>
          </w:rPr>
          <w:t xml:space="preserve">Rīgas </w:t>
        </w:r>
        <w:proofErr w:type="spellStart"/>
        <w:r w:rsidRPr="00981FC2">
          <w:rPr>
            <w:color w:val="467886"/>
            <w:u w:val="single"/>
          </w:rPr>
          <w:t>jaunuzņēmumu</w:t>
        </w:r>
        <w:proofErr w:type="spellEnd"/>
        <w:r w:rsidRPr="00981FC2">
          <w:rPr>
            <w:color w:val="467886"/>
            <w:u w:val="single"/>
          </w:rPr>
          <w:t xml:space="preserve"> ekosistēmas atbalsta programmas</w:t>
        </w:r>
      </w:hyperlink>
      <w:r w:rsidRPr="00981FC2">
        <w:t xml:space="preserve"> ietvaros tiek </w:t>
      </w:r>
      <w:r w:rsidRPr="00981FC2">
        <w:lastRenderedPageBreak/>
        <w:t xml:space="preserve">līdzfinansētas dažādas aktivitātes nozares attīstībai, pieredzes apmaiņai, investīciju piesaistei un jaunu uzņēmumu radīšanai; </w:t>
      </w:r>
      <w:hyperlink r:id="rId12">
        <w:proofErr w:type="spellStart"/>
        <w:r w:rsidRPr="00981FC2">
          <w:rPr>
            <w:color w:val="467886"/>
            <w:u w:val="single"/>
          </w:rPr>
          <w:t>Akceleratoru</w:t>
        </w:r>
        <w:proofErr w:type="spellEnd"/>
        <w:r w:rsidRPr="00981FC2">
          <w:rPr>
            <w:color w:val="467886"/>
            <w:u w:val="single"/>
          </w:rPr>
          <w:t xml:space="preserve"> un inkubatoru atbalsta programma</w:t>
        </w:r>
      </w:hyperlink>
      <w:r w:rsidRPr="00981FC2">
        <w:t xml:space="preserve"> atbalsta programmas, kuras veicina uzņēmumu izaugsmi un attīstību; savukārt </w:t>
      </w:r>
      <w:hyperlink r:id="rId13">
        <w:proofErr w:type="spellStart"/>
        <w:r w:rsidRPr="00981FC2">
          <w:rPr>
            <w:color w:val="467886"/>
            <w:u w:val="single"/>
          </w:rPr>
          <w:t>Jaunuzņēmumu</w:t>
        </w:r>
        <w:proofErr w:type="spellEnd"/>
        <w:r w:rsidRPr="00981FC2">
          <w:rPr>
            <w:color w:val="467886"/>
            <w:u w:val="single"/>
          </w:rPr>
          <w:t xml:space="preserve"> māju atbalsta programmas</w:t>
        </w:r>
      </w:hyperlink>
      <w:r w:rsidRPr="00981FC2">
        <w:t xml:space="preserve"> ietvaros Rīga 3 gadu laikā investēs gandrīz pus miljonu eiro </w:t>
      </w:r>
      <w:hyperlink r:id="rId14">
        <w:proofErr w:type="spellStart"/>
        <w:r w:rsidRPr="00981FC2">
          <w:rPr>
            <w:color w:val="467886"/>
            <w:u w:val="single"/>
          </w:rPr>
          <w:t>Jaunuzņēmumu</w:t>
        </w:r>
        <w:proofErr w:type="spellEnd"/>
        <w:r w:rsidRPr="00981FC2">
          <w:rPr>
            <w:color w:val="467886"/>
            <w:u w:val="single"/>
          </w:rPr>
          <w:t xml:space="preserve"> mājas</w:t>
        </w:r>
      </w:hyperlink>
      <w:r w:rsidRPr="00981FC2">
        <w:t xml:space="preserve"> attīstībā Rīga.</w:t>
      </w:r>
    </w:p>
    <w:p w14:paraId="46DE690C" w14:textId="610C9370" w:rsidR="009C6FB2" w:rsidRPr="00981FC2" w:rsidRDefault="009C6FB2" w:rsidP="009C6FB2">
      <w:pPr>
        <w:pStyle w:val="teksts"/>
      </w:pPr>
      <w:r w:rsidRPr="00981FC2">
        <w:t xml:space="preserve">Papildus </w:t>
      </w:r>
      <w:hyperlink r:id="rId15">
        <w:r w:rsidRPr="00981FC2">
          <w:rPr>
            <w:color w:val="467886"/>
            <w:u w:val="single"/>
          </w:rPr>
          <w:t>līdzfinansējuma programmām</w:t>
        </w:r>
      </w:hyperlink>
      <w:r w:rsidRPr="00981FC2">
        <w:t xml:space="preserve"> R</w:t>
      </w:r>
      <w:r w:rsidR="0076778A">
        <w:t xml:space="preserve">ITA </w:t>
      </w:r>
      <w:r w:rsidRPr="00981FC2">
        <w:t xml:space="preserve">nodrošina konsultatīvo funkciju ārvalstu investoriem (tai skaitā no </w:t>
      </w:r>
      <w:proofErr w:type="spellStart"/>
      <w:r w:rsidR="00383D8D" w:rsidRPr="00981FC2">
        <w:t>FinTech</w:t>
      </w:r>
      <w:proofErr w:type="spellEnd"/>
      <w:r w:rsidRPr="00981FC2">
        <w:t xml:space="preserve"> nozares), kuriem ir interese par sava uzņēmuma pārcelšanu vai struktūrvienības atvēršanu Rīgā.</w:t>
      </w:r>
    </w:p>
    <w:p w14:paraId="5D70BE4F" w14:textId="77777777" w:rsidR="009C6FB2" w:rsidRPr="00981FC2" w:rsidRDefault="009C6FB2" w:rsidP="009C6FB2">
      <w:pPr>
        <w:pStyle w:val="teksts"/>
      </w:pPr>
      <w:r w:rsidRPr="00981FC2">
        <w:t>Sadarbībā ar finanšu tehnoloģiju sektoru, tai skaitā Latvijas Banku, Rīga aktīvi piedalās pilsētas un valsts tēla popularizēšanā nozarē veidojot kopīgus pasākumu un citas aktivitātes.</w:t>
      </w:r>
    </w:p>
    <w:p w14:paraId="7C2699B8" w14:textId="3151AA29" w:rsidR="009C6FB2" w:rsidRPr="00981FC2" w:rsidRDefault="005C4CC1" w:rsidP="009C6FB2">
      <w:pPr>
        <w:pStyle w:val="3virsraksts"/>
      </w:pPr>
      <w:bookmarkStart w:id="12" w:name="_Toc209436173"/>
      <w:r w:rsidRPr="00981FC2">
        <w:t>1.2.</w:t>
      </w:r>
      <w:r w:rsidR="75982F29" w:rsidRPr="00981FC2">
        <w:t>3</w:t>
      </w:r>
      <w:r w:rsidRPr="00981FC2">
        <w:t xml:space="preserve">. </w:t>
      </w:r>
      <w:r w:rsidR="009C6FB2" w:rsidRPr="00981FC2">
        <w:t>Augsti kvalificēts darbaspēks</w:t>
      </w:r>
      <w:bookmarkEnd w:id="12"/>
    </w:p>
    <w:p w14:paraId="1EFB04DF" w14:textId="51D060F9" w:rsidR="009C6FB2" w:rsidRPr="00981FC2" w:rsidRDefault="00A010DC" w:rsidP="009C6FB2">
      <w:pPr>
        <w:pStyle w:val="teksts"/>
      </w:pPr>
      <w:r w:rsidRPr="00A010DC">
        <w:t xml:space="preserve">Latvija rūpējas par nākotnes </w:t>
      </w:r>
      <w:proofErr w:type="spellStart"/>
      <w:r w:rsidRPr="00A010DC">
        <w:t>FinTech</w:t>
      </w:r>
      <w:proofErr w:type="spellEnd"/>
      <w:r w:rsidRPr="00A010DC">
        <w:t xml:space="preserve"> līderiem, īstenojot akadēmiskās studiju programmas </w:t>
      </w:r>
      <w:r w:rsidR="005437A5">
        <w:t xml:space="preserve">RTU </w:t>
      </w:r>
      <w:r w:rsidRPr="00A010DC">
        <w:t xml:space="preserve">un </w:t>
      </w:r>
      <w:r w:rsidR="005437A5">
        <w:t>RBS</w:t>
      </w:r>
      <w:r w:rsidRPr="00A010DC">
        <w:t xml:space="preserve">, kuras piedāvā specializētus </w:t>
      </w:r>
      <w:proofErr w:type="spellStart"/>
      <w:r w:rsidRPr="00A010DC">
        <w:t>FinTech</w:t>
      </w:r>
      <w:proofErr w:type="spellEnd"/>
      <w:r w:rsidRPr="00A010DC">
        <w:t xml:space="preserve"> kursus</w:t>
      </w:r>
      <w:r w:rsidR="00576A6A">
        <w:t>.</w:t>
      </w:r>
      <w:r w:rsidRPr="00A010DC" w:rsidDel="00A010DC">
        <w:t xml:space="preserve"> </w:t>
      </w:r>
      <w:r w:rsidR="003920B6">
        <w:t xml:space="preserve">Šādu kursu pieejamība </w:t>
      </w:r>
      <w:r w:rsidR="009C6FB2" w:rsidRPr="00981FC2">
        <w:t xml:space="preserve">nodrošina, ka </w:t>
      </w:r>
      <w:r w:rsidR="003920B6">
        <w:t xml:space="preserve">tiek sagatavoti </w:t>
      </w:r>
      <w:r w:rsidR="009C6FB2" w:rsidRPr="00981FC2">
        <w:t>augsti kvalificēt</w:t>
      </w:r>
      <w:r w:rsidR="003920B6">
        <w:t>i</w:t>
      </w:r>
      <w:r w:rsidR="009C6FB2" w:rsidRPr="00981FC2">
        <w:t xml:space="preserve"> speciālist</w:t>
      </w:r>
      <w:r w:rsidR="003920B6">
        <w:t>i</w:t>
      </w:r>
      <w:r w:rsidR="009C6FB2" w:rsidRPr="00981FC2">
        <w:t xml:space="preserve">, kuriem ir nepieciešamās prasmes, lai veicinātu inovācijas šajā nozarē. Turklāt Latvijas </w:t>
      </w:r>
      <w:hyperlink r:id="rId16" w:history="1">
        <w:proofErr w:type="spellStart"/>
        <w:r w:rsidR="009C6FB2" w:rsidRPr="00981FC2">
          <w:rPr>
            <w:b/>
            <w:i/>
            <w:iCs/>
            <w:color w:val="467886"/>
            <w:u w:val="single"/>
          </w:rPr>
          <w:t>StartSchool</w:t>
        </w:r>
        <w:proofErr w:type="spellEnd"/>
      </w:hyperlink>
      <w:r w:rsidR="009C6FB2" w:rsidRPr="00981FC2">
        <w:t xml:space="preserve"> aktīvi veicina </w:t>
      </w:r>
      <w:proofErr w:type="spellStart"/>
      <w:r w:rsidR="009C6FB2" w:rsidRPr="00981FC2">
        <w:t>jaunuzņēmumu</w:t>
      </w:r>
      <w:proofErr w:type="spellEnd"/>
      <w:r w:rsidR="009C6FB2" w:rsidRPr="00981FC2">
        <w:t xml:space="preserve"> kultūru, nodrošinot izglītību un </w:t>
      </w:r>
      <w:proofErr w:type="spellStart"/>
      <w:r w:rsidR="009C6FB2" w:rsidRPr="00981FC2">
        <w:t>mentoru</w:t>
      </w:r>
      <w:proofErr w:type="spellEnd"/>
      <w:r w:rsidR="009C6FB2" w:rsidRPr="00981FC2">
        <w:t xml:space="preserve"> atbalstu topošajiem uzņēmējiem un tādējādi vēl vairāk stiprinot speciālistu plūsmu.</w:t>
      </w:r>
    </w:p>
    <w:p w14:paraId="12F7AD5A" w14:textId="77777777" w:rsidR="00796E60" w:rsidRPr="00981FC2" w:rsidRDefault="00796E60" w:rsidP="00796E60">
      <w:pPr>
        <w:pStyle w:val="teksts"/>
      </w:pPr>
      <w:r w:rsidRPr="00981FC2">
        <w:t xml:space="preserve">Latvijā ir augsti kvalificēti speciālisti, īpaši atbilstības un regulējuma jomā. </w:t>
      </w:r>
      <w:r>
        <w:t xml:space="preserve">Šeit ir pieejami </w:t>
      </w:r>
      <w:r w:rsidRPr="00981FC2">
        <w:t xml:space="preserve">kvalificēti noziedzīgi iegūtu līdzekļu legalizācijas novēršanas sertifikātus ieguvuši speciālisti, </w:t>
      </w:r>
      <w:r>
        <w:t xml:space="preserve">kas palīdz nodrošināt </w:t>
      </w:r>
      <w:r w:rsidRPr="00981FC2">
        <w:t xml:space="preserve">augstus kompetences standartus uzņēmumiem, kuri darbojas </w:t>
      </w:r>
      <w:proofErr w:type="spellStart"/>
      <w:r w:rsidRPr="00981FC2">
        <w:t>FinTech</w:t>
      </w:r>
      <w:proofErr w:type="spellEnd"/>
      <w:r w:rsidRPr="00981FC2">
        <w:t xml:space="preserve"> sektorā. Šiem ekspertiem ir būtiska nozīme regulatīvās integritātes un atbilstības uzturēšanā, tādējādi radot drošu un uzticamu vidi gan vietējiem, gan starptautiskiem uzņēmumiem.</w:t>
      </w:r>
    </w:p>
    <w:p w14:paraId="74811587" w14:textId="73447033" w:rsidR="009C6FB2" w:rsidRPr="00981FC2" w:rsidRDefault="009C6FB2" w:rsidP="009C6FB2">
      <w:pPr>
        <w:pStyle w:val="teksts"/>
      </w:pPr>
      <w:r w:rsidRPr="00981FC2">
        <w:t>Angliski runājoš</w:t>
      </w:r>
      <w:r w:rsidR="00F07C92" w:rsidRPr="00981FC2">
        <w:t>u</w:t>
      </w:r>
      <w:r w:rsidRPr="00981FC2">
        <w:t xml:space="preserve"> speciālistu pieejamība ir vēl viena spēcīga Latvijas priekšrocība, jo daudzi speciālisti brīvi pārvalda angļu valodu un tādējādi rada </w:t>
      </w:r>
      <w:r w:rsidR="006C2FE5">
        <w:t xml:space="preserve">starptautiskiem </w:t>
      </w:r>
      <w:r w:rsidRPr="00981FC2">
        <w:t xml:space="preserve">uzņēmumiem draudzīgu vidi. </w:t>
      </w:r>
    </w:p>
    <w:p w14:paraId="1723D0B6" w14:textId="0615FB68" w:rsidR="009C6FB2" w:rsidRPr="00981FC2" w:rsidRDefault="005C4CC1" w:rsidP="009C6FB2">
      <w:pPr>
        <w:pStyle w:val="3virsraksts"/>
      </w:pPr>
      <w:bookmarkStart w:id="13" w:name="_Toc209436174"/>
      <w:r w:rsidRPr="00981FC2">
        <w:t>1.2.</w:t>
      </w:r>
      <w:r w:rsidR="6FB00454" w:rsidRPr="00981FC2">
        <w:t>4</w:t>
      </w:r>
      <w:r w:rsidRPr="00981FC2">
        <w:t xml:space="preserve">. </w:t>
      </w:r>
      <w:r w:rsidR="009C6FB2" w:rsidRPr="00981FC2">
        <w:t xml:space="preserve">Valsts atbalsts </w:t>
      </w:r>
      <w:proofErr w:type="spellStart"/>
      <w:r w:rsidR="009C6FB2" w:rsidRPr="00981FC2">
        <w:t>jaunuzņēmumiem</w:t>
      </w:r>
      <w:bookmarkEnd w:id="13"/>
      <w:proofErr w:type="spellEnd"/>
    </w:p>
    <w:p w14:paraId="540A828C" w14:textId="26BDD986" w:rsidR="009C6FB2" w:rsidRPr="00981FC2" w:rsidRDefault="00224FDA" w:rsidP="009C6FB2">
      <w:pPr>
        <w:pStyle w:val="teksts"/>
      </w:pPr>
      <w:proofErr w:type="spellStart"/>
      <w:r>
        <w:t>Jaunuzņēmumu</w:t>
      </w:r>
      <w:proofErr w:type="spellEnd"/>
      <w:r>
        <w:t xml:space="preserve"> ekosistēma </w:t>
      </w:r>
      <w:r w:rsidR="009C6FB2" w:rsidRPr="00981FC2">
        <w:t>Latvijā ir draudzīga un augoša ar kopīgiem sadarbības tīkliem un izglītojošiem pasākumiem</w:t>
      </w:r>
      <w:r>
        <w:t xml:space="preserve">. </w:t>
      </w:r>
      <w:proofErr w:type="spellStart"/>
      <w:r w:rsidR="00276EC9">
        <w:t>Jaunuzņēmumiem</w:t>
      </w:r>
      <w:proofErr w:type="spellEnd"/>
      <w:r w:rsidR="00276EC9">
        <w:t xml:space="preserve"> ir dialoga iespējas </w:t>
      </w:r>
      <w:r w:rsidR="009C6FB2" w:rsidRPr="00981FC2">
        <w:t>ar pašvaldīb</w:t>
      </w:r>
      <w:r w:rsidR="00C62CDE">
        <w:t>ām, īpaši Rīgu</w:t>
      </w:r>
      <w:r w:rsidR="009C6FB2" w:rsidRPr="00981FC2">
        <w:t xml:space="preserve">. </w:t>
      </w:r>
      <w:r w:rsidR="00C62CDE">
        <w:t xml:space="preserve">Tāpat </w:t>
      </w:r>
      <w:proofErr w:type="spellStart"/>
      <w:r w:rsidR="009C6FB2" w:rsidRPr="00981FC2">
        <w:t>iespējkapitāla</w:t>
      </w:r>
      <w:proofErr w:type="spellEnd"/>
      <w:r w:rsidR="009C6FB2" w:rsidRPr="00981FC2">
        <w:t xml:space="preserve"> fondi no Latvijas, Baltijas un visas Eiropas</w:t>
      </w:r>
      <w:r w:rsidR="00C62CDE">
        <w:t xml:space="preserve"> ir viegli sasniedzami</w:t>
      </w:r>
      <w:r w:rsidR="009C6FB2" w:rsidRPr="00981FC2">
        <w:t>.</w:t>
      </w:r>
    </w:p>
    <w:p w14:paraId="323F2A0C" w14:textId="26575F48" w:rsidR="009C6FB2" w:rsidRPr="00981FC2" w:rsidRDefault="009C6FB2" w:rsidP="009C6FB2">
      <w:pPr>
        <w:pStyle w:val="teksts"/>
      </w:pPr>
      <w:proofErr w:type="spellStart"/>
      <w:r w:rsidRPr="00981FC2">
        <w:t>Jaunuzņēmumu</w:t>
      </w:r>
      <w:proofErr w:type="spellEnd"/>
      <w:r w:rsidRPr="00981FC2">
        <w:t xml:space="preserve"> kopiena ir izteikti starptautiska</w:t>
      </w:r>
      <w:r w:rsidR="00C62CDE">
        <w:t> – t</w:t>
      </w:r>
      <w:r w:rsidRPr="00981FC2">
        <w:t xml:space="preserve">ajā 35% no visiem Latvijā reģistrētajiem </w:t>
      </w:r>
      <w:proofErr w:type="spellStart"/>
      <w:r w:rsidRPr="00981FC2">
        <w:t>jaunuzņēmumu</w:t>
      </w:r>
      <w:proofErr w:type="spellEnd"/>
      <w:r w:rsidRPr="00981FC2">
        <w:t xml:space="preserve"> dibinātājiem pilnībā vai daļēji ir ārzemnieki, kā arī nozares pasākumi pārsvarā norisinās angļu valodā. Vairāk dati</w:t>
      </w:r>
      <w:r w:rsidR="0012029C">
        <w:t xml:space="preserve"> ir pieejami ziņojumā par </w:t>
      </w:r>
      <w:proofErr w:type="spellStart"/>
      <w:r w:rsidR="0012029C">
        <w:t>jaunuzņēmumiem</w:t>
      </w:r>
      <w:proofErr w:type="spellEnd"/>
      <w:r w:rsidR="0012029C">
        <w:t xml:space="preserve"> Latvijā</w:t>
      </w:r>
      <w:r w:rsidR="00164965">
        <w:rPr>
          <w:rStyle w:val="FootnoteReference"/>
        </w:rPr>
        <w:footnoteReference w:id="8"/>
      </w:r>
      <w:r w:rsidR="0069264A">
        <w:t>.</w:t>
      </w:r>
    </w:p>
    <w:p w14:paraId="3C3CEB7F" w14:textId="50EF1B07" w:rsidR="009C6FB2" w:rsidRPr="00981FC2" w:rsidRDefault="0069264A" w:rsidP="009C6FB2">
      <w:pPr>
        <w:pStyle w:val="teksts"/>
      </w:pPr>
      <w:proofErr w:type="spellStart"/>
      <w:r>
        <w:t>J</w:t>
      </w:r>
      <w:r w:rsidR="009C6FB2" w:rsidRPr="00981FC2">
        <w:t>aunuzņēmumiem</w:t>
      </w:r>
      <w:proofErr w:type="spellEnd"/>
      <w:r w:rsidR="009C6FB2" w:rsidRPr="00981FC2">
        <w:t xml:space="preserve"> </w:t>
      </w:r>
      <w:r>
        <w:t xml:space="preserve">tiek piedāvāts </w:t>
      </w:r>
      <w:r w:rsidR="009C6FB2" w:rsidRPr="00981FC2">
        <w:t>nozīmīg</w:t>
      </w:r>
      <w:r>
        <w:t>s</w:t>
      </w:r>
      <w:r w:rsidR="009C6FB2" w:rsidRPr="00981FC2">
        <w:t xml:space="preserve"> valsts atbalst</w:t>
      </w:r>
      <w:r>
        <w:t>s</w:t>
      </w:r>
      <w:r w:rsidR="009C6FB2" w:rsidRPr="00981FC2">
        <w:t xml:space="preserve">, kas palīdz samazināt darbaspēka izmaksas un nodrošina līdzfinansēšanas iespējas. Šis finansiālais atbalsts ir svarīgs ieguvums jaunajiem </w:t>
      </w:r>
      <w:proofErr w:type="spellStart"/>
      <w:r w:rsidR="00383D8D" w:rsidRPr="00981FC2">
        <w:t>FinTech</w:t>
      </w:r>
      <w:proofErr w:type="spellEnd"/>
      <w:r w:rsidR="009C6FB2" w:rsidRPr="00981FC2">
        <w:t xml:space="preserve"> uzņēmumiem, jo tas atvieglo </w:t>
      </w:r>
      <w:r w:rsidR="006D2F01">
        <w:t xml:space="preserve">to </w:t>
      </w:r>
      <w:r w:rsidR="009C6FB2" w:rsidRPr="00981FC2">
        <w:t xml:space="preserve">nostiprināšanos un darbības paplašināšanu. </w:t>
      </w:r>
      <w:r w:rsidR="006D2F01">
        <w:t>Tāpat</w:t>
      </w:r>
      <w:r w:rsidR="006D2F01" w:rsidRPr="00981FC2">
        <w:t xml:space="preserve"> </w:t>
      </w:r>
      <w:proofErr w:type="spellStart"/>
      <w:r w:rsidR="009C6FB2" w:rsidRPr="00981FC2">
        <w:t>jaunuzņēmumu</w:t>
      </w:r>
      <w:proofErr w:type="spellEnd"/>
      <w:r w:rsidR="009C6FB2" w:rsidRPr="00981FC2">
        <w:t xml:space="preserve"> vīzu mehānisms ļauj ārvalstu uzņēmējiem viegli dibināt savus uzņēmumus Latvijā, piedāvājot konkurētspējīgas priekšrocības salīdzinājumā ar citām </w:t>
      </w:r>
      <w:r w:rsidR="00BB2216" w:rsidRPr="00981FC2">
        <w:t xml:space="preserve">ES </w:t>
      </w:r>
      <w:r w:rsidR="009C6FB2" w:rsidRPr="00981FC2">
        <w:t>valstīm.</w:t>
      </w:r>
    </w:p>
    <w:p w14:paraId="4A3BB71B" w14:textId="6E7BEC63" w:rsidR="009C6FB2" w:rsidRPr="00981FC2" w:rsidRDefault="005C4CC1" w:rsidP="009C6FB2">
      <w:pPr>
        <w:pStyle w:val="3virsraksts"/>
      </w:pPr>
      <w:bookmarkStart w:id="14" w:name="_Toc209436175"/>
      <w:r w:rsidRPr="00981FC2">
        <w:lastRenderedPageBreak/>
        <w:t>1.2.</w:t>
      </w:r>
      <w:r w:rsidR="4685B75A" w:rsidRPr="00981FC2">
        <w:t>5</w:t>
      </w:r>
      <w:r w:rsidRPr="00981FC2">
        <w:t xml:space="preserve">. </w:t>
      </w:r>
      <w:r w:rsidR="009C6FB2" w:rsidRPr="00981FC2">
        <w:t>Uzlabota e-pārvaldība un digitālā infrastruktūra</w:t>
      </w:r>
      <w:bookmarkEnd w:id="14"/>
    </w:p>
    <w:p w14:paraId="6FEC6584" w14:textId="37AD678C" w:rsidR="009C6FB2" w:rsidRPr="00981FC2" w:rsidRDefault="009C6FB2" w:rsidP="009C6FB2">
      <w:pPr>
        <w:pStyle w:val="teksts"/>
      </w:pPr>
      <w:r w:rsidRPr="00981FC2">
        <w:t>Latvij</w:t>
      </w:r>
      <w:r w:rsidR="00C47F2A">
        <w:t xml:space="preserve">ā ir </w:t>
      </w:r>
      <w:r w:rsidR="006E38EB">
        <w:t xml:space="preserve">izveidota </w:t>
      </w:r>
      <w:r w:rsidRPr="00981FC2">
        <w:t>e-pārvaldības sistēma</w:t>
      </w:r>
      <w:r w:rsidR="006E38EB">
        <w:t xml:space="preserve">, kas </w:t>
      </w:r>
      <w:r w:rsidR="004D2523">
        <w:t>nodrošina līderību</w:t>
      </w:r>
      <w:r w:rsidR="006E38EB">
        <w:t xml:space="preserve"> </w:t>
      </w:r>
      <w:r w:rsidRPr="00981FC2">
        <w:t xml:space="preserve">digitālo publisko pakalpojumu jomā. Šī sistēma ir pieejama angļu valodā, tādēļ to var izmantot arī starptautiskie </w:t>
      </w:r>
      <w:r w:rsidR="00411BDF">
        <w:t xml:space="preserve">investori </w:t>
      </w:r>
      <w:r w:rsidRPr="00981FC2">
        <w:t xml:space="preserve">un uzņēmēji. Latvijas digitālā infrastruktūra nodrošina </w:t>
      </w:r>
      <w:r w:rsidR="0003176F">
        <w:t>ātru un</w:t>
      </w:r>
      <w:r w:rsidRPr="00981FC2">
        <w:t xml:space="preserve"> elektronisku </w:t>
      </w:r>
      <w:r w:rsidR="0003176F">
        <w:t>sadarbību ar valsts institūcijām</w:t>
      </w:r>
      <w:r w:rsidRPr="00981FC2">
        <w:t xml:space="preserve">, atvieglojot </w:t>
      </w:r>
      <w:proofErr w:type="spellStart"/>
      <w:r w:rsidR="00383D8D" w:rsidRPr="00981FC2">
        <w:t>FinTech</w:t>
      </w:r>
      <w:proofErr w:type="spellEnd"/>
      <w:r w:rsidRPr="00981FC2">
        <w:t xml:space="preserve"> uzņēmumu </w:t>
      </w:r>
      <w:r w:rsidR="00D90D83">
        <w:t xml:space="preserve">dibināšanu </w:t>
      </w:r>
      <w:r w:rsidRPr="00981FC2">
        <w:t>un efektīvu darbību.</w:t>
      </w:r>
    </w:p>
    <w:p w14:paraId="1381E02E" w14:textId="7B20AFAC" w:rsidR="009C6FB2" w:rsidRPr="00981FC2" w:rsidRDefault="005C4CC1" w:rsidP="009C6FB2">
      <w:pPr>
        <w:pStyle w:val="3virsraksts"/>
      </w:pPr>
      <w:bookmarkStart w:id="15" w:name="_Toc209436176"/>
      <w:r w:rsidRPr="00981FC2">
        <w:t>1.2.</w:t>
      </w:r>
      <w:r w:rsidR="73BA9DC0" w:rsidRPr="00981FC2">
        <w:t>6</w:t>
      </w:r>
      <w:r w:rsidRPr="00981FC2">
        <w:t xml:space="preserve">. </w:t>
      </w:r>
      <w:r w:rsidR="00C8454A" w:rsidRPr="00981FC2">
        <w:t>Atliktais uzņēmumu ienākuma nodoklis</w:t>
      </w:r>
      <w:r w:rsidR="00C8454A" w:rsidRPr="00981FC2" w:rsidDel="00C8454A">
        <w:t xml:space="preserve"> </w:t>
      </w:r>
      <w:proofErr w:type="spellStart"/>
      <w:r w:rsidR="009C6FB2" w:rsidRPr="00981FC2">
        <w:t>reinvestētajai</w:t>
      </w:r>
      <w:proofErr w:type="spellEnd"/>
      <w:r w:rsidR="009C6FB2" w:rsidRPr="00981FC2">
        <w:t xml:space="preserve"> peļņai</w:t>
      </w:r>
      <w:bookmarkEnd w:id="15"/>
    </w:p>
    <w:p w14:paraId="300F1919" w14:textId="281F7DE8" w:rsidR="009C6FB2" w:rsidRPr="00981FC2" w:rsidRDefault="003A2EE9" w:rsidP="009C6FB2">
      <w:pPr>
        <w:pStyle w:val="teksts"/>
      </w:pPr>
      <w:r w:rsidRPr="00981FC2">
        <w:t xml:space="preserve">Viena no Latvijas nozīmīgākajām priekšrocībām </w:t>
      </w:r>
      <w:r w:rsidR="00D14E8D">
        <w:t xml:space="preserve">nodokļu jomā ir </w:t>
      </w:r>
      <w:r w:rsidRPr="00981FC2">
        <w:t xml:space="preserve">atliktais uzņēmumu ienākuma nodoklis, kas paredz, ka nodokļa maksāšana tiek atlikta līdz brīdim, kad peļņa tiek sadalīta vai citādā veidā novirzīta tādiem izdevumiem, kuri nenodrošina uzņēmuma turpmāku attīstību. </w:t>
      </w:r>
      <w:r w:rsidR="00FB29B1">
        <w:t xml:space="preserve">Šāds regulējums </w:t>
      </w:r>
      <w:r w:rsidRPr="00981FC2">
        <w:t xml:space="preserve">ļauj </w:t>
      </w:r>
      <w:proofErr w:type="spellStart"/>
      <w:r w:rsidRPr="00981FC2">
        <w:t>FinTech</w:t>
      </w:r>
      <w:proofErr w:type="spellEnd"/>
      <w:r w:rsidRPr="00981FC2">
        <w:t xml:space="preserve"> uzņēmumiem atkārtoti ieguldīt savus ieņēmumus izaugsmē </w:t>
      </w:r>
      <w:r w:rsidR="001E3296">
        <w:t xml:space="preserve">bez </w:t>
      </w:r>
      <w:r w:rsidRPr="00981FC2">
        <w:t>papildu nodokļ</w:t>
      </w:r>
      <w:r w:rsidR="00704B4C">
        <w:t>a</w:t>
      </w:r>
      <w:r w:rsidRPr="00981FC2">
        <w:t xml:space="preserve"> slog</w:t>
      </w:r>
      <w:r w:rsidR="00704B4C">
        <w:t>a</w:t>
      </w:r>
      <w:r w:rsidR="001E3296">
        <w:t xml:space="preserve">, kas nodrošina finansiālu </w:t>
      </w:r>
      <w:r w:rsidR="00704B4C">
        <w:t xml:space="preserve">priekšrocību </w:t>
      </w:r>
      <w:r w:rsidR="001E3296">
        <w:t>tādiem uzņēmumiem</w:t>
      </w:r>
      <w:r w:rsidRPr="00981FC2">
        <w:t>, kas vēlas strauji paplašināties. Š</w:t>
      </w:r>
      <w:r w:rsidR="00EA47C0">
        <w:t xml:space="preserve">āds nodokļu režīms </w:t>
      </w:r>
      <w:r w:rsidRPr="00981FC2">
        <w:t xml:space="preserve">var būt </w:t>
      </w:r>
      <w:r w:rsidR="00EA47C0">
        <w:t xml:space="preserve">nozīmīgs </w:t>
      </w:r>
      <w:r w:rsidRPr="00981FC2">
        <w:t>piesaistes faktors uzņēmumiem, kas vēlas optimizēt rentabilitāti un atkārtoti ieguldīt savā darbībā.</w:t>
      </w:r>
    </w:p>
    <w:p w14:paraId="4E42A3E1" w14:textId="2B5D42CF" w:rsidR="009C6FB2" w:rsidRPr="00981FC2" w:rsidRDefault="005C4CC1" w:rsidP="009C6FB2">
      <w:pPr>
        <w:pStyle w:val="3virsraksts"/>
      </w:pPr>
      <w:bookmarkStart w:id="16" w:name="_Toc209436177"/>
      <w:r w:rsidRPr="00981FC2">
        <w:t>1.2.</w:t>
      </w:r>
      <w:r w:rsidR="36147341" w:rsidRPr="00981FC2">
        <w:t>7</w:t>
      </w:r>
      <w:r w:rsidRPr="00981FC2">
        <w:t xml:space="preserve">. </w:t>
      </w:r>
      <w:r w:rsidR="009C6FB2" w:rsidRPr="00981FC2">
        <w:t>Akciju iespēju līgumu regulējums</w:t>
      </w:r>
      <w:bookmarkEnd w:id="16"/>
    </w:p>
    <w:p w14:paraId="6D95D9BC" w14:textId="5B2DFA02" w:rsidR="009C6FB2" w:rsidRPr="00981FC2" w:rsidRDefault="009C6FB2" w:rsidP="009C6FB2">
      <w:pPr>
        <w:pStyle w:val="teksts"/>
      </w:pPr>
      <w:r w:rsidRPr="00981FC2">
        <w:t>Vēl viena unikāla priekšrocība ir labvēlīgais akciju iespējas līgumu regulējums</w:t>
      </w:r>
      <w:r w:rsidR="00A910FE">
        <w:t xml:space="preserve"> Latvijā</w:t>
      </w:r>
      <w:r w:rsidRPr="00981FC2">
        <w:t xml:space="preserve">. Tas ļauj </w:t>
      </w:r>
      <w:proofErr w:type="spellStart"/>
      <w:r w:rsidR="00383D8D" w:rsidRPr="00981FC2">
        <w:t>FinTech</w:t>
      </w:r>
      <w:proofErr w:type="spellEnd"/>
      <w:r w:rsidRPr="00981FC2">
        <w:t xml:space="preserve"> uzņēmumiem piedāvāt darbiniekiem akciju iespējas līgumus, kas ne vien motivē šos darbiniekus, bet arī veicina uzņēmējdarbības izaugsmi. Šis regulējums tiek uzskatīts par vienu no konkurētspējīgākajiem visā </w:t>
      </w:r>
      <w:r w:rsidR="00BB2216" w:rsidRPr="00981FC2">
        <w:t>ES</w:t>
      </w:r>
      <w:r w:rsidRPr="00981FC2">
        <w:t>, padarot to par pievilcīgu stimulu speciālistu noturēšanai un plašākai piesaistīšanai.</w:t>
      </w:r>
    </w:p>
    <w:p w14:paraId="24ED061E" w14:textId="0DDCF892" w:rsidR="009C6FB2" w:rsidRPr="00981FC2" w:rsidRDefault="005C4CC1" w:rsidP="009C6FB2">
      <w:pPr>
        <w:pStyle w:val="3virsraksts"/>
        <w:rPr>
          <w:rFonts w:eastAsia="Aptos"/>
        </w:rPr>
      </w:pPr>
      <w:bookmarkStart w:id="17" w:name="_Toc209436178"/>
      <w:r w:rsidRPr="00981FC2">
        <w:t>1.2.</w:t>
      </w:r>
      <w:r w:rsidR="7F68C908" w:rsidRPr="00981FC2">
        <w:t>8</w:t>
      </w:r>
      <w:r w:rsidRPr="00981FC2">
        <w:t xml:space="preserve">. </w:t>
      </w:r>
      <w:r w:rsidR="009C6FB2" w:rsidRPr="00981FC2">
        <w:t>Inovatīvi</w:t>
      </w:r>
      <w:r w:rsidR="002D5535">
        <w:t xml:space="preserve"> un nozarei pievilcīgi</w:t>
      </w:r>
      <w:r w:rsidR="009C6FB2" w:rsidRPr="00981FC2">
        <w:t xml:space="preserve"> risinājumi</w:t>
      </w:r>
      <w:bookmarkEnd w:id="17"/>
      <w:r w:rsidR="00F93FC1">
        <w:t xml:space="preserve"> </w:t>
      </w:r>
    </w:p>
    <w:p w14:paraId="341064CC" w14:textId="69325E81" w:rsidR="009C6FB2" w:rsidRPr="00981FC2" w:rsidRDefault="009C6FB2" w:rsidP="00D07BAE">
      <w:pPr>
        <w:spacing w:line="240" w:lineRule="auto"/>
        <w:ind w:firstLine="709"/>
        <w:contextualSpacing/>
        <w:rPr>
          <w:rFonts w:eastAsia="Aptos" w:cs="Times New Roman"/>
          <w:szCs w:val="24"/>
        </w:rPr>
      </w:pPr>
      <w:r w:rsidRPr="00981FC2">
        <w:rPr>
          <w:rFonts w:eastAsia="Aptos" w:cs="Times New Roman"/>
          <w:szCs w:val="24"/>
        </w:rPr>
        <w:t>Inovatīvi un nozarei pretimnākoši risinājumi, kā, piemēram, iespēja viegli nomaksāt Uzņēmuma pamatkapitālu</w:t>
      </w:r>
      <w:r w:rsidR="002D5535">
        <w:rPr>
          <w:rFonts w:eastAsia="Aptos" w:cs="Times New Roman"/>
          <w:szCs w:val="24"/>
        </w:rPr>
        <w:t>,</w:t>
      </w:r>
      <w:r w:rsidRPr="00981FC2">
        <w:rPr>
          <w:rFonts w:eastAsia="Aptos" w:cs="Times New Roman"/>
          <w:szCs w:val="24"/>
        </w:rPr>
        <w:t xml:space="preserve"> izmantojot </w:t>
      </w:r>
      <w:proofErr w:type="spellStart"/>
      <w:r w:rsidRPr="00981FC2">
        <w:rPr>
          <w:rFonts w:eastAsia="Aptos" w:cs="Times New Roman"/>
          <w:szCs w:val="24"/>
        </w:rPr>
        <w:t>kriptoaktīvus</w:t>
      </w:r>
      <w:proofErr w:type="spellEnd"/>
      <w:r w:rsidRPr="00981FC2">
        <w:rPr>
          <w:rFonts w:eastAsia="Aptos" w:cs="Times New Roman"/>
          <w:szCs w:val="24"/>
        </w:rPr>
        <w:t>, zemas uzraudzības maksas atsevišķos sektoros un citi risinājumi</w:t>
      </w:r>
      <w:r w:rsidR="003163FF">
        <w:rPr>
          <w:rFonts w:eastAsia="Aptos" w:cs="Times New Roman"/>
          <w:szCs w:val="24"/>
        </w:rPr>
        <w:t xml:space="preserve"> sadarbībā ar valsts institūcijām</w:t>
      </w:r>
      <w:r w:rsidRPr="00981FC2">
        <w:rPr>
          <w:rFonts w:eastAsia="Aptos" w:cs="Times New Roman"/>
          <w:szCs w:val="24"/>
        </w:rPr>
        <w:t xml:space="preserve">, kas padara Latviju pievilcīgāku </w:t>
      </w:r>
      <w:r w:rsidR="00B7151B">
        <w:rPr>
          <w:rFonts w:eastAsia="Aptos" w:cs="Times New Roman"/>
          <w:szCs w:val="24"/>
        </w:rPr>
        <w:t>starptautiskiem inovatīviem uzņēmumiem</w:t>
      </w:r>
      <w:r w:rsidRPr="00981FC2">
        <w:rPr>
          <w:rFonts w:eastAsia="Aptos" w:cs="Times New Roman"/>
          <w:szCs w:val="24"/>
        </w:rPr>
        <w:t>.</w:t>
      </w:r>
    </w:p>
    <w:p w14:paraId="73F7ACEA" w14:textId="77777777" w:rsidR="009C6FB2" w:rsidRPr="00981FC2" w:rsidRDefault="009C6FB2" w:rsidP="009C6FB2">
      <w:pPr>
        <w:spacing w:line="240" w:lineRule="auto"/>
        <w:ind w:left="720"/>
        <w:rPr>
          <w:rFonts w:eastAsia="Aptos" w:cs="Times New Roman"/>
          <w:szCs w:val="24"/>
        </w:rPr>
      </w:pPr>
    </w:p>
    <w:p w14:paraId="18DE71F1" w14:textId="77777777" w:rsidR="00197F97" w:rsidRDefault="00197F97">
      <w:pPr>
        <w:spacing w:after="160"/>
        <w:jc w:val="left"/>
        <w:rPr>
          <w:rFonts w:eastAsiaTheme="majorEastAsia" w:cs="Times New Roman"/>
          <w:b/>
          <w:bCs/>
          <w:sz w:val="28"/>
          <w:szCs w:val="32"/>
        </w:rPr>
      </w:pPr>
      <w:r>
        <w:br w:type="page"/>
      </w:r>
    </w:p>
    <w:p w14:paraId="57809970" w14:textId="023A7D1D" w:rsidR="009C6FB2" w:rsidRPr="00981FC2" w:rsidRDefault="005C4CC1" w:rsidP="009C6FB2">
      <w:pPr>
        <w:pStyle w:val="2virsraksts"/>
      </w:pPr>
      <w:bookmarkStart w:id="18" w:name="_Toc209436179"/>
      <w:r w:rsidRPr="00981FC2">
        <w:lastRenderedPageBreak/>
        <w:t xml:space="preserve">1.3. </w:t>
      </w:r>
      <w:r w:rsidR="009C6FB2" w:rsidRPr="00981FC2">
        <w:t xml:space="preserve">Latvijas iespējas </w:t>
      </w:r>
      <w:proofErr w:type="spellStart"/>
      <w:r w:rsidR="00383D8D" w:rsidRPr="00981FC2">
        <w:t>FinTech</w:t>
      </w:r>
      <w:proofErr w:type="spellEnd"/>
      <w:r w:rsidR="009C6FB2" w:rsidRPr="00981FC2">
        <w:t xml:space="preserve"> </w:t>
      </w:r>
      <w:r w:rsidR="00A22117" w:rsidRPr="00981FC2">
        <w:t>jomas</w:t>
      </w:r>
      <w:r w:rsidR="009C6FB2" w:rsidRPr="00981FC2">
        <w:t xml:space="preserve"> attīstībai</w:t>
      </w:r>
      <w:bookmarkEnd w:id="18"/>
    </w:p>
    <w:p w14:paraId="7B8B3FEA" w14:textId="77777777" w:rsidR="009C6FB2" w:rsidRPr="00981FC2" w:rsidRDefault="009C6FB2" w:rsidP="009C6FB2">
      <w:pPr>
        <w:spacing w:line="240" w:lineRule="auto"/>
        <w:ind w:left="720"/>
        <w:rPr>
          <w:rFonts w:eastAsia="Aptos" w:cs="Times New Roman"/>
          <w:szCs w:val="24"/>
        </w:rPr>
      </w:pPr>
    </w:p>
    <w:p w14:paraId="48F04CE6" w14:textId="3E7851E2" w:rsidR="0096611E" w:rsidRDefault="00CD7BAC" w:rsidP="00FA209E">
      <w:pPr>
        <w:pStyle w:val="teksts"/>
      </w:pPr>
      <w:r w:rsidRPr="00981FC2">
        <w:t xml:space="preserve">Latvijas dalība ES, </w:t>
      </w:r>
      <w:proofErr w:type="spellStart"/>
      <w:r w:rsidRPr="00981FC2">
        <w:t>Eirozonā</w:t>
      </w:r>
      <w:proofErr w:type="spellEnd"/>
      <w:r w:rsidRPr="00981FC2">
        <w:t xml:space="preserve"> un NATO nodrošina drošu un prognozējamu vidi</w:t>
      </w:r>
      <w:r w:rsidR="002B6B20">
        <w:t xml:space="preserve"> uzņēmējdarbībai</w:t>
      </w:r>
      <w:r w:rsidRPr="00981FC2">
        <w:t>, kā arī ģeogrāfiski plašu un vienotu iekšējo tirgu</w:t>
      </w:r>
      <w:r w:rsidR="00AF666A">
        <w:t>.</w:t>
      </w:r>
      <w:r w:rsidRPr="00981FC2">
        <w:t xml:space="preserve"> </w:t>
      </w:r>
      <w:r w:rsidR="00A8609F">
        <w:t xml:space="preserve">Darbībai </w:t>
      </w:r>
      <w:r w:rsidR="00181CB2">
        <w:t>Latvij</w:t>
      </w:r>
      <w:r w:rsidR="00A8609F">
        <w:t>ā</w:t>
      </w:r>
      <w:r w:rsidR="00181CB2">
        <w:t xml:space="preserve"> kā ES dalībvalst</w:t>
      </w:r>
      <w:r w:rsidR="00A8609F">
        <w:t xml:space="preserve">ī </w:t>
      </w:r>
      <w:r w:rsidR="009D39A9">
        <w:t xml:space="preserve">lielā daļā </w:t>
      </w:r>
      <w:r w:rsidR="002B0F31">
        <w:t xml:space="preserve">finanšu pakalpojumu </w:t>
      </w:r>
      <w:r w:rsidR="009D39A9">
        <w:t xml:space="preserve">nozarēs </w:t>
      </w:r>
      <w:r w:rsidR="00A8609F">
        <w:t>ir būtiska priekšrocība</w:t>
      </w:r>
      <w:r w:rsidR="002B0F31">
        <w:t> – saņemot licenci Latvijā, ir ies</w:t>
      </w:r>
      <w:r w:rsidR="00FA209E">
        <w:t>p</w:t>
      </w:r>
      <w:r w:rsidR="002B0F31">
        <w:t xml:space="preserve">ēja sniegt pakalpojumus visā ES. </w:t>
      </w:r>
      <w:r w:rsidR="009D39A9">
        <w:t>Tādējādi ātrs un</w:t>
      </w:r>
      <w:r w:rsidR="00E35B9B">
        <w:t xml:space="preserve"> ērts </w:t>
      </w:r>
      <w:r w:rsidR="007B3077" w:rsidRPr="007B3077">
        <w:t>lic</w:t>
      </w:r>
      <w:r w:rsidR="003D534E">
        <w:t>e</w:t>
      </w:r>
      <w:r w:rsidR="007B3077" w:rsidRPr="007B3077">
        <w:t xml:space="preserve">ncēšanas </w:t>
      </w:r>
      <w:r w:rsidR="008D6CB5">
        <w:t>p</w:t>
      </w:r>
      <w:r w:rsidR="007B3077" w:rsidRPr="007B3077">
        <w:t>rocess</w:t>
      </w:r>
      <w:r w:rsidR="0092210D">
        <w:t xml:space="preserve"> </w:t>
      </w:r>
      <w:r w:rsidR="003D534E">
        <w:t xml:space="preserve">rada </w:t>
      </w:r>
      <w:r w:rsidR="0092210D">
        <w:t>Latvija</w:t>
      </w:r>
      <w:r w:rsidR="003D534E">
        <w:t>i</w:t>
      </w:r>
      <w:r w:rsidR="0092210D">
        <w:t xml:space="preserve"> konkur</w:t>
      </w:r>
      <w:r w:rsidR="003D534E">
        <w:t>ences priekšrocības</w:t>
      </w:r>
      <w:r w:rsidR="0092210D">
        <w:t xml:space="preserve"> biznesa uzsākšanā un mītnes vietnes izvēlē</w:t>
      </w:r>
      <w:r w:rsidR="00E35B9B">
        <w:t>, salīdzinot ar citām ES valstīm</w:t>
      </w:r>
      <w:r w:rsidR="003D534E">
        <w:t>.</w:t>
      </w:r>
      <w:r w:rsidR="00C57DB0">
        <w:t xml:space="preserve"> </w:t>
      </w:r>
      <w:r w:rsidR="00C57DB0" w:rsidRPr="00981FC2">
        <w:t>Latvijas tirgus ir pietiekami attīstīts un stabils, taču uzņēmumiem ir lielas iespējas paplašināt savu darbību, izejot citos Eiropas un jaunattīstības tirgos. Vadošie tirgus dalībnieki jau ir pierādījuši, ka spēj veiksmīgi darboties starptautiski, piesaistot investīcijas un palielinot klientu skaitu dažādās valstīs.</w:t>
      </w:r>
    </w:p>
    <w:p w14:paraId="1C95615B" w14:textId="77777777" w:rsidR="00CD7BAC" w:rsidRPr="00981FC2" w:rsidRDefault="00CD7BAC" w:rsidP="006A051F">
      <w:pPr>
        <w:pStyle w:val="teksts"/>
      </w:pPr>
      <w:r w:rsidRPr="00981FC2">
        <w:t xml:space="preserve">Latvijas stratēģiskā atrašanās vieta ar labu savietojamību ar Ziemeļeiropu un Austrumeiropu nodrošina ērtu piekļuvi nozīmīgiem tirgiem visā reģionā. Šī ir būtiska priekšrocība </w:t>
      </w:r>
      <w:proofErr w:type="spellStart"/>
      <w:r w:rsidRPr="00981FC2">
        <w:t>FinTech</w:t>
      </w:r>
      <w:proofErr w:type="spellEnd"/>
      <w:r w:rsidRPr="00981FC2">
        <w:t xml:space="preserve"> uzņēmumiem, kuri vēlas paplašināt savu darbību un piesaistīt plašāku klientu loku. Ar tiešām saitēm uz citiem nozīmīgiem Eiropas tirgiem Latvija kalpo kā vārti uzņēmumiem, kas vēlas ātri paplašināties ES.</w:t>
      </w:r>
    </w:p>
    <w:p w14:paraId="2D86F118" w14:textId="2E81DFEF" w:rsidR="0096611E" w:rsidRPr="00981FC2" w:rsidRDefault="00D01ADA" w:rsidP="006A051F">
      <w:pPr>
        <w:pStyle w:val="teksts"/>
      </w:pPr>
      <w:r>
        <w:t xml:space="preserve">Latvijai ir </w:t>
      </w:r>
      <w:r w:rsidR="003D534E">
        <w:t>nozīmīgi attīstīt</w:t>
      </w:r>
      <w:r w:rsidR="007B3077" w:rsidRPr="007B3077">
        <w:t xml:space="preserve"> tehnoloģiju uzņ</w:t>
      </w:r>
      <w:r w:rsidR="008D6CB5">
        <w:t>ē</w:t>
      </w:r>
      <w:r w:rsidR="007B3077" w:rsidRPr="007B3077">
        <w:t>mumu</w:t>
      </w:r>
      <w:r w:rsidR="003D534E">
        <w:t>s</w:t>
      </w:r>
      <w:r w:rsidR="007B3077" w:rsidRPr="007B3077">
        <w:t>, jo</w:t>
      </w:r>
      <w:r w:rsidR="00E130E3">
        <w:t xml:space="preserve"> tie</w:t>
      </w:r>
      <w:r w:rsidR="007B3077" w:rsidRPr="007B3077">
        <w:t xml:space="preserve"> pārsvarā </w:t>
      </w:r>
      <w:r w:rsidR="008D6CB5">
        <w:t>rada</w:t>
      </w:r>
      <w:r w:rsidR="007B3077" w:rsidRPr="007B3077">
        <w:t xml:space="preserve"> eksportspējīg</w:t>
      </w:r>
      <w:r w:rsidR="008D6CB5">
        <w:t>us</w:t>
      </w:r>
      <w:r w:rsidR="007B3077" w:rsidRPr="007B3077">
        <w:t xml:space="preserve"> pakalpojum</w:t>
      </w:r>
      <w:r w:rsidR="008D6CB5">
        <w:t>us</w:t>
      </w:r>
      <w:r w:rsidR="008B4524">
        <w:t xml:space="preserve">, tādējādi veicinot eksportu un piesaistot investīcijas. </w:t>
      </w:r>
      <w:r w:rsidR="004E44BF">
        <w:t xml:space="preserve">Vienlaikus </w:t>
      </w:r>
      <w:proofErr w:type="spellStart"/>
      <w:r w:rsidR="004E44BF">
        <w:t>FinTech</w:t>
      </w:r>
      <w:proofErr w:type="spellEnd"/>
      <w:r w:rsidR="004E44BF">
        <w:t xml:space="preserve"> attīstība ir būtiska, lai veicinātu inovatīvu finanšu pakalpojumu pieejamību</w:t>
      </w:r>
      <w:r w:rsidR="000B25FB">
        <w:t xml:space="preserve">. </w:t>
      </w:r>
      <w:r w:rsidR="0096611E" w:rsidRPr="00981FC2">
        <w:t xml:space="preserve">Regulējuma un tehnoloģiju attīstība uzlabo konkurētspēju, piedāvājot inovatīvus un pielāgotus finanšu </w:t>
      </w:r>
      <w:r w:rsidR="000E5BAA">
        <w:t>pakalpojumus</w:t>
      </w:r>
      <w:r w:rsidR="0096611E" w:rsidRPr="00981FC2">
        <w:t xml:space="preserve">. </w:t>
      </w:r>
    </w:p>
    <w:p w14:paraId="1832EE80" w14:textId="08BADE53" w:rsidR="009C6FB2" w:rsidRPr="00981FC2" w:rsidRDefault="00A87FE5" w:rsidP="006A051F">
      <w:pPr>
        <w:pStyle w:val="teksts"/>
      </w:pPr>
      <w:proofErr w:type="spellStart"/>
      <w:r w:rsidRPr="00981FC2">
        <w:rPr>
          <w:rFonts w:eastAsia="Times New Roman"/>
        </w:rPr>
        <w:t>Blokķēdes</w:t>
      </w:r>
      <w:proofErr w:type="spellEnd"/>
      <w:r w:rsidRPr="00981FC2">
        <w:rPr>
          <w:rFonts w:eastAsia="Times New Roman"/>
        </w:rPr>
        <w:t xml:space="preserve"> tehnoloģiju attīstība</w:t>
      </w:r>
      <w:r w:rsidR="00A45516">
        <w:rPr>
          <w:rFonts w:eastAsia="Times New Roman"/>
        </w:rPr>
        <w:t>i ir</w:t>
      </w:r>
      <w:r w:rsidRPr="00981FC2">
        <w:rPr>
          <w:rFonts w:eastAsia="Times New Roman"/>
        </w:rPr>
        <w:t xml:space="preserve"> </w:t>
      </w:r>
      <w:r w:rsidR="00A45516" w:rsidRPr="00981FC2">
        <w:rPr>
          <w:rFonts w:eastAsia="Times New Roman"/>
        </w:rPr>
        <w:t>potenciāls kļūt par inovāciju virzītājspēku finanšu sektorā un citās nozarēs</w:t>
      </w:r>
      <w:r w:rsidR="006E59B9">
        <w:rPr>
          <w:rFonts w:eastAsia="Times New Roman"/>
        </w:rPr>
        <w:t xml:space="preserve">. </w:t>
      </w:r>
      <w:r w:rsidR="00F6245B" w:rsidRPr="00F6245B">
        <w:rPr>
          <w:rFonts w:eastAsia="Times New Roman"/>
        </w:rPr>
        <w:t>P</w:t>
      </w:r>
      <w:r w:rsidR="00F6245B" w:rsidRPr="00D07BAE">
        <w:t xml:space="preserve">asaulē šobrīd </w:t>
      </w:r>
      <w:proofErr w:type="spellStart"/>
      <w:r w:rsidR="00F6245B" w:rsidRPr="00D07BAE">
        <w:t>žetonizētā</w:t>
      </w:r>
      <w:proofErr w:type="spellEnd"/>
      <w:r w:rsidR="00F6245B" w:rsidRPr="00D07BAE">
        <w:t xml:space="preserve"> kapitāla apjoms sastāda 600 </w:t>
      </w:r>
      <w:proofErr w:type="spellStart"/>
      <w:r w:rsidR="00F6245B" w:rsidRPr="00D07BAE">
        <w:t>miljrd</w:t>
      </w:r>
      <w:proofErr w:type="spellEnd"/>
      <w:r w:rsidR="00F6245B" w:rsidRPr="00D07BAE">
        <w:t xml:space="preserve">. un, kura pieaugums līdz  2027. gadam tiek prognozēts 1,6 </w:t>
      </w:r>
      <w:proofErr w:type="spellStart"/>
      <w:r w:rsidR="00F6245B" w:rsidRPr="00D07BAE">
        <w:t>trilionu</w:t>
      </w:r>
      <w:proofErr w:type="spellEnd"/>
      <w:r w:rsidR="00F6245B" w:rsidRPr="00D07BAE">
        <w:t xml:space="preserve"> </w:t>
      </w:r>
      <w:bookmarkStart w:id="19" w:name="_Hlk210917434"/>
      <w:r w:rsidR="00F6245B" w:rsidRPr="00D07BAE">
        <w:t>apmērā</w:t>
      </w:r>
      <w:r w:rsidR="00F6245B" w:rsidRPr="00D07BAE">
        <w:rPr>
          <w:rStyle w:val="FootnoteReference"/>
        </w:rPr>
        <w:footnoteReference w:id="9"/>
      </w:r>
      <w:r w:rsidR="00F6245B" w:rsidRPr="00D07BAE">
        <w:t>.</w:t>
      </w:r>
      <w:r w:rsidR="00F6245B" w:rsidRPr="00F6245B">
        <w:t xml:space="preserve"> </w:t>
      </w:r>
      <w:bookmarkEnd w:id="19"/>
      <w:r w:rsidRPr="00F6245B">
        <w:rPr>
          <w:rFonts w:eastAsia="Times New Roman"/>
        </w:rPr>
        <w:t xml:space="preserve">Starptautiskā pieredze rāda, ka </w:t>
      </w:r>
      <w:proofErr w:type="spellStart"/>
      <w:r w:rsidRPr="00F6245B">
        <w:rPr>
          <w:rFonts w:eastAsia="Times New Roman"/>
        </w:rPr>
        <w:t>blokķēdes</w:t>
      </w:r>
      <w:proofErr w:type="spellEnd"/>
      <w:r w:rsidRPr="00F6245B">
        <w:rPr>
          <w:rFonts w:eastAsia="Times New Roman"/>
        </w:rPr>
        <w:t xml:space="preserve"> tehnoloģija tiek plaši izmantota ne tikai </w:t>
      </w:r>
      <w:proofErr w:type="spellStart"/>
      <w:r w:rsidRPr="00F6245B">
        <w:rPr>
          <w:rFonts w:eastAsia="Times New Roman"/>
        </w:rPr>
        <w:t>kriptoaktīvu</w:t>
      </w:r>
      <w:proofErr w:type="spellEnd"/>
      <w:r w:rsidRPr="00F6245B">
        <w:rPr>
          <w:rFonts w:eastAsia="Times New Roman"/>
        </w:rPr>
        <w:t xml:space="preserve"> darījumos, bet arī pārrobežu</w:t>
      </w:r>
      <w:r w:rsidRPr="00981FC2">
        <w:rPr>
          <w:rFonts w:eastAsia="Times New Roman"/>
        </w:rPr>
        <w:t xml:space="preserve"> maksājumos, loģistikas un piegādes ķēžu pārvaldībā, digitālajos identitātes risinājumos un viedajos līgumos. Latvijā šīs tehnoloģijas lietojums pagaidām ir ierobežots, taču</w:t>
      </w:r>
      <w:r w:rsidR="00CF4192">
        <w:rPr>
          <w:rFonts w:eastAsia="Times New Roman"/>
        </w:rPr>
        <w:t xml:space="preserve"> aktīvāka </w:t>
      </w:r>
      <w:proofErr w:type="spellStart"/>
      <w:r w:rsidR="00CF4192">
        <w:rPr>
          <w:rFonts w:eastAsia="Times New Roman"/>
        </w:rPr>
        <w:t>blokķēdes</w:t>
      </w:r>
      <w:proofErr w:type="spellEnd"/>
      <w:r w:rsidR="00CF4192">
        <w:rPr>
          <w:rFonts w:eastAsia="Times New Roman"/>
        </w:rPr>
        <w:t xml:space="preserve"> risinājumu izmantošana varētu </w:t>
      </w:r>
      <w:r w:rsidRPr="00981FC2">
        <w:rPr>
          <w:rFonts w:eastAsia="Times New Roman"/>
        </w:rPr>
        <w:t>labvēlīgi ietekmēt digitālās ekonomikas attīstību un jaunu darbavietu radīšanu.</w:t>
      </w:r>
      <w:r w:rsidR="006A051F">
        <w:rPr>
          <w:rFonts w:eastAsia="Times New Roman"/>
        </w:rPr>
        <w:t xml:space="preserve"> </w:t>
      </w:r>
      <w:proofErr w:type="spellStart"/>
      <w:r w:rsidR="009C6FB2" w:rsidRPr="00981FC2">
        <w:t>Blokķēde</w:t>
      </w:r>
      <w:r w:rsidR="007B4E77" w:rsidRPr="00981FC2">
        <w:t>s</w:t>
      </w:r>
      <w:proofErr w:type="spellEnd"/>
      <w:r w:rsidR="007B4E77" w:rsidRPr="00981FC2">
        <w:t xml:space="preserve"> tehnoloģija</w:t>
      </w:r>
      <w:r w:rsidR="00675D60" w:rsidRPr="00981FC2">
        <w:t xml:space="preserve"> </w:t>
      </w:r>
      <w:r w:rsidR="009C6FB2" w:rsidRPr="00981FC2">
        <w:t xml:space="preserve">un </w:t>
      </w:r>
      <w:proofErr w:type="spellStart"/>
      <w:r w:rsidR="0E3F3BCA" w:rsidRPr="00981FC2">
        <w:t>žetonizācija</w:t>
      </w:r>
      <w:proofErr w:type="spellEnd"/>
      <w:r w:rsidR="009C6FB2" w:rsidRPr="00981FC2">
        <w:t xml:space="preserve"> ne tikai </w:t>
      </w:r>
      <w:r w:rsidR="006A051F">
        <w:t xml:space="preserve">var uzlabot </w:t>
      </w:r>
      <w:r w:rsidR="009C6FB2" w:rsidRPr="00981FC2">
        <w:t>maksājumu procesus, bet arī nodrošinā</w:t>
      </w:r>
      <w:r w:rsidR="006A051F">
        <w:t>t</w:t>
      </w:r>
      <w:r w:rsidR="009C6FB2" w:rsidRPr="00981FC2">
        <w:t xml:space="preserve"> tradicionālo aktīvu, piemēram, akciju un obligāciju </w:t>
      </w:r>
      <w:proofErr w:type="spellStart"/>
      <w:r w:rsidR="009C6FB2" w:rsidRPr="00981FC2">
        <w:t>digitalizāciju</w:t>
      </w:r>
      <w:proofErr w:type="spellEnd"/>
      <w:r w:rsidR="009C6FB2" w:rsidRPr="00981FC2">
        <w:t>, padarot tos pieejamākus un vieglāk tirgojamus. Tajā pašā laikā stabilo monētu (</w:t>
      </w:r>
      <w:proofErr w:type="spellStart"/>
      <w:r w:rsidR="009C6FB2" w:rsidRPr="00981FC2">
        <w:rPr>
          <w:i/>
          <w:iCs/>
        </w:rPr>
        <w:t>stablecoins</w:t>
      </w:r>
      <w:proofErr w:type="spellEnd"/>
      <w:r w:rsidR="009C6FB2" w:rsidRPr="00981FC2">
        <w:t xml:space="preserve">) pieaugošā izmantošana un to integrācija mobilajos makos un e-komercijas platformās </w:t>
      </w:r>
      <w:r w:rsidR="006A051F">
        <w:t xml:space="preserve">var padarīt </w:t>
      </w:r>
      <w:r w:rsidR="009C6FB2" w:rsidRPr="00981FC2">
        <w:t>digitālos maksājumus pieejamākus patērētājiem.</w:t>
      </w:r>
    </w:p>
    <w:p w14:paraId="580D5D62" w14:textId="5919D4C4" w:rsidR="009C6FB2" w:rsidRPr="00981FC2" w:rsidRDefault="003633D6" w:rsidP="009C6FB2">
      <w:pPr>
        <w:pStyle w:val="teksts"/>
      </w:pPr>
      <w:r>
        <w:t>I</w:t>
      </w:r>
      <w:r w:rsidRPr="00981FC2">
        <w:t>eguldījumu platform</w:t>
      </w:r>
      <w:r>
        <w:t xml:space="preserve">as līdz šim Latvijā ir piedzīvojušas strauju izaugsmi, </w:t>
      </w:r>
      <w:r w:rsidR="00AD72E0" w:rsidRPr="00AD72E0">
        <w:t xml:space="preserve">šobrīd apkalpojot 24% no Eiropas investīciju platformu pārvaldītā portfeļa, </w:t>
      </w:r>
      <w:r>
        <w:t xml:space="preserve">un tām arī turpmāk </w:t>
      </w:r>
      <w:r w:rsidRPr="00981FC2">
        <w:t>var būt nozīmīga loma valsts ekonomiskajā izaugsmē un inovāciju veicināšanā.</w:t>
      </w:r>
      <w:r w:rsidR="00AD72E0" w:rsidRPr="00AD72E0">
        <w:rPr>
          <w:rFonts w:cstheme="minorBidi"/>
          <w:szCs w:val="21"/>
          <w:vertAlign w:val="superscript"/>
        </w:rPr>
        <w:footnoteReference w:id="10"/>
      </w:r>
      <w:r w:rsidR="00AD72E0" w:rsidRPr="00AD72E0">
        <w:rPr>
          <w:rFonts w:cstheme="minorBidi"/>
          <w:szCs w:val="21"/>
        </w:rPr>
        <w:t xml:space="preserve"> </w:t>
      </w:r>
      <w:r w:rsidRPr="00981FC2">
        <w:t xml:space="preserve"> </w:t>
      </w:r>
      <w:r>
        <w:t xml:space="preserve">Arī </w:t>
      </w:r>
      <w:r w:rsidR="009C6FB2" w:rsidRPr="00981FC2">
        <w:t xml:space="preserve">Latvijas </w:t>
      </w:r>
      <w:proofErr w:type="spellStart"/>
      <w:r w:rsidR="009C6FB2" w:rsidRPr="00981FC2">
        <w:t>RegTech</w:t>
      </w:r>
      <w:proofErr w:type="spellEnd"/>
      <w:r w:rsidR="009C6FB2" w:rsidRPr="00981FC2">
        <w:t xml:space="preserve"> sektors attīstās, un tam ir ievērojams izaugsmes potenciāls. Esošā normatīvā vide un pieaugošā </w:t>
      </w:r>
      <w:proofErr w:type="spellStart"/>
      <w:r w:rsidR="009C6FB2" w:rsidRPr="00981FC2">
        <w:t>digitalizācija</w:t>
      </w:r>
      <w:proofErr w:type="spellEnd"/>
      <w:r w:rsidR="009C6FB2" w:rsidRPr="00981FC2">
        <w:t xml:space="preserve"> veicina pieprasījumu pēc inovatīvām regulatīvajām tehnoloģijām, kas uzlabo atbilstības procesu efektivitāti un drošību. Ņemot vērā, ka </w:t>
      </w:r>
      <w:proofErr w:type="spellStart"/>
      <w:r w:rsidR="009C6FB2" w:rsidRPr="00981FC2">
        <w:t>RegTech</w:t>
      </w:r>
      <w:proofErr w:type="spellEnd"/>
      <w:r w:rsidR="009C6FB2" w:rsidRPr="00981FC2">
        <w:t xml:space="preserve"> sektoram nav noteiktas </w:t>
      </w:r>
      <w:proofErr w:type="spellStart"/>
      <w:r w:rsidR="009C6FB2" w:rsidRPr="00981FC2">
        <w:t>prudenciālās</w:t>
      </w:r>
      <w:proofErr w:type="spellEnd"/>
      <w:r w:rsidR="009C6FB2" w:rsidRPr="00981FC2">
        <w:t xml:space="preserve"> uzraudzības prasības, tas ļauj uzņēmumiem vairāk izpausties un veidot vēl inovatīvākus un unikālākus produktus.</w:t>
      </w:r>
    </w:p>
    <w:p w14:paraId="13C46447" w14:textId="77777777" w:rsidR="009C6FB2" w:rsidRPr="00981FC2" w:rsidRDefault="009C6FB2" w:rsidP="009C6FB2">
      <w:pPr>
        <w:pStyle w:val="teksts"/>
      </w:pPr>
    </w:p>
    <w:p w14:paraId="7047ABF1" w14:textId="12D37009" w:rsidR="009C6FB2" w:rsidRPr="00981FC2" w:rsidRDefault="005C4CC1" w:rsidP="009C6FB2">
      <w:pPr>
        <w:pStyle w:val="2virsraksts"/>
      </w:pPr>
      <w:bookmarkStart w:id="20" w:name="_Toc209436180"/>
      <w:r w:rsidRPr="00981FC2">
        <w:t xml:space="preserve">1.4. </w:t>
      </w:r>
      <w:r w:rsidR="009C6FB2" w:rsidRPr="00981FC2">
        <w:t>Izaicinājumi un draudi</w:t>
      </w:r>
      <w:bookmarkEnd w:id="20"/>
      <w:r w:rsidR="009C6FB2" w:rsidRPr="00981FC2">
        <w:t xml:space="preserve"> </w:t>
      </w:r>
    </w:p>
    <w:p w14:paraId="089C2694" w14:textId="77777777" w:rsidR="009C6FB2" w:rsidRPr="00981FC2" w:rsidRDefault="009C6FB2" w:rsidP="009C6FB2">
      <w:pPr>
        <w:pStyle w:val="teksts"/>
      </w:pPr>
    </w:p>
    <w:p w14:paraId="4A275ED3" w14:textId="79326335" w:rsidR="001D23F3" w:rsidRPr="00F6150F" w:rsidRDefault="009C6FB2" w:rsidP="00D07BAE">
      <w:pPr>
        <w:pStyle w:val="teksts"/>
      </w:pPr>
      <w:r w:rsidRPr="00F6150F">
        <w:t xml:space="preserve">Šobrīd finanšu sektora dalībnieki jau ilgstoši strādā paaugstinātas nenoteiktības apstākļos. </w:t>
      </w:r>
      <w:r w:rsidR="00EA1B1C" w:rsidRPr="00F6150F">
        <w:t>Tos ietekmē gan ģeopolitiskie riski, kas saistāmi ar karu un militārās agresijas draudiem, ietekmē arī finanšu sektora dalībniekus, gan makroekonomisk</w:t>
      </w:r>
      <w:r w:rsidR="00DD615E" w:rsidRPr="00F6150F">
        <w:t>ie faktori, klimata pārmaiņu riski un ilgtspējas riski kopumā</w:t>
      </w:r>
      <w:r w:rsidR="00EA1B1C" w:rsidRPr="00F6150F">
        <w:t>. Operacionālās drošības līmenī ietekme ir pieaugušiem kiberuzbrukumu draudiem.</w:t>
      </w:r>
    </w:p>
    <w:p w14:paraId="24BB5634" w14:textId="1C010FB8" w:rsidR="00986277" w:rsidRPr="00F6150F" w:rsidRDefault="001D23F3" w:rsidP="00F6150F">
      <w:pPr>
        <w:pStyle w:val="teksts"/>
      </w:pPr>
      <w:r w:rsidRPr="00F6150F">
        <w:t xml:space="preserve">Šie riski </w:t>
      </w:r>
      <w:r w:rsidR="009C6FB2" w:rsidRPr="00F6150F">
        <w:t>liek tirgus dalībniekiem pārskatīt savas darbības stratēģijas, stratēģiskos mērķus, piedāvāto produktu un pakalpojumu klāstu (vai to piegādes kanālus un tehniskos risinājumus), pielāgot arī iekšējās pārvaldības sistēmas darbību un cilvēkresursus, nodrošinot jaunajām vajadzībām atbilstošas prasmes, kompetenci un pieredzi darbinieku un arī vadības komandas vidū.</w:t>
      </w:r>
      <w:r w:rsidRPr="00F6150F">
        <w:t xml:space="preserve"> </w:t>
      </w:r>
      <w:r w:rsidR="009C6FB2" w:rsidRPr="00F6150F">
        <w:t xml:space="preserve">Līdz ar to </w:t>
      </w:r>
      <w:r w:rsidR="00641DBB" w:rsidRPr="00F6150F">
        <w:t xml:space="preserve">darbības </w:t>
      </w:r>
      <w:r w:rsidR="009C6FB2" w:rsidRPr="00F6150F">
        <w:t>nepārtrauktības</w:t>
      </w:r>
      <w:r w:rsidR="00345728" w:rsidRPr="00F6150F">
        <w:t xml:space="preserve"> </w:t>
      </w:r>
      <w:r w:rsidR="00641DBB" w:rsidRPr="00F6150F">
        <w:t xml:space="preserve">un </w:t>
      </w:r>
      <w:r w:rsidR="00345728" w:rsidRPr="00F6150F">
        <w:t>noturības</w:t>
      </w:r>
      <w:r w:rsidR="009C6FB2" w:rsidRPr="00F6150F">
        <w:t xml:space="preserve"> nodrošināšana ir kritiska spēja, kuru finanšu sektoram, tostarp</w:t>
      </w:r>
      <w:r w:rsidR="2DCAC871" w:rsidRPr="00F6150F">
        <w:t>,</w:t>
      </w:r>
      <w:r w:rsidR="009C6FB2" w:rsidRPr="00F6150F">
        <w:t xml:space="preserve"> </w:t>
      </w:r>
      <w:proofErr w:type="spellStart"/>
      <w:r w:rsidR="00383D8D" w:rsidRPr="00F6150F">
        <w:t>FinTech</w:t>
      </w:r>
      <w:proofErr w:type="spellEnd"/>
      <w:r w:rsidR="009C6FB2" w:rsidRPr="00F6150F">
        <w:t xml:space="preserve"> uzņēmumiem ir jāturpina attīstīt</w:t>
      </w:r>
      <w:r w:rsidR="00641DBB" w:rsidRPr="00F6150F">
        <w:t xml:space="preserve"> atbilstoši </w:t>
      </w:r>
      <w:r w:rsidR="009C6FB2" w:rsidRPr="00F6150F">
        <w:t>katra uzņēmuma darbības modeli</w:t>
      </w:r>
      <w:r w:rsidR="00641DBB" w:rsidRPr="00F6150F">
        <w:t>m</w:t>
      </w:r>
      <w:r w:rsidR="009C6FB2" w:rsidRPr="00F6150F">
        <w:t xml:space="preserve"> un </w:t>
      </w:r>
      <w:proofErr w:type="spellStart"/>
      <w:r w:rsidR="009C6FB2" w:rsidRPr="00F6150F">
        <w:t>digitalizācijas</w:t>
      </w:r>
      <w:proofErr w:type="spellEnd"/>
      <w:r w:rsidR="009C6FB2" w:rsidRPr="00F6150F">
        <w:t xml:space="preserve"> līmeni</w:t>
      </w:r>
      <w:r w:rsidR="00641DBB" w:rsidRPr="00F6150F">
        <w:t>m</w:t>
      </w:r>
      <w:r w:rsidR="009C6FB2" w:rsidRPr="00F6150F">
        <w:t>.</w:t>
      </w:r>
      <w:r w:rsidR="00345728" w:rsidRPr="00F6150F">
        <w:t xml:space="preserve"> Vienlaikus</w:t>
      </w:r>
      <w:r w:rsidR="002C7A05" w:rsidRPr="00D07BAE">
        <w:t xml:space="preserve">, kā jau iepriekš </w:t>
      </w:r>
      <w:r w:rsidR="00ED75FB" w:rsidRPr="00F6150F">
        <w:t xml:space="preserve">ziņojumā </w:t>
      </w:r>
      <w:r w:rsidR="002C7A05" w:rsidRPr="00D07BAE">
        <w:t xml:space="preserve">minēts, </w:t>
      </w:r>
      <w:r w:rsidR="00345728" w:rsidRPr="00F6150F">
        <w:t>nākotnes</w:t>
      </w:r>
      <w:r w:rsidR="0026434C" w:rsidRPr="00F6150F">
        <w:t xml:space="preserve"> krīžu noturības uzlabošanai</w:t>
      </w:r>
      <w:r w:rsidR="006041FA" w:rsidRPr="00F6150F">
        <w:t xml:space="preserve"> </w:t>
      </w:r>
      <w:r w:rsidR="007577F9" w:rsidRPr="00F6150F">
        <w:t xml:space="preserve">finanšu sektorā ES līmenī </w:t>
      </w:r>
      <w:r w:rsidR="002C7A05" w:rsidRPr="00D07BAE">
        <w:t xml:space="preserve">ir </w:t>
      </w:r>
      <w:r w:rsidR="007577F9" w:rsidRPr="00F6150F">
        <w:t>ieviests Digitālās noturības akts (DORA</w:t>
      </w:r>
      <w:r w:rsidR="002C7A05" w:rsidRPr="00D07BAE">
        <w:t>)</w:t>
      </w:r>
      <w:r w:rsidR="0016208E" w:rsidRPr="00F6150F">
        <w:t xml:space="preserve"> un Latvijā ir pieņemts Finanšu tirgus digitālās darbības noturības un mākslīgā intelekta izmantošanas likums</w:t>
      </w:r>
      <w:r w:rsidR="002C7A05" w:rsidRPr="00D07BAE">
        <w:t xml:space="preserve">. </w:t>
      </w:r>
    </w:p>
    <w:p w14:paraId="112D6FFA" w14:textId="6FC4C6F4" w:rsidR="004F652F" w:rsidRPr="00F6150F" w:rsidRDefault="00383D8D" w:rsidP="00F6150F">
      <w:pPr>
        <w:pStyle w:val="teksts"/>
      </w:pPr>
      <w:proofErr w:type="spellStart"/>
      <w:r w:rsidRPr="00F6150F">
        <w:t>FinTech</w:t>
      </w:r>
      <w:proofErr w:type="spellEnd"/>
      <w:r w:rsidR="004F652F" w:rsidRPr="00F6150F">
        <w:t xml:space="preserve"> uzņēmumi ir norādījuši uz virkni izaicinājumu finansējuma pieejamības jomā, tostarp</w:t>
      </w:r>
      <w:r w:rsidR="6EB41C25" w:rsidRPr="00F6150F">
        <w:t>,</w:t>
      </w:r>
      <w:r w:rsidR="004F652F" w:rsidRPr="00F6150F">
        <w:t xml:space="preserve"> ar selektīvu un piesardzīgu </w:t>
      </w:r>
      <w:proofErr w:type="spellStart"/>
      <w:r w:rsidR="004F652F" w:rsidRPr="00F6150F">
        <w:t>iespējkapitāla</w:t>
      </w:r>
      <w:proofErr w:type="spellEnd"/>
      <w:r w:rsidR="004F652F" w:rsidRPr="00F6150F">
        <w:t xml:space="preserve"> uzņēmumu pieeju, augstu birokrātijas līmeni valsts atbalsta programmās, nepietiekami attīstītu kapitāla tirgu Latvijā</w:t>
      </w:r>
      <w:r w:rsidR="005B6424" w:rsidRPr="00F6150F">
        <w:t>, ierobežojumiem, kas izriet no nodokļu regulējuma (</w:t>
      </w:r>
      <w:r w:rsidR="00A97106" w:rsidRPr="00F6150F">
        <w:t xml:space="preserve">piemēram, </w:t>
      </w:r>
      <w:r w:rsidR="005B6424" w:rsidRPr="00F6150F">
        <w:t xml:space="preserve">nepietiekamās kapitalizācijas regulējums, ieguldījumu konta noteikumi). </w:t>
      </w:r>
      <w:r w:rsidR="005D2F2C" w:rsidRPr="00F6150F">
        <w:t>Tāpat b</w:t>
      </w:r>
      <w:r w:rsidR="005B6424" w:rsidRPr="00F6150F">
        <w:t xml:space="preserve">ūtiski ir pilnveidot valsts atbalsta programmu regulējumu, mazinot šķēršļus </w:t>
      </w:r>
      <w:proofErr w:type="spellStart"/>
      <w:r w:rsidRPr="00F6150F">
        <w:t>FinTech</w:t>
      </w:r>
      <w:proofErr w:type="spellEnd"/>
      <w:r w:rsidR="005B6424" w:rsidRPr="00F6150F">
        <w:t xml:space="preserve"> uzņēmumu iespējām tās izmantot. </w:t>
      </w:r>
    </w:p>
    <w:p w14:paraId="54B18BAB" w14:textId="5E080CAB" w:rsidR="0028389C" w:rsidRPr="00981FC2" w:rsidRDefault="005B6424" w:rsidP="0028389C">
      <w:pPr>
        <w:pStyle w:val="teksts"/>
      </w:pPr>
      <w:r w:rsidRPr="00981FC2">
        <w:t xml:space="preserve">Neskatoties uz to, ka </w:t>
      </w:r>
      <w:r w:rsidR="00E7503A" w:rsidRPr="00981FC2">
        <w:t xml:space="preserve">darba tirgū ir pieejami augsti kvalificēti, speciālisti, īpaši atbilstības un regulējuma jomā, kā arī pieejama moderna </w:t>
      </w:r>
      <w:proofErr w:type="spellStart"/>
      <w:r w:rsidR="00E7503A" w:rsidRPr="00981FC2">
        <w:t>FinTech</w:t>
      </w:r>
      <w:proofErr w:type="spellEnd"/>
      <w:r w:rsidR="00E7503A" w:rsidRPr="00981FC2">
        <w:t xml:space="preserve"> izglītība</w:t>
      </w:r>
      <w:r w:rsidRPr="00981FC2">
        <w:t xml:space="preserve">, </w:t>
      </w:r>
      <w:r w:rsidR="00E7503A">
        <w:t xml:space="preserve">tomēr </w:t>
      </w:r>
      <w:r w:rsidRPr="00981FC2">
        <w:t xml:space="preserve">finanšu tehnoloģiju uzņēmumi atzīst, ka </w:t>
      </w:r>
      <w:r w:rsidR="00A11F99">
        <w:t xml:space="preserve">atsevišķās jomās </w:t>
      </w:r>
      <w:r w:rsidRPr="00981FC2">
        <w:t>IT prasmes un resursi nav pietiekami</w:t>
      </w:r>
      <w:r w:rsidR="00A11F99">
        <w:t xml:space="preserve">, lai pilnībā apmierinātu </w:t>
      </w:r>
      <w:r w:rsidRPr="00981FC2">
        <w:t>augušo pieprasījumu pēc zināšanām programmēšanas inženierijā un finansēs</w:t>
      </w:r>
      <w:r w:rsidR="00987D10">
        <w:t xml:space="preserve">. </w:t>
      </w:r>
    </w:p>
    <w:p w14:paraId="48DF6535" w14:textId="635394EE" w:rsidR="005B6424" w:rsidRPr="00981FC2" w:rsidRDefault="0075075D" w:rsidP="005B6424">
      <w:pPr>
        <w:pStyle w:val="teksts"/>
        <w:spacing w:after="0"/>
        <w:ind w:firstLine="720"/>
      </w:pPr>
      <w:r>
        <w:t xml:space="preserve">Lai arī </w:t>
      </w:r>
      <w:proofErr w:type="spellStart"/>
      <w:r>
        <w:t>FinTech</w:t>
      </w:r>
      <w:proofErr w:type="spellEnd"/>
      <w:r>
        <w:t xml:space="preserve"> joma ir noteikta kā prioritāra, tomēr </w:t>
      </w:r>
      <w:r w:rsidR="005B6424" w:rsidRPr="00981FC2">
        <w:t xml:space="preserve">šobrīd iztrūkst vienota un visaptveroša vēstījuma par Latvijas piedāvājumu </w:t>
      </w:r>
      <w:proofErr w:type="spellStart"/>
      <w:r w:rsidR="00383D8D" w:rsidRPr="00981FC2">
        <w:t>FinTech</w:t>
      </w:r>
      <w:proofErr w:type="spellEnd"/>
      <w:r w:rsidR="005B6424" w:rsidRPr="00981FC2">
        <w:t xml:space="preserve"> jomā. Nav vienota resursa, kurā būtu apvienota informācija par </w:t>
      </w:r>
      <w:r>
        <w:t>Latvijas Bankas</w:t>
      </w:r>
      <w:r w:rsidR="005B6424" w:rsidRPr="00981FC2">
        <w:t xml:space="preserve">, </w:t>
      </w:r>
      <w:r w:rsidR="003A61A6">
        <w:t>Latvijas Investīciju un attīstības aģentūra</w:t>
      </w:r>
      <w:r w:rsidR="000D4F27">
        <w:t>s</w:t>
      </w:r>
      <w:r w:rsidR="003A61A6">
        <w:t xml:space="preserve"> (turpmāk – </w:t>
      </w:r>
      <w:r w:rsidR="005B6424" w:rsidRPr="00981FC2">
        <w:t>LIAA</w:t>
      </w:r>
      <w:r w:rsidR="003A61A6">
        <w:t>)</w:t>
      </w:r>
      <w:r w:rsidR="000D4F27">
        <w:t xml:space="preserve"> piedāvātajām</w:t>
      </w:r>
      <w:r w:rsidR="005B6424" w:rsidRPr="00981FC2">
        <w:t xml:space="preserve"> un citām atbalsta iespējām. Iztrūkst aktīv</w:t>
      </w:r>
      <w:r w:rsidR="00DC6AA3">
        <w:t xml:space="preserve">i </w:t>
      </w:r>
      <w:r w:rsidR="005B6424" w:rsidRPr="00981FC2">
        <w:t>un mērķtiecīg</w:t>
      </w:r>
      <w:r w:rsidR="00DC6AA3">
        <w:t xml:space="preserve">i </w:t>
      </w:r>
      <w:r w:rsidR="005B6424" w:rsidRPr="00981FC2">
        <w:t>mārketinga pasākum</w:t>
      </w:r>
      <w:r w:rsidR="00DC6AA3">
        <w:t>i</w:t>
      </w:r>
      <w:r w:rsidR="005B6424" w:rsidRPr="00981FC2">
        <w:t xml:space="preserve">, lai </w:t>
      </w:r>
      <w:r w:rsidR="00552152">
        <w:t xml:space="preserve">veicinātu </w:t>
      </w:r>
      <w:r w:rsidR="005B6424" w:rsidRPr="00981FC2">
        <w:t>Latvijas kā zīmola atpazīstamīb</w:t>
      </w:r>
      <w:r w:rsidR="00552152">
        <w:t xml:space="preserve">u </w:t>
      </w:r>
      <w:r w:rsidR="005B6424" w:rsidRPr="00981FC2">
        <w:t>mērķa tirgos</w:t>
      </w:r>
      <w:r w:rsidR="00552152">
        <w:t>.</w:t>
      </w:r>
      <w:r w:rsidR="005B6424" w:rsidRPr="00981FC2">
        <w:t xml:space="preserve"> Tāpat iztrūkst aktīvākas pārstāvības starptautiskos </w:t>
      </w:r>
      <w:proofErr w:type="spellStart"/>
      <w:r w:rsidR="00383D8D" w:rsidRPr="00981FC2">
        <w:t>FinTech</w:t>
      </w:r>
      <w:proofErr w:type="spellEnd"/>
      <w:r w:rsidR="005B6424" w:rsidRPr="00981FC2">
        <w:t xml:space="preserve"> pasākumos. </w:t>
      </w:r>
    </w:p>
    <w:p w14:paraId="13B2BFB8" w14:textId="77777777" w:rsidR="001E2105" w:rsidRDefault="001E2105">
      <w:pPr>
        <w:spacing w:after="160"/>
        <w:jc w:val="left"/>
        <w:rPr>
          <w:rFonts w:eastAsiaTheme="majorEastAsia" w:cs="Times New Roman"/>
          <w:b/>
          <w:bCs/>
          <w:color w:val="000000" w:themeColor="text1"/>
          <w:sz w:val="32"/>
          <w:szCs w:val="28"/>
        </w:rPr>
      </w:pPr>
      <w:r>
        <w:br w:type="page"/>
      </w:r>
    </w:p>
    <w:p w14:paraId="18480002" w14:textId="2BB9F728" w:rsidR="00E1069C" w:rsidRPr="00981FC2" w:rsidRDefault="005C4CC1" w:rsidP="005D7794">
      <w:pPr>
        <w:pStyle w:val="1virsraksts"/>
      </w:pPr>
      <w:bookmarkStart w:id="21" w:name="_Toc209436181"/>
      <w:r w:rsidRPr="00981FC2">
        <w:lastRenderedPageBreak/>
        <w:t xml:space="preserve">2. </w:t>
      </w:r>
      <w:proofErr w:type="spellStart"/>
      <w:r w:rsidR="00383D8D" w:rsidRPr="00981FC2">
        <w:t>FinTech</w:t>
      </w:r>
      <w:proofErr w:type="spellEnd"/>
      <w:r w:rsidR="00E1069C" w:rsidRPr="00981FC2">
        <w:t xml:space="preserve"> sektora raksturojums un tirgus struktūra</w:t>
      </w:r>
      <w:bookmarkEnd w:id="21"/>
    </w:p>
    <w:p w14:paraId="3396BCFE" w14:textId="77777777" w:rsidR="005D7794" w:rsidRPr="00981FC2" w:rsidRDefault="005D7794" w:rsidP="0064144A">
      <w:pPr>
        <w:pStyle w:val="teksts"/>
      </w:pPr>
    </w:p>
    <w:p w14:paraId="1D351290" w14:textId="0D80019B" w:rsidR="00E1069C" w:rsidRPr="00981FC2" w:rsidRDefault="005C4CC1" w:rsidP="005D7794">
      <w:pPr>
        <w:pStyle w:val="2virsraksts"/>
      </w:pPr>
      <w:bookmarkStart w:id="22" w:name="_Toc209436182"/>
      <w:r w:rsidRPr="00981FC2">
        <w:t>2</w:t>
      </w:r>
      <w:r w:rsidR="00E1069C" w:rsidRPr="00981FC2">
        <w:t>.1 Maksājumu pakalpojumi</w:t>
      </w:r>
      <w:bookmarkEnd w:id="22"/>
    </w:p>
    <w:p w14:paraId="1815DCE1" w14:textId="77777777" w:rsidR="00E1069C" w:rsidRPr="00981FC2" w:rsidRDefault="00E1069C" w:rsidP="00E1069C"/>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757"/>
      </w:tblGrid>
      <w:tr w:rsidR="00E1069C" w:rsidRPr="00981FC2" w14:paraId="338D716A" w14:textId="77777777" w:rsidTr="00DD712F">
        <w:tc>
          <w:tcPr>
            <w:tcW w:w="3544" w:type="dxa"/>
          </w:tcPr>
          <w:p w14:paraId="13439E4C" w14:textId="2F4FB921" w:rsidR="00E1069C" w:rsidRPr="00981FC2" w:rsidRDefault="00E1069C">
            <w:pPr>
              <w:rPr>
                <w:rFonts w:eastAsia="Times New Roman" w:cs="Times New Roman"/>
                <w:i/>
              </w:rPr>
            </w:pPr>
            <w:r w:rsidRPr="00981FC2">
              <w:rPr>
                <w:noProof/>
              </w:rPr>
              <w:drawing>
                <wp:inline distT="0" distB="0" distL="0" distR="0" wp14:anchorId="583A0F9C" wp14:editId="4675A711">
                  <wp:extent cx="2060469" cy="1892175"/>
                  <wp:effectExtent l="0" t="0" r="0" b="0"/>
                  <wp:docPr id="166467639" name="Attēls 1"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17">
                            <a:extLst>
                              <a:ext uri="{28A0092B-C50C-407E-A947-70E740481C1C}">
                                <a14:useLocalDpi xmlns:a14="http://schemas.microsoft.com/office/drawing/2010/main" val="0"/>
                              </a:ext>
                            </a:extLst>
                          </a:blip>
                          <a:stretch>
                            <a:fillRect/>
                          </a:stretch>
                        </pic:blipFill>
                        <pic:spPr>
                          <a:xfrm>
                            <a:off x="0" y="0"/>
                            <a:ext cx="2060469" cy="1892175"/>
                          </a:xfrm>
                          <a:prstGeom prst="rect">
                            <a:avLst/>
                          </a:prstGeom>
                        </pic:spPr>
                      </pic:pic>
                    </a:graphicData>
                  </a:graphic>
                </wp:inline>
              </w:drawing>
            </w:r>
          </w:p>
          <w:p w14:paraId="49BEBE93" w14:textId="204AC002" w:rsidR="00C45655" w:rsidRDefault="00C45655">
            <w:pPr>
              <w:rPr>
                <w:rFonts w:eastAsia="Times New Roman" w:cs="Times New Roman"/>
                <w:i/>
                <w:sz w:val="20"/>
                <w:szCs w:val="20"/>
              </w:rPr>
            </w:pPr>
            <w:r>
              <w:rPr>
                <w:rFonts w:eastAsia="Times New Roman" w:cs="Times New Roman"/>
                <w:i/>
              </w:rPr>
              <w:t xml:space="preserve">Attēls </w:t>
            </w:r>
            <w:r w:rsidR="397BC1A4" w:rsidRPr="735662FE">
              <w:rPr>
                <w:rFonts w:eastAsia="Times New Roman" w:cs="Times New Roman"/>
                <w:i/>
                <w:iCs/>
              </w:rPr>
              <w:t>Nr.1.</w:t>
            </w:r>
          </w:p>
          <w:p w14:paraId="40C2E60C" w14:textId="63AEB897" w:rsidR="00E1069C" w:rsidRDefault="00E1069C">
            <w:pPr>
              <w:rPr>
                <w:rFonts w:eastAsia="Times New Roman" w:cs="Times New Roman"/>
                <w:i/>
                <w:sz w:val="20"/>
                <w:szCs w:val="20"/>
              </w:rPr>
            </w:pPr>
            <w:r w:rsidRPr="00981FC2">
              <w:rPr>
                <w:rFonts w:eastAsia="Times New Roman" w:cs="Times New Roman"/>
                <w:i/>
                <w:sz w:val="20"/>
                <w:szCs w:val="20"/>
              </w:rPr>
              <w:t xml:space="preserve">(datu avots: </w:t>
            </w:r>
            <w:hyperlink r:id="rId18">
              <w:proofErr w:type="spellStart"/>
              <w:r w:rsidRPr="00981FC2">
                <w:rPr>
                  <w:rFonts w:eastAsia="Times New Roman" w:cs="Times New Roman"/>
                  <w:i/>
                  <w:color w:val="467886"/>
                  <w:sz w:val="20"/>
                  <w:szCs w:val="20"/>
                  <w:u w:val="single"/>
                </w:rPr>
                <w:t>Dealroom</w:t>
              </w:r>
              <w:proofErr w:type="spellEnd"/>
            </w:hyperlink>
            <w:r w:rsidRPr="00981FC2">
              <w:rPr>
                <w:rFonts w:eastAsia="Times New Roman" w:cs="Times New Roman"/>
                <w:i/>
                <w:sz w:val="20"/>
                <w:szCs w:val="20"/>
              </w:rPr>
              <w:t>)</w:t>
            </w:r>
            <w:r w:rsidR="008A6542">
              <w:rPr>
                <w:rFonts w:eastAsia="Times New Roman" w:cs="Times New Roman"/>
                <w:i/>
                <w:sz w:val="20"/>
                <w:szCs w:val="20"/>
              </w:rPr>
              <w:t xml:space="preserve"> </w:t>
            </w:r>
            <w:r w:rsidR="007D18A6">
              <w:rPr>
                <w:rFonts w:eastAsia="Times New Roman" w:cs="Times New Roman"/>
                <w:i/>
                <w:sz w:val="20"/>
                <w:szCs w:val="20"/>
              </w:rPr>
              <w:t>2025.gads</w:t>
            </w:r>
          </w:p>
          <w:p w14:paraId="241C828F" w14:textId="72780763" w:rsidR="008A6542" w:rsidRPr="00981FC2" w:rsidRDefault="008A6542">
            <w:pPr>
              <w:rPr>
                <w:rFonts w:eastAsia="Times New Roman" w:cs="Times New Roman"/>
                <w:i/>
              </w:rPr>
            </w:pPr>
          </w:p>
        </w:tc>
        <w:tc>
          <w:tcPr>
            <w:tcW w:w="4757" w:type="dxa"/>
          </w:tcPr>
          <w:p w14:paraId="6C0A332A" w14:textId="17776DD8" w:rsidR="00E1069C" w:rsidRPr="00981FC2" w:rsidRDefault="00E1069C" w:rsidP="00D07BAE">
            <w:pPr>
              <w:ind w:firstLine="743"/>
              <w:rPr>
                <w:rFonts w:eastAsia="Times New Roman" w:cs="Times New Roman"/>
              </w:rPr>
            </w:pPr>
            <w:proofErr w:type="spellStart"/>
            <w:r w:rsidRPr="00981FC2">
              <w:rPr>
                <w:rFonts w:eastAsia="Times New Roman" w:cs="Times New Roman"/>
              </w:rPr>
              <w:t>Nebanku</w:t>
            </w:r>
            <w:proofErr w:type="spellEnd"/>
            <w:r w:rsidRPr="00981FC2">
              <w:rPr>
                <w:rFonts w:eastAsia="Times New Roman" w:cs="Times New Roman"/>
              </w:rPr>
              <w:t xml:space="preserve"> maksājumu pakalpojumu sniedzēju (darbības atļauju saņēmuši kā maksājumu iestādes un elektroniskās naudas iestādes </w:t>
            </w:r>
            <w:r w:rsidR="00F22298">
              <w:rPr>
                <w:rFonts w:eastAsia="Times New Roman" w:cs="Times New Roman"/>
              </w:rPr>
              <w:t>)</w:t>
            </w:r>
            <w:r w:rsidRPr="00981FC2">
              <w:rPr>
                <w:rFonts w:eastAsia="Times New Roman" w:cs="Times New Roman"/>
              </w:rPr>
              <w:t xml:space="preserve"> skaits pēdējos gados ir stabils (2022 – 11, 2023 – 10, 2024 – 11), tomēr tirgū ir notikušas izmaiņas – ir anulētas 2 darbības atļaujas, kas noticis gan pēc Latvijas Bankas, gan tirgus dalībnieka iniciatīvas, un izsniegtas vairākas jaunas darbības atļaujas</w:t>
            </w:r>
            <w:r w:rsidR="008A6542">
              <w:rPr>
                <w:rFonts w:eastAsia="Times New Roman" w:cs="Times New Roman"/>
              </w:rPr>
              <w:t xml:space="preserve"> </w:t>
            </w:r>
            <w:bookmarkStart w:id="23" w:name="_Hlk207269955"/>
            <w:r w:rsidR="003228F9">
              <w:rPr>
                <w:rFonts w:eastAsia="Times New Roman" w:cs="Times New Roman"/>
              </w:rPr>
              <w:t>(</w:t>
            </w:r>
            <w:r w:rsidR="008A6542">
              <w:rPr>
                <w:rFonts w:eastAsia="Times New Roman" w:cs="Times New Roman"/>
              </w:rPr>
              <w:t>skatīt</w:t>
            </w:r>
            <w:r w:rsidR="003228F9">
              <w:rPr>
                <w:rFonts w:eastAsia="Times New Roman" w:cs="Times New Roman"/>
              </w:rPr>
              <w:t xml:space="preserve"> attēlu </w:t>
            </w:r>
            <w:r w:rsidR="260DB4B0" w:rsidRPr="735662FE">
              <w:rPr>
                <w:rFonts w:eastAsia="Times New Roman" w:cs="Times New Roman"/>
              </w:rPr>
              <w:t>Nr.1</w:t>
            </w:r>
            <w:r w:rsidR="003228F9">
              <w:rPr>
                <w:rFonts w:eastAsia="Times New Roman" w:cs="Times New Roman"/>
              </w:rPr>
              <w:t>).</w:t>
            </w:r>
            <w:r w:rsidRPr="00981FC2">
              <w:rPr>
                <w:rFonts w:eastAsia="Times New Roman" w:cs="Times New Roman"/>
              </w:rPr>
              <w:t xml:space="preserve"> </w:t>
            </w:r>
            <w:bookmarkEnd w:id="23"/>
          </w:p>
          <w:p w14:paraId="5E59BBFB" w14:textId="77777777" w:rsidR="00E1069C" w:rsidRPr="00981FC2" w:rsidRDefault="00E1069C">
            <w:pPr>
              <w:rPr>
                <w:rFonts w:eastAsia="Times New Roman" w:cs="Times New Roman"/>
              </w:rPr>
            </w:pPr>
          </w:p>
        </w:tc>
      </w:tr>
    </w:tbl>
    <w:p w14:paraId="5444B231" w14:textId="77777777" w:rsidR="00E1069C" w:rsidRPr="00981FC2" w:rsidRDefault="00E1069C" w:rsidP="00E1069C">
      <w:pPr>
        <w:spacing w:line="240" w:lineRule="auto"/>
        <w:rPr>
          <w:rFonts w:eastAsia="Times New Roman" w:cs="Times New Roman"/>
          <w:szCs w:val="24"/>
        </w:rPr>
      </w:pPr>
    </w:p>
    <w:p w14:paraId="6A74F4F7" w14:textId="3FDE3500" w:rsidR="00E1069C" w:rsidRPr="00981FC2" w:rsidRDefault="00E1069C" w:rsidP="00CB44B0">
      <w:pPr>
        <w:pStyle w:val="teksts"/>
      </w:pPr>
      <w:r w:rsidRPr="00981FC2">
        <w:t xml:space="preserve">Būtisku </w:t>
      </w:r>
      <w:proofErr w:type="spellStart"/>
      <w:r w:rsidRPr="00981FC2">
        <w:t>nebanku</w:t>
      </w:r>
      <w:proofErr w:type="spellEnd"/>
      <w:r w:rsidRPr="00981FC2">
        <w:t xml:space="preserve"> segmenta maksājumu apjomu veido dažādi iedzīvotāju maksājumi par rēķiniem (piemēram, komunālie maksājumi), kuru apjoms būtiski pieauga 2023.</w:t>
      </w:r>
      <w:r w:rsidR="00FF3AEE">
        <w:t> </w:t>
      </w:r>
      <w:r w:rsidRPr="00981FC2">
        <w:t>gadā un nedaudz mazinājās 2024.</w:t>
      </w:r>
      <w:r w:rsidR="00FF3AEE">
        <w:t> </w:t>
      </w:r>
      <w:r w:rsidRPr="00981FC2">
        <w:t xml:space="preserve">gadā. </w:t>
      </w:r>
      <w:proofErr w:type="spellStart"/>
      <w:r w:rsidRPr="00981FC2">
        <w:t>Nebanku</w:t>
      </w:r>
      <w:proofErr w:type="spellEnd"/>
      <w:r w:rsidRPr="00981FC2">
        <w:t xml:space="preserve"> maksājumu jomā iestāžu savstarpējā konkurence ir tikai atsevišķos pakalpojumu veidos – dažādu rēķinu apmaksas jomā, kamēr lielākoties </w:t>
      </w:r>
      <w:proofErr w:type="spellStart"/>
      <w:r w:rsidRPr="00981FC2">
        <w:t>nebanku</w:t>
      </w:r>
      <w:proofErr w:type="spellEnd"/>
      <w:r w:rsidRPr="00981FC2">
        <w:t xml:space="preserve"> maksājumu pakalpojumu sniedzēji fokusējas uz </w:t>
      </w:r>
      <w:r w:rsidR="00FD6C1D">
        <w:t xml:space="preserve">noteiktām </w:t>
      </w:r>
      <w:r w:rsidRPr="00981FC2">
        <w:t>nišām un mērķa klientu loku</w:t>
      </w:r>
      <w:r w:rsidR="005E55F2">
        <w:t xml:space="preserve"> </w:t>
      </w:r>
      <w:r w:rsidR="005E55F2">
        <w:rPr>
          <w:rFonts w:eastAsia="Times New Roman"/>
        </w:rPr>
        <w:t xml:space="preserve">(skatīt attēlu </w:t>
      </w:r>
      <w:r w:rsidR="005E55F2" w:rsidRPr="735662FE">
        <w:rPr>
          <w:rFonts w:eastAsia="Times New Roman"/>
        </w:rPr>
        <w:t>Nr.</w:t>
      </w:r>
      <w:r w:rsidR="005E55F2">
        <w:rPr>
          <w:rFonts w:eastAsia="Times New Roman"/>
        </w:rPr>
        <w:t>2).</w:t>
      </w:r>
    </w:p>
    <w:p w14:paraId="063E6A78" w14:textId="1447A00C" w:rsidR="00C72CC0" w:rsidRPr="00981FC2" w:rsidRDefault="00C72CC0" w:rsidP="00C72CC0">
      <w:pPr>
        <w:spacing w:line="240" w:lineRule="auto"/>
        <w:ind w:firstLine="709"/>
        <w:rPr>
          <w:rFonts w:eastAsia="Times New Roman" w:cs="Times New Roman"/>
        </w:rPr>
      </w:pPr>
      <w:proofErr w:type="spellStart"/>
      <w:r w:rsidRPr="00981FC2">
        <w:rPr>
          <w:rFonts w:eastAsia="Times New Roman" w:cs="Times New Roman"/>
        </w:rPr>
        <w:t>Nebanku</w:t>
      </w:r>
      <w:proofErr w:type="spellEnd"/>
      <w:r w:rsidRPr="00981FC2">
        <w:rPr>
          <w:rFonts w:eastAsia="Times New Roman" w:cs="Times New Roman"/>
        </w:rPr>
        <w:t xml:space="preserve"> maksājumu pakalpojumu sniedzēju segmenta būtiskākās tirgus daļas un maksājumu apjoms veidojas Latvijā, un </w:t>
      </w:r>
      <w:proofErr w:type="spellStart"/>
      <w:r w:rsidRPr="00981FC2">
        <w:rPr>
          <w:rFonts w:eastAsia="Times New Roman" w:cs="Times New Roman"/>
        </w:rPr>
        <w:t>pārrobežā</w:t>
      </w:r>
      <w:proofErr w:type="spellEnd"/>
      <w:r w:rsidRPr="00981FC2">
        <w:rPr>
          <w:rFonts w:eastAsia="Times New Roman" w:cs="Times New Roman"/>
        </w:rPr>
        <w:t xml:space="preserve"> veiktās darbības apjoms ir niecīgs. Savukārt Latvijas sabiedrībai dažādus </w:t>
      </w:r>
      <w:proofErr w:type="spellStart"/>
      <w:r w:rsidR="00383D8D" w:rsidRPr="00981FC2">
        <w:rPr>
          <w:rFonts w:eastAsia="Times New Roman" w:cs="Times New Roman"/>
        </w:rPr>
        <w:t>FinTech</w:t>
      </w:r>
      <w:proofErr w:type="spellEnd"/>
      <w:r w:rsidRPr="00981FC2">
        <w:rPr>
          <w:rFonts w:eastAsia="Times New Roman" w:cs="Times New Roman"/>
        </w:rPr>
        <w:t xml:space="preserve"> maksājumu pakalpojumus, kas konkurē galvenokārt ar </w:t>
      </w:r>
      <w:r w:rsidR="00175641">
        <w:rPr>
          <w:rFonts w:eastAsia="Times New Roman" w:cs="Times New Roman"/>
        </w:rPr>
        <w:t xml:space="preserve">kredītiestāžu </w:t>
      </w:r>
      <w:r w:rsidRPr="00981FC2">
        <w:rPr>
          <w:rFonts w:eastAsia="Times New Roman" w:cs="Times New Roman"/>
        </w:rPr>
        <w:t>piedāvājumu, nodrošina citās dalībvalstīs reģistrēti dalībnieki</w:t>
      </w:r>
      <w:r w:rsidR="00AC03BF">
        <w:rPr>
          <w:rFonts w:eastAsia="Times New Roman" w:cs="Times New Roman"/>
        </w:rPr>
        <w:t>.</w:t>
      </w:r>
      <w:r w:rsidRPr="00981FC2">
        <w:rPr>
          <w:rFonts w:eastAsia="Times New Roman" w:cs="Times New Roman"/>
        </w:rPr>
        <w:t xml:space="preserve"> </w:t>
      </w:r>
    </w:p>
    <w:p w14:paraId="2B683A64" w14:textId="77777777" w:rsidR="00CB44B0" w:rsidRPr="00981FC2" w:rsidRDefault="00CB44B0" w:rsidP="00D07BAE">
      <w:pPr>
        <w:spacing w:after="160"/>
        <w:jc w:val="left"/>
        <w:rPr>
          <w:b/>
        </w:rPr>
      </w:pPr>
    </w:p>
    <w:p w14:paraId="23E6888A" w14:textId="77777777" w:rsidR="00E1069C" w:rsidRPr="00981FC2" w:rsidRDefault="00E1069C" w:rsidP="00E1069C">
      <w:pPr>
        <w:spacing w:line="240" w:lineRule="auto"/>
        <w:jc w:val="center"/>
        <w:rPr>
          <w:rFonts w:eastAsia="Times New Roman" w:cs="Times New Roman"/>
          <w:szCs w:val="24"/>
        </w:rPr>
      </w:pPr>
      <w:r w:rsidRPr="00981FC2">
        <w:rPr>
          <w:rFonts w:eastAsia="Times New Roman" w:cs="Times New Roman"/>
          <w:b/>
        </w:rPr>
        <w:t>MI/ENI klientu veikto maksājumu apjoms salīdzinājumā ar banku maksājumiem</w:t>
      </w:r>
    </w:p>
    <w:p w14:paraId="5E10E3AF" w14:textId="77777777" w:rsidR="00E1069C" w:rsidRPr="00981FC2" w:rsidRDefault="00E1069C" w:rsidP="00E1069C">
      <w:pPr>
        <w:spacing w:line="240" w:lineRule="auto"/>
        <w:rPr>
          <w:rFonts w:eastAsia="Times New Roman" w:cs="Times New Roman"/>
          <w:szCs w:val="24"/>
        </w:rPr>
      </w:pPr>
      <w:r w:rsidRPr="00981FC2">
        <w:rPr>
          <w:noProof/>
        </w:rPr>
        <w:drawing>
          <wp:inline distT="0" distB="0" distL="0" distR="0" wp14:anchorId="2A971763" wp14:editId="0168ED23">
            <wp:extent cx="4794250" cy="2132705"/>
            <wp:effectExtent l="0" t="0" r="6350" b="1270"/>
            <wp:docPr id="1878805815" name="Attēls 1878805815" descr="Attēls, kurā ir teksts, skice, rinda,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78805815"/>
                    <pic:cNvPicPr/>
                  </pic:nvPicPr>
                  <pic:blipFill>
                    <a:blip r:embed="rId19">
                      <a:extLst>
                        <a:ext uri="{28A0092B-C50C-407E-A947-70E740481C1C}">
                          <a14:useLocalDpi xmlns:a14="http://schemas.microsoft.com/office/drawing/2010/main" val="0"/>
                        </a:ext>
                      </a:extLst>
                    </a:blip>
                    <a:stretch>
                      <a:fillRect/>
                    </a:stretch>
                  </pic:blipFill>
                  <pic:spPr>
                    <a:xfrm>
                      <a:off x="0" y="0"/>
                      <a:ext cx="4794250" cy="2132705"/>
                    </a:xfrm>
                    <a:prstGeom prst="rect">
                      <a:avLst/>
                    </a:prstGeom>
                  </pic:spPr>
                </pic:pic>
              </a:graphicData>
            </a:graphic>
          </wp:inline>
        </w:drawing>
      </w:r>
    </w:p>
    <w:p w14:paraId="0E93D411" w14:textId="39805675" w:rsidR="00E1069C" w:rsidRPr="006542AA" w:rsidRDefault="729F3798" w:rsidP="00C31C65">
      <w:pPr>
        <w:spacing w:line="240" w:lineRule="auto"/>
        <w:jc w:val="left"/>
        <w:rPr>
          <w:rFonts w:eastAsia="Times New Roman" w:cs="Times New Roman"/>
        </w:rPr>
      </w:pPr>
      <w:r w:rsidRPr="735662FE">
        <w:rPr>
          <w:rFonts w:eastAsia="Times New Roman" w:cs="Times New Roman"/>
          <w:i/>
        </w:rPr>
        <w:t xml:space="preserve">Attēls </w:t>
      </w:r>
      <w:r w:rsidRPr="473E6D4D">
        <w:rPr>
          <w:rFonts w:eastAsia="Times New Roman" w:cs="Times New Roman"/>
          <w:i/>
          <w:iCs/>
        </w:rPr>
        <w:t>Nr.</w:t>
      </w:r>
      <w:r w:rsidR="504FCE49" w:rsidRPr="40D20757">
        <w:rPr>
          <w:rFonts w:eastAsia="Times New Roman" w:cs="Times New Roman"/>
          <w:i/>
          <w:iCs/>
        </w:rPr>
        <w:t>2.</w:t>
      </w:r>
      <w:r w:rsidRPr="735662FE">
        <w:rPr>
          <w:rFonts w:eastAsia="Times New Roman" w:cs="Times New Roman"/>
          <w:i/>
          <w:sz w:val="20"/>
          <w:szCs w:val="20"/>
        </w:rPr>
        <w:t xml:space="preserve"> </w:t>
      </w:r>
    </w:p>
    <w:p w14:paraId="48FB8A57" w14:textId="7F5126EF" w:rsidR="00E1069C" w:rsidRDefault="00E1069C" w:rsidP="00E1069C">
      <w:pPr>
        <w:spacing w:line="240" w:lineRule="auto"/>
        <w:rPr>
          <w:rFonts w:eastAsia="Times New Roman" w:cs="Times New Roman"/>
          <w:i/>
          <w:sz w:val="20"/>
          <w:szCs w:val="20"/>
        </w:rPr>
      </w:pPr>
      <w:r w:rsidRPr="00981FC2">
        <w:rPr>
          <w:rFonts w:eastAsia="Times New Roman" w:cs="Times New Roman"/>
          <w:i/>
          <w:sz w:val="20"/>
          <w:szCs w:val="20"/>
        </w:rPr>
        <w:t>(avots: Latvijas Bankas dati)</w:t>
      </w:r>
      <w:r w:rsidR="007D18A6">
        <w:rPr>
          <w:rFonts w:eastAsia="Times New Roman" w:cs="Times New Roman"/>
          <w:i/>
          <w:sz w:val="20"/>
          <w:szCs w:val="20"/>
        </w:rPr>
        <w:t xml:space="preserve"> </w:t>
      </w:r>
    </w:p>
    <w:p w14:paraId="11C3F6DE" w14:textId="77777777" w:rsidR="00C0167E" w:rsidRPr="00981FC2" w:rsidRDefault="00C0167E" w:rsidP="00CB44B0">
      <w:pPr>
        <w:pStyle w:val="teksts"/>
      </w:pPr>
    </w:p>
    <w:p w14:paraId="12D6EC72" w14:textId="28D9EDB5" w:rsidR="00E1069C" w:rsidRPr="00981FC2" w:rsidRDefault="005C4CC1" w:rsidP="0064144A">
      <w:pPr>
        <w:pStyle w:val="2virsraksts"/>
      </w:pPr>
      <w:bookmarkStart w:id="24" w:name="_Toc209436183"/>
      <w:r w:rsidRPr="00981FC2">
        <w:lastRenderedPageBreak/>
        <w:t>2</w:t>
      </w:r>
      <w:r w:rsidR="00E1069C" w:rsidRPr="00981FC2">
        <w:t>.2 Kolektīvās finansēšanas pakalpojumu sniedzēji</w:t>
      </w:r>
      <w:bookmarkEnd w:id="24"/>
    </w:p>
    <w:p w14:paraId="3432F0F6" w14:textId="77777777" w:rsidR="0064144A" w:rsidRPr="00981FC2" w:rsidRDefault="0064144A" w:rsidP="0064144A">
      <w:pPr>
        <w:pStyle w:val="teksts"/>
      </w:pPr>
    </w:p>
    <w:p w14:paraId="5A39912D" w14:textId="77777777" w:rsidR="00E1069C" w:rsidRPr="00981FC2" w:rsidRDefault="00E1069C" w:rsidP="00E1069C"/>
    <w:tbl>
      <w:tblPr>
        <w:tblStyle w:val="TableGrid"/>
        <w:tblW w:w="836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962"/>
      </w:tblGrid>
      <w:tr w:rsidR="00E1069C" w:rsidRPr="00981FC2" w14:paraId="28F4B2A2" w14:textId="77777777" w:rsidTr="00DD712F">
        <w:tc>
          <w:tcPr>
            <w:tcW w:w="3402" w:type="dxa"/>
          </w:tcPr>
          <w:p w14:paraId="6D835B4A" w14:textId="5B9F0B77" w:rsidR="00E1069C" w:rsidRPr="00981FC2" w:rsidRDefault="00E1069C">
            <w:pPr>
              <w:rPr>
                <w:rFonts w:eastAsia="Times New Roman" w:cs="Times New Roman"/>
              </w:rPr>
            </w:pPr>
            <w:r w:rsidRPr="00981FC2">
              <w:rPr>
                <w:noProof/>
              </w:rPr>
              <w:drawing>
                <wp:inline distT="0" distB="0" distL="0" distR="0" wp14:anchorId="1698ACEC" wp14:editId="7A2E8544">
                  <wp:extent cx="1651000" cy="642963"/>
                  <wp:effectExtent l="0" t="0" r="6350" b="5080"/>
                  <wp:docPr id="1333102339" name="Attēls 1"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20">
                            <a:extLst>
                              <a:ext uri="{28A0092B-C50C-407E-A947-70E740481C1C}">
                                <a14:useLocalDpi xmlns:a14="http://schemas.microsoft.com/office/drawing/2010/main" val="0"/>
                              </a:ext>
                            </a:extLst>
                          </a:blip>
                          <a:stretch>
                            <a:fillRect/>
                          </a:stretch>
                        </pic:blipFill>
                        <pic:spPr>
                          <a:xfrm>
                            <a:off x="0" y="0"/>
                            <a:ext cx="1651000" cy="642963"/>
                          </a:xfrm>
                          <a:prstGeom prst="rect">
                            <a:avLst/>
                          </a:prstGeom>
                        </pic:spPr>
                      </pic:pic>
                    </a:graphicData>
                  </a:graphic>
                </wp:inline>
              </w:drawing>
            </w:r>
            <w:r w:rsidRPr="00981FC2">
              <w:rPr>
                <w:noProof/>
              </w:rPr>
              <w:drawing>
                <wp:inline distT="0" distB="0" distL="0" distR="0" wp14:anchorId="65BB6FFF" wp14:editId="657DDE38">
                  <wp:extent cx="861173" cy="189865"/>
                  <wp:effectExtent l="0" t="0" r="0" b="635"/>
                  <wp:docPr id="21312462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21">
                            <a:extLst>
                              <a:ext uri="{28A0092B-C50C-407E-A947-70E740481C1C}">
                                <a14:useLocalDpi xmlns:a14="http://schemas.microsoft.com/office/drawing/2010/main" val="0"/>
                              </a:ext>
                            </a:extLst>
                          </a:blip>
                          <a:stretch>
                            <a:fillRect/>
                          </a:stretch>
                        </pic:blipFill>
                        <pic:spPr>
                          <a:xfrm>
                            <a:off x="0" y="0"/>
                            <a:ext cx="897454" cy="197864"/>
                          </a:xfrm>
                          <a:prstGeom prst="rect">
                            <a:avLst/>
                          </a:prstGeom>
                        </pic:spPr>
                      </pic:pic>
                    </a:graphicData>
                  </a:graphic>
                </wp:inline>
              </w:drawing>
            </w:r>
            <w:r w:rsidR="006804D3">
              <w:rPr>
                <w:rFonts w:eastAsia="Times New Roman" w:cs="Times New Roman"/>
                <w:noProof/>
              </w:rPr>
              <w:drawing>
                <wp:inline distT="0" distB="0" distL="0" distR="0" wp14:anchorId="27343BD7" wp14:editId="4D458A38">
                  <wp:extent cx="833397" cy="262394"/>
                  <wp:effectExtent l="0" t="0" r="5080" b="4445"/>
                  <wp:docPr id="110874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1049" cy="280546"/>
                          </a:xfrm>
                          <a:prstGeom prst="rect">
                            <a:avLst/>
                          </a:prstGeom>
                          <a:noFill/>
                        </pic:spPr>
                      </pic:pic>
                    </a:graphicData>
                  </a:graphic>
                </wp:inline>
              </w:drawing>
            </w:r>
          </w:p>
          <w:p w14:paraId="63520DF5" w14:textId="77777777" w:rsidR="00E1069C" w:rsidRPr="00981FC2" w:rsidRDefault="00E1069C">
            <w:pPr>
              <w:rPr>
                <w:rFonts w:eastAsia="Times New Roman" w:cs="Times New Roman"/>
              </w:rPr>
            </w:pPr>
          </w:p>
          <w:p w14:paraId="2E18AABA" w14:textId="3A5824CB" w:rsidR="003C170F" w:rsidRDefault="006D60A1" w:rsidP="003C170F">
            <w:pPr>
              <w:rPr>
                <w:rFonts w:eastAsia="Times New Roman" w:cs="Times New Roman"/>
                <w:i/>
              </w:rPr>
            </w:pPr>
            <w:r w:rsidRPr="006D60A1">
              <w:rPr>
                <w:rFonts w:eastAsia="Times New Roman" w:cs="Times New Roman"/>
                <w:i/>
              </w:rPr>
              <w:t xml:space="preserve">Attēls </w:t>
            </w:r>
            <w:r w:rsidR="00074A5A">
              <w:rPr>
                <w:rFonts w:eastAsia="Times New Roman" w:cs="Times New Roman"/>
                <w:i/>
              </w:rPr>
              <w:t>Nr</w:t>
            </w:r>
            <w:r w:rsidR="008516E0">
              <w:rPr>
                <w:rFonts w:eastAsia="Times New Roman" w:cs="Times New Roman"/>
                <w:i/>
              </w:rPr>
              <w:t>.3</w:t>
            </w:r>
            <w:r w:rsidR="007131C4">
              <w:rPr>
                <w:rFonts w:eastAsia="Times New Roman" w:cs="Times New Roman"/>
                <w:i/>
              </w:rPr>
              <w:t>.,</w:t>
            </w:r>
            <w:r w:rsidR="007131C4">
              <w:t xml:space="preserve"> </w:t>
            </w:r>
            <w:r w:rsidR="007131C4" w:rsidRPr="007131C4">
              <w:rPr>
                <w:rFonts w:eastAsia="Times New Roman" w:cs="Times New Roman"/>
                <w:i/>
              </w:rPr>
              <w:t>2025.gads</w:t>
            </w:r>
          </w:p>
          <w:p w14:paraId="44B3B961" w14:textId="752948BD" w:rsidR="003C170F" w:rsidRDefault="003C170F" w:rsidP="003C170F">
            <w:pPr>
              <w:rPr>
                <w:rFonts w:eastAsia="Times New Roman" w:cs="Times New Roman"/>
                <w:i/>
                <w:sz w:val="20"/>
                <w:szCs w:val="20"/>
              </w:rPr>
            </w:pPr>
            <w:r w:rsidRPr="00981FC2">
              <w:rPr>
                <w:rFonts w:eastAsia="Times New Roman" w:cs="Times New Roman"/>
                <w:i/>
                <w:sz w:val="20"/>
                <w:szCs w:val="20"/>
              </w:rPr>
              <w:t xml:space="preserve">(datu avots: </w:t>
            </w:r>
            <w:hyperlink r:id="rId23">
              <w:proofErr w:type="spellStart"/>
              <w:r w:rsidRPr="00981FC2">
                <w:rPr>
                  <w:rFonts w:eastAsia="Times New Roman" w:cs="Times New Roman"/>
                  <w:i/>
                  <w:color w:val="467886"/>
                  <w:sz w:val="20"/>
                  <w:szCs w:val="20"/>
                  <w:u w:val="single"/>
                </w:rPr>
                <w:t>Dealroom</w:t>
              </w:r>
              <w:proofErr w:type="spellEnd"/>
            </w:hyperlink>
            <w:r w:rsidRPr="00981FC2">
              <w:rPr>
                <w:rFonts w:eastAsia="Times New Roman" w:cs="Times New Roman"/>
                <w:i/>
                <w:sz w:val="20"/>
                <w:szCs w:val="20"/>
              </w:rPr>
              <w:t>)</w:t>
            </w:r>
            <w:r>
              <w:rPr>
                <w:rFonts w:eastAsia="Times New Roman" w:cs="Times New Roman"/>
                <w:i/>
                <w:sz w:val="20"/>
                <w:szCs w:val="20"/>
              </w:rPr>
              <w:t xml:space="preserve"> </w:t>
            </w:r>
          </w:p>
          <w:p w14:paraId="5DEE5561" w14:textId="3DDB9CB9" w:rsidR="006D60A1" w:rsidRPr="006D60A1" w:rsidRDefault="006D60A1" w:rsidP="008516E0">
            <w:pPr>
              <w:jc w:val="left"/>
              <w:rPr>
                <w:rFonts w:eastAsia="Times New Roman" w:cs="Times New Roman"/>
                <w:i/>
              </w:rPr>
            </w:pPr>
          </w:p>
        </w:tc>
        <w:tc>
          <w:tcPr>
            <w:tcW w:w="4962" w:type="dxa"/>
          </w:tcPr>
          <w:p w14:paraId="1B4E613A" w14:textId="60583943" w:rsidR="00E1069C" w:rsidRPr="00981FC2" w:rsidRDefault="00E1069C" w:rsidP="001518FC">
            <w:pPr>
              <w:ind w:firstLine="751"/>
              <w:rPr>
                <w:rFonts w:eastAsia="Times New Roman" w:cs="Times New Roman"/>
              </w:rPr>
            </w:pPr>
            <w:r w:rsidRPr="00981FC2">
              <w:rPr>
                <w:rFonts w:eastAsia="Times New Roman" w:cs="Times New Roman"/>
              </w:rPr>
              <w:t xml:space="preserve">Latvijā kolektīvās finansēšanas pakalpojumu sniedzēja darbības atļauju ir saņēmuši </w:t>
            </w:r>
            <w:r w:rsidR="00FF4AB7">
              <w:rPr>
                <w:rFonts w:eastAsia="Times New Roman" w:cs="Times New Roman"/>
              </w:rPr>
              <w:t>seši</w:t>
            </w:r>
            <w:r w:rsidRPr="00981FC2">
              <w:rPr>
                <w:rFonts w:eastAsia="Times New Roman" w:cs="Times New Roman"/>
              </w:rPr>
              <w:t xml:space="preserve"> pakalpojumu sniedzēji: viens piedāvā uz kapitāla un parāda vērtspapīru instrumentiem balstītus pakalpojumus, savukārt pārējie divi – uz aizdevumiem balstītus pakalpojumus. Norisinās sarunas arī ar vairākiem interesentiem par iespējām saņemt Latvijā kolektīvās finansēšanas pakalpojumu sniedzēja darbības atļauju</w:t>
            </w:r>
            <w:r w:rsidR="006D60A1">
              <w:rPr>
                <w:rFonts w:eastAsia="Times New Roman" w:cs="Times New Roman"/>
              </w:rPr>
              <w:t xml:space="preserve"> </w:t>
            </w:r>
            <w:bookmarkStart w:id="25" w:name="_Hlk207270066"/>
            <w:r w:rsidR="005E55F2">
              <w:rPr>
                <w:rFonts w:eastAsia="Times New Roman" w:cs="Times New Roman"/>
              </w:rPr>
              <w:t xml:space="preserve">(skatīt attēlu </w:t>
            </w:r>
            <w:r w:rsidR="005E55F2" w:rsidRPr="735662FE">
              <w:rPr>
                <w:rFonts w:eastAsia="Times New Roman" w:cs="Times New Roman"/>
              </w:rPr>
              <w:t>Nr.</w:t>
            </w:r>
            <w:r w:rsidR="00074A5A">
              <w:rPr>
                <w:rFonts w:eastAsia="Times New Roman" w:cs="Times New Roman"/>
              </w:rPr>
              <w:t>3</w:t>
            </w:r>
            <w:r w:rsidR="005E55F2">
              <w:rPr>
                <w:rFonts w:eastAsia="Times New Roman" w:cs="Times New Roman"/>
              </w:rPr>
              <w:t>).</w:t>
            </w:r>
            <w:bookmarkEnd w:id="25"/>
          </w:p>
        </w:tc>
      </w:tr>
    </w:tbl>
    <w:p w14:paraId="4E75AC0B" w14:textId="77777777" w:rsidR="00E1069C" w:rsidRPr="00981FC2" w:rsidRDefault="00E1069C" w:rsidP="00E1069C">
      <w:pPr>
        <w:spacing w:line="240" w:lineRule="auto"/>
        <w:rPr>
          <w:rFonts w:eastAsia="Times New Roman" w:cs="Times New Roman"/>
          <w:b/>
        </w:rPr>
      </w:pPr>
    </w:p>
    <w:p w14:paraId="7A361E5A" w14:textId="0DD1EC65" w:rsidR="0004658D" w:rsidRDefault="006F541A" w:rsidP="001518FC">
      <w:pPr>
        <w:spacing w:line="240" w:lineRule="auto"/>
        <w:ind w:firstLine="709"/>
        <w:rPr>
          <w:rFonts w:eastAsia="Times New Roman" w:cs="Times New Roman"/>
        </w:rPr>
      </w:pPr>
      <w:r w:rsidRPr="00981FC2">
        <w:t xml:space="preserve">ES </w:t>
      </w:r>
      <w:r w:rsidR="00E1069C" w:rsidRPr="00981FC2">
        <w:t>vienotais regulējums kolektīvās finansēšanas pakalpojumu jomā</w:t>
      </w:r>
      <w:r w:rsidR="00E1069C" w:rsidRPr="00981FC2">
        <w:rPr>
          <w:rStyle w:val="FootnoteReference"/>
          <w:rFonts w:eastAsia="Times New Roman"/>
        </w:rPr>
        <w:footnoteReference w:id="11"/>
      </w:r>
      <w:r w:rsidR="00E1069C" w:rsidRPr="00981FC2">
        <w:t xml:space="preserve"> tiek piemērots jau no 2021. gada 10. novembra. 2023. gadā Latvijas kolektīvās finansēšanas pakalpojumu sniedzēju platformās tika finansēti projekti 2</w:t>
      </w:r>
      <w:r w:rsidR="00C0167E" w:rsidRPr="00981FC2">
        <w:t>,</w:t>
      </w:r>
      <w:r w:rsidR="00E1069C" w:rsidRPr="00981FC2">
        <w:t xml:space="preserve">1 milj. </w:t>
      </w:r>
      <w:proofErr w:type="spellStart"/>
      <w:r w:rsidR="00E1069C" w:rsidRPr="002972BA">
        <w:rPr>
          <w:i/>
          <w:iCs/>
        </w:rPr>
        <w:t>e</w:t>
      </w:r>
      <w:r w:rsidR="002972BA" w:rsidRPr="002972BA">
        <w:rPr>
          <w:i/>
          <w:iCs/>
        </w:rPr>
        <w:t>uro</w:t>
      </w:r>
      <w:proofErr w:type="spellEnd"/>
      <w:r w:rsidR="00E1069C" w:rsidRPr="00981FC2">
        <w:t xml:space="preserve"> apmērā, tomēr šie dati iepriekš minētā pārejas perioda ietekmē nav uzskatāmi par reprezentatīviem. Savukār</w:t>
      </w:r>
      <w:r w:rsidR="00924485">
        <w:t>t,</w:t>
      </w:r>
      <w:r w:rsidR="00F3569F" w:rsidRPr="00981FC2">
        <w:t xml:space="preserve"> </w:t>
      </w:r>
      <w:r w:rsidR="00F3569F" w:rsidRPr="00981FC2">
        <w:rPr>
          <w:rFonts w:eastAsia="Aptos" w:cs="Times New Roman"/>
          <w:szCs w:val="24"/>
        </w:rPr>
        <w:t>kopējais kolektīvo finansēšanas pakalpojumu sniedzēju finansēto projektu apjoms 2024. gadā bija 30</w:t>
      </w:r>
      <w:r w:rsidR="00FF3AEE">
        <w:rPr>
          <w:rFonts w:eastAsia="Aptos" w:cs="Times New Roman"/>
          <w:szCs w:val="24"/>
        </w:rPr>
        <w:t>,</w:t>
      </w:r>
      <w:r w:rsidR="00F3569F" w:rsidRPr="00981FC2">
        <w:rPr>
          <w:rFonts w:eastAsia="Aptos" w:cs="Times New Roman"/>
          <w:szCs w:val="24"/>
        </w:rPr>
        <w:t xml:space="preserve">3 milj. </w:t>
      </w:r>
      <w:proofErr w:type="spellStart"/>
      <w:r w:rsidR="00F3569F" w:rsidRPr="00981FC2">
        <w:rPr>
          <w:rFonts w:eastAsia="Aptos" w:cs="Times New Roman"/>
          <w:i/>
          <w:iCs/>
          <w:szCs w:val="24"/>
        </w:rPr>
        <w:t>euro</w:t>
      </w:r>
      <w:proofErr w:type="spellEnd"/>
      <w:r w:rsidR="00F3569F" w:rsidRPr="00981FC2">
        <w:rPr>
          <w:rFonts w:eastAsia="Aptos" w:cs="Times New Roman"/>
          <w:szCs w:val="24"/>
        </w:rPr>
        <w:t>, veidojot pieaugumu par 28</w:t>
      </w:r>
      <w:r w:rsidR="00FF3AEE">
        <w:rPr>
          <w:rFonts w:eastAsia="Aptos" w:cs="Times New Roman"/>
          <w:szCs w:val="24"/>
        </w:rPr>
        <w:t>,</w:t>
      </w:r>
      <w:r w:rsidR="00F3569F" w:rsidRPr="00981FC2">
        <w:rPr>
          <w:rFonts w:eastAsia="Aptos" w:cs="Times New Roman"/>
          <w:szCs w:val="24"/>
        </w:rPr>
        <w:t xml:space="preserve">1 milj. </w:t>
      </w:r>
      <w:proofErr w:type="spellStart"/>
      <w:r w:rsidR="00F3569F" w:rsidRPr="00981FC2">
        <w:rPr>
          <w:rFonts w:eastAsia="Aptos" w:cs="Times New Roman"/>
          <w:i/>
          <w:iCs/>
          <w:szCs w:val="24"/>
        </w:rPr>
        <w:t>euro</w:t>
      </w:r>
      <w:proofErr w:type="spellEnd"/>
      <w:r w:rsidR="00F3569F" w:rsidRPr="00981FC2">
        <w:rPr>
          <w:rFonts w:eastAsia="Aptos" w:cs="Times New Roman"/>
          <w:szCs w:val="24"/>
        </w:rPr>
        <w:t>, salīdzinot ar 2023. gadu, kad finansēto projektu kopējais apjoms bija 2</w:t>
      </w:r>
      <w:r w:rsidR="00FF3AEE">
        <w:rPr>
          <w:rFonts w:eastAsia="Aptos" w:cs="Times New Roman"/>
          <w:szCs w:val="24"/>
        </w:rPr>
        <w:t>,</w:t>
      </w:r>
      <w:r w:rsidR="00F3569F" w:rsidRPr="00981FC2">
        <w:rPr>
          <w:rFonts w:eastAsia="Aptos" w:cs="Times New Roman"/>
          <w:szCs w:val="24"/>
        </w:rPr>
        <w:t xml:space="preserve">1 milj. </w:t>
      </w:r>
      <w:proofErr w:type="spellStart"/>
      <w:r w:rsidR="00F3569F" w:rsidRPr="00981FC2">
        <w:rPr>
          <w:rFonts w:eastAsia="Aptos" w:cs="Times New Roman"/>
          <w:i/>
          <w:iCs/>
          <w:szCs w:val="24"/>
        </w:rPr>
        <w:t>euro</w:t>
      </w:r>
      <w:proofErr w:type="spellEnd"/>
      <w:r w:rsidR="00F3569F" w:rsidRPr="00981FC2">
        <w:rPr>
          <w:rFonts w:eastAsia="Aptos" w:cs="Times New Roman"/>
          <w:szCs w:val="24"/>
        </w:rPr>
        <w:t xml:space="preserve">. Vienlaikus jāņem vērā atšķirīgais kolektīvās finansēšanas pakalpojumu sniedzēju skaits un laika brīdis, kurā tie saņēmuši darbības atļauju konkrētajā gadā. </w:t>
      </w:r>
      <w:r w:rsidR="00FC25C4">
        <w:rPr>
          <w:rFonts w:eastAsia="Aptos" w:cs="Times New Roman"/>
          <w:szCs w:val="24"/>
        </w:rPr>
        <w:t>K</w:t>
      </w:r>
      <w:r w:rsidR="00F3569F" w:rsidRPr="00981FC2">
        <w:rPr>
          <w:rFonts w:eastAsia="Aptos" w:cs="Times New Roman"/>
          <w:szCs w:val="24"/>
        </w:rPr>
        <w:t>opējais finansēto projektu apjoms liecina par  šī alternatīvā finansējuma segmenta potenciālu</w:t>
      </w:r>
      <w:r w:rsidR="006D60A1">
        <w:rPr>
          <w:rFonts w:eastAsia="Times New Roman" w:cs="Times New Roman"/>
        </w:rPr>
        <w:t xml:space="preserve"> </w:t>
      </w:r>
      <w:r w:rsidR="008516E0">
        <w:rPr>
          <w:rFonts w:eastAsia="Times New Roman" w:cs="Times New Roman"/>
        </w:rPr>
        <w:t xml:space="preserve">(skatīt attēlu </w:t>
      </w:r>
      <w:r w:rsidR="008516E0" w:rsidRPr="735662FE">
        <w:rPr>
          <w:rFonts w:eastAsia="Times New Roman" w:cs="Times New Roman"/>
        </w:rPr>
        <w:t>Nr.</w:t>
      </w:r>
      <w:r w:rsidR="00FC04DD">
        <w:rPr>
          <w:rFonts w:eastAsia="Times New Roman" w:cs="Times New Roman"/>
        </w:rPr>
        <w:t>4</w:t>
      </w:r>
      <w:r w:rsidR="008516E0">
        <w:rPr>
          <w:rFonts w:eastAsia="Times New Roman" w:cs="Times New Roman"/>
        </w:rPr>
        <w:t>).</w:t>
      </w:r>
    </w:p>
    <w:p w14:paraId="228CF0F5" w14:textId="77777777" w:rsidR="004F436F" w:rsidRDefault="004F436F" w:rsidP="006B7033">
      <w:pPr>
        <w:spacing w:line="240" w:lineRule="auto"/>
        <w:rPr>
          <w:rFonts w:eastAsia="Times New Roman" w:cs="Times New Roman"/>
        </w:rPr>
      </w:pPr>
    </w:p>
    <w:p w14:paraId="6CB6D558" w14:textId="778529E9" w:rsidR="008516E0" w:rsidRPr="008516E0" w:rsidRDefault="008516E0" w:rsidP="008516E0">
      <w:pPr>
        <w:spacing w:line="240" w:lineRule="auto"/>
        <w:jc w:val="center"/>
        <w:rPr>
          <w:rFonts w:eastAsia="Aptos" w:cs="Times New Roman"/>
          <w:b/>
          <w:bCs/>
          <w:szCs w:val="24"/>
        </w:rPr>
      </w:pPr>
      <w:r w:rsidRPr="008516E0">
        <w:rPr>
          <w:rFonts w:eastAsia="Times New Roman" w:cs="Times New Roman"/>
          <w:b/>
          <w:bCs/>
        </w:rPr>
        <w:t>Finansēto projektu apjoms</w:t>
      </w:r>
    </w:p>
    <w:p w14:paraId="0E743D3E" w14:textId="77777777" w:rsidR="00BE53BD" w:rsidRDefault="00F3569F" w:rsidP="00BE53BD">
      <w:pPr>
        <w:spacing w:line="240" w:lineRule="auto"/>
        <w:jc w:val="center"/>
        <w:rPr>
          <w:rFonts w:ascii="Aptos" w:eastAsia="Aptos" w:hAnsi="Aptos" w:cs="Aptos"/>
          <w:sz w:val="22"/>
          <w:szCs w:val="22"/>
        </w:rPr>
      </w:pPr>
      <w:r w:rsidRPr="00981FC2">
        <w:rPr>
          <w:rFonts w:ascii="Calibri" w:eastAsia="Aptos" w:hAnsi="Calibri" w:cs="Calibri"/>
          <w:noProof/>
          <w:szCs w:val="24"/>
        </w:rPr>
        <w:drawing>
          <wp:inline distT="0" distB="0" distL="0" distR="0" wp14:anchorId="6D219288" wp14:editId="085058A0">
            <wp:extent cx="4033520" cy="2219143"/>
            <wp:effectExtent l="0" t="0" r="5080" b="0"/>
            <wp:docPr id="19" name="Char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6"/>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4088639" cy="2249468"/>
                    </a:xfrm>
                    <a:prstGeom prst="rect">
                      <a:avLst/>
                    </a:prstGeom>
                    <a:noFill/>
                    <a:ln>
                      <a:noFill/>
                    </a:ln>
                  </pic:spPr>
                </pic:pic>
              </a:graphicData>
            </a:graphic>
          </wp:inline>
        </w:drawing>
      </w:r>
    </w:p>
    <w:p w14:paraId="5D18E956" w14:textId="30E8A690" w:rsidR="003C170F" w:rsidRPr="00981FC2" w:rsidRDefault="00F50E70" w:rsidP="003C170F">
      <w:pPr>
        <w:spacing w:line="240" w:lineRule="auto"/>
        <w:rPr>
          <w:rFonts w:eastAsia="Times New Roman" w:cs="Times New Roman"/>
          <w:i/>
          <w:sz w:val="20"/>
          <w:szCs w:val="20"/>
        </w:rPr>
      </w:pPr>
      <w:r w:rsidRPr="00F50E70">
        <w:rPr>
          <w:rFonts w:eastAsia="Times New Roman" w:cs="Times New Roman"/>
          <w:i/>
          <w:iCs/>
        </w:rPr>
        <w:t>A</w:t>
      </w:r>
      <w:r w:rsidR="00332970" w:rsidRPr="00F50E70">
        <w:rPr>
          <w:rFonts w:eastAsia="Times New Roman" w:cs="Times New Roman"/>
          <w:i/>
          <w:iCs/>
        </w:rPr>
        <w:t>ttēl</w:t>
      </w:r>
      <w:r w:rsidRPr="00F50E70">
        <w:rPr>
          <w:rFonts w:eastAsia="Times New Roman" w:cs="Times New Roman"/>
          <w:i/>
          <w:iCs/>
        </w:rPr>
        <w:t>s</w:t>
      </w:r>
      <w:r w:rsidR="00332970" w:rsidRPr="00F50E70">
        <w:rPr>
          <w:rFonts w:eastAsia="Times New Roman" w:cs="Times New Roman"/>
          <w:i/>
          <w:iCs/>
        </w:rPr>
        <w:t xml:space="preserve"> </w:t>
      </w:r>
      <w:r w:rsidR="008516E0">
        <w:rPr>
          <w:rFonts w:eastAsia="Times New Roman" w:cs="Times New Roman"/>
          <w:i/>
          <w:iCs/>
        </w:rPr>
        <w:t>Nr.</w:t>
      </w:r>
      <w:r w:rsidR="00FC04DD">
        <w:rPr>
          <w:rFonts w:eastAsia="Times New Roman" w:cs="Times New Roman"/>
          <w:i/>
          <w:iCs/>
        </w:rPr>
        <w:t>4</w:t>
      </w:r>
      <w:r w:rsidR="063181C3" w:rsidRPr="13079621">
        <w:rPr>
          <w:rFonts w:eastAsia="Times New Roman" w:cs="Times New Roman"/>
          <w:i/>
          <w:iCs/>
        </w:rPr>
        <w:t>.</w:t>
      </w:r>
      <w:r w:rsidR="003C170F">
        <w:rPr>
          <w:rFonts w:eastAsia="Times New Roman" w:cs="Times New Roman"/>
          <w:i/>
          <w:iCs/>
        </w:rPr>
        <w:t xml:space="preserve">, </w:t>
      </w:r>
      <w:r w:rsidR="003C170F" w:rsidRPr="00D07BAE">
        <w:rPr>
          <w:rFonts w:eastAsia="Times New Roman" w:cs="Times New Roman"/>
          <w:i/>
          <w:iCs/>
          <w:szCs w:val="24"/>
        </w:rPr>
        <w:t>2025.gads</w:t>
      </w:r>
      <w:r w:rsidR="003C170F" w:rsidRPr="00D07BAE">
        <w:rPr>
          <w:rFonts w:eastAsia="Times New Roman" w:cs="Times New Roman"/>
          <w:i/>
          <w:szCs w:val="24"/>
        </w:rPr>
        <w:t xml:space="preserve"> </w:t>
      </w:r>
      <w:r w:rsidR="003C170F" w:rsidRPr="00981FC2">
        <w:rPr>
          <w:rFonts w:eastAsia="Times New Roman" w:cs="Times New Roman"/>
          <w:i/>
          <w:sz w:val="20"/>
          <w:szCs w:val="20"/>
        </w:rPr>
        <w:t>(avots: Latvijas Bankas dati)</w:t>
      </w:r>
      <w:r w:rsidR="003C170F" w:rsidRPr="003C170F">
        <w:rPr>
          <w:rFonts w:eastAsia="Times New Roman" w:cs="Times New Roman"/>
          <w:i/>
          <w:iCs/>
          <w:sz w:val="20"/>
          <w:szCs w:val="20"/>
        </w:rPr>
        <w:t xml:space="preserve"> </w:t>
      </w:r>
    </w:p>
    <w:p w14:paraId="28185CDE" w14:textId="77777777" w:rsidR="00E23568" w:rsidRDefault="00E23568" w:rsidP="00D07BAE">
      <w:pPr>
        <w:spacing w:line="240" w:lineRule="auto"/>
        <w:jc w:val="left"/>
        <w:rPr>
          <w:rFonts w:eastAsia="Aptos" w:cs="Times New Roman"/>
        </w:rPr>
      </w:pPr>
    </w:p>
    <w:p w14:paraId="372FF709" w14:textId="541C014C" w:rsidR="00F3569F" w:rsidRDefault="00F3569F" w:rsidP="00FC04DD">
      <w:pPr>
        <w:spacing w:line="240" w:lineRule="auto"/>
        <w:ind w:firstLine="720"/>
        <w:rPr>
          <w:rFonts w:eastAsia="Times New Roman" w:cs="Times New Roman"/>
        </w:rPr>
      </w:pPr>
      <w:r w:rsidRPr="56AFEEF2">
        <w:rPr>
          <w:rFonts w:eastAsia="Aptos" w:cs="Times New Roman"/>
        </w:rPr>
        <w:t>Atkarībā no ieguldītāju veida, 2024. gadā dominēja ieguldījumi, kurus veikuši nepieredzējušie ieguldītāji – to veikto ieguldījumu apmērs bija 29</w:t>
      </w:r>
      <w:r w:rsidR="00FF3AEE">
        <w:rPr>
          <w:rFonts w:eastAsia="Aptos" w:cs="Times New Roman"/>
        </w:rPr>
        <w:t>,</w:t>
      </w:r>
      <w:r w:rsidRPr="56AFEEF2">
        <w:rPr>
          <w:rFonts w:eastAsia="Aptos" w:cs="Times New Roman"/>
        </w:rPr>
        <w:t xml:space="preserve">1 milj. </w:t>
      </w:r>
      <w:proofErr w:type="spellStart"/>
      <w:r w:rsidRPr="56AFEEF2">
        <w:rPr>
          <w:rFonts w:eastAsia="Aptos" w:cs="Times New Roman"/>
          <w:i/>
        </w:rPr>
        <w:t>euro</w:t>
      </w:r>
      <w:proofErr w:type="spellEnd"/>
      <w:r w:rsidRPr="56AFEEF2">
        <w:rPr>
          <w:rFonts w:eastAsia="Aptos" w:cs="Times New Roman"/>
        </w:rPr>
        <w:t xml:space="preserve"> jeb 96</w:t>
      </w:r>
      <w:r w:rsidR="00FF3AEE">
        <w:rPr>
          <w:rFonts w:eastAsia="Aptos" w:cs="Times New Roman"/>
        </w:rPr>
        <w:t>,</w:t>
      </w:r>
      <w:r w:rsidRPr="56AFEEF2">
        <w:rPr>
          <w:rFonts w:eastAsia="Aptos" w:cs="Times New Roman"/>
        </w:rPr>
        <w:t>1% no kopējā ieguldījumu apjoma. Tālāk sekojot profesionālo ieguldītāju veiktajiem ieguldījumiem 0</w:t>
      </w:r>
      <w:r w:rsidR="00FF3AEE">
        <w:rPr>
          <w:rFonts w:eastAsia="Aptos" w:cs="Times New Roman"/>
        </w:rPr>
        <w:t>,</w:t>
      </w:r>
      <w:r w:rsidRPr="56AFEEF2">
        <w:rPr>
          <w:rFonts w:eastAsia="Aptos" w:cs="Times New Roman"/>
        </w:rPr>
        <w:t xml:space="preserve">8 milj. </w:t>
      </w:r>
      <w:proofErr w:type="spellStart"/>
      <w:r w:rsidRPr="56AFEEF2">
        <w:rPr>
          <w:rFonts w:eastAsia="Aptos" w:cs="Times New Roman"/>
          <w:i/>
        </w:rPr>
        <w:t>euro</w:t>
      </w:r>
      <w:proofErr w:type="spellEnd"/>
      <w:r w:rsidRPr="56AFEEF2">
        <w:rPr>
          <w:rFonts w:eastAsia="Aptos" w:cs="Times New Roman"/>
        </w:rPr>
        <w:t xml:space="preserve"> apmērā jeb 2</w:t>
      </w:r>
      <w:r w:rsidR="00FF3AEE">
        <w:rPr>
          <w:rFonts w:eastAsia="Aptos" w:cs="Times New Roman"/>
        </w:rPr>
        <w:t>,</w:t>
      </w:r>
      <w:r w:rsidRPr="56AFEEF2">
        <w:rPr>
          <w:rFonts w:eastAsia="Aptos" w:cs="Times New Roman"/>
        </w:rPr>
        <w:t xml:space="preserve">6% no kopējiem ieguldījumiem </w:t>
      </w:r>
      <w:r w:rsidRPr="56AFEEF2">
        <w:rPr>
          <w:rFonts w:eastAsia="Aptos" w:cs="Times New Roman"/>
        </w:rPr>
        <w:lastRenderedPageBreak/>
        <w:t>un pieredzējušie ieguldītāji ar ieguldījumiem 0</w:t>
      </w:r>
      <w:r w:rsidR="00FF3AEE">
        <w:rPr>
          <w:rFonts w:eastAsia="Aptos" w:cs="Times New Roman"/>
        </w:rPr>
        <w:t>,</w:t>
      </w:r>
      <w:r w:rsidRPr="56AFEEF2">
        <w:rPr>
          <w:rFonts w:eastAsia="Aptos" w:cs="Times New Roman"/>
        </w:rPr>
        <w:t xml:space="preserve">4 milj. </w:t>
      </w:r>
      <w:proofErr w:type="spellStart"/>
      <w:r w:rsidRPr="56AFEEF2">
        <w:rPr>
          <w:rFonts w:eastAsia="Aptos" w:cs="Times New Roman"/>
          <w:i/>
        </w:rPr>
        <w:t>euro</w:t>
      </w:r>
      <w:proofErr w:type="spellEnd"/>
      <w:r w:rsidRPr="56AFEEF2">
        <w:rPr>
          <w:rFonts w:eastAsia="Aptos" w:cs="Times New Roman"/>
        </w:rPr>
        <w:t xml:space="preserve"> apmērā jeb 1</w:t>
      </w:r>
      <w:r w:rsidR="00FF3AEE">
        <w:rPr>
          <w:rFonts w:eastAsia="Aptos" w:cs="Times New Roman"/>
        </w:rPr>
        <w:t>,</w:t>
      </w:r>
      <w:r w:rsidRPr="56AFEEF2">
        <w:rPr>
          <w:rFonts w:eastAsia="Aptos" w:cs="Times New Roman"/>
        </w:rPr>
        <w:t>3% no kopējās ieguldījumu summas</w:t>
      </w:r>
      <w:r w:rsidR="00FC04DD">
        <w:rPr>
          <w:rFonts w:eastAsia="Times New Roman" w:cs="Times New Roman"/>
        </w:rPr>
        <w:t xml:space="preserve">. </w:t>
      </w:r>
    </w:p>
    <w:p w14:paraId="7C83C07C" w14:textId="32FBF426" w:rsidR="00F3569F" w:rsidRDefault="00F3569F" w:rsidP="00F50E70">
      <w:pPr>
        <w:spacing w:line="240" w:lineRule="auto"/>
        <w:ind w:firstLine="720"/>
        <w:rPr>
          <w:rFonts w:eastAsia="Times New Roman" w:cs="Times New Roman"/>
          <w:i/>
          <w:iCs/>
        </w:rPr>
      </w:pPr>
      <w:r w:rsidRPr="00981FC2">
        <w:rPr>
          <w:rFonts w:eastAsia="Aptos" w:cs="Times New Roman"/>
          <w:szCs w:val="24"/>
        </w:rPr>
        <w:t>Dalījumā pa ieguldītāju valstīm, vairāk kā puse ieguldījumi veikti no ieguldītājiem Latvijā, t.i., 16</w:t>
      </w:r>
      <w:r w:rsidR="00FF3AEE">
        <w:rPr>
          <w:rFonts w:eastAsia="Aptos" w:cs="Times New Roman"/>
          <w:szCs w:val="24"/>
        </w:rPr>
        <w:t>,</w:t>
      </w:r>
      <w:r w:rsidRPr="00981FC2">
        <w:rPr>
          <w:rFonts w:eastAsia="Aptos" w:cs="Times New Roman"/>
          <w:szCs w:val="24"/>
        </w:rPr>
        <w:t xml:space="preserve">1 milj. </w:t>
      </w:r>
      <w:proofErr w:type="spellStart"/>
      <w:r w:rsidRPr="00981FC2">
        <w:rPr>
          <w:rFonts w:eastAsia="Aptos" w:cs="Times New Roman"/>
          <w:i/>
          <w:iCs/>
          <w:szCs w:val="24"/>
        </w:rPr>
        <w:t>euro</w:t>
      </w:r>
      <w:proofErr w:type="spellEnd"/>
      <w:r w:rsidRPr="00981FC2">
        <w:rPr>
          <w:rFonts w:eastAsia="Aptos" w:cs="Times New Roman"/>
          <w:szCs w:val="24"/>
        </w:rPr>
        <w:t>, jeb 53</w:t>
      </w:r>
      <w:r w:rsidR="00FF3AEE">
        <w:rPr>
          <w:rFonts w:eastAsia="Aptos" w:cs="Times New Roman"/>
          <w:szCs w:val="24"/>
        </w:rPr>
        <w:t>,</w:t>
      </w:r>
      <w:r w:rsidRPr="00981FC2">
        <w:rPr>
          <w:rFonts w:eastAsia="Aptos" w:cs="Times New Roman"/>
          <w:szCs w:val="24"/>
        </w:rPr>
        <w:t>1% no kopējā veikto ieguldījumu apjoma, tālāk sekojot 6</w:t>
      </w:r>
      <w:r w:rsidR="00FF3AEE">
        <w:rPr>
          <w:rFonts w:eastAsia="Aptos" w:cs="Times New Roman"/>
          <w:szCs w:val="24"/>
        </w:rPr>
        <w:t>,</w:t>
      </w:r>
      <w:r w:rsidRPr="00981FC2">
        <w:rPr>
          <w:rFonts w:eastAsia="Aptos" w:cs="Times New Roman"/>
          <w:szCs w:val="24"/>
        </w:rPr>
        <w:t xml:space="preserve">7 milj. </w:t>
      </w:r>
      <w:proofErr w:type="spellStart"/>
      <w:r w:rsidRPr="00981FC2">
        <w:rPr>
          <w:rFonts w:eastAsia="Aptos" w:cs="Times New Roman"/>
          <w:i/>
          <w:iCs/>
          <w:szCs w:val="24"/>
        </w:rPr>
        <w:t>euro</w:t>
      </w:r>
      <w:proofErr w:type="spellEnd"/>
      <w:r w:rsidRPr="00981FC2">
        <w:rPr>
          <w:rFonts w:eastAsia="Aptos" w:cs="Times New Roman"/>
          <w:szCs w:val="24"/>
        </w:rPr>
        <w:t xml:space="preserve"> no ieguldītājiem no Vācijas, kas veido 22% no kopējiem veiktajiem ieguldījumiem, pēc tam attiecīgi 1</w:t>
      </w:r>
      <w:r w:rsidR="00FF3AEE">
        <w:rPr>
          <w:rFonts w:eastAsia="Aptos" w:cs="Times New Roman"/>
          <w:szCs w:val="24"/>
        </w:rPr>
        <w:t>,</w:t>
      </w:r>
      <w:r w:rsidRPr="00981FC2">
        <w:rPr>
          <w:rFonts w:eastAsia="Aptos" w:cs="Times New Roman"/>
          <w:szCs w:val="24"/>
        </w:rPr>
        <w:t>3 milj. jeb 4</w:t>
      </w:r>
      <w:r w:rsidR="00FF3AEE">
        <w:rPr>
          <w:rFonts w:eastAsia="Aptos" w:cs="Times New Roman"/>
          <w:szCs w:val="24"/>
        </w:rPr>
        <w:t>,</w:t>
      </w:r>
      <w:r w:rsidRPr="00981FC2">
        <w:rPr>
          <w:rFonts w:eastAsia="Aptos" w:cs="Times New Roman"/>
          <w:szCs w:val="24"/>
        </w:rPr>
        <w:t xml:space="preserve">3% no ieguldītājiem Lielbritānijā un </w:t>
      </w:r>
      <w:r w:rsidR="00FF3AEE">
        <w:rPr>
          <w:rFonts w:eastAsia="Aptos" w:cs="Times New Roman"/>
          <w:szCs w:val="24"/>
        </w:rPr>
        <w:t>,</w:t>
      </w:r>
      <w:r w:rsidRPr="00981FC2">
        <w:rPr>
          <w:rFonts w:eastAsia="Aptos" w:cs="Times New Roman"/>
          <w:szCs w:val="24"/>
        </w:rPr>
        <w:t xml:space="preserve">.1 milj. </w:t>
      </w:r>
      <w:proofErr w:type="spellStart"/>
      <w:r w:rsidRPr="00981FC2">
        <w:rPr>
          <w:rFonts w:eastAsia="Aptos" w:cs="Times New Roman"/>
          <w:i/>
          <w:iCs/>
          <w:szCs w:val="24"/>
        </w:rPr>
        <w:t>euro</w:t>
      </w:r>
      <w:proofErr w:type="spellEnd"/>
      <w:r w:rsidRPr="00981FC2">
        <w:rPr>
          <w:rFonts w:eastAsia="Aptos" w:cs="Times New Roman"/>
          <w:szCs w:val="24"/>
        </w:rPr>
        <w:t xml:space="preserve"> jeb 3</w:t>
      </w:r>
      <w:r w:rsidR="00FF3AEE">
        <w:rPr>
          <w:rFonts w:eastAsia="Aptos" w:cs="Times New Roman"/>
          <w:szCs w:val="24"/>
        </w:rPr>
        <w:t>,</w:t>
      </w:r>
      <w:r w:rsidRPr="00981FC2">
        <w:rPr>
          <w:rFonts w:eastAsia="Aptos" w:cs="Times New Roman"/>
          <w:szCs w:val="24"/>
        </w:rPr>
        <w:t>5% no ieguldītājiem Lietuvā. Nevienas citas valsts ieguldītāji nav veikuši ieguldījumu, kas sasniegtu vismaz 3% apmēru no kopējiem ieguldījumiem, taču kopā tiem veicot ieguldījumus 5</w:t>
      </w:r>
      <w:r w:rsidR="00FF3AEE">
        <w:rPr>
          <w:rFonts w:eastAsia="Aptos" w:cs="Times New Roman"/>
          <w:szCs w:val="24"/>
        </w:rPr>
        <w:t>,</w:t>
      </w:r>
      <w:r w:rsidRPr="00981FC2">
        <w:rPr>
          <w:rFonts w:eastAsia="Aptos" w:cs="Times New Roman"/>
          <w:szCs w:val="24"/>
        </w:rPr>
        <w:t xml:space="preserve">2 milj. </w:t>
      </w:r>
      <w:proofErr w:type="spellStart"/>
      <w:r w:rsidRPr="00981FC2">
        <w:rPr>
          <w:rFonts w:eastAsia="Aptos" w:cs="Times New Roman"/>
          <w:i/>
          <w:iCs/>
          <w:szCs w:val="24"/>
        </w:rPr>
        <w:t>euro</w:t>
      </w:r>
      <w:proofErr w:type="spellEnd"/>
      <w:r w:rsidRPr="00981FC2">
        <w:rPr>
          <w:rFonts w:eastAsia="Aptos" w:cs="Times New Roman"/>
          <w:i/>
          <w:iCs/>
          <w:szCs w:val="24"/>
        </w:rPr>
        <w:t xml:space="preserve"> </w:t>
      </w:r>
      <w:r w:rsidRPr="00981FC2">
        <w:rPr>
          <w:rFonts w:eastAsia="Aptos" w:cs="Times New Roman"/>
          <w:szCs w:val="24"/>
        </w:rPr>
        <w:t>apmērā un veidojot 17</w:t>
      </w:r>
      <w:r w:rsidR="00FF3AEE">
        <w:rPr>
          <w:rFonts w:eastAsia="Aptos" w:cs="Times New Roman"/>
          <w:szCs w:val="24"/>
        </w:rPr>
        <w:t>,</w:t>
      </w:r>
      <w:r w:rsidRPr="00981FC2">
        <w:rPr>
          <w:rFonts w:eastAsia="Aptos" w:cs="Times New Roman"/>
          <w:szCs w:val="24"/>
        </w:rPr>
        <w:t>1% no kopējā ieguldījumu apjom</w:t>
      </w:r>
      <w:r w:rsidR="00F50E70">
        <w:rPr>
          <w:rFonts w:eastAsia="Aptos" w:cs="Times New Roman"/>
          <w:szCs w:val="24"/>
        </w:rPr>
        <w:t>a</w:t>
      </w:r>
      <w:r w:rsidR="004440AC">
        <w:rPr>
          <w:rFonts w:eastAsia="Times New Roman" w:cs="Times New Roman"/>
        </w:rPr>
        <w:t>.</w:t>
      </w:r>
    </w:p>
    <w:p w14:paraId="659D43B6" w14:textId="11DED074" w:rsidR="00E1069C" w:rsidRPr="00981FC2" w:rsidRDefault="00E1069C" w:rsidP="0004658D"/>
    <w:p w14:paraId="5D3B88A3" w14:textId="2D7A6A86" w:rsidR="00E1069C" w:rsidRPr="00981FC2" w:rsidRDefault="005C4CC1" w:rsidP="0064144A">
      <w:pPr>
        <w:pStyle w:val="2virsraksts"/>
      </w:pPr>
      <w:bookmarkStart w:id="26" w:name="_Toc209436184"/>
      <w:r w:rsidRPr="00981FC2">
        <w:t>2</w:t>
      </w:r>
      <w:r w:rsidR="00E1069C" w:rsidRPr="00981FC2">
        <w:t>.3 Ieguldījumu platformas</w:t>
      </w:r>
      <w:bookmarkEnd w:id="26"/>
      <w:r w:rsidR="00E1069C" w:rsidRPr="00981FC2">
        <w:t xml:space="preserve"> </w:t>
      </w:r>
    </w:p>
    <w:p w14:paraId="4FF5C827" w14:textId="77777777" w:rsidR="00E1069C" w:rsidRPr="00981FC2" w:rsidRDefault="00E1069C" w:rsidP="00E1069C"/>
    <w:tbl>
      <w:tblPr>
        <w:tblStyle w:val="TableGrid"/>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9"/>
        <w:gridCol w:w="4321"/>
      </w:tblGrid>
      <w:tr w:rsidR="006804D3" w:rsidRPr="00981FC2" w14:paraId="2690AFBE" w14:textId="77777777" w:rsidTr="00DD712F">
        <w:tc>
          <w:tcPr>
            <w:tcW w:w="3256" w:type="dxa"/>
          </w:tcPr>
          <w:p w14:paraId="230C7270" w14:textId="59F93798" w:rsidR="00E1069C" w:rsidRPr="00981FC2" w:rsidRDefault="006804D3">
            <w:r>
              <w:rPr>
                <w:noProof/>
              </w:rPr>
              <w:drawing>
                <wp:inline distT="0" distB="0" distL="0" distR="0" wp14:anchorId="76304BE6" wp14:editId="3AD3A29E">
                  <wp:extent cx="2516575" cy="850789"/>
                  <wp:effectExtent l="0" t="0" r="0" b="6985"/>
                  <wp:docPr id="1289266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1180" cy="899676"/>
                          </a:xfrm>
                          <a:prstGeom prst="rect">
                            <a:avLst/>
                          </a:prstGeom>
                          <a:noFill/>
                        </pic:spPr>
                      </pic:pic>
                    </a:graphicData>
                  </a:graphic>
                </wp:inline>
              </w:drawing>
            </w:r>
          </w:p>
          <w:p w14:paraId="3223EF2A" w14:textId="48C00452" w:rsidR="7E8FD365" w:rsidRDefault="5CD0E8C7" w:rsidP="7E8FD365">
            <w:pPr>
              <w:rPr>
                <w:rFonts w:eastAsia="Times New Roman" w:cs="Times New Roman"/>
                <w:i/>
                <w:iCs/>
                <w:sz w:val="20"/>
                <w:szCs w:val="20"/>
              </w:rPr>
            </w:pPr>
            <w:r w:rsidRPr="606A0A2E">
              <w:rPr>
                <w:rFonts w:eastAsia="Times New Roman" w:cs="Times New Roman"/>
                <w:i/>
                <w:iCs/>
              </w:rPr>
              <w:t xml:space="preserve">Attēls Nr. </w:t>
            </w:r>
            <w:r w:rsidR="00395123">
              <w:rPr>
                <w:rFonts w:eastAsia="Times New Roman" w:cs="Times New Roman"/>
                <w:i/>
                <w:iCs/>
              </w:rPr>
              <w:t>5</w:t>
            </w:r>
            <w:r w:rsidRPr="606A0A2E">
              <w:rPr>
                <w:rFonts w:eastAsia="Times New Roman" w:cs="Times New Roman"/>
                <w:i/>
                <w:iCs/>
              </w:rPr>
              <w:t>.</w:t>
            </w:r>
            <w:r w:rsidR="007D18A6">
              <w:rPr>
                <w:rFonts w:eastAsia="Times New Roman" w:cs="Times New Roman"/>
                <w:i/>
                <w:iCs/>
              </w:rPr>
              <w:t>, 2025.gads</w:t>
            </w:r>
          </w:p>
          <w:p w14:paraId="2F8EE63D" w14:textId="6307311E" w:rsidR="00E1069C" w:rsidRPr="009B622F" w:rsidRDefault="00E1069C" w:rsidP="7E54E357">
            <w:pPr>
              <w:rPr>
                <w:rFonts w:eastAsia="Times New Roman" w:cs="Times New Roman"/>
                <w:i/>
              </w:rPr>
            </w:pPr>
            <w:r w:rsidRPr="00981FC2">
              <w:rPr>
                <w:rFonts w:eastAsia="Times New Roman" w:cs="Times New Roman"/>
                <w:i/>
                <w:sz w:val="20"/>
                <w:szCs w:val="20"/>
              </w:rPr>
              <w:t xml:space="preserve">(datu avots: </w:t>
            </w:r>
            <w:hyperlink r:id="rId27">
              <w:proofErr w:type="spellStart"/>
              <w:r w:rsidRPr="00981FC2">
                <w:rPr>
                  <w:rFonts w:eastAsia="Times New Roman" w:cs="Times New Roman"/>
                  <w:i/>
                  <w:color w:val="467886"/>
                  <w:sz w:val="20"/>
                  <w:szCs w:val="20"/>
                  <w:u w:val="single"/>
                </w:rPr>
                <w:t>Dealroom</w:t>
              </w:r>
              <w:proofErr w:type="spellEnd"/>
              <w:r w:rsidR="37A6D1F6" w:rsidRPr="150C24ED">
                <w:rPr>
                  <w:rFonts w:eastAsia="Times New Roman" w:cs="Times New Roman"/>
                  <w:i/>
                  <w:iCs/>
                  <w:color w:val="467886"/>
                  <w:sz w:val="20"/>
                  <w:szCs w:val="20"/>
                  <w:u w:val="single"/>
                </w:rPr>
                <w:t>)</w:t>
              </w:r>
            </w:hyperlink>
            <w:r w:rsidR="007D18A6">
              <w:t xml:space="preserve"> </w:t>
            </w:r>
          </w:p>
        </w:tc>
        <w:tc>
          <w:tcPr>
            <w:tcW w:w="5244" w:type="dxa"/>
          </w:tcPr>
          <w:p w14:paraId="18238ACE" w14:textId="0972A21F" w:rsidR="00E1069C" w:rsidRPr="00981FC2" w:rsidRDefault="00EB7E95" w:rsidP="001518FC">
            <w:pPr>
              <w:ind w:firstLine="776"/>
              <w:rPr>
                <w:rFonts w:eastAsia="Times New Roman" w:cs="Times New Roman"/>
                <w:b/>
              </w:rPr>
            </w:pPr>
            <w:r w:rsidRPr="00981FC2">
              <w:rPr>
                <w:rFonts w:eastAsia="Times New Roman" w:cs="Times New Roman"/>
              </w:rPr>
              <w:t>Virkne Latvijā darbojošās i</w:t>
            </w:r>
            <w:r w:rsidR="00E1069C" w:rsidRPr="00981FC2">
              <w:rPr>
                <w:rFonts w:eastAsia="Times New Roman" w:cs="Times New Roman"/>
              </w:rPr>
              <w:t>eguldījumu platformas ir pārveidojušas savu darbības modeli uz finanšu instrumentu piedāvāšanu (no cedētu patēriņa kredītu tirgošanas uz aktīvos balstītu finanšu instrumentu piedāvāšanu), darbojoties kā ieguldījumu brokeru sabiedrības</w:t>
            </w:r>
            <w:r w:rsidR="00F50E70">
              <w:rPr>
                <w:rFonts w:eastAsia="Times New Roman" w:cs="Times New Roman"/>
              </w:rPr>
              <w:t xml:space="preserve"> </w:t>
            </w:r>
            <w:r w:rsidR="004440AC">
              <w:rPr>
                <w:rFonts w:eastAsia="Times New Roman" w:cs="Times New Roman"/>
              </w:rPr>
              <w:t xml:space="preserve">(skatīt attēlu </w:t>
            </w:r>
            <w:r w:rsidR="004440AC" w:rsidRPr="735662FE">
              <w:rPr>
                <w:rFonts w:eastAsia="Times New Roman" w:cs="Times New Roman"/>
              </w:rPr>
              <w:t>Nr.</w:t>
            </w:r>
            <w:r w:rsidR="00395123">
              <w:rPr>
                <w:rFonts w:eastAsia="Times New Roman" w:cs="Times New Roman"/>
              </w:rPr>
              <w:t>5</w:t>
            </w:r>
            <w:r w:rsidR="004440AC">
              <w:rPr>
                <w:rFonts w:eastAsia="Times New Roman" w:cs="Times New Roman"/>
              </w:rPr>
              <w:t>).</w:t>
            </w:r>
          </w:p>
        </w:tc>
      </w:tr>
    </w:tbl>
    <w:p w14:paraId="17B2DAA0" w14:textId="14EE3741" w:rsidR="00E1069C" w:rsidRDefault="211A3FAE" w:rsidP="00EB7E95">
      <w:pPr>
        <w:pStyle w:val="teksts"/>
      </w:pPr>
      <w:r w:rsidRPr="00981FC2">
        <w:t>Tādējādi pēdējos gados strauji audzis gan ieguldījumu brokeru sabiedrību skaits 2024. gada beigās sasniedzot 10, no tām 7 ir ieguldījumu platformas, gan to klientu skaits</w:t>
      </w:r>
      <w:r w:rsidR="00872F76" w:rsidRPr="00981FC2">
        <w:t>, no kuriem</w:t>
      </w:r>
      <w:r w:rsidRPr="00981FC2">
        <w:t xml:space="preserve"> 99 % ir ieguldījumu platformu klienti. Audzis arī turējumā esošo aktīvu apjoms – 2024. gada septembrī – 654</w:t>
      </w:r>
      <w:r w:rsidR="00B35E35">
        <w:t>,</w:t>
      </w:r>
      <w:r w:rsidRPr="00981FC2">
        <w:t xml:space="preserve">8 milj. </w:t>
      </w:r>
      <w:proofErr w:type="spellStart"/>
      <w:r w:rsidRPr="00D07BAE">
        <w:rPr>
          <w:i/>
          <w:iCs/>
        </w:rPr>
        <w:t>e</w:t>
      </w:r>
      <w:r w:rsidR="006A5988" w:rsidRPr="00D07BAE">
        <w:rPr>
          <w:i/>
          <w:iCs/>
        </w:rPr>
        <w:t>u</w:t>
      </w:r>
      <w:r w:rsidRPr="00D07BAE">
        <w:rPr>
          <w:i/>
          <w:iCs/>
        </w:rPr>
        <w:t>ro</w:t>
      </w:r>
      <w:proofErr w:type="spellEnd"/>
      <w:r w:rsidRPr="00981FC2">
        <w:t>, no kuriem 99</w:t>
      </w:r>
      <w:r w:rsidR="00B35E35">
        <w:t>,</w:t>
      </w:r>
      <w:r w:rsidRPr="00981FC2">
        <w:t>2 % veido ieguldījumu platformu aktīvi turējumā</w:t>
      </w:r>
      <w:r w:rsidR="002D0C82">
        <w:t xml:space="preserve"> </w:t>
      </w:r>
      <w:r w:rsidR="009D0C88" w:rsidRPr="009D0C88">
        <w:t>(skatīt attēlu Nr.</w:t>
      </w:r>
      <w:r w:rsidR="00395123">
        <w:t>6</w:t>
      </w:r>
      <w:r w:rsidR="009D0C88" w:rsidRPr="009D0C88">
        <w:t xml:space="preserve">). </w:t>
      </w:r>
      <w:r w:rsidR="00654C46" w:rsidRPr="00654C46">
        <w:t xml:space="preserve">Latvijā licencētās ieguldījumu platformas apkalpo 24% no Eiropas </w:t>
      </w:r>
      <w:proofErr w:type="spellStart"/>
      <w:r w:rsidR="00654C46" w:rsidRPr="00654C46">
        <w:t>nebanku</w:t>
      </w:r>
      <w:proofErr w:type="spellEnd"/>
      <w:r w:rsidR="00654C46" w:rsidRPr="00654C46">
        <w:t xml:space="preserve"> investīciju platformu apkalpotā investīciju portfeļa.</w:t>
      </w:r>
    </w:p>
    <w:p w14:paraId="7BFE295B" w14:textId="745F7827" w:rsidR="00197F97" w:rsidRDefault="00197F97">
      <w:pPr>
        <w:spacing w:after="160"/>
        <w:jc w:val="left"/>
        <w:rPr>
          <w:rFonts w:cs="Times New Roman"/>
          <w:b/>
          <w:bCs/>
          <w:szCs w:val="24"/>
        </w:rPr>
      </w:pPr>
    </w:p>
    <w:p w14:paraId="394B90BE" w14:textId="2B4E4523" w:rsidR="009D0C88" w:rsidRPr="00A208E1" w:rsidRDefault="002544EB" w:rsidP="00EB7E95">
      <w:pPr>
        <w:pStyle w:val="teksts"/>
        <w:rPr>
          <w:b/>
          <w:bCs/>
        </w:rPr>
      </w:pPr>
      <w:r w:rsidRPr="00A208E1">
        <w:rPr>
          <w:b/>
          <w:bCs/>
        </w:rPr>
        <w:t>Br</w:t>
      </w:r>
      <w:r w:rsidR="004A77F4" w:rsidRPr="00A208E1">
        <w:rPr>
          <w:b/>
          <w:bCs/>
        </w:rPr>
        <w:t xml:space="preserve">okeru sabiedrību klienta skaita un aktīvu izmaiņas </w:t>
      </w:r>
      <w:r w:rsidR="00A208E1" w:rsidRPr="00A208E1">
        <w:rPr>
          <w:b/>
          <w:bCs/>
        </w:rPr>
        <w:t>2022-2024. gads</w:t>
      </w:r>
    </w:p>
    <w:p w14:paraId="4379F45B" w14:textId="77777777" w:rsidR="00E1069C" w:rsidRPr="00981FC2" w:rsidRDefault="00E1069C" w:rsidP="00E1069C">
      <w:pPr>
        <w:spacing w:line="240" w:lineRule="auto"/>
        <w:rPr>
          <w:rFonts w:eastAsia="Times New Roman" w:cs="Times New Roman"/>
          <w:szCs w:val="24"/>
        </w:rPr>
      </w:pPr>
      <w:r w:rsidRPr="00981FC2">
        <w:rPr>
          <w:noProof/>
        </w:rPr>
        <w:drawing>
          <wp:inline distT="0" distB="0" distL="0" distR="0" wp14:anchorId="6084A3EA" wp14:editId="5B912225">
            <wp:extent cx="5541896" cy="1573378"/>
            <wp:effectExtent l="0" t="0" r="1905" b="8255"/>
            <wp:docPr id="1846671802" name="Attēls 1846671802" descr="Attēls, kurā ir ekrānuzņēmums, skice, diagramma,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46671802"/>
                    <pic:cNvPicPr/>
                  </pic:nvPicPr>
                  <pic:blipFill>
                    <a:blip r:embed="rId28">
                      <a:extLst>
                        <a:ext uri="{28A0092B-C50C-407E-A947-70E740481C1C}">
                          <a14:useLocalDpi xmlns:a14="http://schemas.microsoft.com/office/drawing/2010/main" val="0"/>
                        </a:ext>
                      </a:extLst>
                    </a:blip>
                    <a:stretch>
                      <a:fillRect/>
                    </a:stretch>
                  </pic:blipFill>
                  <pic:spPr>
                    <a:xfrm>
                      <a:off x="0" y="0"/>
                      <a:ext cx="5596064" cy="1588757"/>
                    </a:xfrm>
                    <a:prstGeom prst="rect">
                      <a:avLst/>
                    </a:prstGeom>
                  </pic:spPr>
                </pic:pic>
              </a:graphicData>
            </a:graphic>
          </wp:inline>
        </w:drawing>
      </w:r>
    </w:p>
    <w:p w14:paraId="5B23D4D6" w14:textId="0D916941" w:rsidR="002544EB" w:rsidRPr="009B622F" w:rsidRDefault="002544EB" w:rsidP="002544EB">
      <w:pPr>
        <w:spacing w:line="240" w:lineRule="auto"/>
        <w:jc w:val="left"/>
        <w:rPr>
          <w:rFonts w:eastAsia="Times New Roman" w:cs="Times New Roman"/>
          <w:i/>
          <w:iCs/>
          <w:sz w:val="20"/>
          <w:szCs w:val="20"/>
        </w:rPr>
      </w:pPr>
      <w:r w:rsidRPr="009B622F">
        <w:rPr>
          <w:rFonts w:eastAsia="Times New Roman" w:cs="Times New Roman"/>
          <w:i/>
          <w:iCs/>
        </w:rPr>
        <w:t xml:space="preserve">Attēls </w:t>
      </w:r>
      <w:r>
        <w:rPr>
          <w:rFonts w:eastAsia="Times New Roman" w:cs="Times New Roman"/>
          <w:i/>
          <w:iCs/>
        </w:rPr>
        <w:t>Nr.</w:t>
      </w:r>
      <w:r w:rsidR="00395123">
        <w:rPr>
          <w:rFonts w:eastAsia="Times New Roman" w:cs="Times New Roman"/>
          <w:i/>
          <w:iCs/>
        </w:rPr>
        <w:t>6</w:t>
      </w:r>
      <w:r w:rsidR="47BB2CDD" w:rsidRPr="6680D524">
        <w:rPr>
          <w:rFonts w:eastAsia="Times New Roman" w:cs="Times New Roman"/>
          <w:i/>
          <w:iCs/>
        </w:rPr>
        <w:t>.</w:t>
      </w:r>
    </w:p>
    <w:p w14:paraId="38A024CB" w14:textId="3C83CE86" w:rsidR="00E1069C" w:rsidRPr="00981FC2" w:rsidRDefault="00E1069C" w:rsidP="00E1069C">
      <w:pPr>
        <w:spacing w:line="240" w:lineRule="auto"/>
        <w:rPr>
          <w:rFonts w:eastAsia="Times New Roman" w:cs="Times New Roman"/>
          <w:i/>
          <w:sz w:val="20"/>
          <w:szCs w:val="20"/>
        </w:rPr>
      </w:pPr>
      <w:bookmarkStart w:id="27" w:name="_Hlk209430697"/>
      <w:r w:rsidRPr="00981FC2">
        <w:rPr>
          <w:rFonts w:eastAsia="Times New Roman" w:cs="Times New Roman"/>
          <w:i/>
          <w:sz w:val="20"/>
          <w:szCs w:val="20"/>
        </w:rPr>
        <w:t>(avots: Latvijas Bankas dati)</w:t>
      </w:r>
    </w:p>
    <w:bookmarkEnd w:id="27"/>
    <w:p w14:paraId="50720C05" w14:textId="77777777" w:rsidR="008D7F41" w:rsidRDefault="008D7F41" w:rsidP="0064144A">
      <w:pPr>
        <w:pStyle w:val="teksts"/>
      </w:pPr>
    </w:p>
    <w:p w14:paraId="73BFB1C5" w14:textId="7FED5F68" w:rsidR="00E1069C" w:rsidRPr="00981FC2" w:rsidRDefault="00E1069C" w:rsidP="0064144A">
      <w:pPr>
        <w:pStyle w:val="teksts"/>
      </w:pPr>
      <w:r w:rsidRPr="00981FC2">
        <w:t xml:space="preserve">Pēdējos gados ieguldījumu platformas paplašina ieguldījumu aktīvu klases ar obligācijām, biržā tirgotiem fondiem un vērtspapīriem, kuri ir nodrošināti ar aktīviem, kā arī sniedz investoriem pieeju alternatīvu ieguldījumu klasei. Tomēr šobrīd ieguldījumu platformas nav uzskatāmas par sistēmiski nozīmīgām Latvijas finanšu sistēmai. </w:t>
      </w:r>
    </w:p>
    <w:p w14:paraId="40BA539B" w14:textId="180998EB" w:rsidR="00E1069C" w:rsidRPr="00981FC2" w:rsidRDefault="00E1069C" w:rsidP="0064144A">
      <w:pPr>
        <w:pStyle w:val="teksts"/>
      </w:pPr>
      <w:r w:rsidRPr="00981FC2">
        <w:lastRenderedPageBreak/>
        <w:t xml:space="preserve">Ieguldījumu platformas sniedz ieguldījumu pakalpojumus un piedāvā finanšu produktus arī vairākās </w:t>
      </w:r>
      <w:r w:rsidR="006F541A" w:rsidRPr="00981FC2">
        <w:t xml:space="preserve">ES </w:t>
      </w:r>
      <w:r w:rsidRPr="00981FC2">
        <w:t>dalībvalstīs. Pēc ieguldījumu platformu klientu rezidences valsts un klientu aktīvu atlikumiem pirmajā vietā ir Vācija ar vairāk nekā 30 %, otrajā vietā ir Spānija (ap 10 %) un trešajā vietā ir Čehija (ap 6 %).</w:t>
      </w:r>
      <w:r w:rsidR="0064144A" w:rsidRPr="00981FC2">
        <w:t xml:space="preserve"> </w:t>
      </w:r>
    </w:p>
    <w:p w14:paraId="3822605E" w14:textId="0CF16610" w:rsidR="00E1069C" w:rsidRPr="00981FC2" w:rsidRDefault="00E1069C" w:rsidP="00E1069C">
      <w:pPr>
        <w:spacing w:line="240" w:lineRule="auto"/>
        <w:rPr>
          <w:rFonts w:eastAsia="Times New Roman" w:cs="Times New Roman"/>
          <w:color w:val="000000" w:themeColor="text1"/>
          <w:szCs w:val="24"/>
        </w:rPr>
      </w:pPr>
    </w:p>
    <w:p w14:paraId="4893D76C" w14:textId="7FDC88C2" w:rsidR="00E1069C" w:rsidRPr="00981FC2" w:rsidRDefault="005C4CC1" w:rsidP="0064144A">
      <w:pPr>
        <w:pStyle w:val="2virsraksts"/>
      </w:pPr>
      <w:bookmarkStart w:id="28" w:name="_Toc209436185"/>
      <w:r w:rsidRPr="00981FC2">
        <w:t>2</w:t>
      </w:r>
      <w:r w:rsidR="00E1069C" w:rsidRPr="00981FC2">
        <w:t xml:space="preserve">.4 </w:t>
      </w:r>
      <w:proofErr w:type="spellStart"/>
      <w:r w:rsidR="00E1069C" w:rsidRPr="00981FC2">
        <w:t>Kriptoaktīvu</w:t>
      </w:r>
      <w:proofErr w:type="spellEnd"/>
      <w:r w:rsidR="00E1069C" w:rsidRPr="00981FC2">
        <w:t xml:space="preserve"> pakalpojumu sniedzēji</w:t>
      </w:r>
      <w:bookmarkEnd w:id="28"/>
      <w:r w:rsidR="00E1069C" w:rsidRPr="00981FC2">
        <w:t xml:space="preserve"> </w:t>
      </w:r>
    </w:p>
    <w:p w14:paraId="6ABC1C34" w14:textId="77777777" w:rsidR="00E1069C" w:rsidRPr="00981FC2" w:rsidRDefault="00E1069C" w:rsidP="00E1069C"/>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3588"/>
      </w:tblGrid>
      <w:tr w:rsidR="00E1069C" w:rsidRPr="00981FC2" w14:paraId="12591178" w14:textId="77777777" w:rsidTr="00D07BAE">
        <w:tc>
          <w:tcPr>
            <w:tcW w:w="4776" w:type="dxa"/>
          </w:tcPr>
          <w:p w14:paraId="309CC6AE" w14:textId="462CA9EF" w:rsidR="00580444" w:rsidRDefault="00314907">
            <w:pPr>
              <w:rPr>
                <w:rFonts w:eastAsia="Times New Roman" w:cs="Times New Roman"/>
                <w:i/>
                <w:iCs/>
              </w:rPr>
            </w:pPr>
            <w:r w:rsidRPr="00314907">
              <w:rPr>
                <w:noProof/>
              </w:rPr>
              <w:drawing>
                <wp:inline distT="0" distB="0" distL="0" distR="0" wp14:anchorId="3A800CF7" wp14:editId="756D10F7">
                  <wp:extent cx="2735249" cy="1291883"/>
                  <wp:effectExtent l="0" t="0" r="8255" b="3810"/>
                  <wp:docPr id="1415089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89580" name=""/>
                          <pic:cNvPicPr/>
                        </pic:nvPicPr>
                        <pic:blipFill>
                          <a:blip r:embed="rId29"/>
                          <a:stretch>
                            <a:fillRect/>
                          </a:stretch>
                        </pic:blipFill>
                        <pic:spPr>
                          <a:xfrm>
                            <a:off x="0" y="0"/>
                            <a:ext cx="2758739" cy="1302978"/>
                          </a:xfrm>
                          <a:prstGeom prst="rect">
                            <a:avLst/>
                          </a:prstGeom>
                        </pic:spPr>
                      </pic:pic>
                    </a:graphicData>
                  </a:graphic>
                </wp:inline>
              </w:drawing>
            </w:r>
            <w:r w:rsidR="00580444" w:rsidRPr="00713D73">
              <w:rPr>
                <w:rFonts w:eastAsia="Times New Roman" w:cs="Times New Roman"/>
                <w:i/>
                <w:iCs/>
              </w:rPr>
              <w:t xml:space="preserve"> Attēls </w:t>
            </w:r>
            <w:r w:rsidR="00580444">
              <w:rPr>
                <w:rFonts w:eastAsia="Times New Roman" w:cs="Times New Roman"/>
                <w:i/>
                <w:iCs/>
              </w:rPr>
              <w:t xml:space="preserve">Nr. </w:t>
            </w:r>
            <w:r w:rsidR="00395123">
              <w:rPr>
                <w:rFonts w:eastAsia="Times New Roman" w:cs="Times New Roman"/>
                <w:i/>
                <w:iCs/>
              </w:rPr>
              <w:t>7</w:t>
            </w:r>
            <w:r w:rsidR="7633CBD9" w:rsidRPr="6680D524">
              <w:rPr>
                <w:rFonts w:eastAsia="Times New Roman" w:cs="Times New Roman"/>
                <w:i/>
                <w:iCs/>
              </w:rPr>
              <w:t>.</w:t>
            </w:r>
            <w:r w:rsidR="007D18A6">
              <w:rPr>
                <w:rFonts w:eastAsia="Times New Roman" w:cs="Times New Roman"/>
                <w:i/>
                <w:iCs/>
              </w:rPr>
              <w:t>, 2025.gads</w:t>
            </w:r>
          </w:p>
          <w:p w14:paraId="4D92EC27" w14:textId="5D8ACB0E" w:rsidR="00E1069C" w:rsidRPr="00981FC2" w:rsidRDefault="00E1069C">
            <w:pPr>
              <w:rPr>
                <w:rFonts w:eastAsia="Times New Roman" w:cs="Times New Roman"/>
              </w:rPr>
            </w:pPr>
            <w:r w:rsidRPr="00981FC2">
              <w:rPr>
                <w:rFonts w:eastAsia="Times New Roman" w:cs="Times New Roman"/>
                <w:i/>
                <w:iCs/>
                <w:sz w:val="20"/>
                <w:szCs w:val="20"/>
              </w:rPr>
              <w:t xml:space="preserve">(datu avots: </w:t>
            </w:r>
            <w:hyperlink r:id="rId30">
              <w:proofErr w:type="spellStart"/>
              <w:r w:rsidRPr="00981FC2">
                <w:rPr>
                  <w:rFonts w:eastAsia="Times New Roman" w:cs="Times New Roman"/>
                  <w:i/>
                  <w:iCs/>
                  <w:color w:val="467886"/>
                  <w:sz w:val="20"/>
                  <w:szCs w:val="20"/>
                  <w:u w:val="single"/>
                </w:rPr>
                <w:t>Dealroom</w:t>
              </w:r>
              <w:proofErr w:type="spellEnd"/>
            </w:hyperlink>
            <w:r w:rsidRPr="00981FC2">
              <w:rPr>
                <w:rFonts w:eastAsia="Times New Roman" w:cs="Times New Roman"/>
                <w:i/>
                <w:iCs/>
                <w:sz w:val="20"/>
                <w:szCs w:val="20"/>
              </w:rPr>
              <w:t>)</w:t>
            </w:r>
            <w:r w:rsidR="009B622F">
              <w:rPr>
                <w:rFonts w:eastAsia="Times New Roman" w:cs="Times New Roman"/>
                <w:i/>
                <w:iCs/>
                <w:sz w:val="20"/>
                <w:szCs w:val="20"/>
              </w:rPr>
              <w:t xml:space="preserve"> </w:t>
            </w:r>
          </w:p>
          <w:p w14:paraId="187A7846" w14:textId="61BE6B20" w:rsidR="00E1069C" w:rsidRPr="00713D73" w:rsidRDefault="00E1069C" w:rsidP="00713D73">
            <w:pPr>
              <w:jc w:val="right"/>
              <w:rPr>
                <w:rFonts w:eastAsia="Times New Roman" w:cs="Times New Roman"/>
                <w:i/>
                <w:iCs/>
              </w:rPr>
            </w:pPr>
          </w:p>
        </w:tc>
        <w:tc>
          <w:tcPr>
            <w:tcW w:w="3588" w:type="dxa"/>
          </w:tcPr>
          <w:p w14:paraId="2D64E2AF" w14:textId="65F75933" w:rsidR="00E1069C" w:rsidRPr="00981FC2" w:rsidRDefault="00E1069C" w:rsidP="00D07BAE">
            <w:pPr>
              <w:rPr>
                <w:rFonts w:eastAsia="Times New Roman" w:cs="Times New Roman"/>
              </w:rPr>
            </w:pPr>
            <w:r w:rsidRPr="00981FC2">
              <w:rPr>
                <w:rFonts w:eastAsia="Times New Roman" w:cs="Times New Roman"/>
              </w:rPr>
              <w:t xml:space="preserve">Latvijas </w:t>
            </w:r>
            <w:proofErr w:type="spellStart"/>
            <w:r w:rsidRPr="00981FC2">
              <w:rPr>
                <w:rFonts w:eastAsia="Times New Roman" w:cs="Times New Roman"/>
              </w:rPr>
              <w:t>kriptoaktīvu</w:t>
            </w:r>
            <w:proofErr w:type="spellEnd"/>
            <w:r w:rsidRPr="00981FC2">
              <w:rPr>
                <w:rFonts w:eastAsia="Times New Roman" w:cs="Times New Roman"/>
              </w:rPr>
              <w:t xml:space="preserve"> tirgum 2024.</w:t>
            </w:r>
            <w:r w:rsidR="00992EB1">
              <w:rPr>
                <w:rFonts w:eastAsia="Times New Roman" w:cs="Times New Roman"/>
              </w:rPr>
              <w:t> </w:t>
            </w:r>
            <w:r w:rsidRPr="00981FC2">
              <w:rPr>
                <w:rFonts w:eastAsia="Times New Roman" w:cs="Times New Roman"/>
              </w:rPr>
              <w:t xml:space="preserve">gads bija attīstības gads, un to ietekmēja gan globālās tendences, gan </w:t>
            </w:r>
            <w:r w:rsidR="006F541A" w:rsidRPr="00981FC2">
              <w:rPr>
                <w:rFonts w:eastAsia="Times New Roman" w:cs="Times New Roman"/>
              </w:rPr>
              <w:t>ES</w:t>
            </w:r>
            <w:r w:rsidRPr="00981FC2">
              <w:rPr>
                <w:rFonts w:eastAsia="Times New Roman" w:cs="Times New Roman"/>
              </w:rPr>
              <w:t xml:space="preserve"> regulējuma izmaiņas, gan arī Latvijā panāktās uz nozari attīstību</w:t>
            </w:r>
            <w:r w:rsidR="00992EB1">
              <w:rPr>
                <w:rFonts w:eastAsia="Times New Roman" w:cs="Times New Roman"/>
              </w:rPr>
              <w:t xml:space="preserve"> </w:t>
            </w:r>
            <w:r w:rsidRPr="00981FC2">
              <w:rPr>
                <w:rFonts w:eastAsia="Times New Roman" w:cs="Times New Roman"/>
              </w:rPr>
              <w:t xml:space="preserve">virzītās </w:t>
            </w:r>
            <w:r w:rsidR="00992EB1">
              <w:rPr>
                <w:rFonts w:eastAsia="Times New Roman" w:cs="Times New Roman"/>
              </w:rPr>
              <w:t>normatīvo aktu</w:t>
            </w:r>
            <w:r w:rsidR="00992EB1" w:rsidRPr="00981FC2">
              <w:rPr>
                <w:rFonts w:eastAsia="Times New Roman" w:cs="Times New Roman"/>
              </w:rPr>
              <w:t xml:space="preserve"> </w:t>
            </w:r>
            <w:r w:rsidRPr="00981FC2">
              <w:rPr>
                <w:rFonts w:eastAsia="Times New Roman" w:cs="Times New Roman"/>
              </w:rPr>
              <w:t xml:space="preserve">izmaiņas. </w:t>
            </w:r>
          </w:p>
        </w:tc>
      </w:tr>
    </w:tbl>
    <w:p w14:paraId="7DFFDD6A" w14:textId="12FBE2DA" w:rsidR="00E1069C" w:rsidRPr="00395123" w:rsidRDefault="00E1069C" w:rsidP="00395123">
      <w:pPr>
        <w:pStyle w:val="teksts"/>
      </w:pPr>
      <w:r w:rsidRPr="00395123">
        <w:t xml:space="preserve">Latvijā darbojas vismaz 30 ar </w:t>
      </w:r>
      <w:proofErr w:type="spellStart"/>
      <w:r w:rsidRPr="00395123">
        <w:t>kriptoaktīvu</w:t>
      </w:r>
      <w:proofErr w:type="spellEnd"/>
      <w:r w:rsidRPr="00395123">
        <w:t xml:space="preserve"> pakalpojumu sniegšanu saistīti uzņēmumi</w:t>
      </w:r>
      <w:r w:rsidR="00723791" w:rsidRPr="00D07BAE">
        <w:t xml:space="preserve"> </w:t>
      </w:r>
      <w:r w:rsidR="002276EC" w:rsidRPr="00395123">
        <w:t>(skatīt attēlu Nr.</w:t>
      </w:r>
      <w:r w:rsidR="00395123">
        <w:t>7</w:t>
      </w:r>
      <w:r w:rsidR="002276EC" w:rsidRPr="00395123">
        <w:t>)</w:t>
      </w:r>
      <w:r w:rsidRPr="00395123">
        <w:t>, kas nodarbina vismaz 300 darbiniekus un apgroza vismaz 20 miljonus eiro. Ir uzņēmumi, kam ir nepieciešamas licences šajā jomā un ir tādi, kam licence nav nepieciešama vai tā ir iegūtas citā ES, EEZ vai citā valstī. Pēc M</w:t>
      </w:r>
      <w:r w:rsidR="00B35E35">
        <w:t>I</w:t>
      </w:r>
      <w:r w:rsidRPr="00395123">
        <w:t xml:space="preserve">CA </w:t>
      </w:r>
      <w:r w:rsidR="00B1465F" w:rsidRPr="00395123">
        <w:t>licencēšanas</w:t>
      </w:r>
      <w:r w:rsidRPr="00395123">
        <w:t xml:space="preserve"> regulējuma ieviešanas 2024.</w:t>
      </w:r>
      <w:r w:rsidR="00992EB1">
        <w:t> </w:t>
      </w:r>
      <w:r w:rsidRPr="00395123">
        <w:t>gada 30</w:t>
      </w:r>
      <w:r w:rsidR="00992EB1">
        <w:t>.</w:t>
      </w:r>
      <w:r w:rsidRPr="00395123">
        <w:t xml:space="preserve"> decembrī, Latvijas Banka vēl nav izsniegusi licenci nevienam </w:t>
      </w:r>
      <w:proofErr w:type="spellStart"/>
      <w:r w:rsidR="00B1465F" w:rsidRPr="00395123">
        <w:t>kriptoaktīvu</w:t>
      </w:r>
      <w:proofErr w:type="spellEnd"/>
      <w:r w:rsidR="00B1465F" w:rsidRPr="00395123">
        <w:t xml:space="preserve"> pakalpojumu sniedzējam</w:t>
      </w:r>
      <w:r w:rsidRPr="00395123">
        <w:t xml:space="preserve">, taču Valsts ieņēmumu dienestā līdz 2024. gada beigām bija reģistrēti deviņi virtuālās valūtas pakalpojumu sniedzēji – seši no tiem ir juridiskas personas, bet pārējie darbojas kā fiziskas personas. </w:t>
      </w:r>
    </w:p>
    <w:p w14:paraId="75931309" w14:textId="2FA640F1" w:rsidR="00E1069C" w:rsidRDefault="00E1069C" w:rsidP="0064144A">
      <w:pPr>
        <w:pStyle w:val="teksts"/>
      </w:pPr>
      <w:proofErr w:type="spellStart"/>
      <w:r w:rsidRPr="00981FC2">
        <w:t>Kriptoaktīvu</w:t>
      </w:r>
      <w:proofErr w:type="spellEnd"/>
      <w:r w:rsidRPr="00981FC2">
        <w:t xml:space="preserve"> investīcijas Latvijas rezidentu vidū joprojām ir ierobežotas, un lielākā daļa ieguldījumu notiek ārvalstu platformās</w:t>
      </w:r>
      <w:r w:rsidR="00E337EA" w:rsidRPr="00981FC2">
        <w:rPr>
          <w:rFonts w:eastAsia="Times New Roman"/>
        </w:rPr>
        <w:t xml:space="preserve">. </w:t>
      </w:r>
      <w:r w:rsidRPr="00981FC2">
        <w:t xml:space="preserve"> Latvijas finanšu iestādes nepiedāvā specializētus finanšu produktus, kas nodrošinātu ekspozīciju pret </w:t>
      </w:r>
      <w:proofErr w:type="spellStart"/>
      <w:r w:rsidRPr="00981FC2">
        <w:t>kriptoaktīviem</w:t>
      </w:r>
      <w:proofErr w:type="spellEnd"/>
      <w:r w:rsidRPr="00981FC2">
        <w:t xml:space="preserve">, un vietējie investori lielākoties izmanto ārvalstu brokerus, piemēram, </w:t>
      </w:r>
      <w:proofErr w:type="spellStart"/>
      <w:r w:rsidRPr="00981FC2">
        <w:t>Revolut</w:t>
      </w:r>
      <w:proofErr w:type="spellEnd"/>
      <w:r w:rsidRPr="00981FC2">
        <w:t xml:space="preserve"> un </w:t>
      </w:r>
      <w:proofErr w:type="spellStart"/>
      <w:r w:rsidRPr="00981FC2">
        <w:t>Binance</w:t>
      </w:r>
      <w:proofErr w:type="spellEnd"/>
      <w:r w:rsidRPr="00981FC2">
        <w:t xml:space="preserve">. Latvijas mājsaimniecību un uzņēmumu kopējais ieguldījumu atlikums </w:t>
      </w:r>
      <w:proofErr w:type="spellStart"/>
      <w:r w:rsidRPr="00981FC2">
        <w:t>kriptoaktīvu</w:t>
      </w:r>
      <w:proofErr w:type="spellEnd"/>
      <w:r w:rsidRPr="00981FC2">
        <w:t xml:space="preserve"> vērtspapīros sasniedzis 1</w:t>
      </w:r>
      <w:r w:rsidR="00395123">
        <w:t>,</w:t>
      </w:r>
      <w:r w:rsidRPr="00981FC2">
        <w:t xml:space="preserve">25 milj. </w:t>
      </w:r>
      <w:proofErr w:type="spellStart"/>
      <w:r w:rsidR="00005863" w:rsidRPr="00D07BAE">
        <w:rPr>
          <w:i/>
          <w:iCs/>
        </w:rPr>
        <w:t>euro</w:t>
      </w:r>
      <w:proofErr w:type="spellEnd"/>
      <w:r w:rsidRPr="00981FC2">
        <w:t>, taču šī summa veido tikai 0</w:t>
      </w:r>
      <w:r w:rsidR="00B00A83">
        <w:t>,</w:t>
      </w:r>
      <w:r w:rsidRPr="00981FC2">
        <w:t>08 % no kopējā ieguldījumu portfeļa</w:t>
      </w:r>
      <w:r w:rsidR="00843C5E">
        <w:rPr>
          <w:rFonts w:eastAsia="Times New Roman"/>
        </w:rPr>
        <w:t xml:space="preserve"> </w:t>
      </w:r>
      <w:bookmarkStart w:id="29" w:name="_Hlk207272723"/>
      <w:r w:rsidR="002276EC" w:rsidRPr="009D0C88">
        <w:t>(skatīt attēlu Nr.</w:t>
      </w:r>
      <w:r w:rsidR="00B00A83">
        <w:t>8</w:t>
      </w:r>
      <w:r w:rsidR="002276EC" w:rsidRPr="009D0C88">
        <w:t>).</w:t>
      </w:r>
      <w:bookmarkEnd w:id="29"/>
    </w:p>
    <w:p w14:paraId="6D11DF25" w14:textId="74E3C94B" w:rsidR="00A701D1" w:rsidRDefault="00A701D1">
      <w:pPr>
        <w:spacing w:after="160"/>
        <w:jc w:val="left"/>
        <w:rPr>
          <w:rFonts w:cs="Times New Roman"/>
          <w:szCs w:val="24"/>
        </w:rPr>
      </w:pPr>
      <w:r>
        <w:br w:type="page"/>
      </w:r>
    </w:p>
    <w:p w14:paraId="67ACA844" w14:textId="430905F2" w:rsidR="002276EC" w:rsidRPr="00C55640" w:rsidRDefault="00C474FC" w:rsidP="0064144A">
      <w:pPr>
        <w:pStyle w:val="teksts"/>
        <w:rPr>
          <w:b/>
          <w:bCs/>
        </w:rPr>
      </w:pPr>
      <w:r w:rsidRPr="00C55640">
        <w:rPr>
          <w:b/>
          <w:bCs/>
        </w:rPr>
        <w:lastRenderedPageBreak/>
        <w:t xml:space="preserve">Latvijas tautsaimniecības sektoru </w:t>
      </w:r>
      <w:r w:rsidRPr="44CA305E">
        <w:rPr>
          <w:b/>
          <w:bCs/>
        </w:rPr>
        <w:t>ieguldīju</w:t>
      </w:r>
      <w:r w:rsidR="15D29CDA" w:rsidRPr="44CA305E">
        <w:rPr>
          <w:b/>
          <w:bCs/>
        </w:rPr>
        <w:t>m</w:t>
      </w:r>
      <w:r w:rsidRPr="44CA305E">
        <w:rPr>
          <w:b/>
          <w:bCs/>
        </w:rPr>
        <w:t>i</w:t>
      </w:r>
      <w:r w:rsidRPr="00C55640">
        <w:rPr>
          <w:b/>
          <w:bCs/>
        </w:rPr>
        <w:t xml:space="preserve"> </w:t>
      </w:r>
      <w:proofErr w:type="spellStart"/>
      <w:r w:rsidRPr="00C55640">
        <w:rPr>
          <w:b/>
          <w:bCs/>
        </w:rPr>
        <w:t>kriptoaktīvu</w:t>
      </w:r>
      <w:proofErr w:type="spellEnd"/>
      <w:r w:rsidRPr="00C55640">
        <w:rPr>
          <w:b/>
          <w:bCs/>
        </w:rPr>
        <w:t xml:space="preserve"> nozares uzņēmumu vērtspapīros no 2022.gada līdz 2024. gada 2. ceturksnim </w:t>
      </w:r>
      <w:r w:rsidR="08AD9E4D" w:rsidRPr="5AA7A636">
        <w:rPr>
          <w:b/>
          <w:bCs/>
        </w:rPr>
        <w:t>(</w:t>
      </w:r>
      <w:r w:rsidRPr="00C55640">
        <w:rPr>
          <w:b/>
          <w:bCs/>
        </w:rPr>
        <w:t>tūkst.</w:t>
      </w:r>
      <w:r w:rsidR="00C55640" w:rsidRPr="00C55640">
        <w:rPr>
          <w:b/>
          <w:bCs/>
        </w:rPr>
        <w:t xml:space="preserve"> </w:t>
      </w:r>
      <w:r w:rsidR="0D43621F" w:rsidRPr="1B95CC8C">
        <w:rPr>
          <w:b/>
          <w:bCs/>
        </w:rPr>
        <w:t>EUR</w:t>
      </w:r>
      <w:r w:rsidR="6ECD351F" w:rsidRPr="14F9CD2F">
        <w:rPr>
          <w:b/>
          <w:bCs/>
        </w:rPr>
        <w:t>)</w:t>
      </w:r>
    </w:p>
    <w:p w14:paraId="3968D07C" w14:textId="77777777" w:rsidR="00F13073" w:rsidRDefault="00F13073" w:rsidP="00E1069C">
      <w:pPr>
        <w:spacing w:line="240" w:lineRule="auto"/>
        <w:jc w:val="center"/>
        <w:rPr>
          <w:noProof/>
        </w:rPr>
      </w:pPr>
    </w:p>
    <w:p w14:paraId="264E3B9A" w14:textId="25834E8A" w:rsidR="00E1069C" w:rsidRPr="00981FC2" w:rsidRDefault="00E1069C" w:rsidP="00E1069C">
      <w:pPr>
        <w:spacing w:line="240" w:lineRule="auto"/>
        <w:jc w:val="center"/>
        <w:rPr>
          <w:rFonts w:eastAsia="Times New Roman" w:cs="Times New Roman"/>
          <w:szCs w:val="24"/>
        </w:rPr>
      </w:pPr>
      <w:r w:rsidRPr="00981FC2">
        <w:rPr>
          <w:noProof/>
        </w:rPr>
        <w:drawing>
          <wp:inline distT="0" distB="0" distL="0" distR="0" wp14:anchorId="73AAB286" wp14:editId="6992B0F8">
            <wp:extent cx="3592006" cy="2584800"/>
            <wp:effectExtent l="0" t="0" r="8890" b="6350"/>
            <wp:docPr id="2022973501" name="Attēls 2022973501" descr="Attēls, kurā ir teksts, ekrānuzņēmums, taisnstūri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22973501"/>
                    <pic:cNvPicPr/>
                  </pic:nvPicPr>
                  <pic:blipFill rotWithShape="1">
                    <a:blip r:embed="rId31" cstate="print">
                      <a:extLst>
                        <a:ext uri="{28A0092B-C50C-407E-A947-70E740481C1C}">
                          <a14:useLocalDpi xmlns:a14="http://schemas.microsoft.com/office/drawing/2010/main" val="0"/>
                        </a:ext>
                      </a:extLst>
                    </a:blip>
                    <a:srcRect b="5026"/>
                    <a:stretch>
                      <a:fillRect/>
                    </a:stretch>
                  </pic:blipFill>
                  <pic:spPr bwMode="auto">
                    <a:xfrm>
                      <a:off x="0" y="0"/>
                      <a:ext cx="3596225" cy="2587836"/>
                    </a:xfrm>
                    <a:prstGeom prst="rect">
                      <a:avLst/>
                    </a:prstGeom>
                    <a:ln>
                      <a:noFill/>
                    </a:ln>
                    <a:extLst>
                      <a:ext uri="{53640926-AAD7-44D8-BBD7-CCE9431645EC}">
                        <a14:shadowObscured xmlns:a14="http://schemas.microsoft.com/office/drawing/2010/main"/>
                      </a:ext>
                    </a:extLst>
                  </pic:spPr>
                </pic:pic>
              </a:graphicData>
            </a:graphic>
          </wp:inline>
        </w:drawing>
      </w:r>
    </w:p>
    <w:p w14:paraId="78441ADD" w14:textId="3ACB6C7B" w:rsidR="00B35E35" w:rsidRPr="00981FC2" w:rsidRDefault="009C043F" w:rsidP="00B35E35">
      <w:pPr>
        <w:spacing w:line="240" w:lineRule="auto"/>
        <w:rPr>
          <w:rFonts w:eastAsia="Times New Roman" w:cs="Times New Roman"/>
          <w:i/>
          <w:sz w:val="20"/>
          <w:szCs w:val="20"/>
        </w:rPr>
      </w:pPr>
      <w:r w:rsidRPr="009C043F">
        <w:rPr>
          <w:rFonts w:eastAsia="Times New Roman" w:cs="Times New Roman"/>
          <w:i/>
          <w:iCs/>
        </w:rPr>
        <w:t xml:space="preserve">Attēls </w:t>
      </w:r>
      <w:r w:rsidR="00C55640">
        <w:rPr>
          <w:rFonts w:eastAsia="Times New Roman" w:cs="Times New Roman"/>
          <w:i/>
          <w:iCs/>
        </w:rPr>
        <w:t xml:space="preserve"> Nr.</w:t>
      </w:r>
      <w:r w:rsidR="00B00A83">
        <w:rPr>
          <w:rFonts w:eastAsia="Times New Roman" w:cs="Times New Roman"/>
          <w:i/>
          <w:iCs/>
        </w:rPr>
        <w:t>8</w:t>
      </w:r>
      <w:r w:rsidR="7727A5F5" w:rsidRPr="042C4AD7">
        <w:rPr>
          <w:rFonts w:eastAsia="Times New Roman" w:cs="Times New Roman"/>
          <w:i/>
          <w:iCs/>
        </w:rPr>
        <w:t>.</w:t>
      </w:r>
      <w:r w:rsidR="00B35E35" w:rsidRPr="00B35E35">
        <w:rPr>
          <w:rFonts w:eastAsia="Times New Roman" w:cs="Times New Roman"/>
          <w:i/>
          <w:sz w:val="20"/>
          <w:szCs w:val="20"/>
        </w:rPr>
        <w:t xml:space="preserve"> </w:t>
      </w:r>
      <w:r w:rsidR="00B35E35" w:rsidRPr="00981FC2">
        <w:rPr>
          <w:rFonts w:eastAsia="Times New Roman" w:cs="Times New Roman"/>
          <w:i/>
          <w:sz w:val="20"/>
          <w:szCs w:val="20"/>
        </w:rPr>
        <w:t>(avots: Latvijas Bankas dati)</w:t>
      </w:r>
    </w:p>
    <w:p w14:paraId="22515C30" w14:textId="67C78EFD" w:rsidR="00E1069C" w:rsidRDefault="00E1069C" w:rsidP="005D629F">
      <w:pPr>
        <w:spacing w:line="240" w:lineRule="auto"/>
        <w:jc w:val="left"/>
        <w:rPr>
          <w:rFonts w:eastAsia="Times New Roman" w:cs="Times New Roman"/>
          <w:i/>
          <w:iCs/>
        </w:rPr>
      </w:pPr>
    </w:p>
    <w:p w14:paraId="4FBCDFA5" w14:textId="77777777" w:rsidR="005D629F" w:rsidRDefault="005D629F" w:rsidP="005D629F">
      <w:pPr>
        <w:spacing w:line="240" w:lineRule="auto"/>
        <w:jc w:val="left"/>
        <w:rPr>
          <w:rFonts w:eastAsia="Times New Roman" w:cs="Times New Roman"/>
          <w:i/>
          <w:iCs/>
        </w:rPr>
      </w:pPr>
    </w:p>
    <w:p w14:paraId="264A5DBA" w14:textId="6581CD55" w:rsidR="00E1069C" w:rsidRPr="00981FC2" w:rsidRDefault="005C4CC1" w:rsidP="00D37E09">
      <w:pPr>
        <w:pStyle w:val="2virsraksts"/>
      </w:pPr>
      <w:bookmarkStart w:id="30" w:name="_Toc209436186"/>
      <w:r w:rsidRPr="00981FC2">
        <w:t>2</w:t>
      </w:r>
      <w:r w:rsidR="00E1069C" w:rsidRPr="00981FC2">
        <w:t xml:space="preserve">.5 </w:t>
      </w:r>
      <w:proofErr w:type="spellStart"/>
      <w:r w:rsidR="00E1069C" w:rsidRPr="00981FC2">
        <w:t>RegTech</w:t>
      </w:r>
      <w:proofErr w:type="spellEnd"/>
      <w:r w:rsidR="00E1069C" w:rsidRPr="00981FC2">
        <w:t xml:space="preserve"> un datu risinājumi</w:t>
      </w:r>
      <w:bookmarkEnd w:id="30"/>
    </w:p>
    <w:p w14:paraId="5F64ED5F" w14:textId="77777777" w:rsidR="00D37E09" w:rsidRPr="00981FC2" w:rsidRDefault="00D37E09" w:rsidP="00D37E09">
      <w:pPr>
        <w:pStyle w:val="teksts"/>
      </w:pPr>
    </w:p>
    <w:p w14:paraId="6626BF23" w14:textId="0EC8F642" w:rsidR="72880C8F" w:rsidRPr="00981FC2" w:rsidRDefault="72880C8F"/>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59"/>
        <w:gridCol w:w="4110"/>
      </w:tblGrid>
      <w:tr w:rsidR="00E1069C" w:rsidRPr="00981FC2" w14:paraId="28EF66A5" w14:textId="77777777" w:rsidTr="001518FC">
        <w:trPr>
          <w:trHeight w:val="4020"/>
        </w:trPr>
        <w:tc>
          <w:tcPr>
            <w:tcW w:w="3936" w:type="dxa"/>
          </w:tcPr>
          <w:p w14:paraId="0DFA7C91" w14:textId="0506CCD9" w:rsidR="00E1069C" w:rsidRPr="00981FC2" w:rsidRDefault="005B1554" w:rsidP="72880C8F">
            <w:pPr>
              <w:rPr>
                <w:rFonts w:eastAsia="Times New Roman" w:cs="Times New Roman"/>
                <w:i/>
                <w:iCs/>
                <w:sz w:val="20"/>
                <w:szCs w:val="20"/>
              </w:rPr>
            </w:pPr>
            <w:r w:rsidRPr="00157579">
              <w:rPr>
                <w:rFonts w:eastAsia="Times New Roman" w:cs="Times New Roman"/>
                <w:i/>
                <w:iCs/>
              </w:rPr>
              <w:t xml:space="preserve">Attēls </w:t>
            </w:r>
            <w:r>
              <w:rPr>
                <w:rFonts w:eastAsia="Times New Roman" w:cs="Times New Roman"/>
                <w:i/>
                <w:iCs/>
              </w:rPr>
              <w:t>Nr.</w:t>
            </w:r>
            <w:r w:rsidR="00A701D1">
              <w:rPr>
                <w:rFonts w:eastAsia="Times New Roman" w:cs="Times New Roman"/>
                <w:i/>
                <w:iCs/>
              </w:rPr>
              <w:t>9</w:t>
            </w:r>
            <w:r w:rsidR="792C3F07" w:rsidRPr="4CAF20EE">
              <w:rPr>
                <w:rFonts w:eastAsia="Times New Roman" w:cs="Times New Roman"/>
                <w:i/>
                <w:iCs/>
              </w:rPr>
              <w:t>.</w:t>
            </w:r>
            <w:r w:rsidR="00E1069C" w:rsidRPr="00981FC2">
              <w:rPr>
                <w:noProof/>
              </w:rPr>
              <w:drawing>
                <wp:anchor distT="0" distB="0" distL="114300" distR="114300" simplePos="0" relativeHeight="251658241" behindDoc="0" locked="0" layoutInCell="1" allowOverlap="1" wp14:anchorId="00089EFA" wp14:editId="65C79D08">
                  <wp:simplePos x="0" y="0"/>
                  <wp:positionH relativeFrom="margin">
                    <wp:posOffset>99695</wp:posOffset>
                  </wp:positionH>
                  <wp:positionV relativeFrom="paragraph">
                    <wp:posOffset>48788</wp:posOffset>
                  </wp:positionV>
                  <wp:extent cx="2355850" cy="2027555"/>
                  <wp:effectExtent l="0" t="0" r="6350" b="0"/>
                  <wp:wrapSquare wrapText="bothSides"/>
                  <wp:docPr id="1256709059" name="Attēls 1"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32">
                            <a:extLst>
                              <a:ext uri="{28A0092B-C50C-407E-A947-70E740481C1C}">
                                <a14:useLocalDpi xmlns:a14="http://schemas.microsoft.com/office/drawing/2010/main" val="0"/>
                              </a:ext>
                            </a:extLst>
                          </a:blip>
                          <a:stretch>
                            <a:fillRect/>
                          </a:stretch>
                        </pic:blipFill>
                        <pic:spPr>
                          <a:xfrm>
                            <a:off x="0" y="0"/>
                            <a:ext cx="2355850" cy="2027555"/>
                          </a:xfrm>
                          <a:prstGeom prst="rect">
                            <a:avLst/>
                          </a:prstGeom>
                        </pic:spPr>
                      </pic:pic>
                    </a:graphicData>
                  </a:graphic>
                  <wp14:sizeRelH relativeFrom="page">
                    <wp14:pctWidth>0</wp14:pctWidth>
                  </wp14:sizeRelH>
                  <wp14:sizeRelV relativeFrom="page">
                    <wp14:pctHeight>0</wp14:pctHeight>
                  </wp14:sizeRelV>
                </wp:anchor>
              </w:drawing>
            </w:r>
            <w:r w:rsidR="007D18A6">
              <w:rPr>
                <w:rFonts w:eastAsia="Times New Roman" w:cs="Times New Roman"/>
                <w:i/>
                <w:iCs/>
              </w:rPr>
              <w:t>, 2025.gads</w:t>
            </w:r>
          </w:p>
          <w:p w14:paraId="411A173E" w14:textId="77777777" w:rsidR="00677CC5" w:rsidRDefault="6262A6FB" w:rsidP="72880C8F">
            <w:pPr>
              <w:rPr>
                <w:rFonts w:eastAsia="Times New Roman" w:cs="Times New Roman"/>
              </w:rPr>
            </w:pPr>
            <w:r w:rsidRPr="00981FC2">
              <w:rPr>
                <w:rFonts w:eastAsia="Yu Mincho" w:cs="Times New Roman"/>
                <w:i/>
                <w:iCs/>
                <w:sz w:val="20"/>
                <w:szCs w:val="20"/>
                <w:u w:val="single"/>
              </w:rPr>
              <w:t>(</w:t>
            </w:r>
            <w:r w:rsidR="53D58321" w:rsidRPr="00981FC2">
              <w:rPr>
                <w:rFonts w:eastAsia="Yu Mincho" w:cs="Times New Roman"/>
                <w:i/>
                <w:iCs/>
                <w:sz w:val="20"/>
                <w:szCs w:val="20"/>
                <w:u w:val="single"/>
              </w:rPr>
              <w:t>d</w:t>
            </w:r>
            <w:r w:rsidRPr="00981FC2">
              <w:rPr>
                <w:rFonts w:eastAsia="Yu Mincho" w:cs="Times New Roman"/>
                <w:i/>
                <w:iCs/>
                <w:sz w:val="20"/>
                <w:szCs w:val="20"/>
                <w:u w:val="single"/>
              </w:rPr>
              <w:t xml:space="preserve">atu </w:t>
            </w:r>
            <w:proofErr w:type="spellStart"/>
            <w:r w:rsidRPr="00981FC2">
              <w:rPr>
                <w:rFonts w:eastAsia="Yu Mincho" w:cs="Times New Roman"/>
                <w:i/>
                <w:iCs/>
                <w:sz w:val="20"/>
                <w:szCs w:val="20"/>
                <w:u w:val="single"/>
              </w:rPr>
              <w:t>avots:</w:t>
            </w:r>
            <w:hyperlink r:id="rId33">
              <w:r w:rsidRPr="00981FC2">
                <w:rPr>
                  <w:rFonts w:eastAsia="Times New Roman" w:cs="Times New Roman"/>
                  <w:i/>
                  <w:iCs/>
                  <w:color w:val="467886"/>
                  <w:sz w:val="20"/>
                  <w:szCs w:val="20"/>
                  <w:u w:val="single"/>
                </w:rPr>
                <w:t>Dealroom</w:t>
              </w:r>
              <w:proofErr w:type="spellEnd"/>
              <w:r w:rsidRPr="00981FC2">
                <w:rPr>
                  <w:rFonts w:eastAsia="Times New Roman" w:cs="Times New Roman"/>
                  <w:i/>
                  <w:iCs/>
                  <w:color w:val="467886"/>
                  <w:sz w:val="20"/>
                  <w:szCs w:val="20"/>
                  <w:u w:val="single"/>
                </w:rPr>
                <w:t>)</w:t>
              </w:r>
            </w:hyperlink>
            <w:r w:rsidR="00677CC5" w:rsidRPr="00981FC2">
              <w:rPr>
                <w:rFonts w:eastAsia="Times New Roman" w:cs="Times New Roman"/>
              </w:rPr>
              <w:t xml:space="preserve"> )</w:t>
            </w:r>
          </w:p>
          <w:p w14:paraId="5D8991E7" w14:textId="4F2E3C55" w:rsidR="00E1069C" w:rsidRPr="00157579" w:rsidRDefault="00E1069C" w:rsidP="00157579">
            <w:pPr>
              <w:jc w:val="right"/>
              <w:rPr>
                <w:rFonts w:eastAsia="Times New Roman" w:cs="Times New Roman"/>
                <w:i/>
                <w:iCs/>
                <w:sz w:val="20"/>
                <w:szCs w:val="20"/>
              </w:rPr>
            </w:pPr>
          </w:p>
        </w:tc>
        <w:tc>
          <w:tcPr>
            <w:tcW w:w="459" w:type="dxa"/>
          </w:tcPr>
          <w:p w14:paraId="1623F32B" w14:textId="6CD8C8BD" w:rsidR="5FFBCFF4" w:rsidRDefault="5FFBCFF4" w:rsidP="5FFBCFF4">
            <w:pPr>
              <w:rPr>
                <w:rFonts w:eastAsia="Times New Roman" w:cs="Times New Roman"/>
                <w:i/>
                <w:iCs/>
              </w:rPr>
            </w:pPr>
          </w:p>
        </w:tc>
        <w:tc>
          <w:tcPr>
            <w:tcW w:w="4110" w:type="dxa"/>
          </w:tcPr>
          <w:p w14:paraId="40C421BA" w14:textId="70ED61B8" w:rsidR="00BE53BD" w:rsidRPr="00981FC2" w:rsidRDefault="00E1069C" w:rsidP="001518FC">
            <w:pPr>
              <w:spacing w:after="100" w:afterAutospacing="1"/>
              <w:ind w:firstLine="740"/>
              <w:rPr>
                <w:rFonts w:eastAsia="Times New Roman" w:cs="Times New Roman"/>
                <w:b/>
                <w:bCs/>
              </w:rPr>
            </w:pPr>
            <w:r w:rsidRPr="00981FC2">
              <w:rPr>
                <w:rFonts w:eastAsia="Times New Roman" w:cs="Times New Roman"/>
              </w:rPr>
              <w:t xml:space="preserve">Saskaņā ar </w:t>
            </w:r>
            <w:proofErr w:type="spellStart"/>
            <w:r w:rsidRPr="00981FC2">
              <w:rPr>
                <w:rFonts w:eastAsia="Times New Roman" w:cs="Times New Roman"/>
              </w:rPr>
              <w:t>Dealroom</w:t>
            </w:r>
            <w:proofErr w:type="spellEnd"/>
            <w:r w:rsidRPr="00981FC2">
              <w:rPr>
                <w:rFonts w:eastAsia="Times New Roman" w:cs="Times New Roman"/>
              </w:rPr>
              <w:t xml:space="preserve"> datiem Latvijā šobrīd darbojas ap 30 </w:t>
            </w:r>
            <w:proofErr w:type="spellStart"/>
            <w:r w:rsidR="00383D8D" w:rsidRPr="00981FC2">
              <w:rPr>
                <w:rFonts w:eastAsia="Times New Roman" w:cs="Times New Roman"/>
              </w:rPr>
              <w:t>RegTech</w:t>
            </w:r>
            <w:proofErr w:type="spellEnd"/>
            <w:r w:rsidRPr="00981FC2">
              <w:rPr>
                <w:rFonts w:eastAsia="Times New Roman" w:cs="Times New Roman"/>
              </w:rPr>
              <w:t xml:space="preserve"> uzņēmumu</w:t>
            </w:r>
            <w:r w:rsidR="009C043F">
              <w:rPr>
                <w:rFonts w:eastAsia="Times New Roman" w:cs="Times New Roman"/>
              </w:rPr>
              <w:t xml:space="preserve"> </w:t>
            </w:r>
            <w:r w:rsidR="005D629F" w:rsidRPr="009D0C88">
              <w:t>(skatīt attēlu Nr.</w:t>
            </w:r>
            <w:r w:rsidR="00A701D1">
              <w:t>9</w:t>
            </w:r>
            <w:r w:rsidR="005D629F" w:rsidRPr="009D0C88">
              <w:t xml:space="preserve">). </w:t>
            </w:r>
            <w:r w:rsidRPr="00981FC2">
              <w:rPr>
                <w:rFonts w:eastAsia="Times New Roman" w:cs="Times New Roman"/>
              </w:rPr>
              <w:t>kuri piedāvā inovatīvas tehnoloģijas, kas finanšu tirgus dalībniekiem palīdz efektīvāk izpildīt normatīvās un atbilstības prasības un izmantot resursus.</w:t>
            </w:r>
            <w:r w:rsidR="00A75D03" w:rsidRPr="00981FC2">
              <w:rPr>
                <w:rFonts w:eastAsia="Times New Roman" w:cs="Times New Roman"/>
              </w:rPr>
              <w:t xml:space="preserve"> </w:t>
            </w:r>
            <w:proofErr w:type="spellStart"/>
            <w:r w:rsidRPr="00981FC2">
              <w:rPr>
                <w:rFonts w:eastAsia="Times New Roman" w:cs="Times New Roman"/>
              </w:rPr>
              <w:t>Reg</w:t>
            </w:r>
            <w:r w:rsidR="00383D8D" w:rsidRPr="00981FC2">
              <w:rPr>
                <w:rFonts w:eastAsia="Times New Roman" w:cs="Times New Roman"/>
              </w:rPr>
              <w:t>T</w:t>
            </w:r>
            <w:r w:rsidRPr="00981FC2">
              <w:rPr>
                <w:rFonts w:eastAsia="Times New Roman" w:cs="Times New Roman"/>
              </w:rPr>
              <w:t>ech</w:t>
            </w:r>
            <w:proofErr w:type="spellEnd"/>
            <w:r w:rsidRPr="00981FC2">
              <w:rPr>
                <w:rFonts w:eastAsia="Times New Roman" w:cs="Times New Roman"/>
              </w:rPr>
              <w:t xml:space="preserve"> sektors Latvijā šobrīd atrodas attīstības fāzē, kas tiek veicināta gan nozares pieprasījuma, gan normatīvo prasību pieauguma dēļ. </w:t>
            </w:r>
          </w:p>
          <w:p w14:paraId="393E5FD6" w14:textId="432F0AF2" w:rsidR="00BE53BD" w:rsidRPr="00981FC2" w:rsidRDefault="00BE53BD" w:rsidP="00A75D03">
            <w:pPr>
              <w:spacing w:after="100" w:afterAutospacing="1"/>
              <w:rPr>
                <w:rFonts w:cs="Times New Roman"/>
                <w:b/>
                <w:bCs/>
              </w:rPr>
            </w:pPr>
          </w:p>
        </w:tc>
      </w:tr>
    </w:tbl>
    <w:p w14:paraId="03418084" w14:textId="77777777" w:rsidR="00E1069C" w:rsidRPr="00981FC2" w:rsidRDefault="00E1069C" w:rsidP="00D37E09">
      <w:pPr>
        <w:pStyle w:val="teksts"/>
      </w:pPr>
      <w:r w:rsidRPr="00981FC2">
        <w:t xml:space="preserve">Straujā finanšu un digitālās ekosistēmas attīstība ir palielinājusi vajadzību pēc efektīvākiem un inovatīvākiem risinājumiem, kas spēj nodrošināt atbilstību arvien stingrākajām regulējuma prasībām. </w:t>
      </w:r>
    </w:p>
    <w:p w14:paraId="02EC00C1" w14:textId="77777777" w:rsidR="00E1069C" w:rsidRPr="00981FC2" w:rsidRDefault="00E1069C" w:rsidP="00D37E09">
      <w:pPr>
        <w:pStyle w:val="teksts"/>
      </w:pPr>
      <w:r w:rsidRPr="00981FC2">
        <w:t xml:space="preserve">Saskaņā ar Latvijas Bankas 2024. gadā veikto aptauju par finanšu inovāciju un mākslīgā intelekta izmantošanu finanšu sektorā 9 tirgus dalībnieki, kuri aizpildīja anketu, ir iestrādājuši </w:t>
      </w:r>
      <w:proofErr w:type="spellStart"/>
      <w:r w:rsidRPr="00981FC2">
        <w:t>RegTech</w:t>
      </w:r>
      <w:proofErr w:type="spellEnd"/>
      <w:r w:rsidRPr="00981FC2">
        <w:t xml:space="preserve"> produktus savā biznesa modelī un plaši tos izmanto ikdienas darbību veikšanai. Tāpat saskaņā ar aptaujas datiem 46 tirgus dalībnieki izmanto </w:t>
      </w:r>
      <w:proofErr w:type="spellStart"/>
      <w:r w:rsidRPr="00981FC2">
        <w:t>mākoņpakalpojumus</w:t>
      </w:r>
      <w:proofErr w:type="spellEnd"/>
      <w:r w:rsidRPr="00981FC2">
        <w:t>.</w:t>
      </w:r>
    </w:p>
    <w:p w14:paraId="32E59374" w14:textId="0183ACE4" w:rsidR="00E1069C" w:rsidRDefault="00E1069C" w:rsidP="00D37E09">
      <w:pPr>
        <w:pStyle w:val="teksts"/>
      </w:pPr>
      <w:r>
        <w:lastRenderedPageBreak/>
        <w:t>Vietējie</w:t>
      </w:r>
      <w:r w:rsidR="6EA53A83">
        <w:t xml:space="preserve"> </w:t>
      </w:r>
      <w:proofErr w:type="spellStart"/>
      <w:r>
        <w:t>RegTech</w:t>
      </w:r>
      <w:proofErr w:type="spellEnd"/>
      <w:r w:rsidRPr="00981FC2">
        <w:t xml:space="preserve"> uzņēmumi aktīvi attīsta risinājumus, kas atbilst gan nacionālajām, gan starptautiskajām prasībām. Latvijas </w:t>
      </w:r>
      <w:proofErr w:type="spellStart"/>
      <w:r w:rsidRPr="00981FC2">
        <w:t>RegTech</w:t>
      </w:r>
      <w:proofErr w:type="spellEnd"/>
      <w:r w:rsidRPr="00981FC2">
        <w:t xml:space="preserve"> sektorā darbojas vairāki inovatīvi uzņēmumi, kuri īpaši izceļas </w:t>
      </w:r>
      <w:proofErr w:type="spellStart"/>
      <w:r w:rsidR="00383D8D" w:rsidRPr="00981FC2">
        <w:t>FinTech</w:t>
      </w:r>
      <w:proofErr w:type="spellEnd"/>
      <w:r w:rsidRPr="00981FC2">
        <w:t xml:space="preserve"> un juridisko pakalpojumu </w:t>
      </w:r>
      <w:proofErr w:type="spellStart"/>
      <w:r w:rsidRPr="00981FC2">
        <w:t>digitalizācijas</w:t>
      </w:r>
      <w:proofErr w:type="spellEnd"/>
      <w:r w:rsidRPr="00981FC2">
        <w:t xml:space="preserve"> jomā, tāpat uzņēmumi piedāvā risinājumus klientu identitātes pārbaudei un regulējošo prasību izpildei. Ir uzņēmumi, kas nodrošina digitālus risinājumus, kuri atvieglo atbilstības prasību izpildi, samazinot administratīvās izmaksas un laikietilpīgos manuālos procesus. Latvijas tirgū tāpat ir novērojami dažādi inovatīvi risinājumi, tādi kā </w:t>
      </w:r>
      <w:proofErr w:type="spellStart"/>
      <w:r w:rsidRPr="00981FC2">
        <w:t>mākoņpakalpojumi</w:t>
      </w:r>
      <w:proofErr w:type="spellEnd"/>
      <w:r w:rsidRPr="00981FC2">
        <w:t xml:space="preserve">, kredītriska aprēķini, analītiskie rīki, darba braucienu dienas naudas aprēķini transportlīdzekļu vadītajiem, finanšu plānošana un naudas plūsmas prognozes, uz datiem balstītie tenderu rīki, </w:t>
      </w:r>
      <w:proofErr w:type="spellStart"/>
      <w:r w:rsidRPr="00981FC2">
        <w:t>blokķēdes</w:t>
      </w:r>
      <w:proofErr w:type="spellEnd"/>
      <w:r w:rsidRPr="00981FC2">
        <w:t xml:space="preserve"> pakalpojumi u. c. Viens no </w:t>
      </w:r>
      <w:proofErr w:type="spellStart"/>
      <w:r w:rsidRPr="00981FC2">
        <w:t>RegTech</w:t>
      </w:r>
      <w:proofErr w:type="spellEnd"/>
      <w:r w:rsidRPr="00981FC2">
        <w:t xml:space="preserve"> uzņēmumu ieguvumiem Latvijā ir augsti kvalificēts darbaspēks, kas spēj izstrādāt inovatīvus risinājumus atbilstības nodrošināšanai finanšu sektorā.</w:t>
      </w:r>
    </w:p>
    <w:p w14:paraId="32F8B7CE" w14:textId="77777777" w:rsidR="008D7F41" w:rsidRPr="00981FC2" w:rsidRDefault="008D7F41" w:rsidP="00D37E09">
      <w:pPr>
        <w:pStyle w:val="teksts"/>
      </w:pPr>
    </w:p>
    <w:p w14:paraId="3D3B4595" w14:textId="3BACE3FD" w:rsidR="00E1069C" w:rsidRPr="00981FC2" w:rsidRDefault="005C4CC1" w:rsidP="00E1069C">
      <w:pPr>
        <w:pStyle w:val="Heading2"/>
        <w:rPr>
          <w:rFonts w:ascii="Times New Roman" w:hAnsi="Times New Roman" w:cs="Times New Roman"/>
          <w:b/>
          <w:bCs/>
          <w:sz w:val="24"/>
          <w:szCs w:val="24"/>
        </w:rPr>
      </w:pPr>
      <w:bookmarkStart w:id="31" w:name="_Toc209436187"/>
      <w:r w:rsidRPr="00981FC2">
        <w:rPr>
          <w:rFonts w:ascii="Times New Roman" w:hAnsi="Times New Roman" w:cs="Times New Roman"/>
          <w:b/>
          <w:bCs/>
          <w:sz w:val="24"/>
          <w:szCs w:val="24"/>
        </w:rPr>
        <w:t>2</w:t>
      </w:r>
      <w:r w:rsidR="00E1069C" w:rsidRPr="00981FC2">
        <w:rPr>
          <w:rFonts w:ascii="Times New Roman" w:hAnsi="Times New Roman" w:cs="Times New Roman"/>
          <w:b/>
          <w:bCs/>
          <w:sz w:val="24"/>
          <w:szCs w:val="24"/>
        </w:rPr>
        <w:t xml:space="preserve">.6 </w:t>
      </w:r>
      <w:proofErr w:type="spellStart"/>
      <w:r w:rsidR="00E1069C" w:rsidRPr="00981FC2">
        <w:rPr>
          <w:rFonts w:ascii="Times New Roman" w:hAnsi="Times New Roman" w:cs="Times New Roman"/>
          <w:b/>
          <w:bCs/>
          <w:sz w:val="24"/>
          <w:szCs w:val="24"/>
        </w:rPr>
        <w:t>Nebanku</w:t>
      </w:r>
      <w:proofErr w:type="spellEnd"/>
      <w:r w:rsidR="00E1069C" w:rsidRPr="00981FC2">
        <w:rPr>
          <w:rFonts w:ascii="Times New Roman" w:hAnsi="Times New Roman" w:cs="Times New Roman"/>
          <w:b/>
          <w:bCs/>
          <w:sz w:val="24"/>
          <w:szCs w:val="24"/>
        </w:rPr>
        <w:t xml:space="preserve"> kreditētāji</w:t>
      </w:r>
      <w:bookmarkEnd w:id="31"/>
    </w:p>
    <w:p w14:paraId="25E92AE4" w14:textId="77777777" w:rsidR="00E1069C" w:rsidRPr="00981FC2" w:rsidRDefault="00E1069C" w:rsidP="00E1069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3946"/>
      </w:tblGrid>
      <w:tr w:rsidR="00E1069C" w:rsidRPr="00981FC2" w14:paraId="2851BF91" w14:textId="77777777" w:rsidTr="00157579">
        <w:tc>
          <w:tcPr>
            <w:tcW w:w="4360" w:type="dxa"/>
          </w:tcPr>
          <w:p w14:paraId="7D1F246C" w14:textId="77777777" w:rsidR="00E1069C" w:rsidRPr="00981FC2" w:rsidRDefault="00E1069C">
            <w:pPr>
              <w:rPr>
                <w:rFonts w:eastAsia="Times New Roman" w:cs="Times New Roman"/>
              </w:rPr>
            </w:pPr>
            <w:r w:rsidRPr="00981FC2">
              <w:rPr>
                <w:noProof/>
              </w:rPr>
              <w:drawing>
                <wp:inline distT="0" distB="0" distL="0" distR="0" wp14:anchorId="35E02F4C" wp14:editId="74835398">
                  <wp:extent cx="2631945" cy="1299173"/>
                  <wp:effectExtent l="0" t="0" r="0" b="0"/>
                  <wp:docPr id="1497916663" name="Attēls 1"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34">
                            <a:extLst>
                              <a:ext uri="{28A0092B-C50C-407E-A947-70E740481C1C}">
                                <a14:useLocalDpi xmlns:a14="http://schemas.microsoft.com/office/drawing/2010/main" val="0"/>
                              </a:ext>
                            </a:extLst>
                          </a:blip>
                          <a:stretch>
                            <a:fillRect/>
                          </a:stretch>
                        </pic:blipFill>
                        <pic:spPr>
                          <a:xfrm>
                            <a:off x="0" y="0"/>
                            <a:ext cx="2642914" cy="1304587"/>
                          </a:xfrm>
                          <a:prstGeom prst="rect">
                            <a:avLst/>
                          </a:prstGeom>
                        </pic:spPr>
                      </pic:pic>
                    </a:graphicData>
                  </a:graphic>
                </wp:inline>
              </w:drawing>
            </w:r>
          </w:p>
          <w:p w14:paraId="1B37B288" w14:textId="5DCAB538" w:rsidR="00583097" w:rsidRDefault="00583097">
            <w:pPr>
              <w:rPr>
                <w:rFonts w:eastAsia="Times New Roman" w:cs="Times New Roman"/>
                <w:i/>
                <w:iCs/>
                <w:sz w:val="20"/>
                <w:szCs w:val="20"/>
              </w:rPr>
            </w:pPr>
            <w:bookmarkStart w:id="32" w:name="_Hlk207272389"/>
            <w:r w:rsidRPr="00157579">
              <w:rPr>
                <w:rFonts w:eastAsia="Times New Roman" w:cs="Times New Roman"/>
                <w:i/>
                <w:iCs/>
              </w:rPr>
              <w:t xml:space="preserve">Attēls </w:t>
            </w:r>
            <w:r>
              <w:rPr>
                <w:rFonts w:eastAsia="Times New Roman" w:cs="Times New Roman"/>
                <w:i/>
                <w:iCs/>
              </w:rPr>
              <w:t>Nr.</w:t>
            </w:r>
            <w:r w:rsidRPr="00157579">
              <w:rPr>
                <w:rFonts w:eastAsia="Times New Roman" w:cs="Times New Roman"/>
                <w:i/>
                <w:iCs/>
              </w:rPr>
              <w:t>1</w:t>
            </w:r>
            <w:r w:rsidR="003168B4">
              <w:rPr>
                <w:rFonts w:eastAsia="Times New Roman" w:cs="Times New Roman"/>
                <w:i/>
                <w:iCs/>
              </w:rPr>
              <w:t>0</w:t>
            </w:r>
            <w:r w:rsidR="3E801940" w:rsidRPr="5B672C87">
              <w:rPr>
                <w:rFonts w:eastAsia="Times New Roman" w:cs="Times New Roman"/>
                <w:i/>
                <w:iCs/>
              </w:rPr>
              <w:t>.</w:t>
            </w:r>
            <w:r w:rsidR="007D18A6">
              <w:rPr>
                <w:rFonts w:eastAsia="Times New Roman" w:cs="Times New Roman"/>
                <w:i/>
                <w:iCs/>
              </w:rPr>
              <w:t>, 2025.gads</w:t>
            </w:r>
          </w:p>
          <w:bookmarkEnd w:id="32"/>
          <w:p w14:paraId="2EC53AE5" w14:textId="03B03D98" w:rsidR="00E1069C" w:rsidRPr="00981FC2" w:rsidRDefault="00E1069C">
            <w:pPr>
              <w:rPr>
                <w:rFonts w:eastAsia="Times New Roman" w:cs="Times New Roman"/>
                <w:i/>
                <w:sz w:val="20"/>
                <w:szCs w:val="20"/>
              </w:rPr>
            </w:pPr>
            <w:r w:rsidRPr="00981FC2">
              <w:rPr>
                <w:rFonts w:eastAsia="Times New Roman" w:cs="Times New Roman"/>
                <w:i/>
                <w:iCs/>
                <w:sz w:val="20"/>
                <w:szCs w:val="20"/>
              </w:rPr>
              <w:t xml:space="preserve">(datu avots: </w:t>
            </w:r>
            <w:hyperlink r:id="rId35">
              <w:proofErr w:type="spellStart"/>
              <w:r w:rsidRPr="00981FC2">
                <w:rPr>
                  <w:rFonts w:eastAsia="Times New Roman" w:cs="Times New Roman"/>
                  <w:i/>
                  <w:iCs/>
                  <w:color w:val="467886"/>
                  <w:sz w:val="20"/>
                  <w:szCs w:val="20"/>
                  <w:u w:val="single"/>
                </w:rPr>
                <w:t>Dealroom</w:t>
              </w:r>
              <w:proofErr w:type="spellEnd"/>
            </w:hyperlink>
            <w:r w:rsidRPr="00981FC2">
              <w:rPr>
                <w:rFonts w:eastAsia="Times New Roman" w:cs="Times New Roman"/>
                <w:i/>
                <w:iCs/>
                <w:sz w:val="20"/>
                <w:szCs w:val="20"/>
              </w:rPr>
              <w:t>)</w:t>
            </w:r>
          </w:p>
        </w:tc>
        <w:tc>
          <w:tcPr>
            <w:tcW w:w="3946" w:type="dxa"/>
          </w:tcPr>
          <w:p w14:paraId="5F71402D" w14:textId="44971C68" w:rsidR="00E1069C" w:rsidRPr="00981FC2" w:rsidRDefault="00E1069C" w:rsidP="001518FC">
            <w:pPr>
              <w:ind w:firstLine="633"/>
              <w:rPr>
                <w:rFonts w:eastAsia="Times New Roman" w:cs="Times New Roman"/>
              </w:rPr>
            </w:pPr>
            <w:r w:rsidRPr="00981FC2">
              <w:rPr>
                <w:rFonts w:eastAsia="Times New Roman" w:cs="Times New Roman"/>
              </w:rPr>
              <w:t xml:space="preserve">Latvijas </w:t>
            </w:r>
            <w:proofErr w:type="spellStart"/>
            <w:r w:rsidRPr="00981FC2">
              <w:rPr>
                <w:rFonts w:eastAsia="Times New Roman" w:cs="Times New Roman"/>
              </w:rPr>
              <w:t>nebanku</w:t>
            </w:r>
            <w:proofErr w:type="spellEnd"/>
            <w:r w:rsidRPr="00981FC2">
              <w:rPr>
                <w:rFonts w:eastAsia="Times New Roman" w:cs="Times New Roman"/>
              </w:rPr>
              <w:t xml:space="preserve"> kreditēšanas tirgus ir būtiska finanšu sektora sastāvdaļa, kas piedāvā dažādus aizdevumu veidus patērētājiem un uzņēmumiem. Šajā sektorā darbojas </w:t>
            </w:r>
            <w:r w:rsidR="00EA7C06" w:rsidRPr="00981FC2">
              <w:rPr>
                <w:rFonts w:eastAsia="Times New Roman" w:cs="Times New Roman"/>
              </w:rPr>
              <w:t xml:space="preserve">37 </w:t>
            </w:r>
            <w:r w:rsidRPr="00981FC2">
              <w:rPr>
                <w:rFonts w:eastAsia="Times New Roman" w:cs="Times New Roman"/>
              </w:rPr>
              <w:t>licencēti uzņēmumi, kas izsniedz patēriņa kredītus, līzingu un citus finanšu produktus</w:t>
            </w:r>
            <w:r w:rsidR="00583097">
              <w:rPr>
                <w:rFonts w:eastAsia="Times New Roman" w:cs="Times New Roman"/>
              </w:rPr>
              <w:t xml:space="preserve"> </w:t>
            </w:r>
            <w:r w:rsidR="00583097" w:rsidRPr="009D0C88">
              <w:t>(skatīt attēlu Nr.</w:t>
            </w:r>
            <w:r w:rsidR="00583097">
              <w:t>1</w:t>
            </w:r>
            <w:r w:rsidR="003168B4">
              <w:t>0</w:t>
            </w:r>
            <w:r w:rsidR="00583097" w:rsidRPr="009D0C88">
              <w:t>).</w:t>
            </w:r>
          </w:p>
          <w:p w14:paraId="16B7E826" w14:textId="77777777" w:rsidR="00E1069C" w:rsidRPr="00981FC2" w:rsidRDefault="00E1069C">
            <w:pPr>
              <w:rPr>
                <w:rFonts w:eastAsia="Times New Roman" w:cs="Times New Roman"/>
              </w:rPr>
            </w:pPr>
          </w:p>
        </w:tc>
      </w:tr>
    </w:tbl>
    <w:p w14:paraId="4AAC0672" w14:textId="77777777" w:rsidR="00197F97" w:rsidRDefault="00197F97" w:rsidP="00D37E09">
      <w:pPr>
        <w:pStyle w:val="teksts"/>
      </w:pPr>
    </w:p>
    <w:p w14:paraId="463A4F7B" w14:textId="735623E5" w:rsidR="00E1069C" w:rsidRPr="00583097" w:rsidRDefault="00E1069C" w:rsidP="00D37E09">
      <w:pPr>
        <w:pStyle w:val="teksts"/>
        <w:rPr>
          <w:b/>
          <w:bCs/>
        </w:rPr>
      </w:pPr>
      <w:proofErr w:type="spellStart"/>
      <w:r w:rsidRPr="00981FC2">
        <w:t>Nebanku</w:t>
      </w:r>
      <w:proofErr w:type="spellEnd"/>
      <w:r w:rsidRPr="00981FC2">
        <w:t xml:space="preserve"> kreditēšanas sektors Latvijā ir attīstījies par eksportspējīgu sektoru ar nobriedušiem tirgus dalībniekiem, kas ievēro labu korporatīvo pārvaldību un stingrus darbības standartus. Latvijas </w:t>
      </w:r>
      <w:proofErr w:type="spellStart"/>
      <w:r w:rsidRPr="00981FC2">
        <w:t>nebanku</w:t>
      </w:r>
      <w:proofErr w:type="spellEnd"/>
      <w:r w:rsidRPr="00981FC2">
        <w:t xml:space="preserve"> uzņēmumi ir bāzēti Latvijā un veiksmīgi darbojas arī citos tirgos</w:t>
      </w:r>
      <w:r w:rsidR="005A5521">
        <w:t>.</w:t>
      </w:r>
    </w:p>
    <w:p w14:paraId="1D0CD7B1" w14:textId="2386B7F7" w:rsidR="00066590" w:rsidRDefault="00583097" w:rsidP="00066590">
      <w:pPr>
        <w:pStyle w:val="teksts"/>
        <w:rPr>
          <w:b/>
          <w:bCs/>
        </w:rPr>
      </w:pPr>
      <w:r w:rsidRPr="00583097">
        <w:rPr>
          <w:b/>
          <w:bCs/>
        </w:rPr>
        <w:t>No jauna izsniegto kredītu apjoms no 2013. - 2024. gadam (miljoni EUR)</w:t>
      </w:r>
    </w:p>
    <w:p w14:paraId="7E85480B" w14:textId="77777777" w:rsidR="00066590" w:rsidRPr="00066590" w:rsidRDefault="00066590" w:rsidP="00066590">
      <w:pPr>
        <w:spacing w:line="240" w:lineRule="auto"/>
        <w:jc w:val="left"/>
        <w:rPr>
          <w:rFonts w:ascii="Aptos" w:eastAsia="Aptos" w:hAnsi="Aptos" w:cs="Aptos"/>
          <w:color w:val="000000"/>
          <w:sz w:val="22"/>
          <w:szCs w:val="22"/>
          <w:lang w:eastAsia="lv-LV"/>
        </w:rPr>
      </w:pPr>
      <w:r w:rsidRPr="00066590">
        <w:rPr>
          <w:rFonts w:ascii="Aptos" w:eastAsia="Aptos" w:hAnsi="Aptos" w:cs="Aptos"/>
          <w:noProof/>
          <w:color w:val="000000"/>
          <w:sz w:val="22"/>
          <w:szCs w:val="22"/>
          <w:lang w:eastAsia="lv-LV"/>
        </w:rPr>
        <w:drawing>
          <wp:inline distT="0" distB="0" distL="0" distR="0" wp14:anchorId="472648EA" wp14:editId="22C8061C">
            <wp:extent cx="5597525" cy="2409190"/>
            <wp:effectExtent l="0" t="0" r="3175" b="1016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5597525" cy="2409190"/>
                    </a:xfrm>
                    <a:prstGeom prst="rect">
                      <a:avLst/>
                    </a:prstGeom>
                    <a:noFill/>
                    <a:ln>
                      <a:noFill/>
                    </a:ln>
                  </pic:spPr>
                </pic:pic>
              </a:graphicData>
            </a:graphic>
          </wp:inline>
        </w:drawing>
      </w:r>
    </w:p>
    <w:p w14:paraId="20499439" w14:textId="5B91EECA" w:rsidR="006A2A2F" w:rsidRDefault="00066590" w:rsidP="0041017C">
      <w:pPr>
        <w:rPr>
          <w:sz w:val="20"/>
          <w:szCs w:val="20"/>
        </w:rPr>
      </w:pPr>
      <w:r w:rsidRPr="00157579">
        <w:rPr>
          <w:rFonts w:eastAsia="Times New Roman" w:cs="Times New Roman"/>
          <w:i/>
          <w:iCs/>
        </w:rPr>
        <w:t xml:space="preserve">Attēls </w:t>
      </w:r>
      <w:r>
        <w:rPr>
          <w:rFonts w:eastAsia="Times New Roman" w:cs="Times New Roman"/>
          <w:i/>
          <w:iCs/>
        </w:rPr>
        <w:t>Nr.</w:t>
      </w:r>
      <w:r w:rsidRPr="00157579">
        <w:rPr>
          <w:rFonts w:eastAsia="Times New Roman" w:cs="Times New Roman"/>
          <w:i/>
          <w:iCs/>
        </w:rPr>
        <w:t>1</w:t>
      </w:r>
      <w:r w:rsidR="00D36219">
        <w:rPr>
          <w:rFonts w:eastAsia="Times New Roman" w:cs="Times New Roman"/>
          <w:i/>
          <w:iCs/>
        </w:rPr>
        <w:t>1</w:t>
      </w:r>
      <w:r w:rsidRPr="104AE88A">
        <w:rPr>
          <w:rFonts w:eastAsia="Times New Roman" w:cs="Times New Roman"/>
          <w:i/>
          <w:iCs/>
        </w:rPr>
        <w:t>.</w:t>
      </w:r>
      <w:r w:rsidR="00D52AEB">
        <w:rPr>
          <w:rFonts w:eastAsia="Times New Roman" w:cs="Times New Roman"/>
          <w:i/>
          <w:iCs/>
        </w:rPr>
        <w:t>,</w:t>
      </w:r>
      <w:r w:rsidR="00800E70">
        <w:rPr>
          <w:rFonts w:eastAsia="Times New Roman" w:cs="Times New Roman"/>
          <w:i/>
          <w:iCs/>
        </w:rPr>
        <w:t>(</w:t>
      </w:r>
      <w:r w:rsidR="006A2A2F">
        <w:rPr>
          <w:rFonts w:eastAsia="Times New Roman" w:cs="Times New Roman"/>
          <w:i/>
          <w:iCs/>
          <w:sz w:val="20"/>
          <w:szCs w:val="20"/>
        </w:rPr>
        <w:t>datu avots</w:t>
      </w:r>
      <w:r w:rsidR="00800E70">
        <w:rPr>
          <w:rFonts w:eastAsia="Times New Roman" w:cs="Times New Roman"/>
          <w:i/>
          <w:iCs/>
          <w:sz w:val="20"/>
          <w:szCs w:val="20"/>
        </w:rPr>
        <w:t xml:space="preserve">: </w:t>
      </w:r>
      <w:r w:rsidR="006A2A2F">
        <w:rPr>
          <w:rFonts w:eastAsia="Times New Roman" w:cs="Times New Roman"/>
          <w:i/>
          <w:iCs/>
          <w:sz w:val="20"/>
          <w:szCs w:val="20"/>
        </w:rPr>
        <w:t>PTAC</w:t>
      </w:r>
      <w:r>
        <w:rPr>
          <w:rFonts w:eastAsia="Times New Roman" w:cs="Times New Roman"/>
          <w:i/>
          <w:iCs/>
          <w:sz w:val="20"/>
          <w:szCs w:val="20"/>
        </w:rPr>
        <w:t xml:space="preserve"> </w:t>
      </w:r>
      <w:hyperlink r:id="rId38" w:history="1">
        <w:r w:rsidR="00800E70" w:rsidRPr="00800E70">
          <w:rPr>
            <w:rStyle w:val="Hyperlink"/>
            <w:sz w:val="20"/>
            <w:szCs w:val="20"/>
          </w:rPr>
          <w:t>https://www.ptac.gov.lv/lv/media/5277/download?attachment</w:t>
        </w:r>
      </w:hyperlink>
      <w:r w:rsidR="006A2A2F" w:rsidRPr="006A2A2F">
        <w:rPr>
          <w:i/>
          <w:iCs/>
          <w:sz w:val="20"/>
          <w:szCs w:val="20"/>
        </w:rPr>
        <w:t>)</w:t>
      </w:r>
    </w:p>
    <w:p w14:paraId="2EE7BF8E" w14:textId="08829A2C" w:rsidR="00E1069C" w:rsidRPr="00981FC2" w:rsidRDefault="00E1069C" w:rsidP="72880C8F">
      <w:pPr>
        <w:pStyle w:val="teksts"/>
        <w:rPr>
          <w:color w:val="212529"/>
          <w:sz w:val="22"/>
          <w:szCs w:val="22"/>
        </w:rPr>
      </w:pPr>
      <w:r w:rsidRPr="00981FC2">
        <w:t>Kopumā patērētāju (</w:t>
      </w:r>
      <w:proofErr w:type="spellStart"/>
      <w:r w:rsidRPr="00981FC2">
        <w:t>nebanku</w:t>
      </w:r>
      <w:proofErr w:type="spellEnd"/>
      <w:r w:rsidRPr="00981FC2">
        <w:t>) sektora kreditēšanas pakalpojumu sniedzēji 2024. gad</w:t>
      </w:r>
      <w:r w:rsidR="0BAF3CF0" w:rsidRPr="00981FC2">
        <w:t>ā</w:t>
      </w:r>
      <w:r w:rsidRPr="00981FC2">
        <w:t xml:space="preserve"> ar patērētājiem </w:t>
      </w:r>
      <w:r w:rsidR="57156399" w:rsidRPr="001518FC">
        <w:t xml:space="preserve">noslēdza vairāk nekā 1 miljonu jaunu darījumu, no jauna izsniedzot kredītus vairāk nekā 811 miljonu </w:t>
      </w:r>
      <w:proofErr w:type="spellStart"/>
      <w:r w:rsidR="008D7F41" w:rsidRPr="001518FC">
        <w:rPr>
          <w:i/>
          <w:iCs/>
        </w:rPr>
        <w:t>euro</w:t>
      </w:r>
      <w:proofErr w:type="spellEnd"/>
      <w:r w:rsidR="008D7F41" w:rsidRPr="001518FC">
        <w:t xml:space="preserve"> </w:t>
      </w:r>
      <w:r w:rsidR="57156399" w:rsidRPr="001518FC">
        <w:t xml:space="preserve">apmērā, kas </w:t>
      </w:r>
      <w:r w:rsidR="008D7F41">
        <w:t xml:space="preserve">pēc skaita veido </w:t>
      </w:r>
      <w:r w:rsidR="57156399" w:rsidRPr="001518FC">
        <w:t xml:space="preserve">3.89 % </w:t>
      </w:r>
      <w:r w:rsidR="008D7F41">
        <w:lastRenderedPageBreak/>
        <w:t xml:space="preserve">pieaugumu </w:t>
      </w:r>
      <w:r w:rsidR="57156399" w:rsidRPr="001518FC">
        <w:t>un</w:t>
      </w:r>
      <w:r w:rsidR="008D7F41">
        <w:t xml:space="preserve"> pēc apjoma –</w:t>
      </w:r>
      <w:r w:rsidR="57156399" w:rsidRPr="001518FC">
        <w:t>9,08 %</w:t>
      </w:r>
      <w:r w:rsidR="008D7F41">
        <w:t xml:space="preserve">, salīdzinot ar </w:t>
      </w:r>
      <w:r w:rsidR="57156399" w:rsidRPr="001518FC">
        <w:t>2023. gad</w:t>
      </w:r>
      <w:r w:rsidR="008D7F41">
        <w:t>u</w:t>
      </w:r>
      <w:r w:rsidR="57156399" w:rsidRPr="001518FC">
        <w:t>. Š</w:t>
      </w:r>
      <w:r w:rsidR="008D7F41">
        <w:t xml:space="preserve">is ir </w:t>
      </w:r>
      <w:r w:rsidR="57156399" w:rsidRPr="001518FC">
        <w:t>lielākais no jauna izsniegto kredītu apjoms viena gada laikā patērētāju (</w:t>
      </w:r>
      <w:proofErr w:type="spellStart"/>
      <w:r w:rsidR="57156399" w:rsidRPr="001518FC">
        <w:t>nebanku</w:t>
      </w:r>
      <w:proofErr w:type="spellEnd"/>
      <w:r w:rsidR="57156399" w:rsidRPr="001518FC">
        <w:t>) kreditēšanas sektorā kopš pārskatu sagatavošanas uzsākšanas brīža 2013. gadā</w:t>
      </w:r>
      <w:r w:rsidR="005A5521" w:rsidRPr="001518FC">
        <w:t xml:space="preserve"> </w:t>
      </w:r>
      <w:r w:rsidR="005A5521" w:rsidRPr="009D0C88">
        <w:t>(skatīt attēlu Nr.</w:t>
      </w:r>
      <w:r w:rsidR="00D36219">
        <w:t>11</w:t>
      </w:r>
      <w:r w:rsidR="005A5521" w:rsidRPr="009D0C88">
        <w:t>).</w:t>
      </w:r>
    </w:p>
    <w:p w14:paraId="2A572C2F" w14:textId="32B4605B" w:rsidR="00D37E09" w:rsidRDefault="00E1069C" w:rsidP="004F3561">
      <w:pPr>
        <w:pStyle w:val="teksts"/>
      </w:pPr>
      <w:proofErr w:type="spellStart"/>
      <w:r w:rsidRPr="00981FC2">
        <w:t>Nebanku</w:t>
      </w:r>
      <w:proofErr w:type="spellEnd"/>
      <w:r w:rsidRPr="00981FC2">
        <w:t xml:space="preserve"> kreditēšanas segments ir stabils, un kreditēšanai tirgū ir aizvien nozīmīgāka loma. </w:t>
      </w:r>
      <w:proofErr w:type="spellStart"/>
      <w:r w:rsidR="00383D8D" w:rsidRPr="00981FC2">
        <w:t>FinTech</w:t>
      </w:r>
      <w:proofErr w:type="spellEnd"/>
      <w:r w:rsidRPr="00981FC2">
        <w:t xml:space="preserve"> uzņēmumi strauji attīstās, piedāvājot automatizētus un datos balstītus kreditēšanas risinājumus, kas uzlabo klientu apkalpošanu un pieejamību. Distances patēriņa aizdevumi, pateicoties to ērtībai un ātrai apstrādei, kļūst arvien populārāki, kas norāda uz digitālo risinājumu pieprasījumu. </w:t>
      </w:r>
    </w:p>
    <w:p w14:paraId="64B251D7" w14:textId="08F65B1A" w:rsidR="00197F97" w:rsidRDefault="00197F97">
      <w:pPr>
        <w:spacing w:after="160"/>
        <w:jc w:val="left"/>
        <w:rPr>
          <w:rFonts w:eastAsiaTheme="majorEastAsia" w:cs="Times New Roman"/>
          <w:b/>
          <w:bCs/>
          <w:color w:val="000000" w:themeColor="text1"/>
          <w:sz w:val="32"/>
          <w:szCs w:val="28"/>
        </w:rPr>
      </w:pPr>
    </w:p>
    <w:p w14:paraId="6D8BCA88" w14:textId="77777777" w:rsidR="00684B6A" w:rsidRDefault="00684B6A">
      <w:pPr>
        <w:spacing w:after="160"/>
        <w:jc w:val="left"/>
        <w:rPr>
          <w:rFonts w:eastAsiaTheme="majorEastAsia" w:cs="Times New Roman"/>
          <w:b/>
          <w:bCs/>
          <w:color w:val="000000" w:themeColor="text1"/>
          <w:sz w:val="32"/>
          <w:szCs w:val="28"/>
        </w:rPr>
      </w:pPr>
      <w:r>
        <w:br w:type="page"/>
      </w:r>
    </w:p>
    <w:p w14:paraId="7A7994D4" w14:textId="010D1283" w:rsidR="00E1069C" w:rsidRPr="00981FC2" w:rsidRDefault="005C4CC1" w:rsidP="00D37E09">
      <w:pPr>
        <w:pStyle w:val="1virsraksts"/>
      </w:pPr>
      <w:bookmarkStart w:id="33" w:name="_Toc209436188"/>
      <w:r w:rsidRPr="00981FC2">
        <w:lastRenderedPageBreak/>
        <w:t xml:space="preserve">3. </w:t>
      </w:r>
      <w:r w:rsidR="00D37E09" w:rsidRPr="00981FC2">
        <w:t>Inovācijas finanšu sektorā</w:t>
      </w:r>
      <w:bookmarkEnd w:id="33"/>
    </w:p>
    <w:p w14:paraId="481C86B0" w14:textId="77777777" w:rsidR="00197F97" w:rsidRDefault="00197F97" w:rsidP="00197F97">
      <w:pPr>
        <w:pStyle w:val="teksts"/>
        <w:rPr>
          <w:rFonts w:eastAsia="Times New Roman"/>
          <w:color w:val="000000" w:themeColor="text1"/>
        </w:rPr>
      </w:pPr>
    </w:p>
    <w:p w14:paraId="0C3DB52A" w14:textId="58D49397" w:rsidR="00E1069C" w:rsidRPr="00981FC2" w:rsidRDefault="00197F97" w:rsidP="00D07BAE">
      <w:pPr>
        <w:pStyle w:val="teksts"/>
        <w:ind w:firstLine="720"/>
      </w:pPr>
      <w:r w:rsidRPr="07592750">
        <w:rPr>
          <w:rFonts w:eastAsia="Times New Roman"/>
          <w:color w:val="000000" w:themeColor="text1"/>
        </w:rPr>
        <w:t>Arvien vairāk Latvijas finanšu tirgus dalībnieku izmanto inovatīvus finanšu tehnoloģiju risinājums.</w:t>
      </w:r>
      <w:r w:rsidRPr="07592750">
        <w:rPr>
          <w:rFonts w:eastAsia="Times New Roman"/>
          <w:color w:val="313131"/>
          <w:sz w:val="30"/>
          <w:szCs w:val="30"/>
        </w:rPr>
        <w:t xml:space="preserve"> </w:t>
      </w:r>
      <w:r w:rsidRPr="07592750">
        <w:rPr>
          <w:rFonts w:eastAsia="Times New Roman"/>
          <w:color w:val="000000" w:themeColor="text1"/>
        </w:rPr>
        <w:t xml:space="preserve">2024. gadā </w:t>
      </w:r>
      <w:bookmarkStart w:id="34" w:name="_Hlk209017225"/>
      <w:r w:rsidRPr="07592750">
        <w:rPr>
          <w:rFonts w:eastAsia="Times New Roman"/>
          <w:color w:val="000000" w:themeColor="text1"/>
        </w:rPr>
        <w:t>Latvijas Banka veica aptauju par finanšu inovāciju izmantošanu,</w:t>
      </w:r>
      <w:bookmarkEnd w:id="34"/>
      <w:r w:rsidRPr="07592750">
        <w:rPr>
          <w:rFonts w:eastAsia="Times New Roman"/>
          <w:color w:val="000000" w:themeColor="text1"/>
        </w:rPr>
        <w:t xml:space="preserve"> kurā piedalījās 178 finanšu tirgus dalībnieki. Inovatīvus finanšu tehnoloģiju risinājumus klientiem </w:t>
      </w:r>
      <w:r w:rsidRPr="008D7F41">
        <w:rPr>
          <w:rFonts w:eastAsia="Times New Roman"/>
          <w:color w:val="000000" w:themeColor="text1"/>
        </w:rPr>
        <w:t xml:space="preserve">piedāvā </w:t>
      </w:r>
      <w:r w:rsidRPr="001518FC">
        <w:rPr>
          <w:rFonts w:eastAsia="Times New Roman"/>
          <w:color w:val="000000" w:themeColor="text1"/>
        </w:rPr>
        <w:t>88 respondenti</w:t>
      </w:r>
      <w:r w:rsidR="00E018C3">
        <w:rPr>
          <w:rFonts w:eastAsia="Times New Roman"/>
          <w:color w:val="000000" w:themeColor="text1"/>
        </w:rPr>
        <w:t xml:space="preserve">. </w:t>
      </w:r>
      <w:r w:rsidR="00E018C3" w:rsidRPr="00981FC2">
        <w:t xml:space="preserve">Salīdzinājumam – 2021. gadā inovācijas </w:t>
      </w:r>
      <w:r w:rsidR="00E018C3" w:rsidRPr="008D7F41">
        <w:t xml:space="preserve">izmantoja </w:t>
      </w:r>
      <w:r w:rsidR="00E018C3" w:rsidRPr="001518FC">
        <w:t>44 respondenti</w:t>
      </w:r>
      <w:r w:rsidR="00E018C3">
        <w:t>.</w:t>
      </w:r>
      <w:r w:rsidR="00E018C3" w:rsidRPr="00981FC2">
        <w:t xml:space="preserve"> Inovatīvus risinājumus visvairāk izmanto apdrošināšanas un kredītiestāžu sektorā. Turklāt 30 tirgus dalībnieki savā organizācijā izveidojuši īpašu komandu inovatīvu finanšu tehnoloģiju risinājumu izpētei vai ieviešanai</w:t>
      </w:r>
      <w:r w:rsidR="00E018C3">
        <w:t xml:space="preserve"> </w:t>
      </w:r>
      <w:r w:rsidR="00E018C3" w:rsidRPr="009D0C88">
        <w:t>(skatīt attēlu Nr.</w:t>
      </w:r>
      <w:r w:rsidR="00E018C3">
        <w:t>12</w:t>
      </w:r>
      <w:r w:rsidR="00E018C3" w:rsidRPr="009D0C88">
        <w:t>).</w:t>
      </w:r>
      <w:r w:rsidR="00E018C3">
        <w:rPr>
          <w:rFonts w:eastAsia="Times New Roman"/>
          <w:color w:val="000000" w:themeColor="text1"/>
        </w:rPr>
        <w:t xml:space="preserve"> </w:t>
      </w:r>
    </w:p>
    <w:p w14:paraId="365BB505" w14:textId="77777777" w:rsidR="00E1069C" w:rsidRPr="00981FC2" w:rsidRDefault="00E1069C" w:rsidP="00E1069C">
      <w:pPr>
        <w:spacing w:line="240" w:lineRule="auto"/>
        <w:jc w:val="center"/>
        <w:rPr>
          <w:rFonts w:eastAsia="Times New Roman" w:cs="Times New Roman"/>
          <w:b/>
          <w:szCs w:val="24"/>
        </w:rPr>
      </w:pPr>
      <w:r w:rsidRPr="00981FC2">
        <w:rPr>
          <w:rFonts w:eastAsia="Times New Roman" w:cs="Times New Roman"/>
          <w:b/>
          <w:szCs w:val="24"/>
        </w:rPr>
        <w:t>Tirgus dalībnieki, kas izmanto kādu inovatīvu risinājumu finanšu pakalpojumu sniegšanai</w:t>
      </w:r>
    </w:p>
    <w:p w14:paraId="773C5376" w14:textId="77777777" w:rsidR="00E1069C" w:rsidRPr="00981FC2" w:rsidRDefault="00E1069C" w:rsidP="00E1069C">
      <w:pPr>
        <w:spacing w:line="240" w:lineRule="auto"/>
        <w:rPr>
          <w:rFonts w:eastAsia="Times New Roman" w:cs="Times New Roman"/>
          <w:b/>
          <w:szCs w:val="24"/>
        </w:rPr>
      </w:pPr>
      <w:r w:rsidRPr="00981FC2">
        <w:rPr>
          <w:noProof/>
        </w:rPr>
        <w:drawing>
          <wp:inline distT="0" distB="0" distL="0" distR="0" wp14:anchorId="5A394794" wp14:editId="64D50BB0">
            <wp:extent cx="4933950" cy="2495274"/>
            <wp:effectExtent l="0" t="0" r="0" b="635"/>
            <wp:docPr id="620040598" name="Attēls 1" descr="Attēls, kurā ir teksts, ekrānuzņēmums, rind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39">
                      <a:extLst>
                        <a:ext uri="{28A0092B-C50C-407E-A947-70E740481C1C}">
                          <a14:useLocalDpi xmlns:a14="http://schemas.microsoft.com/office/drawing/2010/main" val="0"/>
                        </a:ext>
                      </a:extLst>
                    </a:blip>
                    <a:stretch>
                      <a:fillRect/>
                    </a:stretch>
                  </pic:blipFill>
                  <pic:spPr>
                    <a:xfrm>
                      <a:off x="0" y="0"/>
                      <a:ext cx="4962236" cy="2509579"/>
                    </a:xfrm>
                    <a:prstGeom prst="rect">
                      <a:avLst/>
                    </a:prstGeom>
                  </pic:spPr>
                </pic:pic>
              </a:graphicData>
            </a:graphic>
          </wp:inline>
        </w:drawing>
      </w:r>
    </w:p>
    <w:p w14:paraId="181D8F1C" w14:textId="6E2EED4E" w:rsidR="00583097" w:rsidRDefault="00583097" w:rsidP="00583097">
      <w:pPr>
        <w:rPr>
          <w:rFonts w:eastAsia="Times New Roman" w:cs="Times New Roman"/>
          <w:i/>
          <w:iCs/>
          <w:sz w:val="20"/>
          <w:szCs w:val="20"/>
        </w:rPr>
      </w:pPr>
      <w:r w:rsidRPr="00157579">
        <w:rPr>
          <w:rFonts w:eastAsia="Times New Roman" w:cs="Times New Roman"/>
          <w:i/>
          <w:iCs/>
        </w:rPr>
        <w:t xml:space="preserve">Attēls </w:t>
      </w:r>
      <w:r>
        <w:rPr>
          <w:rFonts w:eastAsia="Times New Roman" w:cs="Times New Roman"/>
          <w:i/>
          <w:iCs/>
        </w:rPr>
        <w:t>Nr.</w:t>
      </w:r>
      <w:r w:rsidRPr="00157579">
        <w:rPr>
          <w:rFonts w:eastAsia="Times New Roman" w:cs="Times New Roman"/>
          <w:i/>
          <w:iCs/>
        </w:rPr>
        <w:t>1</w:t>
      </w:r>
      <w:r w:rsidR="00684712">
        <w:rPr>
          <w:rFonts w:eastAsia="Times New Roman" w:cs="Times New Roman"/>
          <w:i/>
          <w:iCs/>
        </w:rPr>
        <w:t>2</w:t>
      </w:r>
      <w:r w:rsidR="5467F221" w:rsidRPr="74DE1AD0">
        <w:rPr>
          <w:rFonts w:eastAsia="Times New Roman" w:cs="Times New Roman"/>
          <w:i/>
          <w:iCs/>
        </w:rPr>
        <w:t>.</w:t>
      </w:r>
      <w:r w:rsidR="00684712">
        <w:rPr>
          <w:rFonts w:eastAsia="Times New Roman" w:cs="Times New Roman"/>
          <w:i/>
          <w:iCs/>
        </w:rPr>
        <w:t xml:space="preserve"> </w:t>
      </w:r>
    </w:p>
    <w:p w14:paraId="605ABD1E" w14:textId="77777777" w:rsidR="00E1069C" w:rsidRPr="00981FC2" w:rsidRDefault="00E1069C" w:rsidP="00E1069C">
      <w:pPr>
        <w:spacing w:line="240" w:lineRule="auto"/>
        <w:rPr>
          <w:rFonts w:eastAsia="Times New Roman" w:cs="Times New Roman"/>
          <w:i/>
          <w:sz w:val="20"/>
          <w:szCs w:val="20"/>
        </w:rPr>
      </w:pPr>
      <w:r w:rsidRPr="00981FC2">
        <w:rPr>
          <w:rFonts w:eastAsia="Times New Roman" w:cs="Times New Roman"/>
          <w:i/>
          <w:sz w:val="20"/>
          <w:szCs w:val="20"/>
        </w:rPr>
        <w:t>(avots: Latvijas Bankas dati)</w:t>
      </w:r>
    </w:p>
    <w:p w14:paraId="44FE460E" w14:textId="77777777" w:rsidR="00DB489B" w:rsidRPr="00981FC2" w:rsidRDefault="00DB489B" w:rsidP="00E1069C">
      <w:pPr>
        <w:spacing w:line="240" w:lineRule="auto"/>
        <w:rPr>
          <w:rFonts w:eastAsia="Times New Roman" w:cs="Times New Roman"/>
          <w:szCs w:val="24"/>
        </w:rPr>
      </w:pPr>
    </w:p>
    <w:p w14:paraId="14160D6E" w14:textId="1952C74B" w:rsidR="00E1069C" w:rsidRPr="00981FC2" w:rsidRDefault="00E1069C" w:rsidP="00DB489B">
      <w:pPr>
        <w:pStyle w:val="teksts"/>
      </w:pPr>
      <w:r w:rsidRPr="00981FC2">
        <w:t xml:space="preserve">Visvairāk izmantotie inovatīvie risinājumi ir lietojumprogrammu </w:t>
      </w:r>
      <w:proofErr w:type="spellStart"/>
      <w:r w:rsidRPr="00981FC2">
        <w:t>saskarnes</w:t>
      </w:r>
      <w:proofErr w:type="spellEnd"/>
      <w:r w:rsidRPr="00981FC2">
        <w:t xml:space="preserve"> (</w:t>
      </w:r>
      <w:proofErr w:type="spellStart"/>
      <w:r w:rsidRPr="00981FC2">
        <w:rPr>
          <w:i/>
          <w:iCs/>
        </w:rPr>
        <w:t>application</w:t>
      </w:r>
      <w:proofErr w:type="spellEnd"/>
      <w:r w:rsidRPr="00981FC2">
        <w:rPr>
          <w:i/>
          <w:iCs/>
        </w:rPr>
        <w:t xml:space="preserve"> </w:t>
      </w:r>
      <w:proofErr w:type="spellStart"/>
      <w:r w:rsidRPr="00981FC2">
        <w:rPr>
          <w:i/>
          <w:iCs/>
        </w:rPr>
        <w:t>programming</w:t>
      </w:r>
      <w:proofErr w:type="spellEnd"/>
      <w:r w:rsidRPr="00981FC2">
        <w:rPr>
          <w:i/>
          <w:iCs/>
        </w:rPr>
        <w:t xml:space="preserve"> </w:t>
      </w:r>
      <w:proofErr w:type="spellStart"/>
      <w:r w:rsidRPr="00981FC2">
        <w:rPr>
          <w:i/>
          <w:iCs/>
        </w:rPr>
        <w:t>interface</w:t>
      </w:r>
      <w:proofErr w:type="spellEnd"/>
      <w:r w:rsidRPr="00981FC2">
        <w:t xml:space="preserve">; API), ko izmanto 59 tirgus dalībnieki, kā arī pakalpojumi datu mākonī un digitāla klientu piesaiste (abus risinājumus izmanto 46 tirgus dalībnieki). Savukārt 19 tirgus dalībnieki izmanto </w:t>
      </w:r>
      <w:proofErr w:type="spellStart"/>
      <w:r w:rsidRPr="00981FC2">
        <w:t>biometriskos</w:t>
      </w:r>
      <w:proofErr w:type="spellEnd"/>
      <w:r w:rsidRPr="00981FC2">
        <w:t xml:space="preserve"> risinājumus</w:t>
      </w:r>
      <w:r w:rsidR="00556D70" w:rsidRPr="00981FC2">
        <w:t xml:space="preserve"> </w:t>
      </w:r>
      <w:r w:rsidR="00556D70" w:rsidRPr="009D0C88">
        <w:t>(skatīt attēlu Nr.</w:t>
      </w:r>
      <w:r w:rsidR="00556D70">
        <w:t>1</w:t>
      </w:r>
      <w:r w:rsidR="00684712">
        <w:t>3</w:t>
      </w:r>
      <w:r w:rsidR="00556D70" w:rsidRPr="009D0C88">
        <w:t>).</w:t>
      </w:r>
    </w:p>
    <w:p w14:paraId="229C59B9" w14:textId="77777777" w:rsidR="00DB489B" w:rsidRPr="00981FC2" w:rsidRDefault="00DB489B" w:rsidP="00DB489B">
      <w:pPr>
        <w:pStyle w:val="teksts"/>
      </w:pPr>
    </w:p>
    <w:p w14:paraId="2361DC8F" w14:textId="77777777" w:rsidR="00684712" w:rsidRDefault="00684712">
      <w:pPr>
        <w:spacing w:after="160"/>
        <w:jc w:val="left"/>
        <w:rPr>
          <w:rFonts w:eastAsia="Times New Roman" w:cs="Times New Roman"/>
          <w:b/>
          <w:szCs w:val="24"/>
        </w:rPr>
      </w:pPr>
      <w:r>
        <w:rPr>
          <w:rFonts w:eastAsia="Times New Roman" w:cs="Times New Roman"/>
          <w:b/>
          <w:szCs w:val="24"/>
        </w:rPr>
        <w:br w:type="page"/>
      </w:r>
    </w:p>
    <w:p w14:paraId="2D0DED29" w14:textId="19F69293" w:rsidR="00E1069C" w:rsidRPr="00981FC2" w:rsidRDefault="00E1069C" w:rsidP="00E1069C">
      <w:pPr>
        <w:jc w:val="center"/>
      </w:pPr>
      <w:r w:rsidRPr="00981FC2">
        <w:rPr>
          <w:rFonts w:eastAsia="Times New Roman" w:cs="Times New Roman"/>
          <w:b/>
          <w:szCs w:val="24"/>
        </w:rPr>
        <w:lastRenderedPageBreak/>
        <w:t>TOP inovācijas un tās izmantojošo tirgus dalībnieku skaits</w:t>
      </w:r>
    </w:p>
    <w:p w14:paraId="0A4FFA37" w14:textId="77777777" w:rsidR="00E1069C" w:rsidRPr="00981FC2" w:rsidRDefault="00E1069C" w:rsidP="00E1069C">
      <w:pPr>
        <w:spacing w:line="240" w:lineRule="auto"/>
        <w:rPr>
          <w:rFonts w:eastAsia="Times New Roman" w:cs="Times New Roman"/>
          <w:szCs w:val="24"/>
        </w:rPr>
      </w:pPr>
    </w:p>
    <w:p w14:paraId="393ECBED" w14:textId="77777777" w:rsidR="00E1069C" w:rsidRPr="00981FC2" w:rsidRDefault="00E1069C" w:rsidP="00E1069C">
      <w:pPr>
        <w:spacing w:line="240" w:lineRule="auto"/>
        <w:rPr>
          <w:rFonts w:eastAsia="Times New Roman" w:cs="Times New Roman"/>
          <w:szCs w:val="24"/>
        </w:rPr>
      </w:pPr>
      <w:r w:rsidRPr="00981FC2">
        <w:rPr>
          <w:noProof/>
        </w:rPr>
        <w:drawing>
          <wp:inline distT="0" distB="0" distL="0" distR="0" wp14:anchorId="46C94DC3" wp14:editId="496F63E9">
            <wp:extent cx="5274310" cy="2358390"/>
            <wp:effectExtent l="0" t="0" r="2540" b="3810"/>
            <wp:docPr id="742860312" name="Attēls 1" descr="Attēls, kurā ir ekrānuzņēmums, teksts, skice,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274310" cy="2358390"/>
                    </a:xfrm>
                    <a:prstGeom prst="rect">
                      <a:avLst/>
                    </a:prstGeom>
                  </pic:spPr>
                </pic:pic>
              </a:graphicData>
            </a:graphic>
          </wp:inline>
        </w:drawing>
      </w:r>
    </w:p>
    <w:p w14:paraId="65EC8004" w14:textId="17B448C3" w:rsidR="00583097" w:rsidRDefault="00583097" w:rsidP="00583097">
      <w:pPr>
        <w:rPr>
          <w:rFonts w:eastAsia="Times New Roman" w:cs="Times New Roman"/>
          <w:i/>
          <w:iCs/>
          <w:sz w:val="20"/>
          <w:szCs w:val="20"/>
        </w:rPr>
      </w:pPr>
      <w:r w:rsidRPr="00157579">
        <w:rPr>
          <w:rFonts w:eastAsia="Times New Roman" w:cs="Times New Roman"/>
          <w:i/>
          <w:iCs/>
        </w:rPr>
        <w:t xml:space="preserve">Attēls </w:t>
      </w:r>
      <w:r>
        <w:rPr>
          <w:rFonts w:eastAsia="Times New Roman" w:cs="Times New Roman"/>
          <w:i/>
          <w:iCs/>
        </w:rPr>
        <w:t>Nr.</w:t>
      </w:r>
      <w:r w:rsidRPr="00157579">
        <w:rPr>
          <w:rFonts w:eastAsia="Times New Roman" w:cs="Times New Roman"/>
          <w:i/>
          <w:iCs/>
        </w:rPr>
        <w:t>1</w:t>
      </w:r>
      <w:r w:rsidR="00684712">
        <w:rPr>
          <w:rFonts w:eastAsia="Times New Roman" w:cs="Times New Roman"/>
          <w:i/>
          <w:iCs/>
        </w:rPr>
        <w:t>3</w:t>
      </w:r>
      <w:r w:rsidR="1742F5D1" w:rsidRPr="14DCDA4E">
        <w:rPr>
          <w:rFonts w:eastAsia="Times New Roman" w:cs="Times New Roman"/>
          <w:i/>
          <w:iCs/>
        </w:rPr>
        <w:t>.</w:t>
      </w:r>
    </w:p>
    <w:p w14:paraId="39220290" w14:textId="77777777" w:rsidR="00E1069C" w:rsidRPr="00981FC2" w:rsidRDefault="00E1069C" w:rsidP="00E1069C">
      <w:pPr>
        <w:spacing w:line="240" w:lineRule="auto"/>
        <w:rPr>
          <w:rFonts w:eastAsia="Times New Roman" w:cs="Times New Roman"/>
          <w:i/>
          <w:sz w:val="20"/>
          <w:szCs w:val="20"/>
        </w:rPr>
      </w:pPr>
      <w:r w:rsidRPr="00981FC2">
        <w:rPr>
          <w:rFonts w:eastAsia="Times New Roman" w:cs="Times New Roman"/>
          <w:i/>
          <w:sz w:val="20"/>
          <w:szCs w:val="20"/>
        </w:rPr>
        <w:t>(avots: Latvijas Bankas dati)</w:t>
      </w:r>
    </w:p>
    <w:p w14:paraId="1BA6ED71" w14:textId="77777777" w:rsidR="00DB489B" w:rsidRPr="00981FC2" w:rsidRDefault="00DB489B" w:rsidP="00E1069C">
      <w:pPr>
        <w:spacing w:line="240" w:lineRule="auto"/>
        <w:rPr>
          <w:rFonts w:eastAsia="Times New Roman" w:cs="Times New Roman"/>
          <w:szCs w:val="24"/>
        </w:rPr>
      </w:pPr>
    </w:p>
    <w:p w14:paraId="68C92261" w14:textId="7A58235F" w:rsidR="00E1069C" w:rsidRPr="00981FC2" w:rsidRDefault="00E1069C" w:rsidP="00DB489B">
      <w:pPr>
        <w:pStyle w:val="teksts"/>
      </w:pPr>
      <w:r w:rsidRPr="00981FC2">
        <w:t xml:space="preserve">Gada laikā vairāk nekā dubultojies to </w:t>
      </w:r>
      <w:bookmarkStart w:id="35" w:name="_Hlk209017310"/>
      <w:r w:rsidRPr="00981FC2">
        <w:t>uzņēmumu skaits, kas finanšu pakalpojumu sniegšanai izmanto mākslīgā intelekta risinājumus</w:t>
      </w:r>
      <w:bookmarkEnd w:id="35"/>
      <w:r w:rsidRPr="00981FC2">
        <w:t>, – 34 uzņēmumi 2024. gadā iepretim 14 uzņēmumiem 2023. gadā. Līderi mākslīgā intelekta risinājumu ieviešanā ir apdrošināšanas sektors, ieguldījumu brokeru sabiedrības un ieguldījumu pārvaldes sabiedrības</w:t>
      </w:r>
      <w:r w:rsidR="00DE336F">
        <w:t xml:space="preserve"> </w:t>
      </w:r>
      <w:r w:rsidR="00DE336F" w:rsidRPr="009D0C88">
        <w:t>(skatīt attēlu Nr.</w:t>
      </w:r>
      <w:r w:rsidR="00DE336F">
        <w:t>1</w:t>
      </w:r>
      <w:r w:rsidR="008D25FB">
        <w:t>4</w:t>
      </w:r>
      <w:r w:rsidR="00DE336F" w:rsidRPr="009D0C88">
        <w:t>).</w:t>
      </w:r>
    </w:p>
    <w:p w14:paraId="7A694756" w14:textId="77777777" w:rsidR="00DB489B" w:rsidRDefault="00DB489B" w:rsidP="00DB489B">
      <w:pPr>
        <w:pStyle w:val="teksts"/>
      </w:pPr>
    </w:p>
    <w:p w14:paraId="11CB3D2D" w14:textId="109D3FC3" w:rsidR="007D18A6" w:rsidRPr="002D4445" w:rsidRDefault="007D18A6" w:rsidP="00DB489B">
      <w:pPr>
        <w:pStyle w:val="teksts"/>
        <w:rPr>
          <w:b/>
          <w:bCs/>
        </w:rPr>
      </w:pPr>
      <w:r w:rsidRPr="002D4445">
        <w:rPr>
          <w:b/>
          <w:bCs/>
        </w:rPr>
        <w:t>Uzņēmumi kas finanšu pakalpojumu sniegšanai izmanto mākslīgā intelekta risinājumus</w:t>
      </w:r>
    </w:p>
    <w:p w14:paraId="0738DBCD" w14:textId="77777777" w:rsidR="00E1069C" w:rsidRPr="00981FC2" w:rsidRDefault="00E1069C" w:rsidP="00E1069C">
      <w:pPr>
        <w:spacing w:line="240" w:lineRule="auto"/>
        <w:rPr>
          <w:rFonts w:eastAsia="Times New Roman" w:cs="Times New Roman"/>
          <w:szCs w:val="24"/>
        </w:rPr>
      </w:pPr>
      <w:r w:rsidRPr="00981FC2">
        <w:rPr>
          <w:noProof/>
        </w:rPr>
        <w:drawing>
          <wp:inline distT="0" distB="0" distL="0" distR="0" wp14:anchorId="5A97DFB0" wp14:editId="0F6D4000">
            <wp:extent cx="5274310" cy="2559685"/>
            <wp:effectExtent l="0" t="0" r="2540" b="0"/>
            <wp:docPr id="694311439" name="Attēls 1" descr="Attēls, kurā ir teksts, ekrānuzņēmums, font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274310" cy="2559685"/>
                    </a:xfrm>
                    <a:prstGeom prst="rect">
                      <a:avLst/>
                    </a:prstGeom>
                  </pic:spPr>
                </pic:pic>
              </a:graphicData>
            </a:graphic>
          </wp:inline>
        </w:drawing>
      </w:r>
    </w:p>
    <w:p w14:paraId="135C4675" w14:textId="2251FF1B" w:rsidR="00583097" w:rsidRDefault="00583097" w:rsidP="00583097">
      <w:pPr>
        <w:rPr>
          <w:rFonts w:eastAsia="Times New Roman" w:cs="Times New Roman"/>
          <w:i/>
          <w:iCs/>
          <w:sz w:val="20"/>
          <w:szCs w:val="20"/>
        </w:rPr>
      </w:pPr>
      <w:r w:rsidRPr="00157579">
        <w:rPr>
          <w:rFonts w:eastAsia="Times New Roman" w:cs="Times New Roman"/>
          <w:i/>
          <w:iCs/>
        </w:rPr>
        <w:t xml:space="preserve">Attēls </w:t>
      </w:r>
      <w:r>
        <w:rPr>
          <w:rFonts w:eastAsia="Times New Roman" w:cs="Times New Roman"/>
          <w:i/>
          <w:iCs/>
        </w:rPr>
        <w:t>Nr.</w:t>
      </w:r>
      <w:r w:rsidRPr="00157579">
        <w:rPr>
          <w:rFonts w:eastAsia="Times New Roman" w:cs="Times New Roman"/>
          <w:i/>
          <w:iCs/>
        </w:rPr>
        <w:t>1</w:t>
      </w:r>
      <w:r w:rsidR="008D25FB">
        <w:rPr>
          <w:rFonts w:eastAsia="Times New Roman" w:cs="Times New Roman"/>
          <w:i/>
          <w:iCs/>
        </w:rPr>
        <w:t>4</w:t>
      </w:r>
      <w:r w:rsidR="3A7527D9" w:rsidRPr="7D841AFC">
        <w:rPr>
          <w:rFonts w:eastAsia="Times New Roman" w:cs="Times New Roman"/>
          <w:i/>
          <w:iCs/>
        </w:rPr>
        <w:t>.</w:t>
      </w:r>
      <w:r w:rsidR="00800E70">
        <w:rPr>
          <w:rFonts w:eastAsia="Times New Roman" w:cs="Times New Roman"/>
          <w:i/>
          <w:iCs/>
        </w:rPr>
        <w:t>,</w:t>
      </w:r>
      <w:r w:rsidR="00800E70" w:rsidRPr="00800E70">
        <w:rPr>
          <w:rFonts w:eastAsia="Times New Roman" w:cs="Times New Roman"/>
          <w:i/>
          <w:sz w:val="20"/>
          <w:szCs w:val="20"/>
        </w:rPr>
        <w:t xml:space="preserve"> </w:t>
      </w:r>
      <w:r w:rsidR="00800E70" w:rsidRPr="00D07BAE">
        <w:rPr>
          <w:rFonts w:eastAsia="Times New Roman" w:cs="Times New Roman"/>
          <w:i/>
          <w:szCs w:val="24"/>
        </w:rPr>
        <w:t>2024. gads</w:t>
      </w:r>
    </w:p>
    <w:p w14:paraId="2B5504EA" w14:textId="3EB47192" w:rsidR="00E1069C" w:rsidRPr="00981FC2" w:rsidRDefault="00E1069C" w:rsidP="00E1069C">
      <w:pPr>
        <w:spacing w:line="240" w:lineRule="auto"/>
        <w:rPr>
          <w:rFonts w:eastAsia="Times New Roman" w:cs="Times New Roman"/>
          <w:i/>
          <w:sz w:val="20"/>
          <w:szCs w:val="20"/>
        </w:rPr>
      </w:pPr>
      <w:r w:rsidRPr="00981FC2">
        <w:rPr>
          <w:rFonts w:eastAsia="Times New Roman" w:cs="Times New Roman"/>
          <w:i/>
          <w:sz w:val="20"/>
          <w:szCs w:val="20"/>
        </w:rPr>
        <w:t>(avots: Latvijas Bankas dati)</w:t>
      </w:r>
      <w:r w:rsidR="007D18A6">
        <w:rPr>
          <w:rFonts w:eastAsia="Times New Roman" w:cs="Times New Roman"/>
          <w:i/>
          <w:sz w:val="20"/>
          <w:szCs w:val="20"/>
        </w:rPr>
        <w:t xml:space="preserve"> </w:t>
      </w:r>
    </w:p>
    <w:p w14:paraId="22E24E9B" w14:textId="77777777" w:rsidR="00DB489B" w:rsidRPr="00981FC2" w:rsidRDefault="00DB489B" w:rsidP="00E1069C">
      <w:pPr>
        <w:spacing w:line="240" w:lineRule="auto"/>
        <w:rPr>
          <w:rFonts w:eastAsia="Times New Roman" w:cs="Times New Roman"/>
          <w:szCs w:val="24"/>
        </w:rPr>
      </w:pPr>
    </w:p>
    <w:p w14:paraId="77AA5CBF" w14:textId="47690499" w:rsidR="00E1069C" w:rsidRPr="00981FC2" w:rsidRDefault="00E1069C" w:rsidP="00DB489B">
      <w:pPr>
        <w:pStyle w:val="teksts"/>
      </w:pPr>
      <w:r w:rsidRPr="00981FC2">
        <w:t xml:space="preserve">Mākslīgais intelekts patlaban tiek izmantots klientu apkalpošanā, mārketingā, produktu dizainā un izstrādē, arī apdrošināšanas atlīdzību pārvaldībā, cenu veidošanā un risku parakstīšanā, pārdošanā, risku pārvaldībā un transakciju monitoringā. Gandrīz visi tirgus dalībnieki, kas jau izmanto mākslīgā intelekta risinājums, minēja, ka izmanto mākslīgā intelekta rīkus, piemēram, </w:t>
      </w:r>
      <w:proofErr w:type="spellStart"/>
      <w:r w:rsidRPr="00981FC2">
        <w:t>ChatGPT</w:t>
      </w:r>
      <w:proofErr w:type="spellEnd"/>
      <w:r w:rsidRPr="00981FC2">
        <w:t xml:space="preserve">, ikdienas darbu veikšanai. Savukārt no </w:t>
      </w:r>
      <w:r w:rsidRPr="00981FC2">
        <w:lastRenderedPageBreak/>
        <w:t>144 tirgus dalībniekiem, kas patlaban mākslīgā intelekta risinājumus vēl neizmanto, 73 plāno nākotnē izmantot mākslīgā intelekta risinājumus finanšu pakalpojumu sniegšanai.</w:t>
      </w:r>
    </w:p>
    <w:p w14:paraId="5DB50020" w14:textId="2B75C1CF" w:rsidR="00E1069C" w:rsidRPr="00981FC2" w:rsidRDefault="00E1069C" w:rsidP="00DB489B">
      <w:pPr>
        <w:pStyle w:val="teksts"/>
      </w:pPr>
      <w:r w:rsidRPr="00981FC2">
        <w:t>Mākslīgā intelekta risinājumus jau izmantojošie tirgus dalībnieki atzīst, ka mākslīgais intelekts palīdz paaugstināt efektivitāti un produktivitāti, ļauj optimizēt resursus un paaugstināt biznesa procesu automatizāciju. Tāpat mākslīgā intelekta risinājumu izmantošana palīdz samazināt izmaksas, uzlabot datu kvalitāti un ātrāk apstrādāt datus, ļauj paaugstināt konkurētspēju un precizitāti, uzlabot klientu pieredzi</w:t>
      </w:r>
      <w:r w:rsidR="00707C35">
        <w:t xml:space="preserve"> </w:t>
      </w:r>
      <w:r w:rsidR="00707C35" w:rsidRPr="009D0C88">
        <w:t>(skatīt attēlu Nr.</w:t>
      </w:r>
      <w:r w:rsidR="00707C35">
        <w:t>1</w:t>
      </w:r>
      <w:r w:rsidR="008D25FB">
        <w:t>5</w:t>
      </w:r>
      <w:r w:rsidR="00707C35" w:rsidRPr="009D0C88">
        <w:t>).</w:t>
      </w:r>
    </w:p>
    <w:p w14:paraId="10DD2234" w14:textId="77777777" w:rsidR="00DB489B" w:rsidRPr="00981FC2" w:rsidRDefault="00DB489B" w:rsidP="00E1069C">
      <w:pPr>
        <w:keepNext/>
        <w:spacing w:line="240" w:lineRule="auto"/>
        <w:jc w:val="center"/>
        <w:rPr>
          <w:rFonts w:eastAsia="Times New Roman" w:cs="Times New Roman"/>
          <w:b/>
          <w:szCs w:val="24"/>
        </w:rPr>
      </w:pPr>
    </w:p>
    <w:p w14:paraId="03D2A578" w14:textId="122AD940" w:rsidR="00E1069C" w:rsidRPr="00981FC2" w:rsidRDefault="00E1069C" w:rsidP="00E1069C">
      <w:pPr>
        <w:keepNext/>
        <w:spacing w:line="240" w:lineRule="auto"/>
        <w:jc w:val="center"/>
        <w:rPr>
          <w:rFonts w:eastAsia="Times New Roman" w:cs="Times New Roman"/>
          <w:szCs w:val="24"/>
        </w:rPr>
      </w:pPr>
      <w:r w:rsidRPr="00981FC2">
        <w:rPr>
          <w:rFonts w:eastAsia="Times New Roman" w:cs="Times New Roman"/>
          <w:b/>
          <w:szCs w:val="24"/>
        </w:rPr>
        <w:t>Tirgus dalībnieku sasniegtie rezultāti un ieguvumi no mākslīgā intelekta izmantošanas</w:t>
      </w:r>
    </w:p>
    <w:p w14:paraId="432297E7" w14:textId="77777777" w:rsidR="00E1069C" w:rsidRPr="00981FC2" w:rsidRDefault="00E1069C" w:rsidP="00E1069C">
      <w:pPr>
        <w:spacing w:line="240" w:lineRule="auto"/>
        <w:rPr>
          <w:rFonts w:eastAsia="Times New Roman" w:cs="Times New Roman"/>
          <w:szCs w:val="24"/>
        </w:rPr>
      </w:pPr>
      <w:r w:rsidRPr="00981FC2">
        <w:rPr>
          <w:noProof/>
        </w:rPr>
        <w:drawing>
          <wp:inline distT="0" distB="0" distL="0" distR="0" wp14:anchorId="6D3D0A67" wp14:editId="48358D02">
            <wp:extent cx="5274310" cy="2324735"/>
            <wp:effectExtent l="0" t="0" r="2540" b="0"/>
            <wp:docPr id="612795347" name="Attēls 1"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74310" cy="2324735"/>
                    </a:xfrm>
                    <a:prstGeom prst="rect">
                      <a:avLst/>
                    </a:prstGeom>
                  </pic:spPr>
                </pic:pic>
              </a:graphicData>
            </a:graphic>
          </wp:inline>
        </w:drawing>
      </w:r>
    </w:p>
    <w:p w14:paraId="024F8E7C" w14:textId="5F98FEE2" w:rsidR="00583097" w:rsidRDefault="00583097" w:rsidP="00583097">
      <w:pPr>
        <w:rPr>
          <w:rFonts w:eastAsia="Times New Roman" w:cs="Times New Roman"/>
          <w:i/>
          <w:iCs/>
          <w:sz w:val="20"/>
          <w:szCs w:val="20"/>
        </w:rPr>
      </w:pPr>
      <w:r w:rsidRPr="00157579">
        <w:rPr>
          <w:rFonts w:eastAsia="Times New Roman" w:cs="Times New Roman"/>
          <w:i/>
          <w:iCs/>
        </w:rPr>
        <w:t xml:space="preserve">Attēls </w:t>
      </w:r>
      <w:r>
        <w:rPr>
          <w:rFonts w:eastAsia="Times New Roman" w:cs="Times New Roman"/>
          <w:i/>
          <w:iCs/>
        </w:rPr>
        <w:t>Nr.</w:t>
      </w:r>
      <w:r w:rsidRPr="00157579">
        <w:rPr>
          <w:rFonts w:eastAsia="Times New Roman" w:cs="Times New Roman"/>
          <w:i/>
          <w:iCs/>
        </w:rPr>
        <w:t>1</w:t>
      </w:r>
      <w:r w:rsidR="008D25FB">
        <w:rPr>
          <w:rFonts w:eastAsia="Times New Roman" w:cs="Times New Roman"/>
          <w:i/>
          <w:iCs/>
        </w:rPr>
        <w:t>5</w:t>
      </w:r>
      <w:r w:rsidR="0B4BC7EE" w:rsidRPr="722DD6D4">
        <w:rPr>
          <w:rFonts w:eastAsia="Times New Roman" w:cs="Times New Roman"/>
          <w:i/>
          <w:iCs/>
        </w:rPr>
        <w:t>.</w:t>
      </w:r>
      <w:r w:rsidR="00800E70">
        <w:rPr>
          <w:rFonts w:eastAsia="Times New Roman" w:cs="Times New Roman"/>
          <w:i/>
          <w:iCs/>
        </w:rPr>
        <w:t xml:space="preserve">, </w:t>
      </w:r>
      <w:r w:rsidR="00800E70" w:rsidRPr="00D07BAE">
        <w:rPr>
          <w:rFonts w:eastAsia="Times New Roman" w:cs="Times New Roman"/>
          <w:i/>
          <w:szCs w:val="24"/>
        </w:rPr>
        <w:t>2024.gads</w:t>
      </w:r>
    </w:p>
    <w:p w14:paraId="212A524F" w14:textId="0B771865" w:rsidR="00E1069C" w:rsidRPr="00981FC2" w:rsidRDefault="00E1069C" w:rsidP="00E1069C">
      <w:pPr>
        <w:spacing w:line="240" w:lineRule="auto"/>
        <w:rPr>
          <w:rFonts w:eastAsia="Times New Roman" w:cs="Times New Roman"/>
          <w:i/>
          <w:sz w:val="20"/>
          <w:szCs w:val="20"/>
        </w:rPr>
      </w:pPr>
      <w:r w:rsidRPr="00981FC2">
        <w:rPr>
          <w:rFonts w:eastAsia="Times New Roman" w:cs="Times New Roman"/>
          <w:i/>
          <w:sz w:val="20"/>
          <w:szCs w:val="20"/>
        </w:rPr>
        <w:t>(avots: Latvijas Bankas dati)</w:t>
      </w:r>
      <w:r w:rsidR="007D18A6">
        <w:rPr>
          <w:rFonts w:eastAsia="Times New Roman" w:cs="Times New Roman"/>
          <w:i/>
          <w:sz w:val="20"/>
          <w:szCs w:val="20"/>
        </w:rPr>
        <w:t xml:space="preserve"> </w:t>
      </w:r>
    </w:p>
    <w:p w14:paraId="58B86E4E" w14:textId="77777777" w:rsidR="00DB489B" w:rsidRPr="00981FC2" w:rsidRDefault="00DB489B" w:rsidP="00E1069C">
      <w:pPr>
        <w:spacing w:line="240" w:lineRule="auto"/>
        <w:rPr>
          <w:rFonts w:eastAsia="Times New Roman" w:cs="Times New Roman"/>
          <w:szCs w:val="24"/>
        </w:rPr>
      </w:pPr>
    </w:p>
    <w:p w14:paraId="6FA46EEC" w14:textId="72EF8A91" w:rsidR="00E1069C" w:rsidRPr="00981FC2" w:rsidRDefault="00E1069C" w:rsidP="00DB489B">
      <w:pPr>
        <w:pStyle w:val="teksts"/>
      </w:pPr>
      <w:r w:rsidRPr="00981FC2">
        <w:t xml:space="preserve">Tomēr mākslīgā intelekta risinājumu ieviešana biznesa operācijās rada arī izaicinājumus, un uzņēmumiem jāiegulda darbs, lai nodrošinātu datu drošību un aizsardzību. Aptauja </w:t>
      </w:r>
      <w:r w:rsidR="00800E70" w:rsidRPr="00981FC2">
        <w:t>atklāj</w:t>
      </w:r>
      <w:r w:rsidRPr="00981FC2">
        <w:t>, ka tirgus dalībnieki spēruši dažādus soļus, lai nodrošinātu datu drošību un aizsardzību: apmācīti darbinieki, ieviesti papildu drošības pasākumi pret ļaunprātīgu programmatūru, dati tiek šifrēti, izveidoti droši informācijas apmaiņas kanāli, nodrošināta konfidencialitāte, izstrādāta drošības politika, pilnveidota lietotāju tiesību pārvaldība un kontrole.</w:t>
      </w:r>
    </w:p>
    <w:p w14:paraId="4FA4D4B4" w14:textId="77777777" w:rsidR="00DB489B" w:rsidRPr="00981FC2" w:rsidRDefault="00DB489B" w:rsidP="00DB489B">
      <w:pPr>
        <w:pStyle w:val="teksts"/>
      </w:pPr>
    </w:p>
    <w:p w14:paraId="124045DA" w14:textId="042B69FA" w:rsidR="00E1069C" w:rsidRPr="00981FC2" w:rsidRDefault="005C4CC1" w:rsidP="00DB489B">
      <w:pPr>
        <w:pStyle w:val="2virsraksts"/>
      </w:pPr>
      <w:bookmarkStart w:id="36" w:name="_Toc209436189"/>
      <w:r w:rsidRPr="00981FC2">
        <w:t xml:space="preserve">3.1. </w:t>
      </w:r>
      <w:r w:rsidR="00E1069C" w:rsidRPr="00981FC2">
        <w:t>Inovatīvi biznesa modeļi</w:t>
      </w:r>
      <w:bookmarkEnd w:id="36"/>
    </w:p>
    <w:p w14:paraId="45C56702" w14:textId="77777777" w:rsidR="00DB489B" w:rsidRPr="00981FC2" w:rsidRDefault="00DB489B" w:rsidP="00E1069C">
      <w:pPr>
        <w:spacing w:line="240" w:lineRule="auto"/>
        <w:rPr>
          <w:rFonts w:eastAsia="Times New Roman" w:cs="Times New Roman"/>
          <w:szCs w:val="24"/>
        </w:rPr>
      </w:pPr>
    </w:p>
    <w:p w14:paraId="46C4883F" w14:textId="6AA3DF80" w:rsidR="00E1069C" w:rsidRDefault="00E1069C" w:rsidP="00DB489B">
      <w:pPr>
        <w:pStyle w:val="teksts"/>
      </w:pPr>
      <w:r w:rsidRPr="00981FC2">
        <w:t xml:space="preserve">Latvijas finanšu tirgus dalībnieki ievieš jaunus un inovatīvus biznesa modeļus. Aptauja atklāj, ka, piemēram, apdrošināšanas sektorā inovatīvus biznesa modeļus izmanto 18 uzņēmumi. Gandrīz visi finanšu tirgus segmenti izmanto </w:t>
      </w:r>
      <w:proofErr w:type="spellStart"/>
      <w:r w:rsidRPr="00981FC2">
        <w:t>BigTech</w:t>
      </w:r>
      <w:proofErr w:type="spellEnd"/>
      <w:r w:rsidRPr="00981FC2">
        <w:t xml:space="preserve"> uzņēmumu (Google, </w:t>
      </w:r>
      <w:proofErr w:type="spellStart"/>
      <w:r w:rsidRPr="00981FC2">
        <w:t>Amazon</w:t>
      </w:r>
      <w:proofErr w:type="spellEnd"/>
      <w:r w:rsidRPr="00981FC2">
        <w:t>, </w:t>
      </w:r>
      <w:proofErr w:type="spellStart"/>
      <w:r w:rsidRPr="00981FC2">
        <w:t>Facebook</w:t>
      </w:r>
      <w:proofErr w:type="spellEnd"/>
      <w:r w:rsidRPr="00981FC2">
        <w:t>, Microsoft) piedāvātos risinājumus, lai uzlabotu savu biznesa modeļu un procesu efektivitāti</w:t>
      </w:r>
      <w:r w:rsidR="00165F8A">
        <w:t xml:space="preserve"> </w:t>
      </w:r>
      <w:r w:rsidR="00165F8A" w:rsidRPr="009D0C88">
        <w:t>(skatīt attēlu Nr.</w:t>
      </w:r>
      <w:r w:rsidR="00165F8A">
        <w:t>1</w:t>
      </w:r>
      <w:r w:rsidR="008D25FB">
        <w:t>6</w:t>
      </w:r>
      <w:r w:rsidR="00165F8A" w:rsidRPr="009D0C88">
        <w:t>).</w:t>
      </w:r>
    </w:p>
    <w:p w14:paraId="60626671" w14:textId="77777777" w:rsidR="008D25FB" w:rsidRDefault="008D25FB">
      <w:pPr>
        <w:spacing w:after="160"/>
        <w:jc w:val="left"/>
        <w:rPr>
          <w:rFonts w:cs="Times New Roman"/>
          <w:b/>
          <w:bCs/>
          <w:szCs w:val="24"/>
        </w:rPr>
      </w:pPr>
      <w:r>
        <w:rPr>
          <w:b/>
          <w:bCs/>
        </w:rPr>
        <w:br w:type="page"/>
      </w:r>
    </w:p>
    <w:p w14:paraId="548D8B4F" w14:textId="00D0ABFB" w:rsidR="007D18A6" w:rsidRPr="002D4445" w:rsidRDefault="007D18A6" w:rsidP="00DB489B">
      <w:pPr>
        <w:pStyle w:val="teksts"/>
        <w:rPr>
          <w:b/>
          <w:bCs/>
        </w:rPr>
      </w:pPr>
      <w:r w:rsidRPr="002D4445">
        <w:rPr>
          <w:b/>
          <w:bCs/>
        </w:rPr>
        <w:lastRenderedPageBreak/>
        <w:t>Aptauja par Latvijas finanšu tirgus dalībnieki</w:t>
      </w:r>
      <w:r w:rsidR="00347F50" w:rsidRPr="002D4445">
        <w:rPr>
          <w:b/>
          <w:bCs/>
        </w:rPr>
        <w:t>em, kas</w:t>
      </w:r>
      <w:r w:rsidRPr="002D4445">
        <w:rPr>
          <w:b/>
          <w:bCs/>
        </w:rPr>
        <w:t xml:space="preserve"> ievieš jaunus un inovatīvus biznesa modeļus</w:t>
      </w:r>
    </w:p>
    <w:p w14:paraId="7CABC0BC" w14:textId="77777777" w:rsidR="00E1069C" w:rsidRPr="00981FC2" w:rsidRDefault="00E1069C" w:rsidP="00E1069C">
      <w:pPr>
        <w:spacing w:line="240" w:lineRule="auto"/>
        <w:rPr>
          <w:rFonts w:eastAsia="Times New Roman" w:cs="Times New Roman"/>
          <w:szCs w:val="24"/>
        </w:rPr>
      </w:pPr>
      <w:r w:rsidRPr="00981FC2">
        <w:rPr>
          <w:noProof/>
        </w:rPr>
        <w:drawing>
          <wp:inline distT="0" distB="0" distL="0" distR="0" wp14:anchorId="74A15C34" wp14:editId="34C6C30D">
            <wp:extent cx="5274310" cy="2366645"/>
            <wp:effectExtent l="0" t="0" r="2540" b="0"/>
            <wp:docPr id="1390859496" name="Attēls 1"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274310" cy="2366645"/>
                    </a:xfrm>
                    <a:prstGeom prst="rect">
                      <a:avLst/>
                    </a:prstGeom>
                  </pic:spPr>
                </pic:pic>
              </a:graphicData>
            </a:graphic>
          </wp:inline>
        </w:drawing>
      </w:r>
    </w:p>
    <w:p w14:paraId="1827301B" w14:textId="2BC21109" w:rsidR="00583097" w:rsidRDefault="00583097" w:rsidP="00583097">
      <w:pPr>
        <w:rPr>
          <w:rFonts w:eastAsia="Times New Roman" w:cs="Times New Roman"/>
          <w:i/>
          <w:iCs/>
          <w:sz w:val="20"/>
          <w:szCs w:val="20"/>
        </w:rPr>
      </w:pPr>
      <w:r w:rsidRPr="00157579">
        <w:rPr>
          <w:rFonts w:eastAsia="Times New Roman" w:cs="Times New Roman"/>
          <w:i/>
          <w:iCs/>
        </w:rPr>
        <w:t xml:space="preserve">Attēls </w:t>
      </w:r>
      <w:r>
        <w:rPr>
          <w:rFonts w:eastAsia="Times New Roman" w:cs="Times New Roman"/>
          <w:i/>
          <w:iCs/>
        </w:rPr>
        <w:t>Nr.</w:t>
      </w:r>
      <w:r w:rsidRPr="00157579">
        <w:rPr>
          <w:rFonts w:eastAsia="Times New Roman" w:cs="Times New Roman"/>
          <w:i/>
          <w:iCs/>
        </w:rPr>
        <w:t>1</w:t>
      </w:r>
      <w:r w:rsidR="008D25FB">
        <w:rPr>
          <w:rFonts w:eastAsia="Times New Roman" w:cs="Times New Roman"/>
          <w:i/>
          <w:iCs/>
        </w:rPr>
        <w:t>6</w:t>
      </w:r>
      <w:r w:rsidR="7051905B" w:rsidRPr="29C4C53D">
        <w:rPr>
          <w:rFonts w:eastAsia="Times New Roman" w:cs="Times New Roman"/>
          <w:i/>
          <w:iCs/>
        </w:rPr>
        <w:t>.</w:t>
      </w:r>
      <w:r w:rsidR="00800E70">
        <w:rPr>
          <w:rFonts w:eastAsia="Times New Roman" w:cs="Times New Roman"/>
          <w:i/>
          <w:iCs/>
        </w:rPr>
        <w:t>,</w:t>
      </w:r>
      <w:r w:rsidR="00800E70" w:rsidRPr="00800E70">
        <w:rPr>
          <w:rFonts w:eastAsia="Times New Roman" w:cs="Times New Roman"/>
          <w:i/>
          <w:sz w:val="20"/>
          <w:szCs w:val="20"/>
        </w:rPr>
        <w:t xml:space="preserve"> </w:t>
      </w:r>
      <w:r w:rsidR="00800E70" w:rsidRPr="00D07BAE">
        <w:rPr>
          <w:rFonts w:eastAsia="Times New Roman" w:cs="Times New Roman"/>
          <w:i/>
          <w:szCs w:val="24"/>
        </w:rPr>
        <w:t>2024.gads</w:t>
      </w:r>
    </w:p>
    <w:p w14:paraId="640DE30E" w14:textId="4F145073" w:rsidR="00E1069C" w:rsidRPr="00981FC2" w:rsidRDefault="00E1069C" w:rsidP="00E1069C">
      <w:pPr>
        <w:spacing w:line="240" w:lineRule="auto"/>
        <w:rPr>
          <w:rFonts w:eastAsia="Times New Roman" w:cs="Times New Roman"/>
          <w:i/>
          <w:sz w:val="20"/>
          <w:szCs w:val="20"/>
        </w:rPr>
      </w:pPr>
      <w:r w:rsidRPr="00981FC2">
        <w:rPr>
          <w:rFonts w:eastAsia="Times New Roman" w:cs="Times New Roman"/>
          <w:i/>
          <w:sz w:val="20"/>
          <w:szCs w:val="20"/>
        </w:rPr>
        <w:t>(avots: Latvijas Bankas dati)</w:t>
      </w:r>
      <w:r w:rsidR="007D18A6">
        <w:rPr>
          <w:rFonts w:eastAsia="Times New Roman" w:cs="Times New Roman"/>
          <w:i/>
          <w:sz w:val="20"/>
          <w:szCs w:val="20"/>
        </w:rPr>
        <w:t xml:space="preserve"> </w:t>
      </w:r>
    </w:p>
    <w:p w14:paraId="34A9D9F6" w14:textId="77777777" w:rsidR="00DB489B" w:rsidRPr="00981FC2" w:rsidRDefault="00DB489B" w:rsidP="00E1069C">
      <w:pPr>
        <w:spacing w:line="240" w:lineRule="auto"/>
        <w:rPr>
          <w:rFonts w:eastAsia="Times New Roman" w:cs="Times New Roman"/>
          <w:szCs w:val="24"/>
        </w:rPr>
      </w:pPr>
    </w:p>
    <w:p w14:paraId="03CC8C8C" w14:textId="12CBEF59" w:rsidR="00E1069C" w:rsidRPr="00981FC2" w:rsidRDefault="00E1069C" w:rsidP="00DB489B">
      <w:pPr>
        <w:pStyle w:val="teksts"/>
      </w:pPr>
      <w:r w:rsidRPr="00981FC2">
        <w:t>Kredītiestādes, kolektīvās finansēšanas pakalpojumu sniedzēji un ieguldījumu brokeru sabiedrības savos biznesa modeļos ievieš atvērto finanšu risinājumus. Tirgus dalībnieki savos biznesa modeļos ievieš arī zaļo tehnoloģiju risinājumus, kas ietver ilgtspējas ietekmes un vides, sociālo un pārvaldības (</w:t>
      </w:r>
      <w:proofErr w:type="spellStart"/>
      <w:r w:rsidRPr="00981FC2">
        <w:rPr>
          <w:i/>
        </w:rPr>
        <w:t>environmental</w:t>
      </w:r>
      <w:proofErr w:type="spellEnd"/>
      <w:r w:rsidRPr="00981FC2">
        <w:rPr>
          <w:i/>
        </w:rPr>
        <w:t xml:space="preserve">, </w:t>
      </w:r>
      <w:proofErr w:type="spellStart"/>
      <w:r w:rsidRPr="00981FC2">
        <w:rPr>
          <w:i/>
        </w:rPr>
        <w:t>social</w:t>
      </w:r>
      <w:proofErr w:type="spellEnd"/>
      <w:r w:rsidRPr="00981FC2">
        <w:rPr>
          <w:i/>
        </w:rPr>
        <w:t xml:space="preserve"> </w:t>
      </w:r>
      <w:proofErr w:type="spellStart"/>
      <w:r w:rsidRPr="00981FC2">
        <w:rPr>
          <w:i/>
        </w:rPr>
        <w:t>and</w:t>
      </w:r>
      <w:proofErr w:type="spellEnd"/>
      <w:r w:rsidRPr="00981FC2">
        <w:rPr>
          <w:i/>
        </w:rPr>
        <w:t xml:space="preserve"> </w:t>
      </w:r>
      <w:proofErr w:type="spellStart"/>
      <w:r w:rsidRPr="00981FC2">
        <w:rPr>
          <w:i/>
        </w:rPr>
        <w:t>governance</w:t>
      </w:r>
      <w:proofErr w:type="spellEnd"/>
      <w:r w:rsidRPr="00981FC2">
        <w:t>; ESG) aspektu integrēšanu un novērtēšanu. To galvenokārt dara kredītiestādes un apdrošināšanas sektora dalībnieki.</w:t>
      </w:r>
    </w:p>
    <w:p w14:paraId="0235068F" w14:textId="77777777" w:rsidR="00DB489B" w:rsidRPr="00981FC2" w:rsidRDefault="00DB489B" w:rsidP="00E1069C">
      <w:pPr>
        <w:spacing w:line="240" w:lineRule="auto"/>
        <w:rPr>
          <w:rFonts w:eastAsia="Times New Roman" w:cs="Times New Roman"/>
          <w:b/>
          <w:szCs w:val="24"/>
        </w:rPr>
      </w:pPr>
    </w:p>
    <w:p w14:paraId="59387F05" w14:textId="45CF5773" w:rsidR="00E1069C" w:rsidRPr="00981FC2" w:rsidRDefault="005C4CC1" w:rsidP="00DB489B">
      <w:pPr>
        <w:pStyle w:val="2virsraksts"/>
      </w:pPr>
      <w:bookmarkStart w:id="37" w:name="_Toc209436190"/>
      <w:r w:rsidRPr="00981FC2">
        <w:t xml:space="preserve">3.2. </w:t>
      </w:r>
      <w:r w:rsidR="00E1069C" w:rsidRPr="00981FC2">
        <w:t>Inovatīvi procesi</w:t>
      </w:r>
      <w:bookmarkEnd w:id="37"/>
    </w:p>
    <w:p w14:paraId="645BC48B" w14:textId="77777777" w:rsidR="00DB489B" w:rsidRPr="00981FC2" w:rsidRDefault="00DB489B" w:rsidP="00E1069C">
      <w:pPr>
        <w:spacing w:line="240" w:lineRule="auto"/>
        <w:rPr>
          <w:rFonts w:eastAsia="Times New Roman" w:cs="Times New Roman"/>
          <w:szCs w:val="24"/>
        </w:rPr>
      </w:pPr>
    </w:p>
    <w:p w14:paraId="676DCA71" w14:textId="47495C03" w:rsidR="00E1069C" w:rsidRDefault="00E1069C" w:rsidP="00E1069C">
      <w:pPr>
        <w:spacing w:line="240" w:lineRule="auto"/>
        <w:rPr>
          <w:rFonts w:eastAsia="Times New Roman" w:cs="Times New Roman"/>
          <w:szCs w:val="24"/>
        </w:rPr>
      </w:pPr>
      <w:r w:rsidRPr="00981FC2">
        <w:rPr>
          <w:rFonts w:eastAsia="Times New Roman" w:cs="Times New Roman"/>
          <w:szCs w:val="24"/>
        </w:rPr>
        <w:t>No inovatīviem procesiem visplašāk izmantotais ir digitāla klientu piesaiste – to izmanto lielākā daļa kredītiestāžu, apdrošināšanas sektora dalībnieku un ieguldījumu brokeru sabiedrību.</w:t>
      </w:r>
    </w:p>
    <w:p w14:paraId="44F617B6" w14:textId="77777777" w:rsidR="00D3179C" w:rsidRDefault="00D3179C" w:rsidP="00E1069C">
      <w:pPr>
        <w:spacing w:line="240" w:lineRule="auto"/>
        <w:rPr>
          <w:rFonts w:eastAsia="Times New Roman" w:cs="Times New Roman"/>
          <w:szCs w:val="24"/>
        </w:rPr>
      </w:pPr>
    </w:p>
    <w:p w14:paraId="06A06EEA" w14:textId="41B648BC" w:rsidR="00D3179C" w:rsidRPr="002D4445" w:rsidRDefault="00D3179C" w:rsidP="002D4445">
      <w:pPr>
        <w:spacing w:line="240" w:lineRule="auto"/>
        <w:jc w:val="center"/>
        <w:rPr>
          <w:rFonts w:eastAsia="Times New Roman" w:cs="Times New Roman"/>
          <w:b/>
          <w:bCs/>
          <w:szCs w:val="24"/>
        </w:rPr>
      </w:pPr>
      <w:r w:rsidRPr="002D4445">
        <w:rPr>
          <w:rFonts w:eastAsia="Times New Roman" w:cs="Times New Roman"/>
          <w:b/>
          <w:bCs/>
          <w:szCs w:val="24"/>
        </w:rPr>
        <w:t>Inovatīvo procesu izmantošanas veidi uzņēmumos</w:t>
      </w:r>
    </w:p>
    <w:p w14:paraId="79FC32E7" w14:textId="77777777" w:rsidR="00E1069C" w:rsidRPr="00981FC2" w:rsidRDefault="00E1069C" w:rsidP="00E1069C">
      <w:pPr>
        <w:spacing w:line="240" w:lineRule="auto"/>
        <w:rPr>
          <w:rFonts w:eastAsia="Times New Roman" w:cs="Times New Roman"/>
          <w:szCs w:val="24"/>
        </w:rPr>
      </w:pPr>
      <w:r w:rsidRPr="00981FC2">
        <w:rPr>
          <w:noProof/>
        </w:rPr>
        <w:drawing>
          <wp:inline distT="0" distB="0" distL="0" distR="0" wp14:anchorId="5D8E9A5C" wp14:editId="38411B72">
            <wp:extent cx="5274310" cy="2280285"/>
            <wp:effectExtent l="0" t="0" r="2540" b="5715"/>
            <wp:docPr id="914499543" name="Attēls 1"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74310" cy="2280285"/>
                    </a:xfrm>
                    <a:prstGeom prst="rect">
                      <a:avLst/>
                    </a:prstGeom>
                  </pic:spPr>
                </pic:pic>
              </a:graphicData>
            </a:graphic>
          </wp:inline>
        </w:drawing>
      </w:r>
    </w:p>
    <w:p w14:paraId="25C6A6A3" w14:textId="595F1EDF" w:rsidR="00583097" w:rsidRDefault="00583097" w:rsidP="00583097">
      <w:pPr>
        <w:rPr>
          <w:rFonts w:eastAsia="Times New Roman" w:cs="Times New Roman"/>
          <w:i/>
          <w:iCs/>
          <w:sz w:val="20"/>
          <w:szCs w:val="20"/>
        </w:rPr>
      </w:pPr>
      <w:r w:rsidRPr="00157579">
        <w:rPr>
          <w:rFonts w:eastAsia="Times New Roman" w:cs="Times New Roman"/>
          <w:i/>
          <w:iCs/>
        </w:rPr>
        <w:t xml:space="preserve">Attēls </w:t>
      </w:r>
      <w:r>
        <w:rPr>
          <w:rFonts w:eastAsia="Times New Roman" w:cs="Times New Roman"/>
          <w:i/>
          <w:iCs/>
        </w:rPr>
        <w:t>Nr.</w:t>
      </w:r>
      <w:r w:rsidR="008D25FB">
        <w:rPr>
          <w:rFonts w:eastAsia="Times New Roman" w:cs="Times New Roman"/>
          <w:i/>
          <w:iCs/>
        </w:rPr>
        <w:t>17</w:t>
      </w:r>
      <w:r w:rsidR="5E55615B" w:rsidRPr="14D94673">
        <w:rPr>
          <w:rFonts w:eastAsia="Times New Roman" w:cs="Times New Roman"/>
          <w:i/>
          <w:iCs/>
        </w:rPr>
        <w:t>.</w:t>
      </w:r>
      <w:r w:rsidR="00800E70">
        <w:rPr>
          <w:rFonts w:eastAsia="Times New Roman" w:cs="Times New Roman"/>
          <w:i/>
          <w:iCs/>
        </w:rPr>
        <w:t>,</w:t>
      </w:r>
      <w:r w:rsidR="00800E70" w:rsidRPr="00800E70">
        <w:rPr>
          <w:rFonts w:eastAsia="Times New Roman" w:cs="Times New Roman"/>
          <w:i/>
          <w:sz w:val="20"/>
          <w:szCs w:val="20"/>
        </w:rPr>
        <w:t xml:space="preserve"> </w:t>
      </w:r>
      <w:r w:rsidR="00800E70" w:rsidRPr="00D07BAE">
        <w:rPr>
          <w:rFonts w:eastAsia="Times New Roman" w:cs="Times New Roman"/>
          <w:i/>
          <w:szCs w:val="24"/>
        </w:rPr>
        <w:t>2024.gads</w:t>
      </w:r>
    </w:p>
    <w:p w14:paraId="5B39D0A9" w14:textId="31303BB6" w:rsidR="00E1069C" w:rsidRPr="00981FC2" w:rsidRDefault="00E1069C" w:rsidP="00E1069C">
      <w:pPr>
        <w:spacing w:line="240" w:lineRule="auto"/>
        <w:rPr>
          <w:rFonts w:eastAsia="Times New Roman" w:cs="Times New Roman"/>
          <w:i/>
          <w:sz w:val="20"/>
          <w:szCs w:val="20"/>
        </w:rPr>
      </w:pPr>
      <w:r w:rsidRPr="00981FC2">
        <w:rPr>
          <w:rFonts w:eastAsia="Times New Roman" w:cs="Times New Roman"/>
          <w:i/>
          <w:sz w:val="20"/>
          <w:szCs w:val="20"/>
        </w:rPr>
        <w:t>(avots: Latvijas Bankas dati)</w:t>
      </w:r>
      <w:r w:rsidR="00D3179C">
        <w:rPr>
          <w:rFonts w:eastAsia="Times New Roman" w:cs="Times New Roman"/>
          <w:i/>
          <w:sz w:val="20"/>
          <w:szCs w:val="20"/>
        </w:rPr>
        <w:t xml:space="preserve"> </w:t>
      </w:r>
    </w:p>
    <w:p w14:paraId="7734D134" w14:textId="77777777" w:rsidR="00DB489B" w:rsidRPr="00981FC2" w:rsidRDefault="00DB489B" w:rsidP="00E1069C">
      <w:pPr>
        <w:spacing w:line="240" w:lineRule="auto"/>
        <w:rPr>
          <w:rFonts w:eastAsia="Times New Roman" w:cs="Times New Roman"/>
          <w:szCs w:val="24"/>
        </w:rPr>
      </w:pPr>
    </w:p>
    <w:p w14:paraId="5406D044" w14:textId="226F81C5" w:rsidR="00E1069C" w:rsidRPr="00981FC2" w:rsidRDefault="00E1069C" w:rsidP="00DB489B">
      <w:pPr>
        <w:pStyle w:val="teksts"/>
      </w:pPr>
      <w:r w:rsidRPr="00981FC2">
        <w:lastRenderedPageBreak/>
        <w:t xml:space="preserve">Starp biežāk izmantotajiem inovatīvajiem procesiem ir arī </w:t>
      </w:r>
      <w:proofErr w:type="spellStart"/>
      <w:r w:rsidRPr="00981FC2">
        <w:t>mākoņpakalpojumi</w:t>
      </w:r>
      <w:proofErr w:type="spellEnd"/>
      <w:r w:rsidRPr="00981FC2">
        <w:t>, mākslīgā intelekta risinājumi un biometrijas risinājumi</w:t>
      </w:r>
      <w:r w:rsidR="003D143B">
        <w:t xml:space="preserve"> </w:t>
      </w:r>
      <w:r w:rsidR="003D143B" w:rsidRPr="009D0C88">
        <w:t>(skatīt attēlu Nr.</w:t>
      </w:r>
      <w:r w:rsidR="008D25FB">
        <w:t>17</w:t>
      </w:r>
      <w:r w:rsidR="003D143B" w:rsidRPr="009D0C88">
        <w:t>).</w:t>
      </w:r>
    </w:p>
    <w:p w14:paraId="0CB1106B" w14:textId="77777777" w:rsidR="00DB489B" w:rsidRPr="00981FC2" w:rsidRDefault="00DB489B" w:rsidP="00DB489B">
      <w:pPr>
        <w:pStyle w:val="teksts"/>
      </w:pPr>
    </w:p>
    <w:p w14:paraId="2470979F" w14:textId="5B9EC02E" w:rsidR="00E1069C" w:rsidRPr="00981FC2" w:rsidRDefault="005C4CC1" w:rsidP="00DB489B">
      <w:pPr>
        <w:pStyle w:val="2virsraksts"/>
      </w:pPr>
      <w:bookmarkStart w:id="38" w:name="_Toc209436191"/>
      <w:r w:rsidRPr="00981FC2">
        <w:t xml:space="preserve">3.3. </w:t>
      </w:r>
      <w:r w:rsidR="00E1069C" w:rsidRPr="00981FC2">
        <w:t>Inovatīvas tehnoloģijas</w:t>
      </w:r>
      <w:bookmarkEnd w:id="38"/>
    </w:p>
    <w:p w14:paraId="5731308C" w14:textId="77777777" w:rsidR="00DB489B" w:rsidRPr="00981FC2" w:rsidRDefault="00DB489B" w:rsidP="00E1069C">
      <w:pPr>
        <w:spacing w:line="240" w:lineRule="auto"/>
        <w:rPr>
          <w:rFonts w:eastAsia="Times New Roman" w:cs="Times New Roman"/>
          <w:szCs w:val="24"/>
        </w:rPr>
      </w:pPr>
    </w:p>
    <w:p w14:paraId="0E757D37" w14:textId="4F18F5C3" w:rsidR="00E1069C" w:rsidRDefault="00E1069C" w:rsidP="00DB489B">
      <w:pPr>
        <w:pStyle w:val="teksts"/>
      </w:pPr>
      <w:r w:rsidRPr="00981FC2">
        <w:t xml:space="preserve">No inovatīvām tehnoloģijām visvairāk tiek izmantotas API, un tās visbiežāk izmanto Latvijā kredītiestādes (10), apdrošināšanas sektora dalībnieki un ieguldījumu brokeru sabiedrības. Starp biežāk izmantotajām inovatīvajām tehnoloģijām ir arī digitālās platformas un </w:t>
      </w:r>
      <w:proofErr w:type="spellStart"/>
      <w:r w:rsidRPr="00981FC2">
        <w:t>zibmaksājumi</w:t>
      </w:r>
      <w:proofErr w:type="spellEnd"/>
      <w:r w:rsidR="004F51A3" w:rsidRPr="004F51A3">
        <w:t xml:space="preserve"> </w:t>
      </w:r>
      <w:r w:rsidR="004F51A3" w:rsidRPr="009D0C88">
        <w:t>(skatīt attēlu Nr.</w:t>
      </w:r>
      <w:r w:rsidR="00A23C7F">
        <w:t>18</w:t>
      </w:r>
      <w:r w:rsidR="004F51A3" w:rsidRPr="009D0C88">
        <w:t>).</w:t>
      </w:r>
    </w:p>
    <w:p w14:paraId="7BFEA4D0" w14:textId="491AA62F" w:rsidR="00F450F0" w:rsidRPr="002D4445" w:rsidRDefault="00F450F0" w:rsidP="002D4445">
      <w:pPr>
        <w:pStyle w:val="teksts"/>
        <w:jc w:val="center"/>
        <w:rPr>
          <w:b/>
          <w:bCs/>
        </w:rPr>
      </w:pPr>
      <w:r w:rsidRPr="002D4445">
        <w:rPr>
          <w:b/>
          <w:bCs/>
        </w:rPr>
        <w:t>Inovatīvo tehnoloģiju izmantošanas apmērs</w:t>
      </w:r>
    </w:p>
    <w:p w14:paraId="4C516146" w14:textId="77777777" w:rsidR="00E1069C" w:rsidRPr="00981FC2" w:rsidRDefault="00E1069C" w:rsidP="00E1069C">
      <w:pPr>
        <w:keepNext/>
        <w:spacing w:line="240" w:lineRule="auto"/>
        <w:rPr>
          <w:rFonts w:eastAsia="Times New Roman" w:cs="Times New Roman"/>
          <w:szCs w:val="24"/>
        </w:rPr>
      </w:pPr>
      <w:r w:rsidRPr="00981FC2">
        <w:rPr>
          <w:noProof/>
        </w:rPr>
        <w:drawing>
          <wp:inline distT="0" distB="0" distL="0" distR="0" wp14:anchorId="0E595214" wp14:editId="76E487F8">
            <wp:extent cx="5274310" cy="2424430"/>
            <wp:effectExtent l="0" t="0" r="2540" b="0"/>
            <wp:docPr id="800339928" name="Attēls 1"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274310" cy="2424430"/>
                    </a:xfrm>
                    <a:prstGeom prst="rect">
                      <a:avLst/>
                    </a:prstGeom>
                  </pic:spPr>
                </pic:pic>
              </a:graphicData>
            </a:graphic>
          </wp:inline>
        </w:drawing>
      </w:r>
    </w:p>
    <w:p w14:paraId="27BBF906" w14:textId="2B9BC853" w:rsidR="00583097" w:rsidRDefault="00583097" w:rsidP="00583097">
      <w:pPr>
        <w:rPr>
          <w:rFonts w:eastAsia="Times New Roman" w:cs="Times New Roman"/>
          <w:i/>
          <w:iCs/>
          <w:sz w:val="20"/>
          <w:szCs w:val="20"/>
        </w:rPr>
      </w:pPr>
      <w:r w:rsidRPr="00157579">
        <w:rPr>
          <w:rFonts w:eastAsia="Times New Roman" w:cs="Times New Roman"/>
          <w:i/>
          <w:iCs/>
        </w:rPr>
        <w:t xml:space="preserve">Attēls </w:t>
      </w:r>
      <w:r>
        <w:rPr>
          <w:rFonts w:eastAsia="Times New Roman" w:cs="Times New Roman"/>
          <w:i/>
          <w:iCs/>
        </w:rPr>
        <w:t>Nr.</w:t>
      </w:r>
      <w:r w:rsidR="00A23C7F">
        <w:rPr>
          <w:rFonts w:eastAsia="Times New Roman" w:cs="Times New Roman"/>
          <w:i/>
          <w:iCs/>
        </w:rPr>
        <w:t>18</w:t>
      </w:r>
      <w:r w:rsidR="4C310190" w:rsidRPr="00800E70">
        <w:rPr>
          <w:rFonts w:eastAsia="Times New Roman" w:cs="Times New Roman"/>
          <w:i/>
          <w:iCs/>
          <w:szCs w:val="24"/>
        </w:rPr>
        <w:t>.</w:t>
      </w:r>
      <w:r w:rsidR="00800E70" w:rsidRPr="00800E70">
        <w:rPr>
          <w:rFonts w:eastAsia="Times New Roman" w:cs="Times New Roman"/>
          <w:i/>
          <w:iCs/>
          <w:szCs w:val="24"/>
        </w:rPr>
        <w:t>,</w:t>
      </w:r>
      <w:r w:rsidR="00800E70" w:rsidRPr="00D07BAE">
        <w:rPr>
          <w:rFonts w:eastAsia="Times New Roman" w:cs="Times New Roman"/>
          <w:i/>
          <w:szCs w:val="24"/>
        </w:rPr>
        <w:t xml:space="preserve"> 2024.gads</w:t>
      </w:r>
    </w:p>
    <w:p w14:paraId="690DA068" w14:textId="35824AB3" w:rsidR="00E1069C" w:rsidRPr="00981FC2" w:rsidRDefault="00E1069C" w:rsidP="00E1069C">
      <w:pPr>
        <w:spacing w:line="240" w:lineRule="auto"/>
        <w:rPr>
          <w:rFonts w:eastAsia="Times New Roman" w:cs="Times New Roman"/>
          <w:i/>
          <w:sz w:val="20"/>
          <w:szCs w:val="20"/>
        </w:rPr>
      </w:pPr>
      <w:r w:rsidRPr="00981FC2">
        <w:rPr>
          <w:rFonts w:eastAsia="Times New Roman" w:cs="Times New Roman"/>
          <w:i/>
          <w:sz w:val="20"/>
          <w:szCs w:val="20"/>
        </w:rPr>
        <w:t>(avots: Latvijas Bankas dati)</w:t>
      </w:r>
      <w:r w:rsidR="00F450F0">
        <w:rPr>
          <w:rFonts w:eastAsia="Times New Roman" w:cs="Times New Roman"/>
          <w:i/>
          <w:sz w:val="20"/>
          <w:szCs w:val="20"/>
        </w:rPr>
        <w:t xml:space="preserve"> </w:t>
      </w:r>
    </w:p>
    <w:p w14:paraId="7808D7B5" w14:textId="77777777" w:rsidR="00DB489B" w:rsidRPr="00981FC2" w:rsidRDefault="00DB489B" w:rsidP="00E1069C">
      <w:pPr>
        <w:spacing w:line="240" w:lineRule="auto"/>
        <w:rPr>
          <w:rFonts w:eastAsia="Times New Roman" w:cs="Times New Roman"/>
          <w:szCs w:val="24"/>
        </w:rPr>
      </w:pPr>
    </w:p>
    <w:p w14:paraId="4ACF97CA" w14:textId="3326F16E" w:rsidR="00E1069C" w:rsidRPr="00981FC2" w:rsidRDefault="00E1069C" w:rsidP="00DB489B">
      <w:pPr>
        <w:pStyle w:val="teksts"/>
      </w:pPr>
      <w:r w:rsidRPr="00981FC2">
        <w:t xml:space="preserve">Retāk tiek izmantotas tādas tehnoloģijas kā </w:t>
      </w:r>
      <w:proofErr w:type="spellStart"/>
      <w:r w:rsidRPr="00981FC2">
        <w:t>blokķēde</w:t>
      </w:r>
      <w:proofErr w:type="spellEnd"/>
      <w:r w:rsidRPr="00981FC2">
        <w:t xml:space="preserve">, automātiskās konsultācijas un viedie līgumi. Dažas kredītiestādes, apdrošināšanas sabiedrības un ieguldījumu brokeru sabiedrības izmanto </w:t>
      </w:r>
      <w:proofErr w:type="spellStart"/>
      <w:r w:rsidRPr="00981FC2">
        <w:t>sarunbotus</w:t>
      </w:r>
      <w:proofErr w:type="spellEnd"/>
      <w:r w:rsidRPr="00981FC2">
        <w:t>.</w:t>
      </w:r>
    </w:p>
    <w:p w14:paraId="18FEEA57" w14:textId="18B50B9A" w:rsidR="00E1069C" w:rsidRPr="00981FC2" w:rsidRDefault="005C4CC1" w:rsidP="005C4CC1">
      <w:pPr>
        <w:pStyle w:val="2virsraksts"/>
      </w:pPr>
      <w:bookmarkStart w:id="39" w:name="_Toc209436192"/>
      <w:r w:rsidRPr="00981FC2">
        <w:t xml:space="preserve">3.4. </w:t>
      </w:r>
      <w:r w:rsidR="00E1069C" w:rsidRPr="00981FC2">
        <w:t>Inovatīvi produkti</w:t>
      </w:r>
      <w:bookmarkEnd w:id="39"/>
    </w:p>
    <w:p w14:paraId="560A44BA" w14:textId="77777777" w:rsidR="00DB489B" w:rsidRPr="00981FC2" w:rsidRDefault="00DB489B" w:rsidP="00E1069C">
      <w:pPr>
        <w:spacing w:line="240" w:lineRule="auto"/>
        <w:rPr>
          <w:rFonts w:eastAsia="Times New Roman" w:cs="Times New Roman"/>
          <w:szCs w:val="24"/>
        </w:rPr>
      </w:pPr>
    </w:p>
    <w:p w14:paraId="0670C9CD" w14:textId="09DA92D6" w:rsidR="00E1069C" w:rsidRDefault="0099344E" w:rsidP="00DB489B">
      <w:pPr>
        <w:pStyle w:val="teksts"/>
      </w:pPr>
      <w:r>
        <w:t xml:space="preserve"> Latvijas Bankas i</w:t>
      </w:r>
      <w:r w:rsidR="00E1069C" w:rsidRPr="00981FC2">
        <w:t xml:space="preserve">novatīvu produktu aptaujā bija </w:t>
      </w:r>
      <w:r>
        <w:t>jautājumi</w:t>
      </w:r>
      <w:r w:rsidR="00E1069C" w:rsidRPr="00981FC2">
        <w:t xml:space="preserve"> par tādām inovācijām</w:t>
      </w:r>
      <w:r>
        <w:t>,</w:t>
      </w:r>
      <w:r w:rsidR="00E1069C" w:rsidRPr="00981FC2">
        <w:t xml:space="preserve"> kā apdrošināšana pēc pieprasījuma, parametriskā apdrošināšana, pensijas izsekošanas sistēma un uz telemātiku balstīta apdrošināšana</w:t>
      </w:r>
      <w:r w:rsidR="00572311">
        <w:t xml:space="preserve"> </w:t>
      </w:r>
      <w:r w:rsidR="00572311" w:rsidRPr="009D0C88">
        <w:t>(skatīt attēlu Nr.</w:t>
      </w:r>
      <w:r w:rsidR="00A23C7F">
        <w:t>19</w:t>
      </w:r>
      <w:r w:rsidR="00572311" w:rsidRPr="009D0C88">
        <w:t>).</w:t>
      </w:r>
    </w:p>
    <w:p w14:paraId="6C8D459F" w14:textId="77777777" w:rsidR="00EB2F0D" w:rsidRDefault="00EB2F0D">
      <w:pPr>
        <w:pStyle w:val="teksts"/>
        <w:jc w:val="center"/>
        <w:rPr>
          <w:b/>
          <w:bCs/>
        </w:rPr>
      </w:pPr>
    </w:p>
    <w:p w14:paraId="7A501E44" w14:textId="77777777" w:rsidR="008D25FB" w:rsidRDefault="008D25FB">
      <w:pPr>
        <w:spacing w:after="160"/>
        <w:jc w:val="left"/>
        <w:rPr>
          <w:rFonts w:cs="Times New Roman"/>
          <w:b/>
          <w:bCs/>
          <w:szCs w:val="24"/>
        </w:rPr>
      </w:pPr>
      <w:r>
        <w:rPr>
          <w:b/>
          <w:bCs/>
        </w:rPr>
        <w:br w:type="page"/>
      </w:r>
    </w:p>
    <w:p w14:paraId="2FC3053D" w14:textId="15FBDCBE" w:rsidR="00F450F0" w:rsidRPr="002D4445" w:rsidRDefault="00F450F0" w:rsidP="002D4445">
      <w:pPr>
        <w:pStyle w:val="teksts"/>
        <w:jc w:val="center"/>
        <w:rPr>
          <w:b/>
          <w:bCs/>
        </w:rPr>
      </w:pPr>
      <w:r w:rsidRPr="002D4445">
        <w:rPr>
          <w:b/>
          <w:bCs/>
        </w:rPr>
        <w:lastRenderedPageBreak/>
        <w:t>Tehniskā atbalsta inovāciju izmantošanas apmērs</w:t>
      </w:r>
    </w:p>
    <w:p w14:paraId="68057C05" w14:textId="77777777" w:rsidR="00DB489B" w:rsidRPr="00981FC2" w:rsidRDefault="00DB489B" w:rsidP="00DB489B">
      <w:pPr>
        <w:pStyle w:val="teksts"/>
      </w:pPr>
    </w:p>
    <w:p w14:paraId="2FFA67CF" w14:textId="77777777" w:rsidR="00E1069C" w:rsidRPr="00981FC2" w:rsidRDefault="00E1069C" w:rsidP="00E1069C">
      <w:pPr>
        <w:spacing w:line="240" w:lineRule="auto"/>
        <w:rPr>
          <w:rFonts w:eastAsia="Times New Roman" w:cs="Times New Roman"/>
          <w:szCs w:val="24"/>
        </w:rPr>
      </w:pPr>
      <w:r w:rsidRPr="00981FC2">
        <w:rPr>
          <w:noProof/>
        </w:rPr>
        <w:drawing>
          <wp:inline distT="0" distB="0" distL="0" distR="0" wp14:anchorId="29D1813B" wp14:editId="3DF4E43B">
            <wp:extent cx="5274310" cy="2281555"/>
            <wp:effectExtent l="0" t="0" r="2540" b="4445"/>
            <wp:docPr id="1137170705" name="Attēls 1"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274310" cy="2281555"/>
                    </a:xfrm>
                    <a:prstGeom prst="rect">
                      <a:avLst/>
                    </a:prstGeom>
                  </pic:spPr>
                </pic:pic>
              </a:graphicData>
            </a:graphic>
          </wp:inline>
        </w:drawing>
      </w:r>
    </w:p>
    <w:p w14:paraId="37966DE8" w14:textId="5295D09D" w:rsidR="00583097" w:rsidRDefault="00583097" w:rsidP="00583097">
      <w:pPr>
        <w:rPr>
          <w:rFonts w:eastAsia="Times New Roman" w:cs="Times New Roman"/>
          <w:i/>
          <w:iCs/>
          <w:sz w:val="20"/>
          <w:szCs w:val="20"/>
        </w:rPr>
      </w:pPr>
      <w:r w:rsidRPr="00157579">
        <w:rPr>
          <w:rFonts w:eastAsia="Times New Roman" w:cs="Times New Roman"/>
          <w:i/>
          <w:iCs/>
        </w:rPr>
        <w:t xml:space="preserve">Attēls </w:t>
      </w:r>
      <w:r>
        <w:rPr>
          <w:rFonts w:eastAsia="Times New Roman" w:cs="Times New Roman"/>
          <w:i/>
          <w:iCs/>
        </w:rPr>
        <w:t>Nr.</w:t>
      </w:r>
      <w:r w:rsidR="00A23C7F">
        <w:rPr>
          <w:rFonts w:eastAsia="Times New Roman" w:cs="Times New Roman"/>
          <w:i/>
          <w:iCs/>
        </w:rPr>
        <w:t>19</w:t>
      </w:r>
      <w:r w:rsidR="13AFB48A" w:rsidRPr="7B67D862">
        <w:rPr>
          <w:rFonts w:eastAsia="Times New Roman" w:cs="Times New Roman"/>
          <w:i/>
          <w:iCs/>
        </w:rPr>
        <w:t>.</w:t>
      </w:r>
      <w:r w:rsidR="00A67F4D">
        <w:rPr>
          <w:rFonts w:eastAsia="Times New Roman" w:cs="Times New Roman"/>
          <w:i/>
          <w:iCs/>
        </w:rPr>
        <w:t>,</w:t>
      </w:r>
      <w:r w:rsidR="00A67F4D" w:rsidRPr="00A67F4D">
        <w:rPr>
          <w:rFonts w:eastAsia="Times New Roman" w:cs="Times New Roman"/>
          <w:i/>
          <w:sz w:val="20"/>
          <w:szCs w:val="20"/>
        </w:rPr>
        <w:t xml:space="preserve"> </w:t>
      </w:r>
      <w:r w:rsidR="00A67F4D" w:rsidRPr="00D07BAE">
        <w:rPr>
          <w:rFonts w:eastAsia="Times New Roman" w:cs="Times New Roman"/>
          <w:i/>
          <w:szCs w:val="24"/>
        </w:rPr>
        <w:t>2024.gads</w:t>
      </w:r>
    </w:p>
    <w:p w14:paraId="346D3BBA" w14:textId="3485FF07" w:rsidR="00E1069C" w:rsidRPr="00981FC2" w:rsidRDefault="00E1069C" w:rsidP="00E1069C">
      <w:pPr>
        <w:spacing w:line="240" w:lineRule="auto"/>
        <w:rPr>
          <w:rFonts w:eastAsia="Times New Roman" w:cs="Times New Roman"/>
          <w:i/>
          <w:sz w:val="20"/>
          <w:szCs w:val="20"/>
        </w:rPr>
      </w:pPr>
      <w:r w:rsidRPr="00981FC2">
        <w:rPr>
          <w:rFonts w:eastAsia="Times New Roman" w:cs="Times New Roman"/>
          <w:i/>
          <w:sz w:val="20"/>
          <w:szCs w:val="20"/>
        </w:rPr>
        <w:t>(avots: Latvijas Bankas dati)</w:t>
      </w:r>
      <w:r w:rsidR="00F450F0">
        <w:rPr>
          <w:rFonts w:eastAsia="Times New Roman" w:cs="Times New Roman"/>
          <w:i/>
          <w:sz w:val="20"/>
          <w:szCs w:val="20"/>
        </w:rPr>
        <w:t xml:space="preserve"> </w:t>
      </w:r>
    </w:p>
    <w:p w14:paraId="35193C7E" w14:textId="77777777" w:rsidR="00DB489B" w:rsidRPr="00981FC2" w:rsidRDefault="00DB489B" w:rsidP="00E1069C">
      <w:pPr>
        <w:spacing w:line="240" w:lineRule="auto"/>
        <w:rPr>
          <w:rFonts w:eastAsia="Times New Roman" w:cs="Times New Roman"/>
          <w:szCs w:val="24"/>
        </w:rPr>
      </w:pPr>
    </w:p>
    <w:p w14:paraId="190D8965" w14:textId="3980638D" w:rsidR="00197F97" w:rsidRPr="002D4445" w:rsidRDefault="00E1069C" w:rsidP="002D4445">
      <w:pPr>
        <w:pStyle w:val="teksts"/>
      </w:pPr>
      <w:r w:rsidRPr="00981FC2">
        <w:t>No minētajiem inovatīvajiem produktiem visvairāk Latvijas tirgū tiek izmantota apdrošināšana pēc pieprasījuma. To piedāvā apdrošināšanas sabiedrības un brokeru pakalpojumu sniedzēji. Šis apdrošināšanas risinājums paredz pakalpojuma pielāgošanu individuālām vajadzībām pēc pieprasījuma, proti, klients iegādājas kādu apdrošināšanas produktu (paraksta risku) tikai konkrētam brīdim, kurā šāds apdrošināšanas segums ir nepieciešams, piemēram, auto apdrošināšana uz konkrētu stundu vai dienu, kurā auto tiek izmantots.</w:t>
      </w:r>
    </w:p>
    <w:p w14:paraId="7E91180F" w14:textId="5D5CF952" w:rsidR="008D25FB" w:rsidRDefault="008D25FB">
      <w:pPr>
        <w:spacing w:after="160"/>
        <w:jc w:val="left"/>
        <w:rPr>
          <w:rFonts w:eastAsiaTheme="majorEastAsia" w:cs="Times New Roman"/>
          <w:b/>
          <w:bCs/>
          <w:color w:val="000000" w:themeColor="text1"/>
          <w:sz w:val="32"/>
          <w:szCs w:val="28"/>
        </w:rPr>
      </w:pPr>
    </w:p>
    <w:p w14:paraId="30DF1702" w14:textId="77777777" w:rsidR="00681364" w:rsidRDefault="00681364" w:rsidP="00681364">
      <w:pPr>
        <w:rPr>
          <w:rFonts w:eastAsia="Aptos" w:cs="Times New Roman"/>
          <w:szCs w:val="24"/>
        </w:rPr>
      </w:pPr>
      <w:r w:rsidRPr="00C75B7A">
        <w:rPr>
          <w:rFonts w:eastAsia="Aptos" w:cs="Times New Roman"/>
          <w:szCs w:val="24"/>
        </w:rPr>
        <w:t>Finanšu ministrs</w:t>
      </w:r>
      <w:r w:rsidRPr="00C75B7A">
        <w:rPr>
          <w:rFonts w:eastAsia="Aptos" w:cs="Times New Roman"/>
          <w:szCs w:val="24"/>
        </w:rPr>
        <w:tab/>
      </w:r>
      <w:r w:rsidRPr="00C75B7A">
        <w:rPr>
          <w:rFonts w:eastAsia="Aptos" w:cs="Times New Roman"/>
          <w:szCs w:val="24"/>
        </w:rPr>
        <w:tab/>
      </w:r>
      <w:r w:rsidRPr="00C75B7A">
        <w:rPr>
          <w:rFonts w:eastAsia="Aptos" w:cs="Times New Roman"/>
          <w:szCs w:val="24"/>
        </w:rPr>
        <w:tab/>
      </w:r>
      <w:r w:rsidRPr="00C75B7A">
        <w:rPr>
          <w:rFonts w:eastAsia="Aptos" w:cs="Times New Roman"/>
          <w:szCs w:val="24"/>
        </w:rPr>
        <w:tab/>
      </w:r>
      <w:r w:rsidRPr="00C75B7A">
        <w:rPr>
          <w:rFonts w:eastAsia="Aptos" w:cs="Times New Roman"/>
          <w:szCs w:val="24"/>
        </w:rPr>
        <w:tab/>
      </w:r>
      <w:r w:rsidRPr="00C75B7A">
        <w:rPr>
          <w:rFonts w:eastAsia="Aptos" w:cs="Times New Roman"/>
          <w:szCs w:val="24"/>
        </w:rPr>
        <w:tab/>
      </w:r>
      <w:r w:rsidRPr="00C75B7A">
        <w:rPr>
          <w:rFonts w:eastAsia="Aptos" w:cs="Times New Roman"/>
          <w:szCs w:val="24"/>
        </w:rPr>
        <w:tab/>
      </w:r>
      <w:proofErr w:type="spellStart"/>
      <w:r w:rsidRPr="00C75B7A">
        <w:rPr>
          <w:rFonts w:eastAsia="Aptos" w:cs="Times New Roman"/>
          <w:szCs w:val="24"/>
        </w:rPr>
        <w:t>A.Ašeradens</w:t>
      </w:r>
      <w:proofErr w:type="spellEnd"/>
    </w:p>
    <w:p w14:paraId="6B77FB00" w14:textId="77777777" w:rsidR="00E1544C" w:rsidRDefault="00E1544C" w:rsidP="00681364">
      <w:pPr>
        <w:rPr>
          <w:rFonts w:eastAsia="Aptos" w:cs="Times New Roman"/>
          <w:szCs w:val="24"/>
        </w:rPr>
      </w:pPr>
    </w:p>
    <w:p w14:paraId="42AE85A0" w14:textId="06C144B8" w:rsidR="00681364" w:rsidRDefault="00E671FE" w:rsidP="00681364">
      <w:pPr>
        <w:keepNext/>
        <w:keepLines/>
        <w:spacing w:before="320" w:after="80" w:line="240" w:lineRule="auto"/>
        <w:ind w:left="720"/>
        <w:contextualSpacing/>
        <w:outlineLvl w:val="0"/>
        <w:rPr>
          <w:rFonts w:eastAsia="Aptos" w:cs="Times New Roman"/>
          <w:kern w:val="2"/>
          <w:sz w:val="20"/>
          <w:szCs w:val="20"/>
          <w14:ligatures w14:val="standardContextual"/>
        </w:rPr>
      </w:pPr>
      <w:r w:rsidRPr="00E671FE">
        <w:rPr>
          <w:rFonts w:eastAsia="Aptos" w:cs="Times New Roman"/>
          <w:kern w:val="2"/>
          <w:sz w:val="20"/>
          <w:szCs w:val="20"/>
          <w14:ligatures w14:val="standardContextual"/>
        </w:rPr>
        <w:t>Pielikumā: “Veicamo pasākumu plāns”</w:t>
      </w:r>
    </w:p>
    <w:p w14:paraId="1B1A1A2E" w14:textId="77777777" w:rsidR="00E671FE" w:rsidRDefault="00E671FE" w:rsidP="00681364">
      <w:pPr>
        <w:keepNext/>
        <w:keepLines/>
        <w:spacing w:before="320" w:after="80" w:line="240" w:lineRule="auto"/>
        <w:ind w:left="720"/>
        <w:contextualSpacing/>
        <w:outlineLvl w:val="0"/>
        <w:rPr>
          <w:rFonts w:eastAsia="Aptos" w:cs="Times New Roman"/>
          <w:kern w:val="2"/>
          <w:sz w:val="20"/>
          <w:szCs w:val="20"/>
          <w14:ligatures w14:val="standardContextual"/>
        </w:rPr>
      </w:pPr>
    </w:p>
    <w:p w14:paraId="4C056A06" w14:textId="77777777" w:rsidR="00E671FE" w:rsidRDefault="00E671FE" w:rsidP="00681364">
      <w:pPr>
        <w:keepNext/>
        <w:keepLines/>
        <w:spacing w:before="320" w:after="80" w:line="240" w:lineRule="auto"/>
        <w:ind w:left="720"/>
        <w:contextualSpacing/>
        <w:outlineLvl w:val="0"/>
        <w:rPr>
          <w:rFonts w:eastAsia="Aptos" w:cs="Times New Roman"/>
          <w:kern w:val="2"/>
          <w:sz w:val="22"/>
          <w:szCs w:val="22"/>
          <w14:ligatures w14:val="standardContextual"/>
        </w:rPr>
      </w:pPr>
    </w:p>
    <w:p w14:paraId="3C491382" w14:textId="77777777" w:rsidR="00681364" w:rsidRPr="00EF4B54" w:rsidRDefault="00681364" w:rsidP="00681364">
      <w:pPr>
        <w:rPr>
          <w:sz w:val="18"/>
          <w:szCs w:val="18"/>
        </w:rPr>
      </w:pPr>
      <w:r w:rsidRPr="00EF4B54">
        <w:rPr>
          <w:sz w:val="18"/>
          <w:szCs w:val="18"/>
        </w:rPr>
        <w:t xml:space="preserve">Indulis Podnieks, </w:t>
      </w:r>
    </w:p>
    <w:p w14:paraId="5A7E2789" w14:textId="77777777" w:rsidR="00681364" w:rsidRPr="00EF4B54" w:rsidRDefault="00681364" w:rsidP="00681364">
      <w:pPr>
        <w:rPr>
          <w:sz w:val="18"/>
          <w:szCs w:val="18"/>
        </w:rPr>
      </w:pPr>
      <w:r w:rsidRPr="00EF4B54">
        <w:rPr>
          <w:sz w:val="18"/>
          <w:szCs w:val="18"/>
        </w:rPr>
        <w:t>Tālr.26211620</w:t>
      </w:r>
    </w:p>
    <w:p w14:paraId="34BF8D49" w14:textId="77777777" w:rsidR="00681364" w:rsidRPr="00EF4B54" w:rsidRDefault="00681364" w:rsidP="00681364">
      <w:pPr>
        <w:rPr>
          <w:sz w:val="18"/>
          <w:szCs w:val="18"/>
        </w:rPr>
      </w:pPr>
      <w:hyperlink r:id="rId47" w:history="1">
        <w:r w:rsidRPr="00EF4B54">
          <w:rPr>
            <w:rStyle w:val="Hyperlink"/>
            <w:sz w:val="18"/>
            <w:szCs w:val="18"/>
          </w:rPr>
          <w:t>Indulis.Podnieks@fm.gov.lv</w:t>
        </w:r>
      </w:hyperlink>
    </w:p>
    <w:p w14:paraId="339BED2E" w14:textId="77777777" w:rsidR="00681364" w:rsidRPr="00EF4B54" w:rsidRDefault="00681364" w:rsidP="00681364">
      <w:pPr>
        <w:rPr>
          <w:sz w:val="18"/>
          <w:szCs w:val="18"/>
        </w:rPr>
      </w:pPr>
      <w:r w:rsidRPr="00EF4B54">
        <w:rPr>
          <w:sz w:val="18"/>
          <w:szCs w:val="18"/>
        </w:rPr>
        <w:t>Dina Buse,</w:t>
      </w:r>
    </w:p>
    <w:p w14:paraId="7FE6D85F" w14:textId="77777777" w:rsidR="00681364" w:rsidRPr="00EF4B54" w:rsidRDefault="00681364" w:rsidP="00681364">
      <w:pPr>
        <w:rPr>
          <w:sz w:val="18"/>
          <w:szCs w:val="18"/>
        </w:rPr>
      </w:pPr>
      <w:r w:rsidRPr="00EF4B54">
        <w:rPr>
          <w:sz w:val="18"/>
          <w:szCs w:val="18"/>
        </w:rPr>
        <w:t>Tālr. 25627348</w:t>
      </w:r>
    </w:p>
    <w:p w14:paraId="5607AC79" w14:textId="77777777" w:rsidR="00681364" w:rsidRPr="00EF4B54" w:rsidRDefault="00681364" w:rsidP="00681364">
      <w:pPr>
        <w:rPr>
          <w:sz w:val="20"/>
          <w:szCs w:val="20"/>
        </w:rPr>
      </w:pPr>
      <w:hyperlink r:id="rId48" w:history="1">
        <w:r w:rsidRPr="00EF4B54">
          <w:rPr>
            <w:rStyle w:val="Hyperlink"/>
            <w:sz w:val="18"/>
            <w:szCs w:val="18"/>
          </w:rPr>
          <w:t>Dina.Buse@fm.gov.lv</w:t>
        </w:r>
      </w:hyperlink>
    </w:p>
    <w:p w14:paraId="0A33C323" w14:textId="4ADE1B7A" w:rsidR="000C15F1" w:rsidRPr="00C75B7A" w:rsidRDefault="000C15F1" w:rsidP="00D07BAE">
      <w:pPr>
        <w:pStyle w:val="1virsraksts"/>
        <w:rPr>
          <w:rFonts w:eastAsia="Aptos"/>
          <w:szCs w:val="24"/>
        </w:rPr>
      </w:pPr>
    </w:p>
    <w:sectPr w:rsidR="000C15F1" w:rsidRPr="00C75B7A" w:rsidSect="00D07BAE">
      <w:footerReference w:type="default" r:id="rId49"/>
      <w:pgSz w:w="11906" w:h="16838"/>
      <w:pgMar w:top="1276"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77683" w14:textId="77777777" w:rsidR="004C502A" w:rsidRPr="00981FC2" w:rsidRDefault="004C502A" w:rsidP="00DE2B03">
      <w:pPr>
        <w:spacing w:line="240" w:lineRule="auto"/>
      </w:pPr>
      <w:r w:rsidRPr="00981FC2">
        <w:separator/>
      </w:r>
    </w:p>
  </w:endnote>
  <w:endnote w:type="continuationSeparator" w:id="0">
    <w:p w14:paraId="3F4E4CA6" w14:textId="77777777" w:rsidR="004C502A" w:rsidRPr="00981FC2" w:rsidRDefault="004C502A" w:rsidP="00DE2B03">
      <w:pPr>
        <w:spacing w:line="240" w:lineRule="auto"/>
      </w:pPr>
      <w:r w:rsidRPr="00981FC2">
        <w:continuationSeparator/>
      </w:r>
    </w:p>
  </w:endnote>
  <w:endnote w:type="continuationNotice" w:id="1">
    <w:p w14:paraId="46662D38" w14:textId="77777777" w:rsidR="004C502A" w:rsidRPr="00981FC2" w:rsidRDefault="004C50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465592"/>
      <w:docPartObj>
        <w:docPartGallery w:val="Page Numbers (Bottom of Page)"/>
        <w:docPartUnique/>
      </w:docPartObj>
    </w:sdtPr>
    <w:sdtEndPr>
      <w:rPr>
        <w:rFonts w:cs="Times New Roman"/>
      </w:rPr>
    </w:sdtEndPr>
    <w:sdtContent>
      <w:p w14:paraId="56FB6461" w14:textId="6E23F6D5" w:rsidR="0048321D" w:rsidRPr="00981FC2" w:rsidRDefault="0048321D">
        <w:pPr>
          <w:pStyle w:val="Footer"/>
          <w:jc w:val="center"/>
          <w:rPr>
            <w:rFonts w:cs="Times New Roman"/>
          </w:rPr>
        </w:pPr>
        <w:r w:rsidRPr="00981FC2">
          <w:rPr>
            <w:rFonts w:cs="Times New Roman"/>
          </w:rPr>
          <w:fldChar w:fldCharType="begin"/>
        </w:r>
        <w:r w:rsidRPr="00981FC2">
          <w:rPr>
            <w:rFonts w:cs="Times New Roman"/>
          </w:rPr>
          <w:instrText xml:space="preserve"> PAGE   \* MERGEFORMAT </w:instrText>
        </w:r>
        <w:r w:rsidRPr="00981FC2">
          <w:rPr>
            <w:rFonts w:cs="Times New Roman"/>
          </w:rPr>
          <w:fldChar w:fldCharType="separate"/>
        </w:r>
        <w:r w:rsidRPr="00981FC2">
          <w:rPr>
            <w:rFonts w:cs="Times New Roman"/>
          </w:rPr>
          <w:t>2</w:t>
        </w:r>
        <w:r w:rsidRPr="00981FC2">
          <w:rPr>
            <w:rFonts w:cs="Times New Roman"/>
          </w:rPr>
          <w:fldChar w:fldCharType="end"/>
        </w:r>
      </w:p>
    </w:sdtContent>
  </w:sdt>
  <w:p w14:paraId="61FFF96D" w14:textId="77777777" w:rsidR="00DE2B03" w:rsidRPr="00981FC2" w:rsidRDefault="00DE2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61F67" w14:textId="77777777" w:rsidR="004C502A" w:rsidRPr="00981FC2" w:rsidRDefault="004C502A" w:rsidP="00DE2B03">
      <w:pPr>
        <w:spacing w:line="240" w:lineRule="auto"/>
      </w:pPr>
      <w:r w:rsidRPr="00981FC2">
        <w:separator/>
      </w:r>
    </w:p>
  </w:footnote>
  <w:footnote w:type="continuationSeparator" w:id="0">
    <w:p w14:paraId="23C73B9C" w14:textId="77777777" w:rsidR="004C502A" w:rsidRPr="00981FC2" w:rsidRDefault="004C502A" w:rsidP="00DE2B03">
      <w:pPr>
        <w:spacing w:line="240" w:lineRule="auto"/>
      </w:pPr>
      <w:r w:rsidRPr="00981FC2">
        <w:continuationSeparator/>
      </w:r>
    </w:p>
  </w:footnote>
  <w:footnote w:type="continuationNotice" w:id="1">
    <w:p w14:paraId="06A34927" w14:textId="77777777" w:rsidR="004C502A" w:rsidRPr="00981FC2" w:rsidRDefault="004C502A">
      <w:pPr>
        <w:spacing w:line="240" w:lineRule="auto"/>
      </w:pPr>
    </w:p>
  </w:footnote>
  <w:footnote w:id="2">
    <w:p w14:paraId="6CCF51B6" w14:textId="16322C5B" w:rsidR="00E35A02" w:rsidRDefault="00E35A02">
      <w:pPr>
        <w:pStyle w:val="FootnoteText"/>
      </w:pPr>
      <w:r>
        <w:rPr>
          <w:rStyle w:val="FootnoteReference"/>
        </w:rPr>
        <w:footnoteRef/>
      </w:r>
      <w:r>
        <w:t xml:space="preserve"> </w:t>
      </w:r>
      <w:hyperlink r:id="rId1" w:history="1">
        <w:r w:rsidRPr="00E35A02">
          <w:rPr>
            <w:rStyle w:val="Hyperlink"/>
          </w:rPr>
          <w:t>Finanšu Pieejamības Pārskats 2024</w:t>
        </w:r>
      </w:hyperlink>
    </w:p>
  </w:footnote>
  <w:footnote w:id="3">
    <w:p w14:paraId="06C9596B" w14:textId="77777777" w:rsidR="00CF02FB" w:rsidRPr="00D07BAE" w:rsidRDefault="00CF02FB" w:rsidP="00D07BAE">
      <w:pPr>
        <w:pStyle w:val="FootnoteText"/>
        <w:jc w:val="left"/>
      </w:pPr>
      <w:r>
        <w:rPr>
          <w:rStyle w:val="FootnoteReference"/>
        </w:rPr>
        <w:footnoteRef/>
      </w:r>
      <w:r>
        <w:t xml:space="preserve"> </w:t>
      </w:r>
      <w:r w:rsidRPr="00D07BAE">
        <w:t>Informatīvais ziņojums</w:t>
      </w:r>
    </w:p>
    <w:p w14:paraId="07827387" w14:textId="59E7D6AE" w:rsidR="00CF02FB" w:rsidRDefault="00CF02FB" w:rsidP="00D07BAE">
      <w:pPr>
        <w:pStyle w:val="FootnoteText"/>
        <w:jc w:val="left"/>
      </w:pPr>
      <w:r w:rsidRPr="00D07BAE">
        <w:t>par Latvijas finanšu tehnoloģiju sektora attīstības stratēģiju 2022.-2023. gadam</w:t>
      </w:r>
      <w:r>
        <w:t xml:space="preserve">, pieejams: </w:t>
      </w:r>
      <w:hyperlink r:id="rId2" w:history="1">
        <w:r w:rsidRPr="00CF02FB">
          <w:rPr>
            <w:rStyle w:val="Hyperlink"/>
          </w:rPr>
          <w:t>https://tapportals.mk.gov.lv/legal_acts/feedfc0b-d4c0-4b45-a5dc-70f6fb8365ab</w:t>
        </w:r>
      </w:hyperlink>
    </w:p>
  </w:footnote>
  <w:footnote w:id="4">
    <w:p w14:paraId="6C14D7B9" w14:textId="7A4B0488" w:rsidR="00CE1883" w:rsidRDefault="00CE1883">
      <w:pPr>
        <w:pStyle w:val="FootnoteText"/>
      </w:pPr>
      <w:r>
        <w:rPr>
          <w:rStyle w:val="FootnoteReference"/>
        </w:rPr>
        <w:footnoteRef/>
      </w:r>
      <w:r>
        <w:t xml:space="preserve"> </w:t>
      </w:r>
      <w:hyperlink r:id="rId3" w:tgtFrame="_blank" w:history="1">
        <w:r w:rsidRPr="00D07BAE">
          <w:rPr>
            <w:rStyle w:val="Hyperlink"/>
          </w:rPr>
          <w:t>Kriptoaktīvu pakalpojumu likums</w:t>
        </w:r>
      </w:hyperlink>
      <w:r>
        <w:t xml:space="preserve"> .</w:t>
      </w:r>
    </w:p>
  </w:footnote>
  <w:footnote w:id="5">
    <w:p w14:paraId="0692CB40" w14:textId="2FF8BDC1" w:rsidR="007F3778" w:rsidRDefault="007F3778">
      <w:pPr>
        <w:pStyle w:val="FootnoteText"/>
      </w:pPr>
      <w:r>
        <w:rPr>
          <w:rStyle w:val="FootnoteReference"/>
        </w:rPr>
        <w:footnoteRef/>
      </w:r>
      <w:r>
        <w:t xml:space="preserve"> </w:t>
      </w:r>
      <w:hyperlink r:id="rId4" w:tgtFrame="_blank" w:history="1">
        <w:r w:rsidRPr="007F3778">
          <w:rPr>
            <w:rStyle w:val="Hyperlink"/>
          </w:rPr>
          <w:t>Eiropas Parlamenta un Padomes 2023. gada 31. maija Regula (ES) 2023/1114 par kriptoaktīvu tirgiem, ar kuru groza Regulu (ES) Nr. 1093/2010 un (ES) Nr. 1095/2010 un direktīvu 2013/36/ES un (ES) 2019/1937</w:t>
        </w:r>
      </w:hyperlink>
      <w:r>
        <w:t xml:space="preserve"> .</w:t>
      </w:r>
    </w:p>
  </w:footnote>
  <w:footnote w:id="6">
    <w:p w14:paraId="50A3D4F5" w14:textId="406255FA" w:rsidR="00165EE5" w:rsidRDefault="00165EE5">
      <w:pPr>
        <w:pStyle w:val="FootnoteText"/>
      </w:pPr>
      <w:r>
        <w:rPr>
          <w:rStyle w:val="FootnoteReference"/>
        </w:rPr>
        <w:footnoteRef/>
      </w:r>
      <w:r>
        <w:t xml:space="preserve"> </w:t>
      </w:r>
      <w:r w:rsidRPr="00C65432">
        <w:t>Eiropas Parlamenta un Padomes 2022. gada 14. decembra Regula (ES) 2022/2554 par finanšu nozares digitālās darbības noturību un ar ko groza Regulas (EK) Nr. 1060/2009, (ES) Nr. 648/2012, (ES) Nr. 600/2014, (ES) Nr. 909/2014 un (ES) 2016/1011</w:t>
      </w:r>
      <w:r>
        <w:t xml:space="preserve">, pieejama: </w:t>
      </w:r>
      <w:hyperlink r:id="rId5" w:history="1">
        <w:r w:rsidRPr="007D0F24">
          <w:rPr>
            <w:rStyle w:val="Hyperlink"/>
          </w:rPr>
          <w:t>https://eur-lex.europa.eu/eli/reg/2022/2554/oj/?locale=LV</w:t>
        </w:r>
      </w:hyperlink>
      <w:r>
        <w:t xml:space="preserve"> .</w:t>
      </w:r>
    </w:p>
  </w:footnote>
  <w:footnote w:id="7">
    <w:p w14:paraId="7C676A8C" w14:textId="77777777" w:rsidR="00165EE5" w:rsidRDefault="00165EE5" w:rsidP="00165EE5">
      <w:pPr>
        <w:pStyle w:val="FootnoteText"/>
      </w:pPr>
      <w:r>
        <w:rPr>
          <w:rStyle w:val="FootnoteReference"/>
        </w:rPr>
        <w:footnoteRef/>
      </w:r>
      <w:r>
        <w:t xml:space="preserve"> </w:t>
      </w:r>
      <w:r w:rsidRPr="00C65432">
        <w:t>Eiropas Parlamenta un Padomes 2024. gada 13. jūnija Regula (ES) 2024/1689 ar ko nosaka saskaņotas normas mākslīgā intelekta jomā un groza Regulas (EK) Nr. 300/2008, (ES) Nr. 167/2013, (ES) Nr. 168/2013, (ES) 2018/858, (ES) 2018/1139 un (ES) 2019/2144 un Direktīvas 2014/90/ES, (ES) 2016/797 un (ES) 2020/1828 (Mākslīgā intelekta akts)</w:t>
      </w:r>
      <w:r>
        <w:t>, pieejama:</w:t>
      </w:r>
      <w:r w:rsidRPr="00BA1431">
        <w:t xml:space="preserve"> </w:t>
      </w:r>
      <w:hyperlink r:id="rId6" w:history="1">
        <w:r w:rsidRPr="006A198E">
          <w:rPr>
            <w:rStyle w:val="Hyperlink"/>
          </w:rPr>
          <w:t>https://eur-lex.europa.eu/legal-content/LV/TXT/?uri=CELEX:32024R1689</w:t>
        </w:r>
      </w:hyperlink>
      <w:r>
        <w:t xml:space="preserve"> .</w:t>
      </w:r>
    </w:p>
    <w:p w14:paraId="43B0E02C" w14:textId="266F854E" w:rsidR="00165EE5" w:rsidRDefault="00165EE5">
      <w:pPr>
        <w:pStyle w:val="FootnoteText"/>
      </w:pPr>
    </w:p>
  </w:footnote>
  <w:footnote w:id="8">
    <w:p w14:paraId="0F28C2ED" w14:textId="01F3C122" w:rsidR="00164965" w:rsidRDefault="00164965">
      <w:pPr>
        <w:pStyle w:val="FootnoteText"/>
      </w:pPr>
      <w:r>
        <w:rPr>
          <w:rStyle w:val="FootnoteReference"/>
        </w:rPr>
        <w:footnoteRef/>
      </w:r>
      <w:r>
        <w:t xml:space="preserve"> </w:t>
      </w:r>
      <w:hyperlink r:id="rId7">
        <w:r w:rsidRPr="00981FC2">
          <w:rPr>
            <w:color w:val="467886"/>
            <w:u w:val="single"/>
          </w:rPr>
          <w:t>Latvian Startup report 2024</w:t>
        </w:r>
      </w:hyperlink>
    </w:p>
  </w:footnote>
  <w:footnote w:id="9">
    <w:p w14:paraId="27125008" w14:textId="77777777" w:rsidR="00F6245B" w:rsidRDefault="00F6245B" w:rsidP="00F6245B">
      <w:pPr>
        <w:pStyle w:val="FootnoteText"/>
      </w:pPr>
      <w:r>
        <w:rPr>
          <w:rStyle w:val="FootnoteReference"/>
        </w:rPr>
        <w:footnoteRef/>
      </w:r>
      <w:r>
        <w:t xml:space="preserve"> </w:t>
      </w:r>
      <w:hyperlink r:id="rId8" w:history="1">
        <w:r w:rsidRPr="006A3E90">
          <w:rPr>
            <w:rStyle w:val="Hyperlink"/>
          </w:rPr>
          <w:t>Why digital asset adoption is accelerating | Goldman Sachs</w:t>
        </w:r>
      </w:hyperlink>
    </w:p>
  </w:footnote>
  <w:footnote w:id="10">
    <w:p w14:paraId="2E71D907" w14:textId="150C750E" w:rsidR="00AD72E0" w:rsidRDefault="00AD72E0" w:rsidP="00AD72E0">
      <w:pPr>
        <w:pStyle w:val="FootnoteText"/>
      </w:pPr>
      <w:r>
        <w:rPr>
          <w:rStyle w:val="FootnoteReference"/>
        </w:rPr>
        <w:footnoteRef/>
      </w:r>
      <w:r>
        <w:t xml:space="preserve"> LFA sniegtie dati</w:t>
      </w:r>
    </w:p>
  </w:footnote>
  <w:footnote w:id="11">
    <w:p w14:paraId="32F45B60" w14:textId="77777777" w:rsidR="00E1069C" w:rsidRDefault="00E1069C" w:rsidP="00E1069C">
      <w:pPr>
        <w:pStyle w:val="FootnoteText"/>
      </w:pPr>
      <w:r w:rsidRPr="00981FC2">
        <w:rPr>
          <w:rStyle w:val="FootnoteReference"/>
        </w:rPr>
        <w:footnoteRef/>
      </w:r>
      <w:r w:rsidRPr="00981FC2">
        <w:t xml:space="preserve"> </w:t>
      </w:r>
      <w:r w:rsidRPr="00981FC2">
        <w:rPr>
          <w:rFonts w:eastAsia="Times New Roman" w:cs="Times New Roman"/>
          <w:sz w:val="16"/>
          <w:szCs w:val="16"/>
        </w:rPr>
        <w:t>Eiropas Parlamenta un Padomes 2020. gada 7. oktobra Regula (ES) 2020/1503 par Eiropas kolektīvās finansēšanas pakalpojumu sniedzējiem uzņēmējdarbībai un ar ko groza Regulu (ES) 2017/1129 un Direktīvu (ES) 2019/1937 (</w:t>
      </w:r>
      <w:hyperlink r:id="rId9">
        <w:r w:rsidRPr="00981FC2">
          <w:rPr>
            <w:rFonts w:eastAsia="Times New Roman" w:cs="Times New Roman"/>
            <w:color w:val="0563C1"/>
            <w:sz w:val="16"/>
            <w:szCs w:val="16"/>
            <w:u w:val="single"/>
          </w:rPr>
          <w:t>Regula - 2020/1503 - EN - EUR-Lex</w:t>
        </w:r>
      </w:hyperlink>
      <w:r w:rsidRPr="00981FC2">
        <w:rPr>
          <w:rFonts w:eastAsia="Times New Roman" w:cs="Times New Roman"/>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7E02"/>
    <w:multiLevelType w:val="hybridMultilevel"/>
    <w:tmpl w:val="CCEC22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2C42A5"/>
    <w:multiLevelType w:val="multilevel"/>
    <w:tmpl w:val="E520A9D4"/>
    <w:lvl w:ilvl="0">
      <w:start w:val="1"/>
      <w:numFmt w:val="decimal"/>
      <w:lvlText w:val="%1."/>
      <w:lvlJc w:val="left"/>
      <w:pPr>
        <w:ind w:left="3426" w:hanging="450"/>
      </w:pPr>
      <w:rPr>
        <w:rFonts w:hint="default"/>
      </w:rPr>
    </w:lvl>
    <w:lvl w:ilvl="1">
      <w:start w:val="1"/>
      <w:numFmt w:val="decimal"/>
      <w:lvlText w:val="%1.%2."/>
      <w:lvlJc w:val="left"/>
      <w:pPr>
        <w:ind w:left="3696" w:hanging="720"/>
      </w:pPr>
      <w:rPr>
        <w:rFonts w:hint="default"/>
      </w:rPr>
    </w:lvl>
    <w:lvl w:ilvl="2">
      <w:start w:val="1"/>
      <w:numFmt w:val="decimal"/>
      <w:lvlText w:val="%1.%2.%3."/>
      <w:lvlJc w:val="left"/>
      <w:pPr>
        <w:ind w:left="3696"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416"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776" w:hanging="1800"/>
      </w:pPr>
      <w:rPr>
        <w:rFonts w:hint="default"/>
      </w:rPr>
    </w:lvl>
    <w:lvl w:ilvl="8">
      <w:start w:val="1"/>
      <w:numFmt w:val="decimal"/>
      <w:lvlText w:val="%1.%2.%3.%4.%5.%6.%7.%8.%9."/>
      <w:lvlJc w:val="left"/>
      <w:pPr>
        <w:ind w:left="5136" w:hanging="2160"/>
      </w:pPr>
      <w:rPr>
        <w:rFonts w:hint="default"/>
      </w:rPr>
    </w:lvl>
  </w:abstractNum>
  <w:abstractNum w:abstractNumId="2" w15:restartNumberingAfterBreak="0">
    <w:nsid w:val="04706136"/>
    <w:multiLevelType w:val="hybridMultilevel"/>
    <w:tmpl w:val="924AB2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85ACF3"/>
    <w:multiLevelType w:val="hybridMultilevel"/>
    <w:tmpl w:val="FFFFFFFF"/>
    <w:lvl w:ilvl="0" w:tplc="9B602ACE">
      <w:start w:val="1"/>
      <w:numFmt w:val="decimal"/>
      <w:lvlText w:val="%1."/>
      <w:lvlJc w:val="left"/>
      <w:pPr>
        <w:ind w:left="720" w:hanging="360"/>
      </w:pPr>
    </w:lvl>
    <w:lvl w:ilvl="1" w:tplc="8A849616">
      <w:start w:val="1"/>
      <w:numFmt w:val="lowerLetter"/>
      <w:lvlText w:val="%2."/>
      <w:lvlJc w:val="left"/>
      <w:pPr>
        <w:ind w:left="1440" w:hanging="360"/>
      </w:pPr>
    </w:lvl>
    <w:lvl w:ilvl="2" w:tplc="3E5A7BEC">
      <w:start w:val="1"/>
      <w:numFmt w:val="lowerRoman"/>
      <w:lvlText w:val="%3."/>
      <w:lvlJc w:val="right"/>
      <w:pPr>
        <w:ind w:left="2160" w:hanging="180"/>
      </w:pPr>
    </w:lvl>
    <w:lvl w:ilvl="3" w:tplc="A45866D0">
      <w:start w:val="1"/>
      <w:numFmt w:val="decimal"/>
      <w:lvlText w:val="%4."/>
      <w:lvlJc w:val="left"/>
      <w:pPr>
        <w:ind w:left="2880" w:hanging="360"/>
      </w:pPr>
    </w:lvl>
    <w:lvl w:ilvl="4" w:tplc="DA9AF520">
      <w:start w:val="1"/>
      <w:numFmt w:val="lowerLetter"/>
      <w:lvlText w:val="%5."/>
      <w:lvlJc w:val="left"/>
      <w:pPr>
        <w:ind w:left="3600" w:hanging="360"/>
      </w:pPr>
    </w:lvl>
    <w:lvl w:ilvl="5" w:tplc="7CB8064E">
      <w:start w:val="1"/>
      <w:numFmt w:val="lowerRoman"/>
      <w:lvlText w:val="%6."/>
      <w:lvlJc w:val="right"/>
      <w:pPr>
        <w:ind w:left="4320" w:hanging="180"/>
      </w:pPr>
    </w:lvl>
    <w:lvl w:ilvl="6" w:tplc="54907B0E">
      <w:start w:val="1"/>
      <w:numFmt w:val="decimal"/>
      <w:lvlText w:val="%7."/>
      <w:lvlJc w:val="left"/>
      <w:pPr>
        <w:ind w:left="5040" w:hanging="360"/>
      </w:pPr>
    </w:lvl>
    <w:lvl w:ilvl="7" w:tplc="25A0C5EA">
      <w:start w:val="1"/>
      <w:numFmt w:val="lowerLetter"/>
      <w:lvlText w:val="%8."/>
      <w:lvlJc w:val="left"/>
      <w:pPr>
        <w:ind w:left="5760" w:hanging="360"/>
      </w:pPr>
    </w:lvl>
    <w:lvl w:ilvl="8" w:tplc="352C6508">
      <w:start w:val="1"/>
      <w:numFmt w:val="lowerRoman"/>
      <w:lvlText w:val="%9."/>
      <w:lvlJc w:val="right"/>
      <w:pPr>
        <w:ind w:left="6480" w:hanging="180"/>
      </w:pPr>
    </w:lvl>
  </w:abstractNum>
  <w:abstractNum w:abstractNumId="4" w15:restartNumberingAfterBreak="0">
    <w:nsid w:val="06EB22FD"/>
    <w:multiLevelType w:val="multilevel"/>
    <w:tmpl w:val="3D38D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7"/>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211EDD"/>
    <w:multiLevelType w:val="hybridMultilevel"/>
    <w:tmpl w:val="D3421EDC"/>
    <w:lvl w:ilvl="0" w:tplc="251636B2">
      <w:start w:val="1"/>
      <w:numFmt w:val="bullet"/>
      <w:lvlText w:val="·"/>
      <w:lvlJc w:val="left"/>
      <w:pPr>
        <w:ind w:left="720" w:hanging="360"/>
      </w:pPr>
      <w:rPr>
        <w:rFonts w:ascii="Symbol" w:hAnsi="Symbol" w:hint="default"/>
      </w:rPr>
    </w:lvl>
    <w:lvl w:ilvl="1" w:tplc="B21E95DC">
      <w:start w:val="1"/>
      <w:numFmt w:val="bullet"/>
      <w:lvlText w:val="o"/>
      <w:lvlJc w:val="left"/>
      <w:pPr>
        <w:ind w:left="1440" w:hanging="360"/>
      </w:pPr>
      <w:rPr>
        <w:rFonts w:ascii="Courier New" w:hAnsi="Courier New" w:hint="default"/>
      </w:rPr>
    </w:lvl>
    <w:lvl w:ilvl="2" w:tplc="A694E7E0">
      <w:start w:val="1"/>
      <w:numFmt w:val="bullet"/>
      <w:lvlText w:val=""/>
      <w:lvlJc w:val="left"/>
      <w:pPr>
        <w:ind w:left="2160" w:hanging="360"/>
      </w:pPr>
      <w:rPr>
        <w:rFonts w:ascii="Wingdings" w:hAnsi="Wingdings" w:hint="default"/>
      </w:rPr>
    </w:lvl>
    <w:lvl w:ilvl="3" w:tplc="3C0E3EA8">
      <w:start w:val="1"/>
      <w:numFmt w:val="bullet"/>
      <w:lvlText w:val=""/>
      <w:lvlJc w:val="left"/>
      <w:pPr>
        <w:ind w:left="2880" w:hanging="360"/>
      </w:pPr>
      <w:rPr>
        <w:rFonts w:ascii="Symbol" w:hAnsi="Symbol" w:hint="default"/>
      </w:rPr>
    </w:lvl>
    <w:lvl w:ilvl="4" w:tplc="08C6E75A">
      <w:start w:val="1"/>
      <w:numFmt w:val="bullet"/>
      <w:lvlText w:val="o"/>
      <w:lvlJc w:val="left"/>
      <w:pPr>
        <w:ind w:left="3600" w:hanging="360"/>
      </w:pPr>
      <w:rPr>
        <w:rFonts w:ascii="Courier New" w:hAnsi="Courier New" w:hint="default"/>
      </w:rPr>
    </w:lvl>
    <w:lvl w:ilvl="5" w:tplc="27AA2F52">
      <w:start w:val="1"/>
      <w:numFmt w:val="bullet"/>
      <w:lvlText w:val=""/>
      <w:lvlJc w:val="left"/>
      <w:pPr>
        <w:ind w:left="4320" w:hanging="360"/>
      </w:pPr>
      <w:rPr>
        <w:rFonts w:ascii="Wingdings" w:hAnsi="Wingdings" w:hint="default"/>
      </w:rPr>
    </w:lvl>
    <w:lvl w:ilvl="6" w:tplc="DBA60496">
      <w:start w:val="1"/>
      <w:numFmt w:val="bullet"/>
      <w:lvlText w:val=""/>
      <w:lvlJc w:val="left"/>
      <w:pPr>
        <w:ind w:left="5040" w:hanging="360"/>
      </w:pPr>
      <w:rPr>
        <w:rFonts w:ascii="Symbol" w:hAnsi="Symbol" w:hint="default"/>
      </w:rPr>
    </w:lvl>
    <w:lvl w:ilvl="7" w:tplc="69D0D3C2">
      <w:start w:val="1"/>
      <w:numFmt w:val="bullet"/>
      <w:lvlText w:val="o"/>
      <w:lvlJc w:val="left"/>
      <w:pPr>
        <w:ind w:left="5760" w:hanging="360"/>
      </w:pPr>
      <w:rPr>
        <w:rFonts w:ascii="Courier New" w:hAnsi="Courier New" w:hint="default"/>
      </w:rPr>
    </w:lvl>
    <w:lvl w:ilvl="8" w:tplc="7A6E6A46">
      <w:start w:val="1"/>
      <w:numFmt w:val="bullet"/>
      <w:lvlText w:val=""/>
      <w:lvlJc w:val="left"/>
      <w:pPr>
        <w:ind w:left="6480" w:hanging="360"/>
      </w:pPr>
      <w:rPr>
        <w:rFonts w:ascii="Wingdings" w:hAnsi="Wingdings" w:hint="default"/>
      </w:rPr>
    </w:lvl>
  </w:abstractNum>
  <w:abstractNum w:abstractNumId="6" w15:restartNumberingAfterBreak="0">
    <w:nsid w:val="0838023A"/>
    <w:multiLevelType w:val="multilevel"/>
    <w:tmpl w:val="40E02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DB66F4"/>
    <w:multiLevelType w:val="hybridMultilevel"/>
    <w:tmpl w:val="CC6CFA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C247061"/>
    <w:multiLevelType w:val="hybridMultilevel"/>
    <w:tmpl w:val="3502EB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0C943E32"/>
    <w:multiLevelType w:val="hybridMultilevel"/>
    <w:tmpl w:val="A888172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0DB74DC3"/>
    <w:multiLevelType w:val="hybridMultilevel"/>
    <w:tmpl w:val="FFFFFFFF"/>
    <w:lvl w:ilvl="0" w:tplc="8A123496">
      <w:start w:val="1"/>
      <w:numFmt w:val="decimal"/>
      <w:lvlText w:val="%1."/>
      <w:lvlJc w:val="left"/>
      <w:pPr>
        <w:ind w:left="720" w:hanging="360"/>
      </w:pPr>
    </w:lvl>
    <w:lvl w:ilvl="1" w:tplc="CD12D2AC">
      <w:start w:val="1"/>
      <w:numFmt w:val="lowerLetter"/>
      <w:lvlText w:val="%2."/>
      <w:lvlJc w:val="left"/>
      <w:pPr>
        <w:ind w:left="1440" w:hanging="360"/>
      </w:pPr>
    </w:lvl>
    <w:lvl w:ilvl="2" w:tplc="B7BC331C">
      <w:start w:val="1"/>
      <w:numFmt w:val="lowerRoman"/>
      <w:lvlText w:val="%3."/>
      <w:lvlJc w:val="right"/>
      <w:pPr>
        <w:ind w:left="2160" w:hanging="180"/>
      </w:pPr>
    </w:lvl>
    <w:lvl w:ilvl="3" w:tplc="134C9FFE">
      <w:start w:val="1"/>
      <w:numFmt w:val="decimal"/>
      <w:lvlText w:val="%4."/>
      <w:lvlJc w:val="left"/>
      <w:pPr>
        <w:ind w:left="2880" w:hanging="360"/>
      </w:pPr>
    </w:lvl>
    <w:lvl w:ilvl="4" w:tplc="7A1E7592">
      <w:start w:val="1"/>
      <w:numFmt w:val="lowerLetter"/>
      <w:lvlText w:val="%5."/>
      <w:lvlJc w:val="left"/>
      <w:pPr>
        <w:ind w:left="3600" w:hanging="360"/>
      </w:pPr>
    </w:lvl>
    <w:lvl w:ilvl="5" w:tplc="F14807AE">
      <w:start w:val="1"/>
      <w:numFmt w:val="lowerRoman"/>
      <w:lvlText w:val="%6."/>
      <w:lvlJc w:val="right"/>
      <w:pPr>
        <w:ind w:left="4320" w:hanging="180"/>
      </w:pPr>
    </w:lvl>
    <w:lvl w:ilvl="6" w:tplc="179E650C">
      <w:start w:val="1"/>
      <w:numFmt w:val="decimal"/>
      <w:lvlText w:val="%7."/>
      <w:lvlJc w:val="left"/>
      <w:pPr>
        <w:ind w:left="5040" w:hanging="360"/>
      </w:pPr>
    </w:lvl>
    <w:lvl w:ilvl="7" w:tplc="DD5820F8">
      <w:start w:val="1"/>
      <w:numFmt w:val="lowerLetter"/>
      <w:lvlText w:val="%8."/>
      <w:lvlJc w:val="left"/>
      <w:pPr>
        <w:ind w:left="5760" w:hanging="360"/>
      </w:pPr>
    </w:lvl>
    <w:lvl w:ilvl="8" w:tplc="4C1EB07E">
      <w:start w:val="1"/>
      <w:numFmt w:val="lowerRoman"/>
      <w:lvlText w:val="%9."/>
      <w:lvlJc w:val="right"/>
      <w:pPr>
        <w:ind w:left="6480" w:hanging="180"/>
      </w:pPr>
    </w:lvl>
  </w:abstractNum>
  <w:abstractNum w:abstractNumId="11" w15:restartNumberingAfterBreak="0">
    <w:nsid w:val="0DF94CF4"/>
    <w:multiLevelType w:val="hybridMultilevel"/>
    <w:tmpl w:val="C16608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2893EF6"/>
    <w:multiLevelType w:val="hybridMultilevel"/>
    <w:tmpl w:val="CC24F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4860B26"/>
    <w:multiLevelType w:val="multilevel"/>
    <w:tmpl w:val="9F3C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5766F9"/>
    <w:multiLevelType w:val="hybridMultilevel"/>
    <w:tmpl w:val="5BCC3676"/>
    <w:lvl w:ilvl="0" w:tplc="D33405D0">
      <w:start w:val="1"/>
      <w:numFmt w:val="decimal"/>
      <w:lvlText w:val="%1."/>
      <w:lvlJc w:val="left"/>
      <w:pPr>
        <w:ind w:left="1020" w:hanging="360"/>
      </w:pPr>
    </w:lvl>
    <w:lvl w:ilvl="1" w:tplc="781E9F4A">
      <w:start w:val="1"/>
      <w:numFmt w:val="decimal"/>
      <w:lvlText w:val="%2."/>
      <w:lvlJc w:val="left"/>
      <w:pPr>
        <w:ind w:left="1020" w:hanging="360"/>
      </w:pPr>
    </w:lvl>
    <w:lvl w:ilvl="2" w:tplc="4C76B568">
      <w:start w:val="1"/>
      <w:numFmt w:val="decimal"/>
      <w:lvlText w:val="%3."/>
      <w:lvlJc w:val="left"/>
      <w:pPr>
        <w:ind w:left="1020" w:hanging="360"/>
      </w:pPr>
    </w:lvl>
    <w:lvl w:ilvl="3" w:tplc="D9DC5960">
      <w:start w:val="1"/>
      <w:numFmt w:val="decimal"/>
      <w:lvlText w:val="%4."/>
      <w:lvlJc w:val="left"/>
      <w:pPr>
        <w:ind w:left="1020" w:hanging="360"/>
      </w:pPr>
    </w:lvl>
    <w:lvl w:ilvl="4" w:tplc="22CA1880">
      <w:start w:val="1"/>
      <w:numFmt w:val="decimal"/>
      <w:lvlText w:val="%5."/>
      <w:lvlJc w:val="left"/>
      <w:pPr>
        <w:ind w:left="1020" w:hanging="360"/>
      </w:pPr>
    </w:lvl>
    <w:lvl w:ilvl="5" w:tplc="3984FFBA">
      <w:start w:val="1"/>
      <w:numFmt w:val="decimal"/>
      <w:lvlText w:val="%6."/>
      <w:lvlJc w:val="left"/>
      <w:pPr>
        <w:ind w:left="1020" w:hanging="360"/>
      </w:pPr>
    </w:lvl>
    <w:lvl w:ilvl="6" w:tplc="3D56959C">
      <w:start w:val="1"/>
      <w:numFmt w:val="decimal"/>
      <w:lvlText w:val="%7."/>
      <w:lvlJc w:val="left"/>
      <w:pPr>
        <w:ind w:left="1020" w:hanging="360"/>
      </w:pPr>
    </w:lvl>
    <w:lvl w:ilvl="7" w:tplc="0D32BC84">
      <w:start w:val="1"/>
      <w:numFmt w:val="decimal"/>
      <w:lvlText w:val="%8."/>
      <w:lvlJc w:val="left"/>
      <w:pPr>
        <w:ind w:left="1020" w:hanging="360"/>
      </w:pPr>
    </w:lvl>
    <w:lvl w:ilvl="8" w:tplc="B7281BF4">
      <w:start w:val="1"/>
      <w:numFmt w:val="decimal"/>
      <w:lvlText w:val="%9."/>
      <w:lvlJc w:val="left"/>
      <w:pPr>
        <w:ind w:left="1020" w:hanging="360"/>
      </w:pPr>
    </w:lvl>
  </w:abstractNum>
  <w:abstractNum w:abstractNumId="15" w15:restartNumberingAfterBreak="0">
    <w:nsid w:val="1D684E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E696389"/>
    <w:multiLevelType w:val="hybridMultilevel"/>
    <w:tmpl w:val="AD949A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1EB77F3"/>
    <w:multiLevelType w:val="multilevel"/>
    <w:tmpl w:val="0280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AF4172"/>
    <w:multiLevelType w:val="hybridMultilevel"/>
    <w:tmpl w:val="03F418F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273F685C"/>
    <w:multiLevelType w:val="multilevel"/>
    <w:tmpl w:val="03FC1EB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9C4D7E"/>
    <w:multiLevelType w:val="multilevel"/>
    <w:tmpl w:val="451CB9A6"/>
    <w:lvl w:ilvl="0">
      <w:start w:val="3"/>
      <w:numFmt w:val="decimal"/>
      <w:lvlText w:val="%1."/>
      <w:lvlJc w:val="left"/>
      <w:pPr>
        <w:ind w:left="400" w:hanging="4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9E67D00"/>
    <w:multiLevelType w:val="multilevel"/>
    <w:tmpl w:val="C42C43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D9643F"/>
    <w:multiLevelType w:val="multilevel"/>
    <w:tmpl w:val="18E093B0"/>
    <w:lvl w:ilvl="0">
      <w:start w:val="2"/>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F211288"/>
    <w:multiLevelType w:val="hybridMultilevel"/>
    <w:tmpl w:val="283CC948"/>
    <w:lvl w:ilvl="0" w:tplc="04260001">
      <w:start w:val="1"/>
      <w:numFmt w:val="bullet"/>
      <w:lvlText w:val=""/>
      <w:lvlJc w:val="left"/>
      <w:pPr>
        <w:tabs>
          <w:tab w:val="num" w:pos="720"/>
        </w:tabs>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5660C8B"/>
    <w:multiLevelType w:val="multilevel"/>
    <w:tmpl w:val="A6301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DC7F2F"/>
    <w:multiLevelType w:val="hybridMultilevel"/>
    <w:tmpl w:val="2B7E08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855193"/>
    <w:multiLevelType w:val="hybridMultilevel"/>
    <w:tmpl w:val="3D487F8C"/>
    <w:lvl w:ilvl="0" w:tplc="F3DCE142">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F117975"/>
    <w:multiLevelType w:val="hybridMultilevel"/>
    <w:tmpl w:val="FDC29B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10862EE"/>
    <w:multiLevelType w:val="hybridMultilevel"/>
    <w:tmpl w:val="A90EF5EC"/>
    <w:lvl w:ilvl="0" w:tplc="59F0A67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3AB100C"/>
    <w:multiLevelType w:val="hybridMultilevel"/>
    <w:tmpl w:val="B9BCD7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57E1633"/>
    <w:multiLevelType w:val="multilevel"/>
    <w:tmpl w:val="AE301DC0"/>
    <w:lvl w:ilvl="0">
      <w:start w:val="1"/>
      <w:numFmt w:val="decimal"/>
      <w:lvlText w:val="%1."/>
      <w:lvlJc w:val="left"/>
      <w:pPr>
        <w:tabs>
          <w:tab w:val="num" w:pos="720"/>
        </w:tabs>
        <w:ind w:left="720" w:hanging="360"/>
      </w:pPr>
    </w:lvl>
    <w:lvl w:ilvl="1">
      <w:start w:val="1"/>
      <w:numFmt w:val="upp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E338DD"/>
    <w:multiLevelType w:val="hybridMultilevel"/>
    <w:tmpl w:val="80360264"/>
    <w:lvl w:ilvl="0" w:tplc="22FA2B64">
      <w:start w:val="1"/>
      <w:numFmt w:val="bullet"/>
      <w:lvlText w:val=""/>
      <w:lvlJc w:val="left"/>
      <w:pPr>
        <w:tabs>
          <w:tab w:val="num" w:pos="720"/>
        </w:tabs>
        <w:ind w:left="720" w:hanging="360"/>
      </w:pPr>
      <w:rPr>
        <w:rFonts w:ascii="Symbol" w:hAnsi="Symbol" w:hint="default"/>
      </w:rPr>
    </w:lvl>
    <w:lvl w:ilvl="1" w:tplc="E5FEFD8C" w:tentative="1">
      <w:start w:val="1"/>
      <w:numFmt w:val="bullet"/>
      <w:lvlText w:val=""/>
      <w:lvlJc w:val="left"/>
      <w:pPr>
        <w:tabs>
          <w:tab w:val="num" w:pos="1440"/>
        </w:tabs>
        <w:ind w:left="1440" w:hanging="360"/>
      </w:pPr>
      <w:rPr>
        <w:rFonts w:ascii="Symbol" w:hAnsi="Symbol" w:hint="default"/>
      </w:rPr>
    </w:lvl>
    <w:lvl w:ilvl="2" w:tplc="76F86B74" w:tentative="1">
      <w:start w:val="1"/>
      <w:numFmt w:val="bullet"/>
      <w:lvlText w:val=""/>
      <w:lvlJc w:val="left"/>
      <w:pPr>
        <w:tabs>
          <w:tab w:val="num" w:pos="2160"/>
        </w:tabs>
        <w:ind w:left="2160" w:hanging="360"/>
      </w:pPr>
      <w:rPr>
        <w:rFonts w:ascii="Symbol" w:hAnsi="Symbol" w:hint="default"/>
      </w:rPr>
    </w:lvl>
    <w:lvl w:ilvl="3" w:tplc="A6DCE3A4" w:tentative="1">
      <w:start w:val="1"/>
      <w:numFmt w:val="bullet"/>
      <w:lvlText w:val=""/>
      <w:lvlJc w:val="left"/>
      <w:pPr>
        <w:tabs>
          <w:tab w:val="num" w:pos="2880"/>
        </w:tabs>
        <w:ind w:left="2880" w:hanging="360"/>
      </w:pPr>
      <w:rPr>
        <w:rFonts w:ascii="Symbol" w:hAnsi="Symbol" w:hint="default"/>
      </w:rPr>
    </w:lvl>
    <w:lvl w:ilvl="4" w:tplc="B1188BAE" w:tentative="1">
      <w:start w:val="1"/>
      <w:numFmt w:val="bullet"/>
      <w:lvlText w:val=""/>
      <w:lvlJc w:val="left"/>
      <w:pPr>
        <w:tabs>
          <w:tab w:val="num" w:pos="3600"/>
        </w:tabs>
        <w:ind w:left="3600" w:hanging="360"/>
      </w:pPr>
      <w:rPr>
        <w:rFonts w:ascii="Symbol" w:hAnsi="Symbol" w:hint="default"/>
      </w:rPr>
    </w:lvl>
    <w:lvl w:ilvl="5" w:tplc="F83E1DA0" w:tentative="1">
      <w:start w:val="1"/>
      <w:numFmt w:val="bullet"/>
      <w:lvlText w:val=""/>
      <w:lvlJc w:val="left"/>
      <w:pPr>
        <w:tabs>
          <w:tab w:val="num" w:pos="4320"/>
        </w:tabs>
        <w:ind w:left="4320" w:hanging="360"/>
      </w:pPr>
      <w:rPr>
        <w:rFonts w:ascii="Symbol" w:hAnsi="Symbol" w:hint="default"/>
      </w:rPr>
    </w:lvl>
    <w:lvl w:ilvl="6" w:tplc="CD863BA0" w:tentative="1">
      <w:start w:val="1"/>
      <w:numFmt w:val="bullet"/>
      <w:lvlText w:val=""/>
      <w:lvlJc w:val="left"/>
      <w:pPr>
        <w:tabs>
          <w:tab w:val="num" w:pos="5040"/>
        </w:tabs>
        <w:ind w:left="5040" w:hanging="360"/>
      </w:pPr>
      <w:rPr>
        <w:rFonts w:ascii="Symbol" w:hAnsi="Symbol" w:hint="default"/>
      </w:rPr>
    </w:lvl>
    <w:lvl w:ilvl="7" w:tplc="EE523E08" w:tentative="1">
      <w:start w:val="1"/>
      <w:numFmt w:val="bullet"/>
      <w:lvlText w:val=""/>
      <w:lvlJc w:val="left"/>
      <w:pPr>
        <w:tabs>
          <w:tab w:val="num" w:pos="5760"/>
        </w:tabs>
        <w:ind w:left="5760" w:hanging="360"/>
      </w:pPr>
      <w:rPr>
        <w:rFonts w:ascii="Symbol" w:hAnsi="Symbol" w:hint="default"/>
      </w:rPr>
    </w:lvl>
    <w:lvl w:ilvl="8" w:tplc="3CC0F99E"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B8A01BD"/>
    <w:multiLevelType w:val="hybridMultilevel"/>
    <w:tmpl w:val="4C0836A8"/>
    <w:lvl w:ilvl="0" w:tplc="BB983734">
      <w:numFmt w:val="bullet"/>
      <w:lvlText w:val="•"/>
      <w:lvlJc w:val="left"/>
      <w:pPr>
        <w:ind w:left="1080" w:hanging="72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BEC24ED"/>
    <w:multiLevelType w:val="multilevel"/>
    <w:tmpl w:val="8FC4F228"/>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F8E1D58"/>
    <w:multiLevelType w:val="multilevel"/>
    <w:tmpl w:val="DEF8839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520" w:hanging="2160"/>
      </w:pPr>
      <w:rPr>
        <w:rFonts w:hint="default"/>
        <w:sz w:val="24"/>
      </w:rPr>
    </w:lvl>
  </w:abstractNum>
  <w:abstractNum w:abstractNumId="35" w15:restartNumberingAfterBreak="0">
    <w:nsid w:val="60F8658E"/>
    <w:multiLevelType w:val="hybridMultilevel"/>
    <w:tmpl w:val="A662936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6" w15:restartNumberingAfterBreak="0">
    <w:nsid w:val="65677DF6"/>
    <w:multiLevelType w:val="hybridMultilevel"/>
    <w:tmpl w:val="323688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65C32754"/>
    <w:multiLevelType w:val="hybridMultilevel"/>
    <w:tmpl w:val="F6CA412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8" w15:restartNumberingAfterBreak="0">
    <w:nsid w:val="66674911"/>
    <w:multiLevelType w:val="multilevel"/>
    <w:tmpl w:val="A7166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027006"/>
    <w:multiLevelType w:val="multilevel"/>
    <w:tmpl w:val="C15A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D14972"/>
    <w:multiLevelType w:val="hybridMultilevel"/>
    <w:tmpl w:val="B56EB0B2"/>
    <w:lvl w:ilvl="0" w:tplc="04260001">
      <w:start w:val="1"/>
      <w:numFmt w:val="bullet"/>
      <w:lvlText w:val=""/>
      <w:lvlJc w:val="left"/>
      <w:pPr>
        <w:tabs>
          <w:tab w:val="num" w:pos="720"/>
        </w:tabs>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6BF868E1"/>
    <w:multiLevelType w:val="multilevel"/>
    <w:tmpl w:val="9BA81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D081DAD"/>
    <w:multiLevelType w:val="multilevel"/>
    <w:tmpl w:val="502AD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7F3EE3"/>
    <w:multiLevelType w:val="multilevel"/>
    <w:tmpl w:val="B8925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010A94"/>
    <w:multiLevelType w:val="hybridMultilevel"/>
    <w:tmpl w:val="F1249A1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5" w15:restartNumberingAfterBreak="0">
    <w:nsid w:val="7F1B0851"/>
    <w:multiLevelType w:val="hybridMultilevel"/>
    <w:tmpl w:val="85D83D5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80445025">
    <w:abstractNumId w:val="6"/>
  </w:num>
  <w:num w:numId="2" w16cid:durableId="199246714">
    <w:abstractNumId w:val="30"/>
  </w:num>
  <w:num w:numId="3" w16cid:durableId="22902474">
    <w:abstractNumId w:val="17"/>
  </w:num>
  <w:num w:numId="4" w16cid:durableId="62028371">
    <w:abstractNumId w:val="38"/>
  </w:num>
  <w:num w:numId="5" w16cid:durableId="937524644">
    <w:abstractNumId w:val="4"/>
  </w:num>
  <w:num w:numId="6" w16cid:durableId="1696882785">
    <w:abstractNumId w:val="24"/>
  </w:num>
  <w:num w:numId="7" w16cid:durableId="37974308">
    <w:abstractNumId w:val="41"/>
  </w:num>
  <w:num w:numId="8" w16cid:durableId="670523368">
    <w:abstractNumId w:val="15"/>
  </w:num>
  <w:num w:numId="9" w16cid:durableId="936908396">
    <w:abstractNumId w:val="22"/>
  </w:num>
  <w:num w:numId="10" w16cid:durableId="332149236">
    <w:abstractNumId w:val="39"/>
  </w:num>
  <w:num w:numId="11" w16cid:durableId="515658597">
    <w:abstractNumId w:val="43"/>
  </w:num>
  <w:num w:numId="12" w16cid:durableId="1531065607">
    <w:abstractNumId w:val="42"/>
  </w:num>
  <w:num w:numId="13" w16cid:durableId="1902254147">
    <w:abstractNumId w:val="13"/>
  </w:num>
  <w:num w:numId="14" w16cid:durableId="263000995">
    <w:abstractNumId w:val="19"/>
  </w:num>
  <w:num w:numId="15" w16cid:durableId="1156919005">
    <w:abstractNumId w:val="33"/>
  </w:num>
  <w:num w:numId="16" w16cid:durableId="1544564396">
    <w:abstractNumId w:val="20"/>
  </w:num>
  <w:num w:numId="17" w16cid:durableId="863709748">
    <w:abstractNumId w:val="5"/>
  </w:num>
  <w:num w:numId="18" w16cid:durableId="1833445998">
    <w:abstractNumId w:val="34"/>
  </w:num>
  <w:num w:numId="19" w16cid:durableId="1462773735">
    <w:abstractNumId w:val="1"/>
  </w:num>
  <w:num w:numId="20" w16cid:durableId="1279098515">
    <w:abstractNumId w:val="16"/>
  </w:num>
  <w:num w:numId="21" w16cid:durableId="1448348434">
    <w:abstractNumId w:val="29"/>
  </w:num>
  <w:num w:numId="22" w16cid:durableId="851648457">
    <w:abstractNumId w:val="18"/>
  </w:num>
  <w:num w:numId="23" w16cid:durableId="1794472062">
    <w:abstractNumId w:val="36"/>
  </w:num>
  <w:num w:numId="24" w16cid:durableId="1713652131">
    <w:abstractNumId w:val="11"/>
  </w:num>
  <w:num w:numId="25" w16cid:durableId="1354574549">
    <w:abstractNumId w:val="8"/>
  </w:num>
  <w:num w:numId="26" w16cid:durableId="152478298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720204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32905484">
    <w:abstractNumId w:val="3"/>
  </w:num>
  <w:num w:numId="29" w16cid:durableId="1070887901">
    <w:abstractNumId w:val="28"/>
  </w:num>
  <w:num w:numId="30" w16cid:durableId="1456830556">
    <w:abstractNumId w:val="23"/>
  </w:num>
  <w:num w:numId="31" w16cid:durableId="360475324">
    <w:abstractNumId w:val="2"/>
  </w:num>
  <w:num w:numId="32" w16cid:durableId="100102675">
    <w:abstractNumId w:val="25"/>
  </w:num>
  <w:num w:numId="33" w16cid:durableId="1716931655">
    <w:abstractNumId w:val="26"/>
  </w:num>
  <w:num w:numId="34" w16cid:durableId="2073918352">
    <w:abstractNumId w:val="7"/>
  </w:num>
  <w:num w:numId="35" w16cid:durableId="2101218921">
    <w:abstractNumId w:val="0"/>
  </w:num>
  <w:num w:numId="36" w16cid:durableId="496917248">
    <w:abstractNumId w:val="32"/>
  </w:num>
  <w:num w:numId="37" w16cid:durableId="36514400">
    <w:abstractNumId w:val="12"/>
  </w:num>
  <w:num w:numId="38" w16cid:durableId="1780951420">
    <w:abstractNumId w:val="31"/>
  </w:num>
  <w:num w:numId="39" w16cid:durableId="1331250049">
    <w:abstractNumId w:val="44"/>
  </w:num>
  <w:num w:numId="40" w16cid:durableId="724959283">
    <w:abstractNumId w:val="35"/>
  </w:num>
  <w:num w:numId="41" w16cid:durableId="814487145">
    <w:abstractNumId w:val="27"/>
  </w:num>
  <w:num w:numId="42" w16cid:durableId="338460227">
    <w:abstractNumId w:val="10"/>
  </w:num>
  <w:num w:numId="43" w16cid:durableId="1267036373">
    <w:abstractNumId w:val="37"/>
  </w:num>
  <w:num w:numId="44" w16cid:durableId="239566589">
    <w:abstractNumId w:val="45"/>
  </w:num>
  <w:num w:numId="45" w16cid:durableId="801386351">
    <w:abstractNumId w:val="21"/>
  </w:num>
  <w:num w:numId="46" w16cid:durableId="1816414709">
    <w:abstractNumId w:val="9"/>
  </w:num>
  <w:num w:numId="47" w16cid:durableId="1916667367">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839"/>
    <w:rsid w:val="0000008C"/>
    <w:rsid w:val="000003D4"/>
    <w:rsid w:val="0000144C"/>
    <w:rsid w:val="00001CE4"/>
    <w:rsid w:val="00001F85"/>
    <w:rsid w:val="0000303E"/>
    <w:rsid w:val="00003555"/>
    <w:rsid w:val="00003A8D"/>
    <w:rsid w:val="00003CD3"/>
    <w:rsid w:val="00004046"/>
    <w:rsid w:val="00004896"/>
    <w:rsid w:val="00004D1D"/>
    <w:rsid w:val="0000572E"/>
    <w:rsid w:val="00005863"/>
    <w:rsid w:val="0000719C"/>
    <w:rsid w:val="00007A2D"/>
    <w:rsid w:val="00007D19"/>
    <w:rsid w:val="0001096B"/>
    <w:rsid w:val="000111E0"/>
    <w:rsid w:val="0001126B"/>
    <w:rsid w:val="000132A9"/>
    <w:rsid w:val="000136C5"/>
    <w:rsid w:val="00013B0D"/>
    <w:rsid w:val="000140AA"/>
    <w:rsid w:val="00014177"/>
    <w:rsid w:val="00014CFA"/>
    <w:rsid w:val="00014EE9"/>
    <w:rsid w:val="00015300"/>
    <w:rsid w:val="00015B09"/>
    <w:rsid w:val="00015E04"/>
    <w:rsid w:val="0001619D"/>
    <w:rsid w:val="000164BF"/>
    <w:rsid w:val="00016636"/>
    <w:rsid w:val="00017735"/>
    <w:rsid w:val="000200AB"/>
    <w:rsid w:val="00020913"/>
    <w:rsid w:val="00020B7E"/>
    <w:rsid w:val="00020E93"/>
    <w:rsid w:val="00020E9F"/>
    <w:rsid w:val="0002166E"/>
    <w:rsid w:val="00022434"/>
    <w:rsid w:val="000226D2"/>
    <w:rsid w:val="0002371C"/>
    <w:rsid w:val="00023B1A"/>
    <w:rsid w:val="00023E52"/>
    <w:rsid w:val="00025225"/>
    <w:rsid w:val="00025275"/>
    <w:rsid w:val="00025A8A"/>
    <w:rsid w:val="000264AF"/>
    <w:rsid w:val="00026E6C"/>
    <w:rsid w:val="00026EC1"/>
    <w:rsid w:val="00027F7C"/>
    <w:rsid w:val="00030693"/>
    <w:rsid w:val="000307CB"/>
    <w:rsid w:val="00030B9E"/>
    <w:rsid w:val="00030E0F"/>
    <w:rsid w:val="0003176F"/>
    <w:rsid w:val="0003181C"/>
    <w:rsid w:val="00031820"/>
    <w:rsid w:val="00032E7E"/>
    <w:rsid w:val="00032FB9"/>
    <w:rsid w:val="000332E9"/>
    <w:rsid w:val="00035439"/>
    <w:rsid w:val="00035AF8"/>
    <w:rsid w:val="00035AFA"/>
    <w:rsid w:val="000361B6"/>
    <w:rsid w:val="000361C8"/>
    <w:rsid w:val="00036394"/>
    <w:rsid w:val="000364DA"/>
    <w:rsid w:val="00036F52"/>
    <w:rsid w:val="00037560"/>
    <w:rsid w:val="00040E7B"/>
    <w:rsid w:val="00040EBB"/>
    <w:rsid w:val="000411F4"/>
    <w:rsid w:val="00041226"/>
    <w:rsid w:val="00041B9C"/>
    <w:rsid w:val="0004290C"/>
    <w:rsid w:val="00042FB4"/>
    <w:rsid w:val="00043B21"/>
    <w:rsid w:val="00044128"/>
    <w:rsid w:val="00044187"/>
    <w:rsid w:val="00044D3E"/>
    <w:rsid w:val="00044FBC"/>
    <w:rsid w:val="0004539A"/>
    <w:rsid w:val="0004552B"/>
    <w:rsid w:val="0004658D"/>
    <w:rsid w:val="0004708F"/>
    <w:rsid w:val="0004731F"/>
    <w:rsid w:val="00047780"/>
    <w:rsid w:val="00047C40"/>
    <w:rsid w:val="000500BE"/>
    <w:rsid w:val="0005012E"/>
    <w:rsid w:val="00052CA5"/>
    <w:rsid w:val="00052F4E"/>
    <w:rsid w:val="00053015"/>
    <w:rsid w:val="0005379C"/>
    <w:rsid w:val="00053C14"/>
    <w:rsid w:val="00054327"/>
    <w:rsid w:val="00054DFD"/>
    <w:rsid w:val="000553D0"/>
    <w:rsid w:val="00056579"/>
    <w:rsid w:val="000565DD"/>
    <w:rsid w:val="0005675D"/>
    <w:rsid w:val="000571A2"/>
    <w:rsid w:val="00057B87"/>
    <w:rsid w:val="00057EAF"/>
    <w:rsid w:val="00062D80"/>
    <w:rsid w:val="0006332A"/>
    <w:rsid w:val="00063A69"/>
    <w:rsid w:val="000660E7"/>
    <w:rsid w:val="00066590"/>
    <w:rsid w:val="00066CEC"/>
    <w:rsid w:val="0006736E"/>
    <w:rsid w:val="000674E6"/>
    <w:rsid w:val="00067EAA"/>
    <w:rsid w:val="00070BAD"/>
    <w:rsid w:val="00071150"/>
    <w:rsid w:val="00071E97"/>
    <w:rsid w:val="00072C0C"/>
    <w:rsid w:val="00073481"/>
    <w:rsid w:val="00073C9E"/>
    <w:rsid w:val="00074A5A"/>
    <w:rsid w:val="00074F26"/>
    <w:rsid w:val="000761E7"/>
    <w:rsid w:val="000768EA"/>
    <w:rsid w:val="00077A79"/>
    <w:rsid w:val="00077C38"/>
    <w:rsid w:val="00077C7C"/>
    <w:rsid w:val="000803BA"/>
    <w:rsid w:val="00080A7A"/>
    <w:rsid w:val="00081202"/>
    <w:rsid w:val="0008172C"/>
    <w:rsid w:val="00081771"/>
    <w:rsid w:val="00082E9E"/>
    <w:rsid w:val="00082F85"/>
    <w:rsid w:val="00083594"/>
    <w:rsid w:val="00083A43"/>
    <w:rsid w:val="000844FF"/>
    <w:rsid w:val="000849A8"/>
    <w:rsid w:val="00084A8D"/>
    <w:rsid w:val="00084F85"/>
    <w:rsid w:val="000853F8"/>
    <w:rsid w:val="00085702"/>
    <w:rsid w:val="000859BA"/>
    <w:rsid w:val="00086371"/>
    <w:rsid w:val="0008646E"/>
    <w:rsid w:val="0008663F"/>
    <w:rsid w:val="00086DF5"/>
    <w:rsid w:val="0009036E"/>
    <w:rsid w:val="00090558"/>
    <w:rsid w:val="00090B2A"/>
    <w:rsid w:val="0009198F"/>
    <w:rsid w:val="00091D0C"/>
    <w:rsid w:val="00091E82"/>
    <w:rsid w:val="00091F48"/>
    <w:rsid w:val="00092D64"/>
    <w:rsid w:val="00093045"/>
    <w:rsid w:val="00093F2F"/>
    <w:rsid w:val="000942A1"/>
    <w:rsid w:val="000944DF"/>
    <w:rsid w:val="00094571"/>
    <w:rsid w:val="00094736"/>
    <w:rsid w:val="00094AB5"/>
    <w:rsid w:val="000950C8"/>
    <w:rsid w:val="00095757"/>
    <w:rsid w:val="00095CA7"/>
    <w:rsid w:val="000969F9"/>
    <w:rsid w:val="0009702E"/>
    <w:rsid w:val="00097326"/>
    <w:rsid w:val="00097540"/>
    <w:rsid w:val="000976FF"/>
    <w:rsid w:val="000977B7"/>
    <w:rsid w:val="00097CE8"/>
    <w:rsid w:val="00097D26"/>
    <w:rsid w:val="00097E16"/>
    <w:rsid w:val="000A0473"/>
    <w:rsid w:val="000A063D"/>
    <w:rsid w:val="000A0643"/>
    <w:rsid w:val="000A204B"/>
    <w:rsid w:val="000A2477"/>
    <w:rsid w:val="000A4CAA"/>
    <w:rsid w:val="000A5184"/>
    <w:rsid w:val="000A5445"/>
    <w:rsid w:val="000A61C5"/>
    <w:rsid w:val="000A68FB"/>
    <w:rsid w:val="000A6E1F"/>
    <w:rsid w:val="000A7C01"/>
    <w:rsid w:val="000B046D"/>
    <w:rsid w:val="000B0616"/>
    <w:rsid w:val="000B0ACD"/>
    <w:rsid w:val="000B0DCF"/>
    <w:rsid w:val="000B25FB"/>
    <w:rsid w:val="000B2B23"/>
    <w:rsid w:val="000B32D5"/>
    <w:rsid w:val="000B4501"/>
    <w:rsid w:val="000B48BC"/>
    <w:rsid w:val="000B5234"/>
    <w:rsid w:val="000B553C"/>
    <w:rsid w:val="000B5B38"/>
    <w:rsid w:val="000B5BD0"/>
    <w:rsid w:val="000B701F"/>
    <w:rsid w:val="000B7A62"/>
    <w:rsid w:val="000C15F1"/>
    <w:rsid w:val="000C180C"/>
    <w:rsid w:val="000C1BC3"/>
    <w:rsid w:val="000C1D43"/>
    <w:rsid w:val="000C22E2"/>
    <w:rsid w:val="000C28D8"/>
    <w:rsid w:val="000C2CB1"/>
    <w:rsid w:val="000C35D7"/>
    <w:rsid w:val="000C44C9"/>
    <w:rsid w:val="000C4971"/>
    <w:rsid w:val="000C5341"/>
    <w:rsid w:val="000C536A"/>
    <w:rsid w:val="000C579E"/>
    <w:rsid w:val="000C65D1"/>
    <w:rsid w:val="000C6BFE"/>
    <w:rsid w:val="000C726D"/>
    <w:rsid w:val="000C77AC"/>
    <w:rsid w:val="000C792D"/>
    <w:rsid w:val="000C7D39"/>
    <w:rsid w:val="000D1184"/>
    <w:rsid w:val="000D20C4"/>
    <w:rsid w:val="000D3096"/>
    <w:rsid w:val="000D338E"/>
    <w:rsid w:val="000D3781"/>
    <w:rsid w:val="000D43B2"/>
    <w:rsid w:val="000D4F27"/>
    <w:rsid w:val="000D5349"/>
    <w:rsid w:val="000D580C"/>
    <w:rsid w:val="000D580F"/>
    <w:rsid w:val="000D59C2"/>
    <w:rsid w:val="000D5B48"/>
    <w:rsid w:val="000D5BC1"/>
    <w:rsid w:val="000D5F2C"/>
    <w:rsid w:val="000D6290"/>
    <w:rsid w:val="000D6B35"/>
    <w:rsid w:val="000E1E06"/>
    <w:rsid w:val="000E45AD"/>
    <w:rsid w:val="000E48D5"/>
    <w:rsid w:val="000E50D4"/>
    <w:rsid w:val="000E5BAA"/>
    <w:rsid w:val="000E5C40"/>
    <w:rsid w:val="000E6A0C"/>
    <w:rsid w:val="000E6A79"/>
    <w:rsid w:val="000E7692"/>
    <w:rsid w:val="000F003C"/>
    <w:rsid w:val="000F0092"/>
    <w:rsid w:val="000F0637"/>
    <w:rsid w:val="000F0661"/>
    <w:rsid w:val="000F08DC"/>
    <w:rsid w:val="000F1F41"/>
    <w:rsid w:val="000F2080"/>
    <w:rsid w:val="000F36C9"/>
    <w:rsid w:val="000F3AEB"/>
    <w:rsid w:val="000F3CF2"/>
    <w:rsid w:val="000F4241"/>
    <w:rsid w:val="000F4F91"/>
    <w:rsid w:val="000F6F57"/>
    <w:rsid w:val="000F7065"/>
    <w:rsid w:val="001008D6"/>
    <w:rsid w:val="001009E8"/>
    <w:rsid w:val="00100E15"/>
    <w:rsid w:val="0010173B"/>
    <w:rsid w:val="00101BED"/>
    <w:rsid w:val="00102284"/>
    <w:rsid w:val="00102A79"/>
    <w:rsid w:val="00102B25"/>
    <w:rsid w:val="0010328E"/>
    <w:rsid w:val="00103473"/>
    <w:rsid w:val="00104026"/>
    <w:rsid w:val="00104831"/>
    <w:rsid w:val="00104C9C"/>
    <w:rsid w:val="00104DC9"/>
    <w:rsid w:val="00105AAA"/>
    <w:rsid w:val="00105E90"/>
    <w:rsid w:val="0010616D"/>
    <w:rsid w:val="0010628A"/>
    <w:rsid w:val="001062DF"/>
    <w:rsid w:val="00106461"/>
    <w:rsid w:val="0010652C"/>
    <w:rsid w:val="00106C64"/>
    <w:rsid w:val="00106F0D"/>
    <w:rsid w:val="00106F41"/>
    <w:rsid w:val="0010707E"/>
    <w:rsid w:val="00110978"/>
    <w:rsid w:val="00110E47"/>
    <w:rsid w:val="00111013"/>
    <w:rsid w:val="00111144"/>
    <w:rsid w:val="001114C5"/>
    <w:rsid w:val="00111610"/>
    <w:rsid w:val="00111CA9"/>
    <w:rsid w:val="0011202F"/>
    <w:rsid w:val="00113520"/>
    <w:rsid w:val="0011379E"/>
    <w:rsid w:val="0011391C"/>
    <w:rsid w:val="00113DE8"/>
    <w:rsid w:val="00113EFA"/>
    <w:rsid w:val="0011416A"/>
    <w:rsid w:val="0011428E"/>
    <w:rsid w:val="00114846"/>
    <w:rsid w:val="00114A00"/>
    <w:rsid w:val="00114BD4"/>
    <w:rsid w:val="00115F74"/>
    <w:rsid w:val="00115FCF"/>
    <w:rsid w:val="00115FFA"/>
    <w:rsid w:val="001164F3"/>
    <w:rsid w:val="00116D8C"/>
    <w:rsid w:val="00116E18"/>
    <w:rsid w:val="00116E65"/>
    <w:rsid w:val="001173C4"/>
    <w:rsid w:val="00117761"/>
    <w:rsid w:val="001177BC"/>
    <w:rsid w:val="00117B28"/>
    <w:rsid w:val="0012021D"/>
    <w:rsid w:val="0012029C"/>
    <w:rsid w:val="00120BBE"/>
    <w:rsid w:val="00120C0A"/>
    <w:rsid w:val="00120E08"/>
    <w:rsid w:val="0012131D"/>
    <w:rsid w:val="00121713"/>
    <w:rsid w:val="00122333"/>
    <w:rsid w:val="001230C5"/>
    <w:rsid w:val="0012355D"/>
    <w:rsid w:val="00123A2C"/>
    <w:rsid w:val="00124005"/>
    <w:rsid w:val="00124388"/>
    <w:rsid w:val="001258EE"/>
    <w:rsid w:val="00125A4F"/>
    <w:rsid w:val="00125FFD"/>
    <w:rsid w:val="001268C9"/>
    <w:rsid w:val="00127307"/>
    <w:rsid w:val="00127385"/>
    <w:rsid w:val="0012766F"/>
    <w:rsid w:val="00127742"/>
    <w:rsid w:val="0013076F"/>
    <w:rsid w:val="00130902"/>
    <w:rsid w:val="00131559"/>
    <w:rsid w:val="00131910"/>
    <w:rsid w:val="00131D17"/>
    <w:rsid w:val="00132928"/>
    <w:rsid w:val="001334C5"/>
    <w:rsid w:val="001338C6"/>
    <w:rsid w:val="00134EA9"/>
    <w:rsid w:val="00135454"/>
    <w:rsid w:val="00136057"/>
    <w:rsid w:val="00136523"/>
    <w:rsid w:val="0013696E"/>
    <w:rsid w:val="00136CA9"/>
    <w:rsid w:val="00137C7A"/>
    <w:rsid w:val="00140952"/>
    <w:rsid w:val="0014099B"/>
    <w:rsid w:val="001411AD"/>
    <w:rsid w:val="0014120F"/>
    <w:rsid w:val="001413D7"/>
    <w:rsid w:val="00143983"/>
    <w:rsid w:val="00143DE4"/>
    <w:rsid w:val="00143E86"/>
    <w:rsid w:val="00144611"/>
    <w:rsid w:val="00144663"/>
    <w:rsid w:val="001451BB"/>
    <w:rsid w:val="00145412"/>
    <w:rsid w:val="00145434"/>
    <w:rsid w:val="001456F9"/>
    <w:rsid w:val="00145B50"/>
    <w:rsid w:val="001465EE"/>
    <w:rsid w:val="001470C5"/>
    <w:rsid w:val="001476B5"/>
    <w:rsid w:val="00147734"/>
    <w:rsid w:val="00147EA4"/>
    <w:rsid w:val="001509AC"/>
    <w:rsid w:val="0015104F"/>
    <w:rsid w:val="001511D8"/>
    <w:rsid w:val="001516B7"/>
    <w:rsid w:val="001518FC"/>
    <w:rsid w:val="0015193D"/>
    <w:rsid w:val="00153C59"/>
    <w:rsid w:val="0015492A"/>
    <w:rsid w:val="00154991"/>
    <w:rsid w:val="00155BAD"/>
    <w:rsid w:val="00156AF9"/>
    <w:rsid w:val="00156D52"/>
    <w:rsid w:val="00157579"/>
    <w:rsid w:val="00157A5C"/>
    <w:rsid w:val="001601B4"/>
    <w:rsid w:val="001602E9"/>
    <w:rsid w:val="00160587"/>
    <w:rsid w:val="00160753"/>
    <w:rsid w:val="00160864"/>
    <w:rsid w:val="00160E6D"/>
    <w:rsid w:val="001618AA"/>
    <w:rsid w:val="00161A4F"/>
    <w:rsid w:val="00161BB6"/>
    <w:rsid w:val="00161F6F"/>
    <w:rsid w:val="0016208E"/>
    <w:rsid w:val="00162992"/>
    <w:rsid w:val="001631D5"/>
    <w:rsid w:val="00163706"/>
    <w:rsid w:val="00163BA8"/>
    <w:rsid w:val="00163EC0"/>
    <w:rsid w:val="00164965"/>
    <w:rsid w:val="00164D23"/>
    <w:rsid w:val="00164E57"/>
    <w:rsid w:val="00165392"/>
    <w:rsid w:val="00165A29"/>
    <w:rsid w:val="00165EE5"/>
    <w:rsid w:val="00165F8A"/>
    <w:rsid w:val="00166497"/>
    <w:rsid w:val="0016775E"/>
    <w:rsid w:val="00167F66"/>
    <w:rsid w:val="0017043D"/>
    <w:rsid w:val="00170687"/>
    <w:rsid w:val="001706BB"/>
    <w:rsid w:val="001719C7"/>
    <w:rsid w:val="00172BBE"/>
    <w:rsid w:val="00172DD0"/>
    <w:rsid w:val="0017306B"/>
    <w:rsid w:val="00173504"/>
    <w:rsid w:val="001736EC"/>
    <w:rsid w:val="00173B34"/>
    <w:rsid w:val="00173CC4"/>
    <w:rsid w:val="00173D92"/>
    <w:rsid w:val="00173EB4"/>
    <w:rsid w:val="00174271"/>
    <w:rsid w:val="00174EDF"/>
    <w:rsid w:val="00174EF4"/>
    <w:rsid w:val="00175022"/>
    <w:rsid w:val="00175641"/>
    <w:rsid w:val="001756E3"/>
    <w:rsid w:val="00175BC2"/>
    <w:rsid w:val="00175D7B"/>
    <w:rsid w:val="00176329"/>
    <w:rsid w:val="00176427"/>
    <w:rsid w:val="00176DA9"/>
    <w:rsid w:val="001773FC"/>
    <w:rsid w:val="00181CB2"/>
    <w:rsid w:val="00182713"/>
    <w:rsid w:val="00182A90"/>
    <w:rsid w:val="00183CE8"/>
    <w:rsid w:val="00183E2D"/>
    <w:rsid w:val="001843CD"/>
    <w:rsid w:val="0018452C"/>
    <w:rsid w:val="0018473A"/>
    <w:rsid w:val="00184A28"/>
    <w:rsid w:val="001853F1"/>
    <w:rsid w:val="00185700"/>
    <w:rsid w:val="0018609D"/>
    <w:rsid w:val="001876D8"/>
    <w:rsid w:val="00187D08"/>
    <w:rsid w:val="00187E97"/>
    <w:rsid w:val="0018D7D3"/>
    <w:rsid w:val="00190765"/>
    <w:rsid w:val="001915AA"/>
    <w:rsid w:val="001918F6"/>
    <w:rsid w:val="00191E03"/>
    <w:rsid w:val="001920C1"/>
    <w:rsid w:val="00192AF6"/>
    <w:rsid w:val="00192C1B"/>
    <w:rsid w:val="00193001"/>
    <w:rsid w:val="001930E2"/>
    <w:rsid w:val="00193166"/>
    <w:rsid w:val="001936E2"/>
    <w:rsid w:val="00193C5D"/>
    <w:rsid w:val="001944DE"/>
    <w:rsid w:val="00195B66"/>
    <w:rsid w:val="00195DEB"/>
    <w:rsid w:val="00195EB1"/>
    <w:rsid w:val="0019638D"/>
    <w:rsid w:val="00196DC0"/>
    <w:rsid w:val="00197F97"/>
    <w:rsid w:val="001A02E8"/>
    <w:rsid w:val="001A0AFA"/>
    <w:rsid w:val="001A25B8"/>
    <w:rsid w:val="001A2A24"/>
    <w:rsid w:val="001A2FA8"/>
    <w:rsid w:val="001A3F89"/>
    <w:rsid w:val="001A4809"/>
    <w:rsid w:val="001A55A0"/>
    <w:rsid w:val="001A56AC"/>
    <w:rsid w:val="001A5914"/>
    <w:rsid w:val="001A666D"/>
    <w:rsid w:val="001A6F0A"/>
    <w:rsid w:val="001A72D3"/>
    <w:rsid w:val="001A750B"/>
    <w:rsid w:val="001A764C"/>
    <w:rsid w:val="001A76BB"/>
    <w:rsid w:val="001A77FC"/>
    <w:rsid w:val="001A7C79"/>
    <w:rsid w:val="001B09B3"/>
    <w:rsid w:val="001B09FD"/>
    <w:rsid w:val="001B0B42"/>
    <w:rsid w:val="001B12DB"/>
    <w:rsid w:val="001B1A20"/>
    <w:rsid w:val="001B1F2D"/>
    <w:rsid w:val="001B2352"/>
    <w:rsid w:val="001B28C6"/>
    <w:rsid w:val="001B2DE0"/>
    <w:rsid w:val="001B2FFF"/>
    <w:rsid w:val="001B316B"/>
    <w:rsid w:val="001B3176"/>
    <w:rsid w:val="001B321E"/>
    <w:rsid w:val="001B35BC"/>
    <w:rsid w:val="001B4314"/>
    <w:rsid w:val="001B45B9"/>
    <w:rsid w:val="001B4C1C"/>
    <w:rsid w:val="001B4E75"/>
    <w:rsid w:val="001B52D0"/>
    <w:rsid w:val="001B5D22"/>
    <w:rsid w:val="001B6AC6"/>
    <w:rsid w:val="001B6BE3"/>
    <w:rsid w:val="001B6E30"/>
    <w:rsid w:val="001B6F82"/>
    <w:rsid w:val="001B736A"/>
    <w:rsid w:val="001B7465"/>
    <w:rsid w:val="001B767F"/>
    <w:rsid w:val="001C07BA"/>
    <w:rsid w:val="001C110E"/>
    <w:rsid w:val="001C1294"/>
    <w:rsid w:val="001C18DF"/>
    <w:rsid w:val="001C1A6B"/>
    <w:rsid w:val="001C1A95"/>
    <w:rsid w:val="001C256D"/>
    <w:rsid w:val="001C4EC8"/>
    <w:rsid w:val="001C529E"/>
    <w:rsid w:val="001C57B4"/>
    <w:rsid w:val="001C5A7A"/>
    <w:rsid w:val="001C5E3E"/>
    <w:rsid w:val="001C6095"/>
    <w:rsid w:val="001C62E1"/>
    <w:rsid w:val="001C6F8F"/>
    <w:rsid w:val="001C6FB2"/>
    <w:rsid w:val="001C7BF6"/>
    <w:rsid w:val="001D08AC"/>
    <w:rsid w:val="001D09FB"/>
    <w:rsid w:val="001D0AD5"/>
    <w:rsid w:val="001D0D64"/>
    <w:rsid w:val="001D0F7B"/>
    <w:rsid w:val="001D1229"/>
    <w:rsid w:val="001D1A9C"/>
    <w:rsid w:val="001D1CD0"/>
    <w:rsid w:val="001D23F3"/>
    <w:rsid w:val="001D24D1"/>
    <w:rsid w:val="001D3893"/>
    <w:rsid w:val="001D38C5"/>
    <w:rsid w:val="001D3970"/>
    <w:rsid w:val="001D3C35"/>
    <w:rsid w:val="001D44EF"/>
    <w:rsid w:val="001D4930"/>
    <w:rsid w:val="001D5765"/>
    <w:rsid w:val="001D6171"/>
    <w:rsid w:val="001D636C"/>
    <w:rsid w:val="001D7029"/>
    <w:rsid w:val="001D76AA"/>
    <w:rsid w:val="001E1A1C"/>
    <w:rsid w:val="001E1E8E"/>
    <w:rsid w:val="001E2105"/>
    <w:rsid w:val="001E2327"/>
    <w:rsid w:val="001E233B"/>
    <w:rsid w:val="001E2E59"/>
    <w:rsid w:val="001E3296"/>
    <w:rsid w:val="001E36B6"/>
    <w:rsid w:val="001E3B02"/>
    <w:rsid w:val="001E3E85"/>
    <w:rsid w:val="001E3F4E"/>
    <w:rsid w:val="001E4034"/>
    <w:rsid w:val="001E49DC"/>
    <w:rsid w:val="001E4A20"/>
    <w:rsid w:val="001E4BC5"/>
    <w:rsid w:val="001E555C"/>
    <w:rsid w:val="001E58B5"/>
    <w:rsid w:val="001E5A8B"/>
    <w:rsid w:val="001E5B3D"/>
    <w:rsid w:val="001E691F"/>
    <w:rsid w:val="001E6B53"/>
    <w:rsid w:val="001E75E1"/>
    <w:rsid w:val="001E7EB2"/>
    <w:rsid w:val="001F060B"/>
    <w:rsid w:val="001F079C"/>
    <w:rsid w:val="001F1877"/>
    <w:rsid w:val="001F1E04"/>
    <w:rsid w:val="001F299C"/>
    <w:rsid w:val="001F29E3"/>
    <w:rsid w:val="001F2DCC"/>
    <w:rsid w:val="001F2F92"/>
    <w:rsid w:val="001F3236"/>
    <w:rsid w:val="001F3512"/>
    <w:rsid w:val="001F36B1"/>
    <w:rsid w:val="001F38AA"/>
    <w:rsid w:val="001F4049"/>
    <w:rsid w:val="001F41CA"/>
    <w:rsid w:val="001F4A77"/>
    <w:rsid w:val="001F4C45"/>
    <w:rsid w:val="001F4C56"/>
    <w:rsid w:val="001F5016"/>
    <w:rsid w:val="001F524A"/>
    <w:rsid w:val="001F5454"/>
    <w:rsid w:val="001F5C05"/>
    <w:rsid w:val="001F6409"/>
    <w:rsid w:val="00200542"/>
    <w:rsid w:val="0020079E"/>
    <w:rsid w:val="002009A6"/>
    <w:rsid w:val="00200C9D"/>
    <w:rsid w:val="0020123A"/>
    <w:rsid w:val="00201457"/>
    <w:rsid w:val="002019AF"/>
    <w:rsid w:val="00201D24"/>
    <w:rsid w:val="00202594"/>
    <w:rsid w:val="002025B0"/>
    <w:rsid w:val="00202701"/>
    <w:rsid w:val="00203B4C"/>
    <w:rsid w:val="002043D7"/>
    <w:rsid w:val="00204746"/>
    <w:rsid w:val="00204CFB"/>
    <w:rsid w:val="0020536E"/>
    <w:rsid w:val="0020537E"/>
    <w:rsid w:val="00205B5F"/>
    <w:rsid w:val="00206FEC"/>
    <w:rsid w:val="0020762B"/>
    <w:rsid w:val="00207B09"/>
    <w:rsid w:val="00207E5D"/>
    <w:rsid w:val="00210D20"/>
    <w:rsid w:val="00212425"/>
    <w:rsid w:val="00212764"/>
    <w:rsid w:val="00213395"/>
    <w:rsid w:val="0021420F"/>
    <w:rsid w:val="002142DB"/>
    <w:rsid w:val="00214856"/>
    <w:rsid w:val="00214C80"/>
    <w:rsid w:val="00215900"/>
    <w:rsid w:val="00215BF8"/>
    <w:rsid w:val="00215C7A"/>
    <w:rsid w:val="0021639E"/>
    <w:rsid w:val="002165E9"/>
    <w:rsid w:val="0021705B"/>
    <w:rsid w:val="002173AF"/>
    <w:rsid w:val="00220576"/>
    <w:rsid w:val="00220785"/>
    <w:rsid w:val="002212F6"/>
    <w:rsid w:val="00222A05"/>
    <w:rsid w:val="00222AC9"/>
    <w:rsid w:val="00222F96"/>
    <w:rsid w:val="0022306B"/>
    <w:rsid w:val="002231CD"/>
    <w:rsid w:val="002237FF"/>
    <w:rsid w:val="00224353"/>
    <w:rsid w:val="00224FDA"/>
    <w:rsid w:val="00225350"/>
    <w:rsid w:val="0022555A"/>
    <w:rsid w:val="0022638A"/>
    <w:rsid w:val="002270CB"/>
    <w:rsid w:val="002272FD"/>
    <w:rsid w:val="002276EC"/>
    <w:rsid w:val="00227913"/>
    <w:rsid w:val="002304B5"/>
    <w:rsid w:val="00230899"/>
    <w:rsid w:val="002319D8"/>
    <w:rsid w:val="00232086"/>
    <w:rsid w:val="00232C0C"/>
    <w:rsid w:val="00232E6B"/>
    <w:rsid w:val="00232EDD"/>
    <w:rsid w:val="00233364"/>
    <w:rsid w:val="002336D1"/>
    <w:rsid w:val="00234474"/>
    <w:rsid w:val="002348EA"/>
    <w:rsid w:val="00234A24"/>
    <w:rsid w:val="00234C5A"/>
    <w:rsid w:val="00237489"/>
    <w:rsid w:val="00237537"/>
    <w:rsid w:val="00237DDC"/>
    <w:rsid w:val="00237DFE"/>
    <w:rsid w:val="00237FA2"/>
    <w:rsid w:val="00240008"/>
    <w:rsid w:val="00240362"/>
    <w:rsid w:val="00240804"/>
    <w:rsid w:val="00240A37"/>
    <w:rsid w:val="0024119C"/>
    <w:rsid w:val="00241B2F"/>
    <w:rsid w:val="00242150"/>
    <w:rsid w:val="00242D76"/>
    <w:rsid w:val="0024315A"/>
    <w:rsid w:val="00243556"/>
    <w:rsid w:val="00243684"/>
    <w:rsid w:val="002436B5"/>
    <w:rsid w:val="002438A0"/>
    <w:rsid w:val="002439B2"/>
    <w:rsid w:val="00244111"/>
    <w:rsid w:val="002459E5"/>
    <w:rsid w:val="00246198"/>
    <w:rsid w:val="0024622A"/>
    <w:rsid w:val="00247A88"/>
    <w:rsid w:val="00247AB8"/>
    <w:rsid w:val="002503D7"/>
    <w:rsid w:val="002506C7"/>
    <w:rsid w:val="00250B6F"/>
    <w:rsid w:val="00251730"/>
    <w:rsid w:val="00251F73"/>
    <w:rsid w:val="002523F1"/>
    <w:rsid w:val="0025293A"/>
    <w:rsid w:val="0025307F"/>
    <w:rsid w:val="00254090"/>
    <w:rsid w:val="00254221"/>
    <w:rsid w:val="002544EB"/>
    <w:rsid w:val="0025457D"/>
    <w:rsid w:val="0025596E"/>
    <w:rsid w:val="00255D45"/>
    <w:rsid w:val="00256B6D"/>
    <w:rsid w:val="00256DA5"/>
    <w:rsid w:val="00257E42"/>
    <w:rsid w:val="00260345"/>
    <w:rsid w:val="002608FF"/>
    <w:rsid w:val="002610E6"/>
    <w:rsid w:val="00264147"/>
    <w:rsid w:val="00264299"/>
    <w:rsid w:val="0026434C"/>
    <w:rsid w:val="00264413"/>
    <w:rsid w:val="002644BE"/>
    <w:rsid w:val="002657A2"/>
    <w:rsid w:val="00265D4E"/>
    <w:rsid w:val="00266311"/>
    <w:rsid w:val="00270F3B"/>
    <w:rsid w:val="00272363"/>
    <w:rsid w:val="00272456"/>
    <w:rsid w:val="00272823"/>
    <w:rsid w:val="00272F77"/>
    <w:rsid w:val="002734FA"/>
    <w:rsid w:val="00273C1A"/>
    <w:rsid w:val="00273D10"/>
    <w:rsid w:val="00274326"/>
    <w:rsid w:val="0027493F"/>
    <w:rsid w:val="00274F2C"/>
    <w:rsid w:val="00274F91"/>
    <w:rsid w:val="002758B9"/>
    <w:rsid w:val="00275D14"/>
    <w:rsid w:val="00276EC9"/>
    <w:rsid w:val="00280959"/>
    <w:rsid w:val="0028128B"/>
    <w:rsid w:val="00281429"/>
    <w:rsid w:val="00283502"/>
    <w:rsid w:val="00283575"/>
    <w:rsid w:val="00283679"/>
    <w:rsid w:val="002837E5"/>
    <w:rsid w:val="002837FC"/>
    <w:rsid w:val="0028389C"/>
    <w:rsid w:val="00283F00"/>
    <w:rsid w:val="00284C7E"/>
    <w:rsid w:val="00285234"/>
    <w:rsid w:val="0028551E"/>
    <w:rsid w:val="00285940"/>
    <w:rsid w:val="0028595D"/>
    <w:rsid w:val="00285C0E"/>
    <w:rsid w:val="002872EB"/>
    <w:rsid w:val="00287430"/>
    <w:rsid w:val="0028745F"/>
    <w:rsid w:val="002901FF"/>
    <w:rsid w:val="00290317"/>
    <w:rsid w:val="002904C5"/>
    <w:rsid w:val="00291052"/>
    <w:rsid w:val="00291194"/>
    <w:rsid w:val="00293540"/>
    <w:rsid w:val="002936A5"/>
    <w:rsid w:val="00293760"/>
    <w:rsid w:val="00293BA8"/>
    <w:rsid w:val="00294D17"/>
    <w:rsid w:val="00294F31"/>
    <w:rsid w:val="0029517F"/>
    <w:rsid w:val="00295604"/>
    <w:rsid w:val="00295CC2"/>
    <w:rsid w:val="00296BD1"/>
    <w:rsid w:val="002972BA"/>
    <w:rsid w:val="002972F3"/>
    <w:rsid w:val="00297A20"/>
    <w:rsid w:val="00297C45"/>
    <w:rsid w:val="002A1678"/>
    <w:rsid w:val="002A2AFD"/>
    <w:rsid w:val="002A2D2D"/>
    <w:rsid w:val="002A3020"/>
    <w:rsid w:val="002A3648"/>
    <w:rsid w:val="002A3C31"/>
    <w:rsid w:val="002A4254"/>
    <w:rsid w:val="002A457C"/>
    <w:rsid w:val="002A45B1"/>
    <w:rsid w:val="002A472F"/>
    <w:rsid w:val="002A4941"/>
    <w:rsid w:val="002A541A"/>
    <w:rsid w:val="002A5AB9"/>
    <w:rsid w:val="002A683B"/>
    <w:rsid w:val="002A71F2"/>
    <w:rsid w:val="002A72FE"/>
    <w:rsid w:val="002A795A"/>
    <w:rsid w:val="002A7F55"/>
    <w:rsid w:val="002B0F31"/>
    <w:rsid w:val="002B13E6"/>
    <w:rsid w:val="002B18BC"/>
    <w:rsid w:val="002B2214"/>
    <w:rsid w:val="002B2AA3"/>
    <w:rsid w:val="002B3453"/>
    <w:rsid w:val="002B45F8"/>
    <w:rsid w:val="002B4B64"/>
    <w:rsid w:val="002B4BCD"/>
    <w:rsid w:val="002B4C09"/>
    <w:rsid w:val="002B4CC5"/>
    <w:rsid w:val="002B5326"/>
    <w:rsid w:val="002B5810"/>
    <w:rsid w:val="002B6A74"/>
    <w:rsid w:val="002B6B20"/>
    <w:rsid w:val="002B6C75"/>
    <w:rsid w:val="002B6F1E"/>
    <w:rsid w:val="002B746E"/>
    <w:rsid w:val="002C0658"/>
    <w:rsid w:val="002C080C"/>
    <w:rsid w:val="002C1B65"/>
    <w:rsid w:val="002C1E0D"/>
    <w:rsid w:val="002C1EB7"/>
    <w:rsid w:val="002C248D"/>
    <w:rsid w:val="002C38AA"/>
    <w:rsid w:val="002C3F09"/>
    <w:rsid w:val="002C41AB"/>
    <w:rsid w:val="002C4DCF"/>
    <w:rsid w:val="002C5BD0"/>
    <w:rsid w:val="002C5E80"/>
    <w:rsid w:val="002C5F1C"/>
    <w:rsid w:val="002C5FF3"/>
    <w:rsid w:val="002C681D"/>
    <w:rsid w:val="002C6B29"/>
    <w:rsid w:val="002C7228"/>
    <w:rsid w:val="002C738E"/>
    <w:rsid w:val="002C7A05"/>
    <w:rsid w:val="002C7BEF"/>
    <w:rsid w:val="002D0B49"/>
    <w:rsid w:val="002D0C82"/>
    <w:rsid w:val="002D0EB8"/>
    <w:rsid w:val="002D14FD"/>
    <w:rsid w:val="002D2CCB"/>
    <w:rsid w:val="002D2DCF"/>
    <w:rsid w:val="002D3145"/>
    <w:rsid w:val="002D3493"/>
    <w:rsid w:val="002D368D"/>
    <w:rsid w:val="002D39C3"/>
    <w:rsid w:val="002D3C00"/>
    <w:rsid w:val="002D4061"/>
    <w:rsid w:val="002D4202"/>
    <w:rsid w:val="002D4240"/>
    <w:rsid w:val="002D4445"/>
    <w:rsid w:val="002D4C92"/>
    <w:rsid w:val="002D5535"/>
    <w:rsid w:val="002D6122"/>
    <w:rsid w:val="002D6140"/>
    <w:rsid w:val="002D6B1E"/>
    <w:rsid w:val="002D6BC2"/>
    <w:rsid w:val="002D726E"/>
    <w:rsid w:val="002D7320"/>
    <w:rsid w:val="002D7376"/>
    <w:rsid w:val="002D7412"/>
    <w:rsid w:val="002E077B"/>
    <w:rsid w:val="002E0BDE"/>
    <w:rsid w:val="002E11C9"/>
    <w:rsid w:val="002E1E39"/>
    <w:rsid w:val="002E23FC"/>
    <w:rsid w:val="002E254D"/>
    <w:rsid w:val="002E27CC"/>
    <w:rsid w:val="002E2C67"/>
    <w:rsid w:val="002E2CD9"/>
    <w:rsid w:val="002E2D8A"/>
    <w:rsid w:val="002E3306"/>
    <w:rsid w:val="002E3E4F"/>
    <w:rsid w:val="002E4AC0"/>
    <w:rsid w:val="002E555E"/>
    <w:rsid w:val="002E589C"/>
    <w:rsid w:val="002E5CBD"/>
    <w:rsid w:val="002E61C5"/>
    <w:rsid w:val="002E6373"/>
    <w:rsid w:val="002E784C"/>
    <w:rsid w:val="002F0230"/>
    <w:rsid w:val="002F023A"/>
    <w:rsid w:val="002F075B"/>
    <w:rsid w:val="002F1079"/>
    <w:rsid w:val="002F11E1"/>
    <w:rsid w:val="002F168F"/>
    <w:rsid w:val="002F35D2"/>
    <w:rsid w:val="002F4310"/>
    <w:rsid w:val="002F4B4D"/>
    <w:rsid w:val="002F4DD5"/>
    <w:rsid w:val="002F594E"/>
    <w:rsid w:val="002F5BA9"/>
    <w:rsid w:val="002F6367"/>
    <w:rsid w:val="002F6687"/>
    <w:rsid w:val="002F68FD"/>
    <w:rsid w:val="002F6D36"/>
    <w:rsid w:val="002F7008"/>
    <w:rsid w:val="002F761E"/>
    <w:rsid w:val="002F795E"/>
    <w:rsid w:val="002F7E8F"/>
    <w:rsid w:val="003001FB"/>
    <w:rsid w:val="0030037C"/>
    <w:rsid w:val="003006B1"/>
    <w:rsid w:val="00300719"/>
    <w:rsid w:val="00300BE5"/>
    <w:rsid w:val="003011D1"/>
    <w:rsid w:val="00301212"/>
    <w:rsid w:val="00301289"/>
    <w:rsid w:val="00301296"/>
    <w:rsid w:val="00301B3A"/>
    <w:rsid w:val="00301C41"/>
    <w:rsid w:val="00301E9E"/>
    <w:rsid w:val="00302058"/>
    <w:rsid w:val="00302148"/>
    <w:rsid w:val="0030294A"/>
    <w:rsid w:val="00303248"/>
    <w:rsid w:val="00303528"/>
    <w:rsid w:val="00303E86"/>
    <w:rsid w:val="0030478C"/>
    <w:rsid w:val="00305915"/>
    <w:rsid w:val="00305C63"/>
    <w:rsid w:val="00305E94"/>
    <w:rsid w:val="00306485"/>
    <w:rsid w:val="0030668E"/>
    <w:rsid w:val="00306690"/>
    <w:rsid w:val="00306BCB"/>
    <w:rsid w:val="00307087"/>
    <w:rsid w:val="00307595"/>
    <w:rsid w:val="003077E5"/>
    <w:rsid w:val="00307C5A"/>
    <w:rsid w:val="00310352"/>
    <w:rsid w:val="003106D3"/>
    <w:rsid w:val="00310759"/>
    <w:rsid w:val="00310D24"/>
    <w:rsid w:val="00310FA8"/>
    <w:rsid w:val="00311609"/>
    <w:rsid w:val="00311A6A"/>
    <w:rsid w:val="00312CCA"/>
    <w:rsid w:val="00312D1D"/>
    <w:rsid w:val="00312D35"/>
    <w:rsid w:val="00313716"/>
    <w:rsid w:val="003145AF"/>
    <w:rsid w:val="00314907"/>
    <w:rsid w:val="00314B1D"/>
    <w:rsid w:val="00314EE1"/>
    <w:rsid w:val="003156FA"/>
    <w:rsid w:val="0031638C"/>
    <w:rsid w:val="003163FF"/>
    <w:rsid w:val="00316667"/>
    <w:rsid w:val="003168B4"/>
    <w:rsid w:val="003169FF"/>
    <w:rsid w:val="00317A08"/>
    <w:rsid w:val="00317B4F"/>
    <w:rsid w:val="003203EC"/>
    <w:rsid w:val="00320BDA"/>
    <w:rsid w:val="00320C9B"/>
    <w:rsid w:val="003217ED"/>
    <w:rsid w:val="00321FAD"/>
    <w:rsid w:val="003228F9"/>
    <w:rsid w:val="00322B6E"/>
    <w:rsid w:val="00323161"/>
    <w:rsid w:val="003233D7"/>
    <w:rsid w:val="00323678"/>
    <w:rsid w:val="00323B1C"/>
    <w:rsid w:val="00324078"/>
    <w:rsid w:val="0032432D"/>
    <w:rsid w:val="003247B1"/>
    <w:rsid w:val="00324CE3"/>
    <w:rsid w:val="0032500D"/>
    <w:rsid w:val="003250F8"/>
    <w:rsid w:val="003253A9"/>
    <w:rsid w:val="003254E0"/>
    <w:rsid w:val="00326ADD"/>
    <w:rsid w:val="0032742D"/>
    <w:rsid w:val="00327514"/>
    <w:rsid w:val="003275CF"/>
    <w:rsid w:val="003277B0"/>
    <w:rsid w:val="00327C90"/>
    <w:rsid w:val="00327DE0"/>
    <w:rsid w:val="00327F4C"/>
    <w:rsid w:val="00330ED1"/>
    <w:rsid w:val="003318FD"/>
    <w:rsid w:val="00331A2C"/>
    <w:rsid w:val="00331EFE"/>
    <w:rsid w:val="003326D0"/>
    <w:rsid w:val="00332937"/>
    <w:rsid w:val="00332970"/>
    <w:rsid w:val="00332985"/>
    <w:rsid w:val="00332E48"/>
    <w:rsid w:val="00333071"/>
    <w:rsid w:val="00333D30"/>
    <w:rsid w:val="00333F0A"/>
    <w:rsid w:val="00333F63"/>
    <w:rsid w:val="0033459A"/>
    <w:rsid w:val="00334995"/>
    <w:rsid w:val="00334CCD"/>
    <w:rsid w:val="003357F7"/>
    <w:rsid w:val="00335CEC"/>
    <w:rsid w:val="0033679D"/>
    <w:rsid w:val="003378C9"/>
    <w:rsid w:val="00340E96"/>
    <w:rsid w:val="00341391"/>
    <w:rsid w:val="00341468"/>
    <w:rsid w:val="00342C03"/>
    <w:rsid w:val="00343FBF"/>
    <w:rsid w:val="0034402F"/>
    <w:rsid w:val="003444E9"/>
    <w:rsid w:val="00345390"/>
    <w:rsid w:val="003456DB"/>
    <w:rsid w:val="00345728"/>
    <w:rsid w:val="00345B32"/>
    <w:rsid w:val="003472E9"/>
    <w:rsid w:val="0034733E"/>
    <w:rsid w:val="00347841"/>
    <w:rsid w:val="00347946"/>
    <w:rsid w:val="00347CF3"/>
    <w:rsid w:val="00347F1A"/>
    <w:rsid w:val="00347F50"/>
    <w:rsid w:val="00351864"/>
    <w:rsid w:val="00351867"/>
    <w:rsid w:val="00351988"/>
    <w:rsid w:val="003519EF"/>
    <w:rsid w:val="00351F6C"/>
    <w:rsid w:val="00352C95"/>
    <w:rsid w:val="0035381E"/>
    <w:rsid w:val="0035551A"/>
    <w:rsid w:val="00355F5F"/>
    <w:rsid w:val="00355FE0"/>
    <w:rsid w:val="003567F5"/>
    <w:rsid w:val="003603FD"/>
    <w:rsid w:val="0036112D"/>
    <w:rsid w:val="003611F8"/>
    <w:rsid w:val="0036123F"/>
    <w:rsid w:val="0036140C"/>
    <w:rsid w:val="00361FAF"/>
    <w:rsid w:val="00362243"/>
    <w:rsid w:val="003622EE"/>
    <w:rsid w:val="00362D4C"/>
    <w:rsid w:val="00363228"/>
    <w:rsid w:val="003633D6"/>
    <w:rsid w:val="00363BFA"/>
    <w:rsid w:val="0036410D"/>
    <w:rsid w:val="0036428A"/>
    <w:rsid w:val="003647D2"/>
    <w:rsid w:val="00364CF8"/>
    <w:rsid w:val="00365202"/>
    <w:rsid w:val="003656D5"/>
    <w:rsid w:val="00365D48"/>
    <w:rsid w:val="00365DD8"/>
    <w:rsid w:val="0036649C"/>
    <w:rsid w:val="0036675B"/>
    <w:rsid w:val="00366B08"/>
    <w:rsid w:val="00366BDA"/>
    <w:rsid w:val="00366E65"/>
    <w:rsid w:val="00366FAF"/>
    <w:rsid w:val="00367679"/>
    <w:rsid w:val="00367F07"/>
    <w:rsid w:val="00370080"/>
    <w:rsid w:val="00370B21"/>
    <w:rsid w:val="00370D23"/>
    <w:rsid w:val="00370F65"/>
    <w:rsid w:val="00371558"/>
    <w:rsid w:val="0037187D"/>
    <w:rsid w:val="00371D81"/>
    <w:rsid w:val="0037260A"/>
    <w:rsid w:val="00372ECD"/>
    <w:rsid w:val="00372F2E"/>
    <w:rsid w:val="00372FDA"/>
    <w:rsid w:val="003734C8"/>
    <w:rsid w:val="0037363E"/>
    <w:rsid w:val="00373898"/>
    <w:rsid w:val="0037418B"/>
    <w:rsid w:val="0037469A"/>
    <w:rsid w:val="0037583B"/>
    <w:rsid w:val="003764E9"/>
    <w:rsid w:val="00376B66"/>
    <w:rsid w:val="00377271"/>
    <w:rsid w:val="00377373"/>
    <w:rsid w:val="00377977"/>
    <w:rsid w:val="003809A5"/>
    <w:rsid w:val="00380AD4"/>
    <w:rsid w:val="00380D04"/>
    <w:rsid w:val="00380FA5"/>
    <w:rsid w:val="0038191A"/>
    <w:rsid w:val="003822FD"/>
    <w:rsid w:val="0038246D"/>
    <w:rsid w:val="0038332B"/>
    <w:rsid w:val="0038373B"/>
    <w:rsid w:val="00383D8D"/>
    <w:rsid w:val="00384045"/>
    <w:rsid w:val="00384547"/>
    <w:rsid w:val="00384668"/>
    <w:rsid w:val="00384AE1"/>
    <w:rsid w:val="0038506F"/>
    <w:rsid w:val="00385368"/>
    <w:rsid w:val="003857E5"/>
    <w:rsid w:val="00386068"/>
    <w:rsid w:val="003878BF"/>
    <w:rsid w:val="0039040C"/>
    <w:rsid w:val="003905ED"/>
    <w:rsid w:val="00390920"/>
    <w:rsid w:val="00390B09"/>
    <w:rsid w:val="00390BAB"/>
    <w:rsid w:val="00391289"/>
    <w:rsid w:val="003913DA"/>
    <w:rsid w:val="00391B5C"/>
    <w:rsid w:val="00391B97"/>
    <w:rsid w:val="003920B6"/>
    <w:rsid w:val="0039223B"/>
    <w:rsid w:val="00392B3F"/>
    <w:rsid w:val="003935A4"/>
    <w:rsid w:val="003935A7"/>
    <w:rsid w:val="00393710"/>
    <w:rsid w:val="003939C0"/>
    <w:rsid w:val="00393EDD"/>
    <w:rsid w:val="003944C6"/>
    <w:rsid w:val="003947D1"/>
    <w:rsid w:val="00395123"/>
    <w:rsid w:val="00396556"/>
    <w:rsid w:val="00396E87"/>
    <w:rsid w:val="00397402"/>
    <w:rsid w:val="00397B24"/>
    <w:rsid w:val="00397C15"/>
    <w:rsid w:val="003A0A24"/>
    <w:rsid w:val="003A170A"/>
    <w:rsid w:val="003A1BDD"/>
    <w:rsid w:val="003A2072"/>
    <w:rsid w:val="003A22E8"/>
    <w:rsid w:val="003A2E1B"/>
    <w:rsid w:val="003A2EA0"/>
    <w:rsid w:val="003A2EE9"/>
    <w:rsid w:val="003A369B"/>
    <w:rsid w:val="003A3A12"/>
    <w:rsid w:val="003A451C"/>
    <w:rsid w:val="003A4C40"/>
    <w:rsid w:val="003A4D76"/>
    <w:rsid w:val="003A4E94"/>
    <w:rsid w:val="003A550E"/>
    <w:rsid w:val="003A5BE6"/>
    <w:rsid w:val="003A5D64"/>
    <w:rsid w:val="003A61A6"/>
    <w:rsid w:val="003A6644"/>
    <w:rsid w:val="003A7246"/>
    <w:rsid w:val="003A7923"/>
    <w:rsid w:val="003A7FBE"/>
    <w:rsid w:val="003B0C92"/>
    <w:rsid w:val="003B15DA"/>
    <w:rsid w:val="003B19CD"/>
    <w:rsid w:val="003B1ADC"/>
    <w:rsid w:val="003B1C06"/>
    <w:rsid w:val="003B2A75"/>
    <w:rsid w:val="003B2BAC"/>
    <w:rsid w:val="003B2BC0"/>
    <w:rsid w:val="003B2ED9"/>
    <w:rsid w:val="003B3679"/>
    <w:rsid w:val="003B371B"/>
    <w:rsid w:val="003B376E"/>
    <w:rsid w:val="003B4710"/>
    <w:rsid w:val="003B4DE7"/>
    <w:rsid w:val="003B4F98"/>
    <w:rsid w:val="003B53EF"/>
    <w:rsid w:val="003B5930"/>
    <w:rsid w:val="003B6DE5"/>
    <w:rsid w:val="003B7422"/>
    <w:rsid w:val="003B7490"/>
    <w:rsid w:val="003C007B"/>
    <w:rsid w:val="003C0CB0"/>
    <w:rsid w:val="003C170F"/>
    <w:rsid w:val="003C18A8"/>
    <w:rsid w:val="003C1A2A"/>
    <w:rsid w:val="003C2064"/>
    <w:rsid w:val="003C29D0"/>
    <w:rsid w:val="003C2C19"/>
    <w:rsid w:val="003C2D2F"/>
    <w:rsid w:val="003C30E1"/>
    <w:rsid w:val="003C36AF"/>
    <w:rsid w:val="003C36B5"/>
    <w:rsid w:val="003C389F"/>
    <w:rsid w:val="003C39AC"/>
    <w:rsid w:val="003C405E"/>
    <w:rsid w:val="003C452F"/>
    <w:rsid w:val="003C4E84"/>
    <w:rsid w:val="003C568B"/>
    <w:rsid w:val="003C6FD9"/>
    <w:rsid w:val="003C77AD"/>
    <w:rsid w:val="003C7E15"/>
    <w:rsid w:val="003D0163"/>
    <w:rsid w:val="003D026F"/>
    <w:rsid w:val="003D042B"/>
    <w:rsid w:val="003D050A"/>
    <w:rsid w:val="003D0738"/>
    <w:rsid w:val="003D0FCB"/>
    <w:rsid w:val="003D10E8"/>
    <w:rsid w:val="003D143B"/>
    <w:rsid w:val="003D1F05"/>
    <w:rsid w:val="003D23E8"/>
    <w:rsid w:val="003D2F96"/>
    <w:rsid w:val="003D3792"/>
    <w:rsid w:val="003D3E71"/>
    <w:rsid w:val="003D51A9"/>
    <w:rsid w:val="003D534E"/>
    <w:rsid w:val="003D57A6"/>
    <w:rsid w:val="003D5F19"/>
    <w:rsid w:val="003D7292"/>
    <w:rsid w:val="003D7581"/>
    <w:rsid w:val="003D75D8"/>
    <w:rsid w:val="003D76FD"/>
    <w:rsid w:val="003D7ADE"/>
    <w:rsid w:val="003D7FEC"/>
    <w:rsid w:val="003E0A22"/>
    <w:rsid w:val="003E102F"/>
    <w:rsid w:val="003E17A5"/>
    <w:rsid w:val="003E1D08"/>
    <w:rsid w:val="003E1E49"/>
    <w:rsid w:val="003E249B"/>
    <w:rsid w:val="003E2A57"/>
    <w:rsid w:val="003E2E3D"/>
    <w:rsid w:val="003E3BC9"/>
    <w:rsid w:val="003E4B43"/>
    <w:rsid w:val="003E51CD"/>
    <w:rsid w:val="003E5202"/>
    <w:rsid w:val="003E5A8C"/>
    <w:rsid w:val="003E6C82"/>
    <w:rsid w:val="003E6D3D"/>
    <w:rsid w:val="003E6E19"/>
    <w:rsid w:val="003E7B26"/>
    <w:rsid w:val="003F0221"/>
    <w:rsid w:val="003F0CA5"/>
    <w:rsid w:val="003F118F"/>
    <w:rsid w:val="003F1FD3"/>
    <w:rsid w:val="003F25FF"/>
    <w:rsid w:val="003F2B5B"/>
    <w:rsid w:val="003F3A92"/>
    <w:rsid w:val="003F425D"/>
    <w:rsid w:val="003F4C70"/>
    <w:rsid w:val="003F5002"/>
    <w:rsid w:val="003F55BD"/>
    <w:rsid w:val="003F5D5E"/>
    <w:rsid w:val="003F65AC"/>
    <w:rsid w:val="003F6A36"/>
    <w:rsid w:val="003F7183"/>
    <w:rsid w:val="003F7204"/>
    <w:rsid w:val="003F7767"/>
    <w:rsid w:val="003F7C87"/>
    <w:rsid w:val="003F7CA8"/>
    <w:rsid w:val="00400982"/>
    <w:rsid w:val="0040157C"/>
    <w:rsid w:val="00401883"/>
    <w:rsid w:val="00401E61"/>
    <w:rsid w:val="004022B5"/>
    <w:rsid w:val="00402301"/>
    <w:rsid w:val="0040230E"/>
    <w:rsid w:val="00402572"/>
    <w:rsid w:val="00402824"/>
    <w:rsid w:val="0040320A"/>
    <w:rsid w:val="00403356"/>
    <w:rsid w:val="004035C1"/>
    <w:rsid w:val="00403B50"/>
    <w:rsid w:val="004047BF"/>
    <w:rsid w:val="004059D9"/>
    <w:rsid w:val="00405DD2"/>
    <w:rsid w:val="00405E10"/>
    <w:rsid w:val="00406096"/>
    <w:rsid w:val="00406266"/>
    <w:rsid w:val="004062DC"/>
    <w:rsid w:val="004063CC"/>
    <w:rsid w:val="004066AE"/>
    <w:rsid w:val="00407C3B"/>
    <w:rsid w:val="00407CE5"/>
    <w:rsid w:val="00407E33"/>
    <w:rsid w:val="0041017C"/>
    <w:rsid w:val="00410EF0"/>
    <w:rsid w:val="00411BDF"/>
    <w:rsid w:val="00412146"/>
    <w:rsid w:val="00412C24"/>
    <w:rsid w:val="004132C5"/>
    <w:rsid w:val="0041337D"/>
    <w:rsid w:val="0041353B"/>
    <w:rsid w:val="0041470A"/>
    <w:rsid w:val="00414F03"/>
    <w:rsid w:val="00415109"/>
    <w:rsid w:val="004151AC"/>
    <w:rsid w:val="00415315"/>
    <w:rsid w:val="0041652B"/>
    <w:rsid w:val="00416916"/>
    <w:rsid w:val="00416A1C"/>
    <w:rsid w:val="00416FEA"/>
    <w:rsid w:val="004175FB"/>
    <w:rsid w:val="00417C3B"/>
    <w:rsid w:val="00421CC8"/>
    <w:rsid w:val="00422602"/>
    <w:rsid w:val="00422E8E"/>
    <w:rsid w:val="0042359A"/>
    <w:rsid w:val="00423B1B"/>
    <w:rsid w:val="00423CE2"/>
    <w:rsid w:val="004247FF"/>
    <w:rsid w:val="00424AEA"/>
    <w:rsid w:val="00424F1B"/>
    <w:rsid w:val="00424F48"/>
    <w:rsid w:val="00425494"/>
    <w:rsid w:val="004263CD"/>
    <w:rsid w:val="00426DE9"/>
    <w:rsid w:val="00427264"/>
    <w:rsid w:val="004278E4"/>
    <w:rsid w:val="00427D5E"/>
    <w:rsid w:val="00430013"/>
    <w:rsid w:val="004301A8"/>
    <w:rsid w:val="004301B2"/>
    <w:rsid w:val="004301D9"/>
    <w:rsid w:val="00431DDE"/>
    <w:rsid w:val="00432410"/>
    <w:rsid w:val="004327D6"/>
    <w:rsid w:val="00432C37"/>
    <w:rsid w:val="00432DC5"/>
    <w:rsid w:val="0043365D"/>
    <w:rsid w:val="00433846"/>
    <w:rsid w:val="004344FC"/>
    <w:rsid w:val="004349A5"/>
    <w:rsid w:val="00434E26"/>
    <w:rsid w:val="004353F3"/>
    <w:rsid w:val="00435AE2"/>
    <w:rsid w:val="00436098"/>
    <w:rsid w:val="004361DD"/>
    <w:rsid w:val="004368FE"/>
    <w:rsid w:val="00437F33"/>
    <w:rsid w:val="00440197"/>
    <w:rsid w:val="004406FC"/>
    <w:rsid w:val="0044088D"/>
    <w:rsid w:val="00440DBD"/>
    <w:rsid w:val="00441709"/>
    <w:rsid w:val="0044197B"/>
    <w:rsid w:val="004422C1"/>
    <w:rsid w:val="00442CEC"/>
    <w:rsid w:val="00442E17"/>
    <w:rsid w:val="004440AC"/>
    <w:rsid w:val="004440BE"/>
    <w:rsid w:val="00444313"/>
    <w:rsid w:val="004444E5"/>
    <w:rsid w:val="00445220"/>
    <w:rsid w:val="00447383"/>
    <w:rsid w:val="004479CC"/>
    <w:rsid w:val="00447A52"/>
    <w:rsid w:val="00447A62"/>
    <w:rsid w:val="00451170"/>
    <w:rsid w:val="00451800"/>
    <w:rsid w:val="00451898"/>
    <w:rsid w:val="004519B6"/>
    <w:rsid w:val="00451F47"/>
    <w:rsid w:val="0045356D"/>
    <w:rsid w:val="004546F8"/>
    <w:rsid w:val="0045493E"/>
    <w:rsid w:val="00454ACF"/>
    <w:rsid w:val="00455261"/>
    <w:rsid w:val="004555C1"/>
    <w:rsid w:val="00455894"/>
    <w:rsid w:val="00455D66"/>
    <w:rsid w:val="00455F30"/>
    <w:rsid w:val="00456ACF"/>
    <w:rsid w:val="004601D1"/>
    <w:rsid w:val="004602B6"/>
    <w:rsid w:val="00460324"/>
    <w:rsid w:val="00461D4A"/>
    <w:rsid w:val="004635A3"/>
    <w:rsid w:val="00463664"/>
    <w:rsid w:val="004636C7"/>
    <w:rsid w:val="00463FE5"/>
    <w:rsid w:val="00464124"/>
    <w:rsid w:val="00464AAC"/>
    <w:rsid w:val="00464BF4"/>
    <w:rsid w:val="004652F7"/>
    <w:rsid w:val="00465687"/>
    <w:rsid w:val="00465CDE"/>
    <w:rsid w:val="00465DEE"/>
    <w:rsid w:val="00465DF6"/>
    <w:rsid w:val="0046602C"/>
    <w:rsid w:val="004664AD"/>
    <w:rsid w:val="00466C4A"/>
    <w:rsid w:val="00466E0E"/>
    <w:rsid w:val="0046709D"/>
    <w:rsid w:val="0046720A"/>
    <w:rsid w:val="004675ED"/>
    <w:rsid w:val="00470BCB"/>
    <w:rsid w:val="00470C3A"/>
    <w:rsid w:val="00471220"/>
    <w:rsid w:val="00471227"/>
    <w:rsid w:val="0047188B"/>
    <w:rsid w:val="00471986"/>
    <w:rsid w:val="00472743"/>
    <w:rsid w:val="00472E17"/>
    <w:rsid w:val="004738CD"/>
    <w:rsid w:val="00473C7E"/>
    <w:rsid w:val="00473F18"/>
    <w:rsid w:val="004749B4"/>
    <w:rsid w:val="0047505E"/>
    <w:rsid w:val="00476924"/>
    <w:rsid w:val="00476E60"/>
    <w:rsid w:val="004776E2"/>
    <w:rsid w:val="004779C1"/>
    <w:rsid w:val="00477CD9"/>
    <w:rsid w:val="00477D23"/>
    <w:rsid w:val="004800B8"/>
    <w:rsid w:val="004802D3"/>
    <w:rsid w:val="00480493"/>
    <w:rsid w:val="004804BD"/>
    <w:rsid w:val="004806FE"/>
    <w:rsid w:val="004818BD"/>
    <w:rsid w:val="0048199D"/>
    <w:rsid w:val="004820D2"/>
    <w:rsid w:val="00482565"/>
    <w:rsid w:val="0048321D"/>
    <w:rsid w:val="00484802"/>
    <w:rsid w:val="00485544"/>
    <w:rsid w:val="00485938"/>
    <w:rsid w:val="00486250"/>
    <w:rsid w:val="00487670"/>
    <w:rsid w:val="00487953"/>
    <w:rsid w:val="00487A10"/>
    <w:rsid w:val="00487E8E"/>
    <w:rsid w:val="00490361"/>
    <w:rsid w:val="00490A6F"/>
    <w:rsid w:val="00490B85"/>
    <w:rsid w:val="004911AD"/>
    <w:rsid w:val="00491775"/>
    <w:rsid w:val="00491F52"/>
    <w:rsid w:val="004925DA"/>
    <w:rsid w:val="004930A9"/>
    <w:rsid w:val="004930F2"/>
    <w:rsid w:val="00493AD9"/>
    <w:rsid w:val="0049440F"/>
    <w:rsid w:val="0049481B"/>
    <w:rsid w:val="00494E66"/>
    <w:rsid w:val="0049594A"/>
    <w:rsid w:val="00495DEA"/>
    <w:rsid w:val="00496E8C"/>
    <w:rsid w:val="004A033D"/>
    <w:rsid w:val="004A036A"/>
    <w:rsid w:val="004A06CD"/>
    <w:rsid w:val="004A08DE"/>
    <w:rsid w:val="004A0AA9"/>
    <w:rsid w:val="004A17BC"/>
    <w:rsid w:val="004A17E8"/>
    <w:rsid w:val="004A20BC"/>
    <w:rsid w:val="004A2261"/>
    <w:rsid w:val="004A28BB"/>
    <w:rsid w:val="004A2B36"/>
    <w:rsid w:val="004A2EDB"/>
    <w:rsid w:val="004A3781"/>
    <w:rsid w:val="004A3A52"/>
    <w:rsid w:val="004A4070"/>
    <w:rsid w:val="004A44B5"/>
    <w:rsid w:val="004A4B3D"/>
    <w:rsid w:val="004A53C4"/>
    <w:rsid w:val="004A59C0"/>
    <w:rsid w:val="004A6A07"/>
    <w:rsid w:val="004A77F4"/>
    <w:rsid w:val="004B0001"/>
    <w:rsid w:val="004B0C43"/>
    <w:rsid w:val="004B0ED6"/>
    <w:rsid w:val="004B14CE"/>
    <w:rsid w:val="004B1B71"/>
    <w:rsid w:val="004B21E9"/>
    <w:rsid w:val="004B24B1"/>
    <w:rsid w:val="004B28EA"/>
    <w:rsid w:val="004B297D"/>
    <w:rsid w:val="004B2CC5"/>
    <w:rsid w:val="004B30A5"/>
    <w:rsid w:val="004B3571"/>
    <w:rsid w:val="004B4774"/>
    <w:rsid w:val="004B4BA4"/>
    <w:rsid w:val="004B5D24"/>
    <w:rsid w:val="004B5DD5"/>
    <w:rsid w:val="004B62E6"/>
    <w:rsid w:val="004B7107"/>
    <w:rsid w:val="004B7AD4"/>
    <w:rsid w:val="004B7C6E"/>
    <w:rsid w:val="004B7EA1"/>
    <w:rsid w:val="004C0615"/>
    <w:rsid w:val="004C086C"/>
    <w:rsid w:val="004C1B09"/>
    <w:rsid w:val="004C1B49"/>
    <w:rsid w:val="004C1B5E"/>
    <w:rsid w:val="004C1CE7"/>
    <w:rsid w:val="004C2461"/>
    <w:rsid w:val="004C2DA4"/>
    <w:rsid w:val="004C43E1"/>
    <w:rsid w:val="004C4C47"/>
    <w:rsid w:val="004C502A"/>
    <w:rsid w:val="004C58EB"/>
    <w:rsid w:val="004C60DB"/>
    <w:rsid w:val="004C6353"/>
    <w:rsid w:val="004C68C6"/>
    <w:rsid w:val="004C79ED"/>
    <w:rsid w:val="004C7B32"/>
    <w:rsid w:val="004C7E09"/>
    <w:rsid w:val="004D051B"/>
    <w:rsid w:val="004D0590"/>
    <w:rsid w:val="004D0968"/>
    <w:rsid w:val="004D0B00"/>
    <w:rsid w:val="004D0BEE"/>
    <w:rsid w:val="004D0C6E"/>
    <w:rsid w:val="004D1509"/>
    <w:rsid w:val="004D17A3"/>
    <w:rsid w:val="004D1DC3"/>
    <w:rsid w:val="004D1FDD"/>
    <w:rsid w:val="004D2523"/>
    <w:rsid w:val="004D2A84"/>
    <w:rsid w:val="004D375F"/>
    <w:rsid w:val="004D37E1"/>
    <w:rsid w:val="004D40DD"/>
    <w:rsid w:val="004D471F"/>
    <w:rsid w:val="004D558F"/>
    <w:rsid w:val="004D5CD9"/>
    <w:rsid w:val="004D5D7E"/>
    <w:rsid w:val="004D6967"/>
    <w:rsid w:val="004D6DE5"/>
    <w:rsid w:val="004D6FA2"/>
    <w:rsid w:val="004D7594"/>
    <w:rsid w:val="004D7B12"/>
    <w:rsid w:val="004E0F30"/>
    <w:rsid w:val="004E117D"/>
    <w:rsid w:val="004E1594"/>
    <w:rsid w:val="004E1C0E"/>
    <w:rsid w:val="004E23E4"/>
    <w:rsid w:val="004E26A7"/>
    <w:rsid w:val="004E28C2"/>
    <w:rsid w:val="004E2A8A"/>
    <w:rsid w:val="004E3B1E"/>
    <w:rsid w:val="004E3BA1"/>
    <w:rsid w:val="004E3D30"/>
    <w:rsid w:val="004E3DC3"/>
    <w:rsid w:val="004E421D"/>
    <w:rsid w:val="004E433E"/>
    <w:rsid w:val="004E44BF"/>
    <w:rsid w:val="004E4EAB"/>
    <w:rsid w:val="004E4F44"/>
    <w:rsid w:val="004E5314"/>
    <w:rsid w:val="004E5739"/>
    <w:rsid w:val="004E5857"/>
    <w:rsid w:val="004E5E3B"/>
    <w:rsid w:val="004E60AF"/>
    <w:rsid w:val="004E6178"/>
    <w:rsid w:val="004E640A"/>
    <w:rsid w:val="004E6B7E"/>
    <w:rsid w:val="004E6D9A"/>
    <w:rsid w:val="004E6FFB"/>
    <w:rsid w:val="004E7C99"/>
    <w:rsid w:val="004E7CA7"/>
    <w:rsid w:val="004E7F8D"/>
    <w:rsid w:val="004F0DA7"/>
    <w:rsid w:val="004F12A1"/>
    <w:rsid w:val="004F16D9"/>
    <w:rsid w:val="004F1C7D"/>
    <w:rsid w:val="004F21DB"/>
    <w:rsid w:val="004F242B"/>
    <w:rsid w:val="004F3561"/>
    <w:rsid w:val="004F3581"/>
    <w:rsid w:val="004F3611"/>
    <w:rsid w:val="004F375A"/>
    <w:rsid w:val="004F3EAB"/>
    <w:rsid w:val="004F429D"/>
    <w:rsid w:val="004F436F"/>
    <w:rsid w:val="004F4645"/>
    <w:rsid w:val="004F5016"/>
    <w:rsid w:val="004F51A3"/>
    <w:rsid w:val="004F60D0"/>
    <w:rsid w:val="004F6395"/>
    <w:rsid w:val="004F652F"/>
    <w:rsid w:val="004F70DB"/>
    <w:rsid w:val="004F75D2"/>
    <w:rsid w:val="004F7766"/>
    <w:rsid w:val="00500AE9"/>
    <w:rsid w:val="00501219"/>
    <w:rsid w:val="00501A8E"/>
    <w:rsid w:val="005035FA"/>
    <w:rsid w:val="0050472C"/>
    <w:rsid w:val="00504959"/>
    <w:rsid w:val="0050505D"/>
    <w:rsid w:val="005062BB"/>
    <w:rsid w:val="00506790"/>
    <w:rsid w:val="00506FD5"/>
    <w:rsid w:val="00507320"/>
    <w:rsid w:val="00507BC3"/>
    <w:rsid w:val="00507E20"/>
    <w:rsid w:val="00510646"/>
    <w:rsid w:val="00510660"/>
    <w:rsid w:val="005108F1"/>
    <w:rsid w:val="00510AA7"/>
    <w:rsid w:val="00510C3C"/>
    <w:rsid w:val="00510F4E"/>
    <w:rsid w:val="005114F9"/>
    <w:rsid w:val="00511B3E"/>
    <w:rsid w:val="00511C79"/>
    <w:rsid w:val="00511C8D"/>
    <w:rsid w:val="0051243E"/>
    <w:rsid w:val="005129B6"/>
    <w:rsid w:val="00512E0C"/>
    <w:rsid w:val="00513377"/>
    <w:rsid w:val="005139B1"/>
    <w:rsid w:val="00513E39"/>
    <w:rsid w:val="00514001"/>
    <w:rsid w:val="005141BF"/>
    <w:rsid w:val="0051430D"/>
    <w:rsid w:val="00514460"/>
    <w:rsid w:val="00515202"/>
    <w:rsid w:val="005153D0"/>
    <w:rsid w:val="0051574B"/>
    <w:rsid w:val="00516C10"/>
    <w:rsid w:val="00516E02"/>
    <w:rsid w:val="00517C31"/>
    <w:rsid w:val="00520DCB"/>
    <w:rsid w:val="0052111D"/>
    <w:rsid w:val="00521306"/>
    <w:rsid w:val="00521B8C"/>
    <w:rsid w:val="005220C7"/>
    <w:rsid w:val="00522453"/>
    <w:rsid w:val="00522C21"/>
    <w:rsid w:val="00523DD9"/>
    <w:rsid w:val="00523F37"/>
    <w:rsid w:val="00524016"/>
    <w:rsid w:val="0052414C"/>
    <w:rsid w:val="00524CC6"/>
    <w:rsid w:val="00526275"/>
    <w:rsid w:val="005264B1"/>
    <w:rsid w:val="00526B82"/>
    <w:rsid w:val="00526C85"/>
    <w:rsid w:val="00526D75"/>
    <w:rsid w:val="00526E52"/>
    <w:rsid w:val="00527C1F"/>
    <w:rsid w:val="00527E03"/>
    <w:rsid w:val="00527EBE"/>
    <w:rsid w:val="00530D5B"/>
    <w:rsid w:val="00531E14"/>
    <w:rsid w:val="00532D61"/>
    <w:rsid w:val="0053387D"/>
    <w:rsid w:val="00534110"/>
    <w:rsid w:val="0053439D"/>
    <w:rsid w:val="00534AAD"/>
    <w:rsid w:val="00534AB8"/>
    <w:rsid w:val="005355F9"/>
    <w:rsid w:val="00536840"/>
    <w:rsid w:val="00536AAF"/>
    <w:rsid w:val="00537903"/>
    <w:rsid w:val="0053798A"/>
    <w:rsid w:val="005405EB"/>
    <w:rsid w:val="0054069B"/>
    <w:rsid w:val="005406AF"/>
    <w:rsid w:val="00540942"/>
    <w:rsid w:val="00540E38"/>
    <w:rsid w:val="0054141C"/>
    <w:rsid w:val="005426EA"/>
    <w:rsid w:val="00542CB9"/>
    <w:rsid w:val="005433CE"/>
    <w:rsid w:val="00543449"/>
    <w:rsid w:val="005437A5"/>
    <w:rsid w:val="0054389D"/>
    <w:rsid w:val="00543DB5"/>
    <w:rsid w:val="00543F53"/>
    <w:rsid w:val="00544937"/>
    <w:rsid w:val="00544A39"/>
    <w:rsid w:val="00545103"/>
    <w:rsid w:val="00545271"/>
    <w:rsid w:val="005459AD"/>
    <w:rsid w:val="0054635B"/>
    <w:rsid w:val="0054793F"/>
    <w:rsid w:val="00547DBB"/>
    <w:rsid w:val="00550B4A"/>
    <w:rsid w:val="0055194C"/>
    <w:rsid w:val="00551B1B"/>
    <w:rsid w:val="00551E2D"/>
    <w:rsid w:val="00551E7E"/>
    <w:rsid w:val="00551F1E"/>
    <w:rsid w:val="00552152"/>
    <w:rsid w:val="005523E5"/>
    <w:rsid w:val="0055248D"/>
    <w:rsid w:val="0055311C"/>
    <w:rsid w:val="00553885"/>
    <w:rsid w:val="0055432D"/>
    <w:rsid w:val="00554B15"/>
    <w:rsid w:val="00554BA2"/>
    <w:rsid w:val="00554F45"/>
    <w:rsid w:val="005558F3"/>
    <w:rsid w:val="00556369"/>
    <w:rsid w:val="00556400"/>
    <w:rsid w:val="0055646B"/>
    <w:rsid w:val="00556D5C"/>
    <w:rsid w:val="00556D70"/>
    <w:rsid w:val="00556D76"/>
    <w:rsid w:val="005573B2"/>
    <w:rsid w:val="0055790A"/>
    <w:rsid w:val="00560816"/>
    <w:rsid w:val="005610F7"/>
    <w:rsid w:val="005613EB"/>
    <w:rsid w:val="0056143E"/>
    <w:rsid w:val="00561634"/>
    <w:rsid w:val="00561B18"/>
    <w:rsid w:val="00561E46"/>
    <w:rsid w:val="005624CC"/>
    <w:rsid w:val="00563017"/>
    <w:rsid w:val="005635E0"/>
    <w:rsid w:val="005642CB"/>
    <w:rsid w:val="005644B5"/>
    <w:rsid w:val="005651AB"/>
    <w:rsid w:val="00565455"/>
    <w:rsid w:val="005654D2"/>
    <w:rsid w:val="005662A0"/>
    <w:rsid w:val="00570DD5"/>
    <w:rsid w:val="00571029"/>
    <w:rsid w:val="005718B2"/>
    <w:rsid w:val="00571A48"/>
    <w:rsid w:val="005721A8"/>
    <w:rsid w:val="00572311"/>
    <w:rsid w:val="00572D37"/>
    <w:rsid w:val="00572E24"/>
    <w:rsid w:val="005738F6"/>
    <w:rsid w:val="00573E1A"/>
    <w:rsid w:val="00573F47"/>
    <w:rsid w:val="0057420C"/>
    <w:rsid w:val="0057432D"/>
    <w:rsid w:val="00574452"/>
    <w:rsid w:val="00574632"/>
    <w:rsid w:val="0057494C"/>
    <w:rsid w:val="00575638"/>
    <w:rsid w:val="0057590B"/>
    <w:rsid w:val="005759CD"/>
    <w:rsid w:val="005759D1"/>
    <w:rsid w:val="00575C61"/>
    <w:rsid w:val="0057621D"/>
    <w:rsid w:val="00576A6A"/>
    <w:rsid w:val="005778AA"/>
    <w:rsid w:val="00580394"/>
    <w:rsid w:val="00580444"/>
    <w:rsid w:val="00580DAE"/>
    <w:rsid w:val="005811A8"/>
    <w:rsid w:val="00581DD5"/>
    <w:rsid w:val="00581E23"/>
    <w:rsid w:val="005824F0"/>
    <w:rsid w:val="00583097"/>
    <w:rsid w:val="0058330F"/>
    <w:rsid w:val="00583A25"/>
    <w:rsid w:val="00583A2C"/>
    <w:rsid w:val="00583AF4"/>
    <w:rsid w:val="0058554F"/>
    <w:rsid w:val="00587113"/>
    <w:rsid w:val="00587485"/>
    <w:rsid w:val="0059010C"/>
    <w:rsid w:val="005901DD"/>
    <w:rsid w:val="00591462"/>
    <w:rsid w:val="00591AA8"/>
    <w:rsid w:val="00591C80"/>
    <w:rsid w:val="005921B3"/>
    <w:rsid w:val="005921BE"/>
    <w:rsid w:val="0059238E"/>
    <w:rsid w:val="00592A5A"/>
    <w:rsid w:val="00592E9D"/>
    <w:rsid w:val="00592FA9"/>
    <w:rsid w:val="005935AF"/>
    <w:rsid w:val="00593880"/>
    <w:rsid w:val="00594BED"/>
    <w:rsid w:val="0059517F"/>
    <w:rsid w:val="00595D88"/>
    <w:rsid w:val="00596286"/>
    <w:rsid w:val="005964AE"/>
    <w:rsid w:val="00597560"/>
    <w:rsid w:val="00597BD7"/>
    <w:rsid w:val="00597D35"/>
    <w:rsid w:val="005A0252"/>
    <w:rsid w:val="005A0780"/>
    <w:rsid w:val="005A0852"/>
    <w:rsid w:val="005A0A17"/>
    <w:rsid w:val="005A0C5F"/>
    <w:rsid w:val="005A0CB6"/>
    <w:rsid w:val="005A14A1"/>
    <w:rsid w:val="005A1E27"/>
    <w:rsid w:val="005A2E64"/>
    <w:rsid w:val="005A3820"/>
    <w:rsid w:val="005A3A0E"/>
    <w:rsid w:val="005A3B03"/>
    <w:rsid w:val="005A47CE"/>
    <w:rsid w:val="005A4A6F"/>
    <w:rsid w:val="005A51A4"/>
    <w:rsid w:val="005A5521"/>
    <w:rsid w:val="005A5D8D"/>
    <w:rsid w:val="005A5FE7"/>
    <w:rsid w:val="005A6708"/>
    <w:rsid w:val="005B02A8"/>
    <w:rsid w:val="005B0593"/>
    <w:rsid w:val="005B0E2B"/>
    <w:rsid w:val="005B1554"/>
    <w:rsid w:val="005B1E17"/>
    <w:rsid w:val="005B215B"/>
    <w:rsid w:val="005B246B"/>
    <w:rsid w:val="005B2956"/>
    <w:rsid w:val="005B2A7A"/>
    <w:rsid w:val="005B332A"/>
    <w:rsid w:val="005B42DE"/>
    <w:rsid w:val="005B4788"/>
    <w:rsid w:val="005B56AC"/>
    <w:rsid w:val="005B5B5E"/>
    <w:rsid w:val="005B5F48"/>
    <w:rsid w:val="005B6424"/>
    <w:rsid w:val="005B6664"/>
    <w:rsid w:val="005B6688"/>
    <w:rsid w:val="005B7073"/>
    <w:rsid w:val="005B73A2"/>
    <w:rsid w:val="005B783F"/>
    <w:rsid w:val="005B7A18"/>
    <w:rsid w:val="005B7DC9"/>
    <w:rsid w:val="005B7E3C"/>
    <w:rsid w:val="005B8E85"/>
    <w:rsid w:val="005C0649"/>
    <w:rsid w:val="005C39D9"/>
    <w:rsid w:val="005C3B87"/>
    <w:rsid w:val="005C42F1"/>
    <w:rsid w:val="005C4CC1"/>
    <w:rsid w:val="005C4EBA"/>
    <w:rsid w:val="005C502D"/>
    <w:rsid w:val="005C5271"/>
    <w:rsid w:val="005C531A"/>
    <w:rsid w:val="005C5C21"/>
    <w:rsid w:val="005C5FD9"/>
    <w:rsid w:val="005C61C2"/>
    <w:rsid w:val="005C6200"/>
    <w:rsid w:val="005C6733"/>
    <w:rsid w:val="005C75D9"/>
    <w:rsid w:val="005D034D"/>
    <w:rsid w:val="005D0484"/>
    <w:rsid w:val="005D1472"/>
    <w:rsid w:val="005D14E5"/>
    <w:rsid w:val="005D1E63"/>
    <w:rsid w:val="005D20D2"/>
    <w:rsid w:val="005D27DE"/>
    <w:rsid w:val="005D2F2C"/>
    <w:rsid w:val="005D3249"/>
    <w:rsid w:val="005D345A"/>
    <w:rsid w:val="005D3D21"/>
    <w:rsid w:val="005D4252"/>
    <w:rsid w:val="005D43ED"/>
    <w:rsid w:val="005D47A5"/>
    <w:rsid w:val="005D5404"/>
    <w:rsid w:val="005D629F"/>
    <w:rsid w:val="005D64F3"/>
    <w:rsid w:val="005D6F75"/>
    <w:rsid w:val="005D6FBE"/>
    <w:rsid w:val="005D73E2"/>
    <w:rsid w:val="005D7794"/>
    <w:rsid w:val="005D78A4"/>
    <w:rsid w:val="005E11E4"/>
    <w:rsid w:val="005E18C0"/>
    <w:rsid w:val="005E1AE7"/>
    <w:rsid w:val="005E1BEC"/>
    <w:rsid w:val="005E3810"/>
    <w:rsid w:val="005E55F2"/>
    <w:rsid w:val="005E5EE1"/>
    <w:rsid w:val="005E5FF9"/>
    <w:rsid w:val="005E657B"/>
    <w:rsid w:val="005E6AC0"/>
    <w:rsid w:val="005E6D8B"/>
    <w:rsid w:val="005E7D27"/>
    <w:rsid w:val="005F0751"/>
    <w:rsid w:val="005F096E"/>
    <w:rsid w:val="005F0AE0"/>
    <w:rsid w:val="005F121F"/>
    <w:rsid w:val="005F1373"/>
    <w:rsid w:val="005F1614"/>
    <w:rsid w:val="005F1643"/>
    <w:rsid w:val="005F2AD7"/>
    <w:rsid w:val="005F34F3"/>
    <w:rsid w:val="005F3B10"/>
    <w:rsid w:val="005F3BC6"/>
    <w:rsid w:val="005F4D70"/>
    <w:rsid w:val="005F56DE"/>
    <w:rsid w:val="005F5CBA"/>
    <w:rsid w:val="005F5D51"/>
    <w:rsid w:val="005F6163"/>
    <w:rsid w:val="005F6651"/>
    <w:rsid w:val="005F70F0"/>
    <w:rsid w:val="005F772D"/>
    <w:rsid w:val="005F7872"/>
    <w:rsid w:val="005F7A30"/>
    <w:rsid w:val="00600734"/>
    <w:rsid w:val="006007A7"/>
    <w:rsid w:val="00601685"/>
    <w:rsid w:val="00601759"/>
    <w:rsid w:val="0060274F"/>
    <w:rsid w:val="006038CF"/>
    <w:rsid w:val="006041FA"/>
    <w:rsid w:val="00604CDA"/>
    <w:rsid w:val="00606A4E"/>
    <w:rsid w:val="00606C54"/>
    <w:rsid w:val="00606FF8"/>
    <w:rsid w:val="0060791B"/>
    <w:rsid w:val="0060797D"/>
    <w:rsid w:val="006079AA"/>
    <w:rsid w:val="0061024C"/>
    <w:rsid w:val="00610DCC"/>
    <w:rsid w:val="00611604"/>
    <w:rsid w:val="00611932"/>
    <w:rsid w:val="0061199C"/>
    <w:rsid w:val="0061293C"/>
    <w:rsid w:val="0061294B"/>
    <w:rsid w:val="00614180"/>
    <w:rsid w:val="00614805"/>
    <w:rsid w:val="00614B34"/>
    <w:rsid w:val="00614F14"/>
    <w:rsid w:val="00615A41"/>
    <w:rsid w:val="00615BE6"/>
    <w:rsid w:val="00615ED6"/>
    <w:rsid w:val="006165B7"/>
    <w:rsid w:val="00616FB3"/>
    <w:rsid w:val="00617424"/>
    <w:rsid w:val="006208E7"/>
    <w:rsid w:val="00620F67"/>
    <w:rsid w:val="00621241"/>
    <w:rsid w:val="00621A3A"/>
    <w:rsid w:val="00621DEC"/>
    <w:rsid w:val="006223A5"/>
    <w:rsid w:val="006224C8"/>
    <w:rsid w:val="00622943"/>
    <w:rsid w:val="00623269"/>
    <w:rsid w:val="006236A4"/>
    <w:rsid w:val="0062378C"/>
    <w:rsid w:val="006238D5"/>
    <w:rsid w:val="006239E2"/>
    <w:rsid w:val="00623FA6"/>
    <w:rsid w:val="006246C0"/>
    <w:rsid w:val="006252AE"/>
    <w:rsid w:val="00625AE8"/>
    <w:rsid w:val="0062620D"/>
    <w:rsid w:val="0062636F"/>
    <w:rsid w:val="00626D35"/>
    <w:rsid w:val="0062782B"/>
    <w:rsid w:val="00627F2D"/>
    <w:rsid w:val="0063025C"/>
    <w:rsid w:val="00630647"/>
    <w:rsid w:val="00630D18"/>
    <w:rsid w:val="00631390"/>
    <w:rsid w:val="00632094"/>
    <w:rsid w:val="0063217E"/>
    <w:rsid w:val="0063224E"/>
    <w:rsid w:val="00633276"/>
    <w:rsid w:val="00633388"/>
    <w:rsid w:val="00633FE5"/>
    <w:rsid w:val="00634946"/>
    <w:rsid w:val="00634D6E"/>
    <w:rsid w:val="00634D9A"/>
    <w:rsid w:val="00635A56"/>
    <w:rsid w:val="00636854"/>
    <w:rsid w:val="00636E92"/>
    <w:rsid w:val="0064006B"/>
    <w:rsid w:val="0064015B"/>
    <w:rsid w:val="00640FDC"/>
    <w:rsid w:val="0064144A"/>
    <w:rsid w:val="00641540"/>
    <w:rsid w:val="006419BE"/>
    <w:rsid w:val="00641DBB"/>
    <w:rsid w:val="00642057"/>
    <w:rsid w:val="00642499"/>
    <w:rsid w:val="00643109"/>
    <w:rsid w:val="006431BA"/>
    <w:rsid w:val="00643287"/>
    <w:rsid w:val="0064386E"/>
    <w:rsid w:val="00643A77"/>
    <w:rsid w:val="00643A9B"/>
    <w:rsid w:val="0064474A"/>
    <w:rsid w:val="006448C8"/>
    <w:rsid w:val="006449BC"/>
    <w:rsid w:val="00644C94"/>
    <w:rsid w:val="006454CD"/>
    <w:rsid w:val="006477B0"/>
    <w:rsid w:val="00647B1F"/>
    <w:rsid w:val="00647D39"/>
    <w:rsid w:val="006500F0"/>
    <w:rsid w:val="0065059B"/>
    <w:rsid w:val="00650F3D"/>
    <w:rsid w:val="00651079"/>
    <w:rsid w:val="00651227"/>
    <w:rsid w:val="00651B20"/>
    <w:rsid w:val="00651CDA"/>
    <w:rsid w:val="006524ED"/>
    <w:rsid w:val="006525C3"/>
    <w:rsid w:val="006525E7"/>
    <w:rsid w:val="006527BD"/>
    <w:rsid w:val="00652AEC"/>
    <w:rsid w:val="006540A0"/>
    <w:rsid w:val="006540AD"/>
    <w:rsid w:val="006542AA"/>
    <w:rsid w:val="006542EC"/>
    <w:rsid w:val="00654B5D"/>
    <w:rsid w:val="00654C46"/>
    <w:rsid w:val="00654C47"/>
    <w:rsid w:val="00654DE3"/>
    <w:rsid w:val="0065518C"/>
    <w:rsid w:val="00655293"/>
    <w:rsid w:val="00655FBD"/>
    <w:rsid w:val="006560EC"/>
    <w:rsid w:val="00656426"/>
    <w:rsid w:val="00656487"/>
    <w:rsid w:val="006566A9"/>
    <w:rsid w:val="0065772F"/>
    <w:rsid w:val="00657EDD"/>
    <w:rsid w:val="006608C5"/>
    <w:rsid w:val="006613ED"/>
    <w:rsid w:val="006628FB"/>
    <w:rsid w:val="006628FE"/>
    <w:rsid w:val="00662FB8"/>
    <w:rsid w:val="00663604"/>
    <w:rsid w:val="00663D9D"/>
    <w:rsid w:val="006645CE"/>
    <w:rsid w:val="006647E7"/>
    <w:rsid w:val="00664B39"/>
    <w:rsid w:val="00666362"/>
    <w:rsid w:val="006664FD"/>
    <w:rsid w:val="00666D0F"/>
    <w:rsid w:val="0066721F"/>
    <w:rsid w:val="00667844"/>
    <w:rsid w:val="00667A46"/>
    <w:rsid w:val="00667ACE"/>
    <w:rsid w:val="00667DCD"/>
    <w:rsid w:val="00670C34"/>
    <w:rsid w:val="00670FA2"/>
    <w:rsid w:val="00671451"/>
    <w:rsid w:val="00672D98"/>
    <w:rsid w:val="006733CF"/>
    <w:rsid w:val="006735ED"/>
    <w:rsid w:val="00673620"/>
    <w:rsid w:val="00673972"/>
    <w:rsid w:val="00673D0E"/>
    <w:rsid w:val="00673F37"/>
    <w:rsid w:val="006744C1"/>
    <w:rsid w:val="00674699"/>
    <w:rsid w:val="00675435"/>
    <w:rsid w:val="00675D60"/>
    <w:rsid w:val="00675DBF"/>
    <w:rsid w:val="00676097"/>
    <w:rsid w:val="00676464"/>
    <w:rsid w:val="00677019"/>
    <w:rsid w:val="00677334"/>
    <w:rsid w:val="006773CA"/>
    <w:rsid w:val="006776C2"/>
    <w:rsid w:val="00677770"/>
    <w:rsid w:val="00677CC5"/>
    <w:rsid w:val="00677EA7"/>
    <w:rsid w:val="00677FAC"/>
    <w:rsid w:val="006801CB"/>
    <w:rsid w:val="006804D3"/>
    <w:rsid w:val="00680E8F"/>
    <w:rsid w:val="00680FF4"/>
    <w:rsid w:val="00681364"/>
    <w:rsid w:val="00681522"/>
    <w:rsid w:val="00681B54"/>
    <w:rsid w:val="00681E1E"/>
    <w:rsid w:val="00682CCC"/>
    <w:rsid w:val="00682DC2"/>
    <w:rsid w:val="0068347F"/>
    <w:rsid w:val="006835C9"/>
    <w:rsid w:val="00683868"/>
    <w:rsid w:val="00683928"/>
    <w:rsid w:val="00683AD4"/>
    <w:rsid w:val="00683BF4"/>
    <w:rsid w:val="00683EE1"/>
    <w:rsid w:val="00684712"/>
    <w:rsid w:val="00684B6A"/>
    <w:rsid w:val="00684CA0"/>
    <w:rsid w:val="00686480"/>
    <w:rsid w:val="0068654D"/>
    <w:rsid w:val="006865FD"/>
    <w:rsid w:val="00686B86"/>
    <w:rsid w:val="0068721A"/>
    <w:rsid w:val="0068725E"/>
    <w:rsid w:val="00687325"/>
    <w:rsid w:val="00687438"/>
    <w:rsid w:val="00687764"/>
    <w:rsid w:val="006877BE"/>
    <w:rsid w:val="0069023C"/>
    <w:rsid w:val="006912FB"/>
    <w:rsid w:val="006917C2"/>
    <w:rsid w:val="00691B77"/>
    <w:rsid w:val="00691FFF"/>
    <w:rsid w:val="0069264A"/>
    <w:rsid w:val="00693E84"/>
    <w:rsid w:val="00694B78"/>
    <w:rsid w:val="00695321"/>
    <w:rsid w:val="00695A19"/>
    <w:rsid w:val="00695F36"/>
    <w:rsid w:val="0069634B"/>
    <w:rsid w:val="006969BF"/>
    <w:rsid w:val="00696AC8"/>
    <w:rsid w:val="00696E3B"/>
    <w:rsid w:val="00697966"/>
    <w:rsid w:val="00697C75"/>
    <w:rsid w:val="00697E23"/>
    <w:rsid w:val="006A0228"/>
    <w:rsid w:val="006A051F"/>
    <w:rsid w:val="006A101B"/>
    <w:rsid w:val="006A1105"/>
    <w:rsid w:val="006A1313"/>
    <w:rsid w:val="006A2355"/>
    <w:rsid w:val="006A2A2F"/>
    <w:rsid w:val="006A3058"/>
    <w:rsid w:val="006A36E7"/>
    <w:rsid w:val="006A3A2B"/>
    <w:rsid w:val="006A3A9B"/>
    <w:rsid w:val="006A3E90"/>
    <w:rsid w:val="006A4405"/>
    <w:rsid w:val="006A5335"/>
    <w:rsid w:val="006A568D"/>
    <w:rsid w:val="006A58CA"/>
    <w:rsid w:val="006A5988"/>
    <w:rsid w:val="006A6086"/>
    <w:rsid w:val="006A665D"/>
    <w:rsid w:val="006A66ED"/>
    <w:rsid w:val="006A6D87"/>
    <w:rsid w:val="006A7F56"/>
    <w:rsid w:val="006B094D"/>
    <w:rsid w:val="006B0C71"/>
    <w:rsid w:val="006B10A2"/>
    <w:rsid w:val="006B228C"/>
    <w:rsid w:val="006B244E"/>
    <w:rsid w:val="006B2FFE"/>
    <w:rsid w:val="006B307B"/>
    <w:rsid w:val="006B3223"/>
    <w:rsid w:val="006B3648"/>
    <w:rsid w:val="006B3826"/>
    <w:rsid w:val="006B396E"/>
    <w:rsid w:val="006B3B1B"/>
    <w:rsid w:val="006B4BA9"/>
    <w:rsid w:val="006B4C50"/>
    <w:rsid w:val="006B4DB7"/>
    <w:rsid w:val="006B4E5D"/>
    <w:rsid w:val="006B5AEA"/>
    <w:rsid w:val="006B60CC"/>
    <w:rsid w:val="006B61DF"/>
    <w:rsid w:val="006B62CF"/>
    <w:rsid w:val="006B7033"/>
    <w:rsid w:val="006B77F4"/>
    <w:rsid w:val="006C099A"/>
    <w:rsid w:val="006C0F3A"/>
    <w:rsid w:val="006C10F9"/>
    <w:rsid w:val="006C1323"/>
    <w:rsid w:val="006C16DF"/>
    <w:rsid w:val="006C1C6B"/>
    <w:rsid w:val="006C246F"/>
    <w:rsid w:val="006C2BA2"/>
    <w:rsid w:val="006C2FE5"/>
    <w:rsid w:val="006C3655"/>
    <w:rsid w:val="006C38E1"/>
    <w:rsid w:val="006C3C9B"/>
    <w:rsid w:val="006C43D2"/>
    <w:rsid w:val="006C4733"/>
    <w:rsid w:val="006C56B2"/>
    <w:rsid w:val="006C58A1"/>
    <w:rsid w:val="006C58AE"/>
    <w:rsid w:val="006C5B10"/>
    <w:rsid w:val="006C5E24"/>
    <w:rsid w:val="006C626A"/>
    <w:rsid w:val="006D00F1"/>
    <w:rsid w:val="006D0D30"/>
    <w:rsid w:val="006D11D7"/>
    <w:rsid w:val="006D1648"/>
    <w:rsid w:val="006D171F"/>
    <w:rsid w:val="006D2BD5"/>
    <w:rsid w:val="006D2CB1"/>
    <w:rsid w:val="006D2F01"/>
    <w:rsid w:val="006D38C4"/>
    <w:rsid w:val="006D39E8"/>
    <w:rsid w:val="006D4532"/>
    <w:rsid w:val="006D4B7D"/>
    <w:rsid w:val="006D4CE3"/>
    <w:rsid w:val="006D4E99"/>
    <w:rsid w:val="006D4EBC"/>
    <w:rsid w:val="006D5DF5"/>
    <w:rsid w:val="006D60A1"/>
    <w:rsid w:val="006D749D"/>
    <w:rsid w:val="006D7B8A"/>
    <w:rsid w:val="006E02A3"/>
    <w:rsid w:val="006E1B57"/>
    <w:rsid w:val="006E20E8"/>
    <w:rsid w:val="006E2DB8"/>
    <w:rsid w:val="006E303F"/>
    <w:rsid w:val="006E38EB"/>
    <w:rsid w:val="006E3A49"/>
    <w:rsid w:val="006E3CAA"/>
    <w:rsid w:val="006E4090"/>
    <w:rsid w:val="006E4B79"/>
    <w:rsid w:val="006E59B9"/>
    <w:rsid w:val="006E5D82"/>
    <w:rsid w:val="006E5FF3"/>
    <w:rsid w:val="006E6FF5"/>
    <w:rsid w:val="006E704D"/>
    <w:rsid w:val="006E7098"/>
    <w:rsid w:val="006E7D76"/>
    <w:rsid w:val="006F02B6"/>
    <w:rsid w:val="006F07B5"/>
    <w:rsid w:val="006F0E1D"/>
    <w:rsid w:val="006F100B"/>
    <w:rsid w:val="006F124A"/>
    <w:rsid w:val="006F1595"/>
    <w:rsid w:val="006F1BEB"/>
    <w:rsid w:val="006F242C"/>
    <w:rsid w:val="006F2B28"/>
    <w:rsid w:val="006F354C"/>
    <w:rsid w:val="006F39F4"/>
    <w:rsid w:val="006F3ABC"/>
    <w:rsid w:val="006F3D39"/>
    <w:rsid w:val="006F3F33"/>
    <w:rsid w:val="006F4E28"/>
    <w:rsid w:val="006F541A"/>
    <w:rsid w:val="006F55F8"/>
    <w:rsid w:val="006F5816"/>
    <w:rsid w:val="006F59C6"/>
    <w:rsid w:val="006F62D5"/>
    <w:rsid w:val="006F637B"/>
    <w:rsid w:val="006F69D1"/>
    <w:rsid w:val="006F72F4"/>
    <w:rsid w:val="006F74D3"/>
    <w:rsid w:val="006F7EA8"/>
    <w:rsid w:val="006F7EAD"/>
    <w:rsid w:val="0070013C"/>
    <w:rsid w:val="007003FE"/>
    <w:rsid w:val="007004E3"/>
    <w:rsid w:val="007005A3"/>
    <w:rsid w:val="00700801"/>
    <w:rsid w:val="007015D2"/>
    <w:rsid w:val="00701717"/>
    <w:rsid w:val="0070171A"/>
    <w:rsid w:val="0070215B"/>
    <w:rsid w:val="00702A7B"/>
    <w:rsid w:val="007035D9"/>
    <w:rsid w:val="00703C68"/>
    <w:rsid w:val="00703FC3"/>
    <w:rsid w:val="0070454F"/>
    <w:rsid w:val="00704691"/>
    <w:rsid w:val="007048EA"/>
    <w:rsid w:val="007049DF"/>
    <w:rsid w:val="00704B4C"/>
    <w:rsid w:val="00704E9B"/>
    <w:rsid w:val="00704F11"/>
    <w:rsid w:val="00705B36"/>
    <w:rsid w:val="00705D43"/>
    <w:rsid w:val="007060F9"/>
    <w:rsid w:val="007061E4"/>
    <w:rsid w:val="007066A5"/>
    <w:rsid w:val="00706987"/>
    <w:rsid w:val="00706E23"/>
    <w:rsid w:val="0070715B"/>
    <w:rsid w:val="00707C35"/>
    <w:rsid w:val="00710D39"/>
    <w:rsid w:val="00711171"/>
    <w:rsid w:val="00711745"/>
    <w:rsid w:val="00711A74"/>
    <w:rsid w:val="007131C4"/>
    <w:rsid w:val="0071342D"/>
    <w:rsid w:val="00713435"/>
    <w:rsid w:val="0071389F"/>
    <w:rsid w:val="00713AF1"/>
    <w:rsid w:val="00713D73"/>
    <w:rsid w:val="007147A5"/>
    <w:rsid w:val="00714B98"/>
    <w:rsid w:val="00715138"/>
    <w:rsid w:val="007154AA"/>
    <w:rsid w:val="00715BDA"/>
    <w:rsid w:val="007160BA"/>
    <w:rsid w:val="00716BC3"/>
    <w:rsid w:val="00717926"/>
    <w:rsid w:val="007206AA"/>
    <w:rsid w:val="00720AE5"/>
    <w:rsid w:val="0072170F"/>
    <w:rsid w:val="00723791"/>
    <w:rsid w:val="0072506F"/>
    <w:rsid w:val="00725073"/>
    <w:rsid w:val="00725A26"/>
    <w:rsid w:val="007261C9"/>
    <w:rsid w:val="00726579"/>
    <w:rsid w:val="00726AA1"/>
    <w:rsid w:val="00727359"/>
    <w:rsid w:val="007279A0"/>
    <w:rsid w:val="00727B5F"/>
    <w:rsid w:val="00727BAD"/>
    <w:rsid w:val="00727FC5"/>
    <w:rsid w:val="0073001A"/>
    <w:rsid w:val="00730B9B"/>
    <w:rsid w:val="00731AB6"/>
    <w:rsid w:val="00732303"/>
    <w:rsid w:val="00732716"/>
    <w:rsid w:val="007327AC"/>
    <w:rsid w:val="00732C96"/>
    <w:rsid w:val="00733E1D"/>
    <w:rsid w:val="0073421F"/>
    <w:rsid w:val="00734335"/>
    <w:rsid w:val="00734595"/>
    <w:rsid w:val="00734813"/>
    <w:rsid w:val="00735109"/>
    <w:rsid w:val="0073517F"/>
    <w:rsid w:val="00735221"/>
    <w:rsid w:val="00735537"/>
    <w:rsid w:val="00735F4E"/>
    <w:rsid w:val="00736A57"/>
    <w:rsid w:val="00740866"/>
    <w:rsid w:val="0074097D"/>
    <w:rsid w:val="00741623"/>
    <w:rsid w:val="0074185D"/>
    <w:rsid w:val="0074298B"/>
    <w:rsid w:val="00743226"/>
    <w:rsid w:val="0074373D"/>
    <w:rsid w:val="007437CF"/>
    <w:rsid w:val="00743C33"/>
    <w:rsid w:val="00743EAF"/>
    <w:rsid w:val="00745425"/>
    <w:rsid w:val="0074572B"/>
    <w:rsid w:val="0074795B"/>
    <w:rsid w:val="0075075D"/>
    <w:rsid w:val="00751DE5"/>
    <w:rsid w:val="007522A8"/>
    <w:rsid w:val="007528A4"/>
    <w:rsid w:val="0075294A"/>
    <w:rsid w:val="00753278"/>
    <w:rsid w:val="007541C5"/>
    <w:rsid w:val="00754CD7"/>
    <w:rsid w:val="007551C6"/>
    <w:rsid w:val="00756376"/>
    <w:rsid w:val="007566EA"/>
    <w:rsid w:val="007577F9"/>
    <w:rsid w:val="007600A3"/>
    <w:rsid w:val="00761B34"/>
    <w:rsid w:val="007621C5"/>
    <w:rsid w:val="00762433"/>
    <w:rsid w:val="007625D3"/>
    <w:rsid w:val="007629C4"/>
    <w:rsid w:val="00762D25"/>
    <w:rsid w:val="00762E67"/>
    <w:rsid w:val="00763183"/>
    <w:rsid w:val="00763296"/>
    <w:rsid w:val="00763480"/>
    <w:rsid w:val="00763FAB"/>
    <w:rsid w:val="00764804"/>
    <w:rsid w:val="00764813"/>
    <w:rsid w:val="00765DBE"/>
    <w:rsid w:val="00765EF7"/>
    <w:rsid w:val="00766215"/>
    <w:rsid w:val="0076638F"/>
    <w:rsid w:val="00766518"/>
    <w:rsid w:val="00767608"/>
    <w:rsid w:val="0076762D"/>
    <w:rsid w:val="0076778A"/>
    <w:rsid w:val="0076780B"/>
    <w:rsid w:val="00767DE6"/>
    <w:rsid w:val="007713D8"/>
    <w:rsid w:val="00772E0E"/>
    <w:rsid w:val="007731B1"/>
    <w:rsid w:val="00773817"/>
    <w:rsid w:val="007749C9"/>
    <w:rsid w:val="00774BB6"/>
    <w:rsid w:val="007750A2"/>
    <w:rsid w:val="007755F7"/>
    <w:rsid w:val="00775620"/>
    <w:rsid w:val="00775DE7"/>
    <w:rsid w:val="007766D9"/>
    <w:rsid w:val="007771A5"/>
    <w:rsid w:val="007772FC"/>
    <w:rsid w:val="00777B32"/>
    <w:rsid w:val="007803DA"/>
    <w:rsid w:val="007810BD"/>
    <w:rsid w:val="007815C0"/>
    <w:rsid w:val="0078200C"/>
    <w:rsid w:val="00782045"/>
    <w:rsid w:val="00782D27"/>
    <w:rsid w:val="00782E9E"/>
    <w:rsid w:val="007839F9"/>
    <w:rsid w:val="00783CE8"/>
    <w:rsid w:val="00784C49"/>
    <w:rsid w:val="00784E9A"/>
    <w:rsid w:val="00785561"/>
    <w:rsid w:val="00785E2F"/>
    <w:rsid w:val="007864DE"/>
    <w:rsid w:val="0078689D"/>
    <w:rsid w:val="007870F0"/>
    <w:rsid w:val="0078713C"/>
    <w:rsid w:val="00787854"/>
    <w:rsid w:val="00787ED1"/>
    <w:rsid w:val="007906C9"/>
    <w:rsid w:val="00790ABD"/>
    <w:rsid w:val="00790D90"/>
    <w:rsid w:val="00790D9D"/>
    <w:rsid w:val="00791AA4"/>
    <w:rsid w:val="00791ECE"/>
    <w:rsid w:val="00792C2F"/>
    <w:rsid w:val="00793B28"/>
    <w:rsid w:val="00793E28"/>
    <w:rsid w:val="00794037"/>
    <w:rsid w:val="0079573F"/>
    <w:rsid w:val="00795AD5"/>
    <w:rsid w:val="00796832"/>
    <w:rsid w:val="00796E60"/>
    <w:rsid w:val="00796FA7"/>
    <w:rsid w:val="0079710D"/>
    <w:rsid w:val="007971DB"/>
    <w:rsid w:val="007A0446"/>
    <w:rsid w:val="007A2D6A"/>
    <w:rsid w:val="007A32F6"/>
    <w:rsid w:val="007A33EA"/>
    <w:rsid w:val="007A3F6D"/>
    <w:rsid w:val="007A4496"/>
    <w:rsid w:val="007A4E71"/>
    <w:rsid w:val="007A591D"/>
    <w:rsid w:val="007A5D74"/>
    <w:rsid w:val="007A6BB1"/>
    <w:rsid w:val="007A782D"/>
    <w:rsid w:val="007B0BDD"/>
    <w:rsid w:val="007B0DE6"/>
    <w:rsid w:val="007B1149"/>
    <w:rsid w:val="007B1677"/>
    <w:rsid w:val="007B1A9D"/>
    <w:rsid w:val="007B3077"/>
    <w:rsid w:val="007B3245"/>
    <w:rsid w:val="007B32C5"/>
    <w:rsid w:val="007B3C30"/>
    <w:rsid w:val="007B463E"/>
    <w:rsid w:val="007B4CA7"/>
    <w:rsid w:val="007B4E77"/>
    <w:rsid w:val="007B5572"/>
    <w:rsid w:val="007B56C0"/>
    <w:rsid w:val="007B5942"/>
    <w:rsid w:val="007B603C"/>
    <w:rsid w:val="007B682E"/>
    <w:rsid w:val="007B6A18"/>
    <w:rsid w:val="007B73B2"/>
    <w:rsid w:val="007B76D5"/>
    <w:rsid w:val="007C0418"/>
    <w:rsid w:val="007C097F"/>
    <w:rsid w:val="007C134D"/>
    <w:rsid w:val="007C148D"/>
    <w:rsid w:val="007C1520"/>
    <w:rsid w:val="007C1681"/>
    <w:rsid w:val="007C1AEC"/>
    <w:rsid w:val="007C20C1"/>
    <w:rsid w:val="007C2A0B"/>
    <w:rsid w:val="007C2E12"/>
    <w:rsid w:val="007C2F51"/>
    <w:rsid w:val="007C310B"/>
    <w:rsid w:val="007C3639"/>
    <w:rsid w:val="007C3AE7"/>
    <w:rsid w:val="007C4321"/>
    <w:rsid w:val="007C4398"/>
    <w:rsid w:val="007C4DAD"/>
    <w:rsid w:val="007C4E98"/>
    <w:rsid w:val="007C4F7F"/>
    <w:rsid w:val="007C50CC"/>
    <w:rsid w:val="007C5647"/>
    <w:rsid w:val="007C72E3"/>
    <w:rsid w:val="007C7575"/>
    <w:rsid w:val="007C7AB7"/>
    <w:rsid w:val="007D07ED"/>
    <w:rsid w:val="007D0F24"/>
    <w:rsid w:val="007D18A6"/>
    <w:rsid w:val="007D1DD3"/>
    <w:rsid w:val="007D21AB"/>
    <w:rsid w:val="007D2D62"/>
    <w:rsid w:val="007D34F3"/>
    <w:rsid w:val="007D351E"/>
    <w:rsid w:val="007D37F5"/>
    <w:rsid w:val="007D4364"/>
    <w:rsid w:val="007D4D37"/>
    <w:rsid w:val="007D4D6B"/>
    <w:rsid w:val="007D5505"/>
    <w:rsid w:val="007D57F8"/>
    <w:rsid w:val="007D62A9"/>
    <w:rsid w:val="007D632A"/>
    <w:rsid w:val="007D6970"/>
    <w:rsid w:val="007D6BF7"/>
    <w:rsid w:val="007D6EF9"/>
    <w:rsid w:val="007D73C1"/>
    <w:rsid w:val="007D746C"/>
    <w:rsid w:val="007D7594"/>
    <w:rsid w:val="007D7949"/>
    <w:rsid w:val="007E00F4"/>
    <w:rsid w:val="007E0196"/>
    <w:rsid w:val="007E12F7"/>
    <w:rsid w:val="007E197F"/>
    <w:rsid w:val="007E1A75"/>
    <w:rsid w:val="007E1B2E"/>
    <w:rsid w:val="007E21AD"/>
    <w:rsid w:val="007E2D5C"/>
    <w:rsid w:val="007E4231"/>
    <w:rsid w:val="007E47C6"/>
    <w:rsid w:val="007E50BE"/>
    <w:rsid w:val="007E51F5"/>
    <w:rsid w:val="007E52A6"/>
    <w:rsid w:val="007E534C"/>
    <w:rsid w:val="007E54AE"/>
    <w:rsid w:val="007E5BD0"/>
    <w:rsid w:val="007E5DDB"/>
    <w:rsid w:val="007F01DE"/>
    <w:rsid w:val="007F0711"/>
    <w:rsid w:val="007F11AF"/>
    <w:rsid w:val="007F1800"/>
    <w:rsid w:val="007F2B02"/>
    <w:rsid w:val="007F3223"/>
    <w:rsid w:val="007F3292"/>
    <w:rsid w:val="007F356A"/>
    <w:rsid w:val="007F3778"/>
    <w:rsid w:val="007F3E65"/>
    <w:rsid w:val="007F42D6"/>
    <w:rsid w:val="007F4518"/>
    <w:rsid w:val="007F452F"/>
    <w:rsid w:val="007F4BB8"/>
    <w:rsid w:val="007F4D47"/>
    <w:rsid w:val="007F5ACC"/>
    <w:rsid w:val="007F5D9D"/>
    <w:rsid w:val="007F6690"/>
    <w:rsid w:val="007F6B6D"/>
    <w:rsid w:val="007F6DCA"/>
    <w:rsid w:val="007F6DDD"/>
    <w:rsid w:val="007F703C"/>
    <w:rsid w:val="007F7156"/>
    <w:rsid w:val="007F73B3"/>
    <w:rsid w:val="007F7B25"/>
    <w:rsid w:val="0080058C"/>
    <w:rsid w:val="00800E70"/>
    <w:rsid w:val="00801191"/>
    <w:rsid w:val="00801ACB"/>
    <w:rsid w:val="008020CD"/>
    <w:rsid w:val="00803007"/>
    <w:rsid w:val="00804B0E"/>
    <w:rsid w:val="00805738"/>
    <w:rsid w:val="00805832"/>
    <w:rsid w:val="00805E04"/>
    <w:rsid w:val="0080619D"/>
    <w:rsid w:val="00807477"/>
    <w:rsid w:val="0080759A"/>
    <w:rsid w:val="00807924"/>
    <w:rsid w:val="00807AC5"/>
    <w:rsid w:val="00807F0F"/>
    <w:rsid w:val="00807FF1"/>
    <w:rsid w:val="0081121F"/>
    <w:rsid w:val="0081124E"/>
    <w:rsid w:val="00811270"/>
    <w:rsid w:val="008112D4"/>
    <w:rsid w:val="0081155E"/>
    <w:rsid w:val="00811906"/>
    <w:rsid w:val="00812768"/>
    <w:rsid w:val="00813269"/>
    <w:rsid w:val="0081375E"/>
    <w:rsid w:val="00814194"/>
    <w:rsid w:val="008142EB"/>
    <w:rsid w:val="00815653"/>
    <w:rsid w:val="00815D55"/>
    <w:rsid w:val="00815F22"/>
    <w:rsid w:val="00816C12"/>
    <w:rsid w:val="008170CE"/>
    <w:rsid w:val="00817320"/>
    <w:rsid w:val="008174DE"/>
    <w:rsid w:val="00817681"/>
    <w:rsid w:val="00820612"/>
    <w:rsid w:val="008208DA"/>
    <w:rsid w:val="00820B4C"/>
    <w:rsid w:val="0082193A"/>
    <w:rsid w:val="008219D7"/>
    <w:rsid w:val="008227AA"/>
    <w:rsid w:val="008228CB"/>
    <w:rsid w:val="00823244"/>
    <w:rsid w:val="008234D2"/>
    <w:rsid w:val="00823C4B"/>
    <w:rsid w:val="00824515"/>
    <w:rsid w:val="00824D02"/>
    <w:rsid w:val="00824D6F"/>
    <w:rsid w:val="00824FE4"/>
    <w:rsid w:val="008251EE"/>
    <w:rsid w:val="00825C66"/>
    <w:rsid w:val="008266C1"/>
    <w:rsid w:val="00826F89"/>
    <w:rsid w:val="008279B3"/>
    <w:rsid w:val="00827D0B"/>
    <w:rsid w:val="00830098"/>
    <w:rsid w:val="00830110"/>
    <w:rsid w:val="00830299"/>
    <w:rsid w:val="0083030B"/>
    <w:rsid w:val="00830F22"/>
    <w:rsid w:val="00830FF4"/>
    <w:rsid w:val="00831AA4"/>
    <w:rsid w:val="00831DAE"/>
    <w:rsid w:val="00832018"/>
    <w:rsid w:val="00832075"/>
    <w:rsid w:val="008321C3"/>
    <w:rsid w:val="0083281C"/>
    <w:rsid w:val="008332F0"/>
    <w:rsid w:val="00833962"/>
    <w:rsid w:val="00834189"/>
    <w:rsid w:val="00834530"/>
    <w:rsid w:val="008348E9"/>
    <w:rsid w:val="00835757"/>
    <w:rsid w:val="0083647E"/>
    <w:rsid w:val="00836698"/>
    <w:rsid w:val="00836A36"/>
    <w:rsid w:val="00836DE6"/>
    <w:rsid w:val="00836ED2"/>
    <w:rsid w:val="00837723"/>
    <w:rsid w:val="00837C04"/>
    <w:rsid w:val="008400B7"/>
    <w:rsid w:val="0084017A"/>
    <w:rsid w:val="0084092F"/>
    <w:rsid w:val="00840C1F"/>
    <w:rsid w:val="008415A1"/>
    <w:rsid w:val="00841715"/>
    <w:rsid w:val="00841992"/>
    <w:rsid w:val="00842DB0"/>
    <w:rsid w:val="008435B0"/>
    <w:rsid w:val="00843C5E"/>
    <w:rsid w:val="008442B0"/>
    <w:rsid w:val="0084505A"/>
    <w:rsid w:val="008457B9"/>
    <w:rsid w:val="00845917"/>
    <w:rsid w:val="00846057"/>
    <w:rsid w:val="00846D5F"/>
    <w:rsid w:val="00847128"/>
    <w:rsid w:val="008472B3"/>
    <w:rsid w:val="008473DD"/>
    <w:rsid w:val="00850013"/>
    <w:rsid w:val="008514E8"/>
    <w:rsid w:val="0085159C"/>
    <w:rsid w:val="008516E0"/>
    <w:rsid w:val="008518E3"/>
    <w:rsid w:val="00851E0B"/>
    <w:rsid w:val="00851FD6"/>
    <w:rsid w:val="008523CC"/>
    <w:rsid w:val="00852A0C"/>
    <w:rsid w:val="00852CA3"/>
    <w:rsid w:val="00853043"/>
    <w:rsid w:val="008531B2"/>
    <w:rsid w:val="008531CF"/>
    <w:rsid w:val="008540BB"/>
    <w:rsid w:val="00854781"/>
    <w:rsid w:val="00855AC2"/>
    <w:rsid w:val="008566B5"/>
    <w:rsid w:val="00857E3D"/>
    <w:rsid w:val="00861433"/>
    <w:rsid w:val="0086155F"/>
    <w:rsid w:val="008621D2"/>
    <w:rsid w:val="00862781"/>
    <w:rsid w:val="00862823"/>
    <w:rsid w:val="00862886"/>
    <w:rsid w:val="00862922"/>
    <w:rsid w:val="008631C4"/>
    <w:rsid w:val="0086329A"/>
    <w:rsid w:val="0086392A"/>
    <w:rsid w:val="00863BB9"/>
    <w:rsid w:val="00863CEC"/>
    <w:rsid w:val="00863FD7"/>
    <w:rsid w:val="0086465C"/>
    <w:rsid w:val="00864D0B"/>
    <w:rsid w:val="00864E77"/>
    <w:rsid w:val="00865551"/>
    <w:rsid w:val="008656AE"/>
    <w:rsid w:val="00865EEF"/>
    <w:rsid w:val="00866450"/>
    <w:rsid w:val="00866610"/>
    <w:rsid w:val="00867CA4"/>
    <w:rsid w:val="00867D5F"/>
    <w:rsid w:val="00867E7A"/>
    <w:rsid w:val="00870CF7"/>
    <w:rsid w:val="00870E4F"/>
    <w:rsid w:val="00871D52"/>
    <w:rsid w:val="00871E56"/>
    <w:rsid w:val="00871EAE"/>
    <w:rsid w:val="0087281B"/>
    <w:rsid w:val="00872CB8"/>
    <w:rsid w:val="00872D58"/>
    <w:rsid w:val="00872F76"/>
    <w:rsid w:val="008732A1"/>
    <w:rsid w:val="00873392"/>
    <w:rsid w:val="00873A55"/>
    <w:rsid w:val="00874634"/>
    <w:rsid w:val="008747EA"/>
    <w:rsid w:val="00874825"/>
    <w:rsid w:val="00874B28"/>
    <w:rsid w:val="008763B7"/>
    <w:rsid w:val="00877399"/>
    <w:rsid w:val="00877D67"/>
    <w:rsid w:val="0088015E"/>
    <w:rsid w:val="0088038B"/>
    <w:rsid w:val="008803E3"/>
    <w:rsid w:val="008807AC"/>
    <w:rsid w:val="00880DFD"/>
    <w:rsid w:val="00880FBE"/>
    <w:rsid w:val="008812CF"/>
    <w:rsid w:val="00881A94"/>
    <w:rsid w:val="00881CC7"/>
    <w:rsid w:val="008825F1"/>
    <w:rsid w:val="00882C51"/>
    <w:rsid w:val="00883E2A"/>
    <w:rsid w:val="00884689"/>
    <w:rsid w:val="0088579C"/>
    <w:rsid w:val="008859FF"/>
    <w:rsid w:val="008870EB"/>
    <w:rsid w:val="00887489"/>
    <w:rsid w:val="008875B8"/>
    <w:rsid w:val="00887692"/>
    <w:rsid w:val="00887BE3"/>
    <w:rsid w:val="008909FA"/>
    <w:rsid w:val="00890C42"/>
    <w:rsid w:val="00890C91"/>
    <w:rsid w:val="00891336"/>
    <w:rsid w:val="0089157D"/>
    <w:rsid w:val="00891F3E"/>
    <w:rsid w:val="0089301C"/>
    <w:rsid w:val="0089316F"/>
    <w:rsid w:val="00893188"/>
    <w:rsid w:val="0089356E"/>
    <w:rsid w:val="0089390D"/>
    <w:rsid w:val="008939E0"/>
    <w:rsid w:val="00894874"/>
    <w:rsid w:val="00894A78"/>
    <w:rsid w:val="00894DC9"/>
    <w:rsid w:val="00895BFF"/>
    <w:rsid w:val="00896659"/>
    <w:rsid w:val="00896D4A"/>
    <w:rsid w:val="0089726A"/>
    <w:rsid w:val="00897BC1"/>
    <w:rsid w:val="00897D6E"/>
    <w:rsid w:val="008A023D"/>
    <w:rsid w:val="008A0EEF"/>
    <w:rsid w:val="008A1100"/>
    <w:rsid w:val="008A198A"/>
    <w:rsid w:val="008A1ACF"/>
    <w:rsid w:val="008A1B6D"/>
    <w:rsid w:val="008A2D4E"/>
    <w:rsid w:val="008A2F19"/>
    <w:rsid w:val="008A36B0"/>
    <w:rsid w:val="008A481F"/>
    <w:rsid w:val="008A4FA7"/>
    <w:rsid w:val="008A5103"/>
    <w:rsid w:val="008A5111"/>
    <w:rsid w:val="008A553A"/>
    <w:rsid w:val="008A5D3F"/>
    <w:rsid w:val="008A6125"/>
    <w:rsid w:val="008A6355"/>
    <w:rsid w:val="008A6542"/>
    <w:rsid w:val="008A6958"/>
    <w:rsid w:val="008A7631"/>
    <w:rsid w:val="008A7BBC"/>
    <w:rsid w:val="008A7DCB"/>
    <w:rsid w:val="008B0D3A"/>
    <w:rsid w:val="008B0E51"/>
    <w:rsid w:val="008B0F39"/>
    <w:rsid w:val="008B1767"/>
    <w:rsid w:val="008B1EA9"/>
    <w:rsid w:val="008B2F24"/>
    <w:rsid w:val="008B3651"/>
    <w:rsid w:val="008B398F"/>
    <w:rsid w:val="008B4524"/>
    <w:rsid w:val="008B49CA"/>
    <w:rsid w:val="008B4A20"/>
    <w:rsid w:val="008B4FA2"/>
    <w:rsid w:val="008B510C"/>
    <w:rsid w:val="008B6073"/>
    <w:rsid w:val="008B669C"/>
    <w:rsid w:val="008B6C28"/>
    <w:rsid w:val="008B7388"/>
    <w:rsid w:val="008C155A"/>
    <w:rsid w:val="008C274F"/>
    <w:rsid w:val="008C3669"/>
    <w:rsid w:val="008C4243"/>
    <w:rsid w:val="008C42F2"/>
    <w:rsid w:val="008C44C8"/>
    <w:rsid w:val="008C4565"/>
    <w:rsid w:val="008C4797"/>
    <w:rsid w:val="008C7627"/>
    <w:rsid w:val="008C7899"/>
    <w:rsid w:val="008C7B27"/>
    <w:rsid w:val="008C7C53"/>
    <w:rsid w:val="008D00F1"/>
    <w:rsid w:val="008D08EE"/>
    <w:rsid w:val="008D14EF"/>
    <w:rsid w:val="008D1FAA"/>
    <w:rsid w:val="008D2032"/>
    <w:rsid w:val="008D2062"/>
    <w:rsid w:val="008D25FB"/>
    <w:rsid w:val="008D26A5"/>
    <w:rsid w:val="008D3A73"/>
    <w:rsid w:val="008D3EC0"/>
    <w:rsid w:val="008D3F91"/>
    <w:rsid w:val="008D42ED"/>
    <w:rsid w:val="008D44EA"/>
    <w:rsid w:val="008D485E"/>
    <w:rsid w:val="008D48FC"/>
    <w:rsid w:val="008D5509"/>
    <w:rsid w:val="008D5B74"/>
    <w:rsid w:val="008D5C0B"/>
    <w:rsid w:val="008D6B87"/>
    <w:rsid w:val="008D6CB5"/>
    <w:rsid w:val="008D6D35"/>
    <w:rsid w:val="008D6EAB"/>
    <w:rsid w:val="008D73CD"/>
    <w:rsid w:val="008D7D96"/>
    <w:rsid w:val="008D7F41"/>
    <w:rsid w:val="008E00F7"/>
    <w:rsid w:val="008E09C6"/>
    <w:rsid w:val="008E09D6"/>
    <w:rsid w:val="008E0B26"/>
    <w:rsid w:val="008E1119"/>
    <w:rsid w:val="008E12DC"/>
    <w:rsid w:val="008E1FE2"/>
    <w:rsid w:val="008E3353"/>
    <w:rsid w:val="008E36F6"/>
    <w:rsid w:val="008E38AC"/>
    <w:rsid w:val="008E3B31"/>
    <w:rsid w:val="008E421B"/>
    <w:rsid w:val="008E465E"/>
    <w:rsid w:val="008E46FF"/>
    <w:rsid w:val="008E5294"/>
    <w:rsid w:val="008E5C97"/>
    <w:rsid w:val="008E5FE6"/>
    <w:rsid w:val="008E60AC"/>
    <w:rsid w:val="008E61CD"/>
    <w:rsid w:val="008E649A"/>
    <w:rsid w:val="008E6B5B"/>
    <w:rsid w:val="008E7128"/>
    <w:rsid w:val="008E7FCB"/>
    <w:rsid w:val="008F0529"/>
    <w:rsid w:val="008F1CB1"/>
    <w:rsid w:val="008F2197"/>
    <w:rsid w:val="008F22D6"/>
    <w:rsid w:val="008F2352"/>
    <w:rsid w:val="008F2A80"/>
    <w:rsid w:val="008F3255"/>
    <w:rsid w:val="008F3825"/>
    <w:rsid w:val="008F4A19"/>
    <w:rsid w:val="008F4ABE"/>
    <w:rsid w:val="008F511F"/>
    <w:rsid w:val="008F6799"/>
    <w:rsid w:val="008F6FA9"/>
    <w:rsid w:val="00900058"/>
    <w:rsid w:val="009003BA"/>
    <w:rsid w:val="009011D2"/>
    <w:rsid w:val="00901D2B"/>
    <w:rsid w:val="00902137"/>
    <w:rsid w:val="0090259B"/>
    <w:rsid w:val="009028F8"/>
    <w:rsid w:val="00903930"/>
    <w:rsid w:val="00903BA5"/>
    <w:rsid w:val="009041FF"/>
    <w:rsid w:val="0090421F"/>
    <w:rsid w:val="009043DB"/>
    <w:rsid w:val="0090475C"/>
    <w:rsid w:val="00905183"/>
    <w:rsid w:val="009055D5"/>
    <w:rsid w:val="00905BF5"/>
    <w:rsid w:val="009060C2"/>
    <w:rsid w:val="0090658F"/>
    <w:rsid w:val="009067E5"/>
    <w:rsid w:val="00906ADA"/>
    <w:rsid w:val="00906EF8"/>
    <w:rsid w:val="0090732D"/>
    <w:rsid w:val="00907401"/>
    <w:rsid w:val="0091020C"/>
    <w:rsid w:val="009107F0"/>
    <w:rsid w:val="0091133E"/>
    <w:rsid w:val="009117E7"/>
    <w:rsid w:val="00912136"/>
    <w:rsid w:val="00912BDC"/>
    <w:rsid w:val="009137C2"/>
    <w:rsid w:val="009148D0"/>
    <w:rsid w:val="009148D6"/>
    <w:rsid w:val="00914CF3"/>
    <w:rsid w:val="009158F8"/>
    <w:rsid w:val="00916493"/>
    <w:rsid w:val="0091787F"/>
    <w:rsid w:val="0092026E"/>
    <w:rsid w:val="0092030F"/>
    <w:rsid w:val="00920434"/>
    <w:rsid w:val="00920654"/>
    <w:rsid w:val="00920D3C"/>
    <w:rsid w:val="009218E1"/>
    <w:rsid w:val="00921ECC"/>
    <w:rsid w:val="0092210D"/>
    <w:rsid w:val="00923438"/>
    <w:rsid w:val="00923D59"/>
    <w:rsid w:val="00924485"/>
    <w:rsid w:val="009247F9"/>
    <w:rsid w:val="0092672E"/>
    <w:rsid w:val="00926A61"/>
    <w:rsid w:val="00926F6F"/>
    <w:rsid w:val="009270A6"/>
    <w:rsid w:val="0092768B"/>
    <w:rsid w:val="00927D08"/>
    <w:rsid w:val="00930068"/>
    <w:rsid w:val="0093038B"/>
    <w:rsid w:val="00930792"/>
    <w:rsid w:val="00931EA3"/>
    <w:rsid w:val="0093319B"/>
    <w:rsid w:val="0093476D"/>
    <w:rsid w:val="0093494E"/>
    <w:rsid w:val="00934B06"/>
    <w:rsid w:val="0093553C"/>
    <w:rsid w:val="00935B8E"/>
    <w:rsid w:val="00935FA7"/>
    <w:rsid w:val="009363B9"/>
    <w:rsid w:val="00936678"/>
    <w:rsid w:val="00936749"/>
    <w:rsid w:val="00936D32"/>
    <w:rsid w:val="00937510"/>
    <w:rsid w:val="0093781C"/>
    <w:rsid w:val="00937B30"/>
    <w:rsid w:val="00940339"/>
    <w:rsid w:val="00940380"/>
    <w:rsid w:val="00940CA2"/>
    <w:rsid w:val="00941001"/>
    <w:rsid w:val="00941A36"/>
    <w:rsid w:val="00942576"/>
    <w:rsid w:val="0094280A"/>
    <w:rsid w:val="00942B3C"/>
    <w:rsid w:val="00944967"/>
    <w:rsid w:val="00944AF0"/>
    <w:rsid w:val="00945143"/>
    <w:rsid w:val="00945896"/>
    <w:rsid w:val="0094699C"/>
    <w:rsid w:val="00946D82"/>
    <w:rsid w:val="009500DF"/>
    <w:rsid w:val="0095028D"/>
    <w:rsid w:val="009503BE"/>
    <w:rsid w:val="009509C9"/>
    <w:rsid w:val="00950E55"/>
    <w:rsid w:val="00950F71"/>
    <w:rsid w:val="009528D1"/>
    <w:rsid w:val="00952979"/>
    <w:rsid w:val="00952B20"/>
    <w:rsid w:val="00952CFA"/>
    <w:rsid w:val="00952F99"/>
    <w:rsid w:val="00954854"/>
    <w:rsid w:val="009550A6"/>
    <w:rsid w:val="0095524F"/>
    <w:rsid w:val="00955788"/>
    <w:rsid w:val="00956155"/>
    <w:rsid w:val="009566D1"/>
    <w:rsid w:val="0096118C"/>
    <w:rsid w:val="00961568"/>
    <w:rsid w:val="00961FB3"/>
    <w:rsid w:val="00961FD4"/>
    <w:rsid w:val="0096337D"/>
    <w:rsid w:val="009640AE"/>
    <w:rsid w:val="00964476"/>
    <w:rsid w:val="009650CA"/>
    <w:rsid w:val="0096611E"/>
    <w:rsid w:val="009669AD"/>
    <w:rsid w:val="00966DC3"/>
    <w:rsid w:val="009676B9"/>
    <w:rsid w:val="0097006E"/>
    <w:rsid w:val="0097031E"/>
    <w:rsid w:val="0097041B"/>
    <w:rsid w:val="00970A40"/>
    <w:rsid w:val="00970A64"/>
    <w:rsid w:val="00972173"/>
    <w:rsid w:val="009728A5"/>
    <w:rsid w:val="00972A3E"/>
    <w:rsid w:val="00972AC7"/>
    <w:rsid w:val="00972F4E"/>
    <w:rsid w:val="0097380E"/>
    <w:rsid w:val="00974885"/>
    <w:rsid w:val="0097494D"/>
    <w:rsid w:val="00975079"/>
    <w:rsid w:val="009758A2"/>
    <w:rsid w:val="00975E41"/>
    <w:rsid w:val="00976FDD"/>
    <w:rsid w:val="00977A73"/>
    <w:rsid w:val="00977C39"/>
    <w:rsid w:val="0098031C"/>
    <w:rsid w:val="00980511"/>
    <w:rsid w:val="0098114B"/>
    <w:rsid w:val="009812BA"/>
    <w:rsid w:val="0098145F"/>
    <w:rsid w:val="0098178A"/>
    <w:rsid w:val="00981925"/>
    <w:rsid w:val="00981ADC"/>
    <w:rsid w:val="00981CFC"/>
    <w:rsid w:val="00981FC2"/>
    <w:rsid w:val="00982403"/>
    <w:rsid w:val="009824C2"/>
    <w:rsid w:val="00982A56"/>
    <w:rsid w:val="00982C70"/>
    <w:rsid w:val="00982D57"/>
    <w:rsid w:val="00982E9F"/>
    <w:rsid w:val="0098366B"/>
    <w:rsid w:val="009837B7"/>
    <w:rsid w:val="00983B05"/>
    <w:rsid w:val="009840C7"/>
    <w:rsid w:val="00985132"/>
    <w:rsid w:val="00985731"/>
    <w:rsid w:val="00986277"/>
    <w:rsid w:val="00986454"/>
    <w:rsid w:val="00987A6D"/>
    <w:rsid w:val="00987D10"/>
    <w:rsid w:val="00987E64"/>
    <w:rsid w:val="0099004A"/>
    <w:rsid w:val="00990F48"/>
    <w:rsid w:val="00990F79"/>
    <w:rsid w:val="0099152A"/>
    <w:rsid w:val="009925A5"/>
    <w:rsid w:val="0099289C"/>
    <w:rsid w:val="00992EB1"/>
    <w:rsid w:val="00992F93"/>
    <w:rsid w:val="0099344E"/>
    <w:rsid w:val="00993A60"/>
    <w:rsid w:val="00994047"/>
    <w:rsid w:val="00994445"/>
    <w:rsid w:val="0099447E"/>
    <w:rsid w:val="0099467B"/>
    <w:rsid w:val="009948AF"/>
    <w:rsid w:val="009953FA"/>
    <w:rsid w:val="009954EB"/>
    <w:rsid w:val="009959BE"/>
    <w:rsid w:val="00995A02"/>
    <w:rsid w:val="00996C19"/>
    <w:rsid w:val="0099788F"/>
    <w:rsid w:val="009A0B47"/>
    <w:rsid w:val="009A117F"/>
    <w:rsid w:val="009A12E9"/>
    <w:rsid w:val="009A1D2A"/>
    <w:rsid w:val="009A2BBC"/>
    <w:rsid w:val="009A31EC"/>
    <w:rsid w:val="009A3316"/>
    <w:rsid w:val="009A3E85"/>
    <w:rsid w:val="009A3FAD"/>
    <w:rsid w:val="009A4AC5"/>
    <w:rsid w:val="009A5127"/>
    <w:rsid w:val="009A5152"/>
    <w:rsid w:val="009A54A7"/>
    <w:rsid w:val="009A58AE"/>
    <w:rsid w:val="009A7486"/>
    <w:rsid w:val="009A75D2"/>
    <w:rsid w:val="009A7745"/>
    <w:rsid w:val="009A7866"/>
    <w:rsid w:val="009A7DCE"/>
    <w:rsid w:val="009B0875"/>
    <w:rsid w:val="009B21AA"/>
    <w:rsid w:val="009B326E"/>
    <w:rsid w:val="009B3AFF"/>
    <w:rsid w:val="009B4699"/>
    <w:rsid w:val="009B48CD"/>
    <w:rsid w:val="009B622F"/>
    <w:rsid w:val="009B6541"/>
    <w:rsid w:val="009B7A5A"/>
    <w:rsid w:val="009B7A5C"/>
    <w:rsid w:val="009C043F"/>
    <w:rsid w:val="009C07AE"/>
    <w:rsid w:val="009C22C9"/>
    <w:rsid w:val="009C3716"/>
    <w:rsid w:val="009C40AE"/>
    <w:rsid w:val="009C4A76"/>
    <w:rsid w:val="009C4B23"/>
    <w:rsid w:val="009C506B"/>
    <w:rsid w:val="009C51C1"/>
    <w:rsid w:val="009C6BC0"/>
    <w:rsid w:val="009C6CC7"/>
    <w:rsid w:val="009C6F6B"/>
    <w:rsid w:val="009C6FB2"/>
    <w:rsid w:val="009C788E"/>
    <w:rsid w:val="009D00CE"/>
    <w:rsid w:val="009D0975"/>
    <w:rsid w:val="009D0C88"/>
    <w:rsid w:val="009D12A1"/>
    <w:rsid w:val="009D1CCF"/>
    <w:rsid w:val="009D1FEB"/>
    <w:rsid w:val="009D2B22"/>
    <w:rsid w:val="009D390C"/>
    <w:rsid w:val="009D3983"/>
    <w:rsid w:val="009D39A9"/>
    <w:rsid w:val="009D42C1"/>
    <w:rsid w:val="009D61ED"/>
    <w:rsid w:val="009D6AE7"/>
    <w:rsid w:val="009D6BE9"/>
    <w:rsid w:val="009D78BA"/>
    <w:rsid w:val="009D793F"/>
    <w:rsid w:val="009D7DD9"/>
    <w:rsid w:val="009D7ED8"/>
    <w:rsid w:val="009E0751"/>
    <w:rsid w:val="009E13D6"/>
    <w:rsid w:val="009E1C81"/>
    <w:rsid w:val="009E23F1"/>
    <w:rsid w:val="009E2B27"/>
    <w:rsid w:val="009E3707"/>
    <w:rsid w:val="009E3F13"/>
    <w:rsid w:val="009E4212"/>
    <w:rsid w:val="009E463C"/>
    <w:rsid w:val="009E502C"/>
    <w:rsid w:val="009E54B6"/>
    <w:rsid w:val="009E57A2"/>
    <w:rsid w:val="009E57AC"/>
    <w:rsid w:val="009E5982"/>
    <w:rsid w:val="009E59D0"/>
    <w:rsid w:val="009E678C"/>
    <w:rsid w:val="009E6881"/>
    <w:rsid w:val="009E6969"/>
    <w:rsid w:val="009E6BD4"/>
    <w:rsid w:val="009E7230"/>
    <w:rsid w:val="009E771A"/>
    <w:rsid w:val="009F0D23"/>
    <w:rsid w:val="009F1574"/>
    <w:rsid w:val="009F1E90"/>
    <w:rsid w:val="009F21D4"/>
    <w:rsid w:val="009F256F"/>
    <w:rsid w:val="009F258C"/>
    <w:rsid w:val="009F2D04"/>
    <w:rsid w:val="009F30BA"/>
    <w:rsid w:val="009F45D6"/>
    <w:rsid w:val="009F48AB"/>
    <w:rsid w:val="009F4AD6"/>
    <w:rsid w:val="009F5010"/>
    <w:rsid w:val="009F5224"/>
    <w:rsid w:val="009F5FFE"/>
    <w:rsid w:val="009F602F"/>
    <w:rsid w:val="009F6BE2"/>
    <w:rsid w:val="009F77C0"/>
    <w:rsid w:val="009F7B4B"/>
    <w:rsid w:val="009F7F05"/>
    <w:rsid w:val="00A005ED"/>
    <w:rsid w:val="00A010DC"/>
    <w:rsid w:val="00A01D42"/>
    <w:rsid w:val="00A01E11"/>
    <w:rsid w:val="00A022A8"/>
    <w:rsid w:val="00A028F1"/>
    <w:rsid w:val="00A02EB3"/>
    <w:rsid w:val="00A03F67"/>
    <w:rsid w:val="00A04012"/>
    <w:rsid w:val="00A0449D"/>
    <w:rsid w:val="00A047AE"/>
    <w:rsid w:val="00A04A5C"/>
    <w:rsid w:val="00A04C26"/>
    <w:rsid w:val="00A06788"/>
    <w:rsid w:val="00A06CEE"/>
    <w:rsid w:val="00A06D93"/>
    <w:rsid w:val="00A10921"/>
    <w:rsid w:val="00A11538"/>
    <w:rsid w:val="00A117D8"/>
    <w:rsid w:val="00A11889"/>
    <w:rsid w:val="00A11B09"/>
    <w:rsid w:val="00A11F99"/>
    <w:rsid w:val="00A1299E"/>
    <w:rsid w:val="00A15A98"/>
    <w:rsid w:val="00A16CB5"/>
    <w:rsid w:val="00A16D69"/>
    <w:rsid w:val="00A1736D"/>
    <w:rsid w:val="00A179F8"/>
    <w:rsid w:val="00A1A02F"/>
    <w:rsid w:val="00A208E1"/>
    <w:rsid w:val="00A20E7D"/>
    <w:rsid w:val="00A2133F"/>
    <w:rsid w:val="00A21938"/>
    <w:rsid w:val="00A22117"/>
    <w:rsid w:val="00A22431"/>
    <w:rsid w:val="00A237AC"/>
    <w:rsid w:val="00A23AB6"/>
    <w:rsid w:val="00A23C7F"/>
    <w:rsid w:val="00A246A5"/>
    <w:rsid w:val="00A24FD9"/>
    <w:rsid w:val="00A2586B"/>
    <w:rsid w:val="00A25B05"/>
    <w:rsid w:val="00A25F8C"/>
    <w:rsid w:val="00A2639F"/>
    <w:rsid w:val="00A268AA"/>
    <w:rsid w:val="00A27325"/>
    <w:rsid w:val="00A278C2"/>
    <w:rsid w:val="00A27F75"/>
    <w:rsid w:val="00A300BA"/>
    <w:rsid w:val="00A30458"/>
    <w:rsid w:val="00A3093C"/>
    <w:rsid w:val="00A30E86"/>
    <w:rsid w:val="00A30FDC"/>
    <w:rsid w:val="00A314BA"/>
    <w:rsid w:val="00A31542"/>
    <w:rsid w:val="00A32152"/>
    <w:rsid w:val="00A32378"/>
    <w:rsid w:val="00A32BB3"/>
    <w:rsid w:val="00A331DD"/>
    <w:rsid w:val="00A34689"/>
    <w:rsid w:val="00A3569F"/>
    <w:rsid w:val="00A358E5"/>
    <w:rsid w:val="00A35C62"/>
    <w:rsid w:val="00A3602B"/>
    <w:rsid w:val="00A360B0"/>
    <w:rsid w:val="00A36189"/>
    <w:rsid w:val="00A36924"/>
    <w:rsid w:val="00A36D57"/>
    <w:rsid w:val="00A378C5"/>
    <w:rsid w:val="00A37CB9"/>
    <w:rsid w:val="00A401F8"/>
    <w:rsid w:val="00A407D4"/>
    <w:rsid w:val="00A4087B"/>
    <w:rsid w:val="00A411D0"/>
    <w:rsid w:val="00A41421"/>
    <w:rsid w:val="00A41677"/>
    <w:rsid w:val="00A4177E"/>
    <w:rsid w:val="00A41ECF"/>
    <w:rsid w:val="00A42A2A"/>
    <w:rsid w:val="00A43568"/>
    <w:rsid w:val="00A44FF1"/>
    <w:rsid w:val="00A4520C"/>
    <w:rsid w:val="00A45516"/>
    <w:rsid w:val="00A45C11"/>
    <w:rsid w:val="00A45DCF"/>
    <w:rsid w:val="00A45E58"/>
    <w:rsid w:val="00A4623A"/>
    <w:rsid w:val="00A46A36"/>
    <w:rsid w:val="00A46C1B"/>
    <w:rsid w:val="00A47301"/>
    <w:rsid w:val="00A50244"/>
    <w:rsid w:val="00A506B5"/>
    <w:rsid w:val="00A512BB"/>
    <w:rsid w:val="00A5284F"/>
    <w:rsid w:val="00A529F0"/>
    <w:rsid w:val="00A52C05"/>
    <w:rsid w:val="00A537A3"/>
    <w:rsid w:val="00A547AC"/>
    <w:rsid w:val="00A54E07"/>
    <w:rsid w:val="00A56106"/>
    <w:rsid w:val="00A56466"/>
    <w:rsid w:val="00A5763C"/>
    <w:rsid w:val="00A57E4A"/>
    <w:rsid w:val="00A61CCB"/>
    <w:rsid w:val="00A61DDE"/>
    <w:rsid w:val="00A62024"/>
    <w:rsid w:val="00A6319A"/>
    <w:rsid w:val="00A636CB"/>
    <w:rsid w:val="00A63E09"/>
    <w:rsid w:val="00A63FE2"/>
    <w:rsid w:val="00A641AC"/>
    <w:rsid w:val="00A641CB"/>
    <w:rsid w:val="00A645D0"/>
    <w:rsid w:val="00A6474A"/>
    <w:rsid w:val="00A65266"/>
    <w:rsid w:val="00A6545A"/>
    <w:rsid w:val="00A654C8"/>
    <w:rsid w:val="00A6555E"/>
    <w:rsid w:val="00A65865"/>
    <w:rsid w:val="00A65F3D"/>
    <w:rsid w:val="00A661CC"/>
    <w:rsid w:val="00A66893"/>
    <w:rsid w:val="00A66EE5"/>
    <w:rsid w:val="00A67583"/>
    <w:rsid w:val="00A67F4D"/>
    <w:rsid w:val="00A701D1"/>
    <w:rsid w:val="00A70201"/>
    <w:rsid w:val="00A704BA"/>
    <w:rsid w:val="00A73ED3"/>
    <w:rsid w:val="00A74DED"/>
    <w:rsid w:val="00A75D03"/>
    <w:rsid w:val="00A76405"/>
    <w:rsid w:val="00A767E4"/>
    <w:rsid w:val="00A76982"/>
    <w:rsid w:val="00A76A16"/>
    <w:rsid w:val="00A77338"/>
    <w:rsid w:val="00A778D6"/>
    <w:rsid w:val="00A779E1"/>
    <w:rsid w:val="00A80042"/>
    <w:rsid w:val="00A80066"/>
    <w:rsid w:val="00A8068F"/>
    <w:rsid w:val="00A807B3"/>
    <w:rsid w:val="00A80D65"/>
    <w:rsid w:val="00A81290"/>
    <w:rsid w:val="00A813B8"/>
    <w:rsid w:val="00A816C5"/>
    <w:rsid w:val="00A817F6"/>
    <w:rsid w:val="00A81900"/>
    <w:rsid w:val="00A81A51"/>
    <w:rsid w:val="00A82294"/>
    <w:rsid w:val="00A835A2"/>
    <w:rsid w:val="00A83D62"/>
    <w:rsid w:val="00A84214"/>
    <w:rsid w:val="00A8533D"/>
    <w:rsid w:val="00A858ED"/>
    <w:rsid w:val="00A8609F"/>
    <w:rsid w:val="00A86174"/>
    <w:rsid w:val="00A86D17"/>
    <w:rsid w:val="00A87FE5"/>
    <w:rsid w:val="00A88E77"/>
    <w:rsid w:val="00A90FDF"/>
    <w:rsid w:val="00A910FE"/>
    <w:rsid w:val="00A911BD"/>
    <w:rsid w:val="00A91DF0"/>
    <w:rsid w:val="00A91FA4"/>
    <w:rsid w:val="00A93116"/>
    <w:rsid w:val="00A93906"/>
    <w:rsid w:val="00A93F13"/>
    <w:rsid w:val="00A9421F"/>
    <w:rsid w:val="00A942A8"/>
    <w:rsid w:val="00A94D1E"/>
    <w:rsid w:val="00A94F29"/>
    <w:rsid w:val="00A954BF"/>
    <w:rsid w:val="00A95C0F"/>
    <w:rsid w:val="00A95CA7"/>
    <w:rsid w:val="00A95DD3"/>
    <w:rsid w:val="00A960AC"/>
    <w:rsid w:val="00A964AC"/>
    <w:rsid w:val="00A96616"/>
    <w:rsid w:val="00A968CC"/>
    <w:rsid w:val="00A969D1"/>
    <w:rsid w:val="00A96A21"/>
    <w:rsid w:val="00A96C2D"/>
    <w:rsid w:val="00A97106"/>
    <w:rsid w:val="00A972EB"/>
    <w:rsid w:val="00A97AF0"/>
    <w:rsid w:val="00AA05C2"/>
    <w:rsid w:val="00AA1402"/>
    <w:rsid w:val="00AA16E5"/>
    <w:rsid w:val="00AA2678"/>
    <w:rsid w:val="00AA3017"/>
    <w:rsid w:val="00AA3304"/>
    <w:rsid w:val="00AA3BD7"/>
    <w:rsid w:val="00AA4447"/>
    <w:rsid w:val="00AA476D"/>
    <w:rsid w:val="00AA4B9E"/>
    <w:rsid w:val="00AA53AF"/>
    <w:rsid w:val="00AA5907"/>
    <w:rsid w:val="00AA5AB5"/>
    <w:rsid w:val="00AA6031"/>
    <w:rsid w:val="00AA6610"/>
    <w:rsid w:val="00AA68FE"/>
    <w:rsid w:val="00AA6951"/>
    <w:rsid w:val="00AA76EE"/>
    <w:rsid w:val="00AA76FB"/>
    <w:rsid w:val="00AA7B6E"/>
    <w:rsid w:val="00AB0280"/>
    <w:rsid w:val="00AB12ED"/>
    <w:rsid w:val="00AB1A44"/>
    <w:rsid w:val="00AB20EE"/>
    <w:rsid w:val="00AB2183"/>
    <w:rsid w:val="00AB32E2"/>
    <w:rsid w:val="00AB3359"/>
    <w:rsid w:val="00AB3A59"/>
    <w:rsid w:val="00AB3D1F"/>
    <w:rsid w:val="00AB463B"/>
    <w:rsid w:val="00AB4A4D"/>
    <w:rsid w:val="00AB5296"/>
    <w:rsid w:val="00AB5573"/>
    <w:rsid w:val="00AB68C5"/>
    <w:rsid w:val="00AB6946"/>
    <w:rsid w:val="00AB6AF2"/>
    <w:rsid w:val="00AB6DCF"/>
    <w:rsid w:val="00AB6F16"/>
    <w:rsid w:val="00AB6FF1"/>
    <w:rsid w:val="00AB784C"/>
    <w:rsid w:val="00AB7CCB"/>
    <w:rsid w:val="00AB7DC3"/>
    <w:rsid w:val="00AB7FD5"/>
    <w:rsid w:val="00AC03BF"/>
    <w:rsid w:val="00AC07D6"/>
    <w:rsid w:val="00AC0A8F"/>
    <w:rsid w:val="00AC0C28"/>
    <w:rsid w:val="00AC0F4C"/>
    <w:rsid w:val="00AC207D"/>
    <w:rsid w:val="00AC28DC"/>
    <w:rsid w:val="00AC2927"/>
    <w:rsid w:val="00AC3AE9"/>
    <w:rsid w:val="00AC3FFB"/>
    <w:rsid w:val="00AC43AE"/>
    <w:rsid w:val="00AC4E4C"/>
    <w:rsid w:val="00AC51DE"/>
    <w:rsid w:val="00AC5FEE"/>
    <w:rsid w:val="00AC7793"/>
    <w:rsid w:val="00AD0262"/>
    <w:rsid w:val="00AD08F1"/>
    <w:rsid w:val="00AD091B"/>
    <w:rsid w:val="00AD0E9F"/>
    <w:rsid w:val="00AD12C1"/>
    <w:rsid w:val="00AD15E3"/>
    <w:rsid w:val="00AD2E7A"/>
    <w:rsid w:val="00AD5673"/>
    <w:rsid w:val="00AD5878"/>
    <w:rsid w:val="00AD6993"/>
    <w:rsid w:val="00AD6D80"/>
    <w:rsid w:val="00AD6EFF"/>
    <w:rsid w:val="00AD7121"/>
    <w:rsid w:val="00AD72E0"/>
    <w:rsid w:val="00AD7E54"/>
    <w:rsid w:val="00AE01A9"/>
    <w:rsid w:val="00AE1A9F"/>
    <w:rsid w:val="00AE1FCF"/>
    <w:rsid w:val="00AE24B0"/>
    <w:rsid w:val="00AE2A64"/>
    <w:rsid w:val="00AE3614"/>
    <w:rsid w:val="00AE3656"/>
    <w:rsid w:val="00AE3C12"/>
    <w:rsid w:val="00AE40FE"/>
    <w:rsid w:val="00AE5DCF"/>
    <w:rsid w:val="00AE67D7"/>
    <w:rsid w:val="00AF043F"/>
    <w:rsid w:val="00AF073A"/>
    <w:rsid w:val="00AF0BC2"/>
    <w:rsid w:val="00AF0DB1"/>
    <w:rsid w:val="00AF10A2"/>
    <w:rsid w:val="00AF1481"/>
    <w:rsid w:val="00AF1669"/>
    <w:rsid w:val="00AF1BF9"/>
    <w:rsid w:val="00AF2035"/>
    <w:rsid w:val="00AF2A53"/>
    <w:rsid w:val="00AF33C8"/>
    <w:rsid w:val="00AF348C"/>
    <w:rsid w:val="00AF34F1"/>
    <w:rsid w:val="00AF37E6"/>
    <w:rsid w:val="00AF3ED8"/>
    <w:rsid w:val="00AF407E"/>
    <w:rsid w:val="00AF4A1D"/>
    <w:rsid w:val="00AF4AAB"/>
    <w:rsid w:val="00AF4F6E"/>
    <w:rsid w:val="00AF5826"/>
    <w:rsid w:val="00AF5F1D"/>
    <w:rsid w:val="00AF660F"/>
    <w:rsid w:val="00AF666A"/>
    <w:rsid w:val="00AF67B2"/>
    <w:rsid w:val="00AF71BC"/>
    <w:rsid w:val="00AF7F22"/>
    <w:rsid w:val="00B00053"/>
    <w:rsid w:val="00B0074D"/>
    <w:rsid w:val="00B009AC"/>
    <w:rsid w:val="00B00A83"/>
    <w:rsid w:val="00B0175C"/>
    <w:rsid w:val="00B018B0"/>
    <w:rsid w:val="00B0195F"/>
    <w:rsid w:val="00B0251A"/>
    <w:rsid w:val="00B02A04"/>
    <w:rsid w:val="00B02A8A"/>
    <w:rsid w:val="00B0367B"/>
    <w:rsid w:val="00B04487"/>
    <w:rsid w:val="00B044F8"/>
    <w:rsid w:val="00B04AAA"/>
    <w:rsid w:val="00B065B0"/>
    <w:rsid w:val="00B07167"/>
    <w:rsid w:val="00B0741C"/>
    <w:rsid w:val="00B1060C"/>
    <w:rsid w:val="00B10C6D"/>
    <w:rsid w:val="00B11775"/>
    <w:rsid w:val="00B11E2D"/>
    <w:rsid w:val="00B11E34"/>
    <w:rsid w:val="00B120F9"/>
    <w:rsid w:val="00B12642"/>
    <w:rsid w:val="00B128C3"/>
    <w:rsid w:val="00B1376E"/>
    <w:rsid w:val="00B139B5"/>
    <w:rsid w:val="00B1465F"/>
    <w:rsid w:val="00B14736"/>
    <w:rsid w:val="00B15363"/>
    <w:rsid w:val="00B159D2"/>
    <w:rsid w:val="00B178F1"/>
    <w:rsid w:val="00B17CE0"/>
    <w:rsid w:val="00B200C6"/>
    <w:rsid w:val="00B20596"/>
    <w:rsid w:val="00B20950"/>
    <w:rsid w:val="00B2097F"/>
    <w:rsid w:val="00B21345"/>
    <w:rsid w:val="00B21D04"/>
    <w:rsid w:val="00B220B8"/>
    <w:rsid w:val="00B2215E"/>
    <w:rsid w:val="00B22539"/>
    <w:rsid w:val="00B22B94"/>
    <w:rsid w:val="00B2349D"/>
    <w:rsid w:val="00B23857"/>
    <w:rsid w:val="00B23C15"/>
    <w:rsid w:val="00B24D0D"/>
    <w:rsid w:val="00B24DCF"/>
    <w:rsid w:val="00B258B4"/>
    <w:rsid w:val="00B2596F"/>
    <w:rsid w:val="00B25CDA"/>
    <w:rsid w:val="00B26167"/>
    <w:rsid w:val="00B26450"/>
    <w:rsid w:val="00B26CF2"/>
    <w:rsid w:val="00B27B1A"/>
    <w:rsid w:val="00B27C18"/>
    <w:rsid w:val="00B32C10"/>
    <w:rsid w:val="00B32E44"/>
    <w:rsid w:val="00B3409A"/>
    <w:rsid w:val="00B3432C"/>
    <w:rsid w:val="00B3447D"/>
    <w:rsid w:val="00B34E99"/>
    <w:rsid w:val="00B351D4"/>
    <w:rsid w:val="00B356BA"/>
    <w:rsid w:val="00B35A0C"/>
    <w:rsid w:val="00B35A57"/>
    <w:rsid w:val="00B35A90"/>
    <w:rsid w:val="00B35E35"/>
    <w:rsid w:val="00B35F26"/>
    <w:rsid w:val="00B362B5"/>
    <w:rsid w:val="00B3726C"/>
    <w:rsid w:val="00B376F6"/>
    <w:rsid w:val="00B37D96"/>
    <w:rsid w:val="00B40272"/>
    <w:rsid w:val="00B40938"/>
    <w:rsid w:val="00B414B7"/>
    <w:rsid w:val="00B41602"/>
    <w:rsid w:val="00B4240C"/>
    <w:rsid w:val="00B42D06"/>
    <w:rsid w:val="00B43553"/>
    <w:rsid w:val="00B43816"/>
    <w:rsid w:val="00B43C88"/>
    <w:rsid w:val="00B43FA6"/>
    <w:rsid w:val="00B4486A"/>
    <w:rsid w:val="00B466E6"/>
    <w:rsid w:val="00B46B50"/>
    <w:rsid w:val="00B4729A"/>
    <w:rsid w:val="00B4769A"/>
    <w:rsid w:val="00B476FE"/>
    <w:rsid w:val="00B50D16"/>
    <w:rsid w:val="00B52815"/>
    <w:rsid w:val="00B52B16"/>
    <w:rsid w:val="00B52B79"/>
    <w:rsid w:val="00B52E91"/>
    <w:rsid w:val="00B536F9"/>
    <w:rsid w:val="00B53F04"/>
    <w:rsid w:val="00B54310"/>
    <w:rsid w:val="00B5445F"/>
    <w:rsid w:val="00B54C22"/>
    <w:rsid w:val="00B558A6"/>
    <w:rsid w:val="00B55A44"/>
    <w:rsid w:val="00B55C15"/>
    <w:rsid w:val="00B565CA"/>
    <w:rsid w:val="00B57170"/>
    <w:rsid w:val="00B57F9D"/>
    <w:rsid w:val="00B603D2"/>
    <w:rsid w:val="00B60910"/>
    <w:rsid w:val="00B60D9D"/>
    <w:rsid w:val="00B60FFE"/>
    <w:rsid w:val="00B61611"/>
    <w:rsid w:val="00B61790"/>
    <w:rsid w:val="00B61DD6"/>
    <w:rsid w:val="00B62154"/>
    <w:rsid w:val="00B633C1"/>
    <w:rsid w:val="00B63D8C"/>
    <w:rsid w:val="00B64949"/>
    <w:rsid w:val="00B64E5E"/>
    <w:rsid w:val="00B651B1"/>
    <w:rsid w:val="00B6664A"/>
    <w:rsid w:val="00B66D3F"/>
    <w:rsid w:val="00B66FA9"/>
    <w:rsid w:val="00B673CA"/>
    <w:rsid w:val="00B67DB6"/>
    <w:rsid w:val="00B7151B"/>
    <w:rsid w:val="00B716C5"/>
    <w:rsid w:val="00B722B0"/>
    <w:rsid w:val="00B722F8"/>
    <w:rsid w:val="00B7321E"/>
    <w:rsid w:val="00B73667"/>
    <w:rsid w:val="00B73A93"/>
    <w:rsid w:val="00B748ED"/>
    <w:rsid w:val="00B75559"/>
    <w:rsid w:val="00B75658"/>
    <w:rsid w:val="00B7674D"/>
    <w:rsid w:val="00B76792"/>
    <w:rsid w:val="00B769F6"/>
    <w:rsid w:val="00B76AD7"/>
    <w:rsid w:val="00B772FA"/>
    <w:rsid w:val="00B775AB"/>
    <w:rsid w:val="00B77A1B"/>
    <w:rsid w:val="00B77B78"/>
    <w:rsid w:val="00B77E1F"/>
    <w:rsid w:val="00B8067C"/>
    <w:rsid w:val="00B809CD"/>
    <w:rsid w:val="00B810CC"/>
    <w:rsid w:val="00B815E5"/>
    <w:rsid w:val="00B81AC2"/>
    <w:rsid w:val="00B82996"/>
    <w:rsid w:val="00B82D0D"/>
    <w:rsid w:val="00B83AE9"/>
    <w:rsid w:val="00B83FAF"/>
    <w:rsid w:val="00B84716"/>
    <w:rsid w:val="00B8491C"/>
    <w:rsid w:val="00B84BEE"/>
    <w:rsid w:val="00B8551E"/>
    <w:rsid w:val="00B85BCB"/>
    <w:rsid w:val="00B874D5"/>
    <w:rsid w:val="00B87C9C"/>
    <w:rsid w:val="00B904C2"/>
    <w:rsid w:val="00B9063B"/>
    <w:rsid w:val="00B9088F"/>
    <w:rsid w:val="00B90F10"/>
    <w:rsid w:val="00B90F4A"/>
    <w:rsid w:val="00B9151E"/>
    <w:rsid w:val="00B91AD2"/>
    <w:rsid w:val="00B92326"/>
    <w:rsid w:val="00B92442"/>
    <w:rsid w:val="00B92490"/>
    <w:rsid w:val="00B92772"/>
    <w:rsid w:val="00B92800"/>
    <w:rsid w:val="00B92C44"/>
    <w:rsid w:val="00B9383E"/>
    <w:rsid w:val="00B93EE4"/>
    <w:rsid w:val="00B9437B"/>
    <w:rsid w:val="00B94490"/>
    <w:rsid w:val="00B945CA"/>
    <w:rsid w:val="00B949C3"/>
    <w:rsid w:val="00B94A02"/>
    <w:rsid w:val="00B954E2"/>
    <w:rsid w:val="00B95B26"/>
    <w:rsid w:val="00B95FE7"/>
    <w:rsid w:val="00B962A8"/>
    <w:rsid w:val="00B96444"/>
    <w:rsid w:val="00B9696B"/>
    <w:rsid w:val="00B969B5"/>
    <w:rsid w:val="00B9722F"/>
    <w:rsid w:val="00B97587"/>
    <w:rsid w:val="00B97B04"/>
    <w:rsid w:val="00BA0165"/>
    <w:rsid w:val="00BA01E6"/>
    <w:rsid w:val="00BA071D"/>
    <w:rsid w:val="00BA1431"/>
    <w:rsid w:val="00BA1920"/>
    <w:rsid w:val="00BA1F92"/>
    <w:rsid w:val="00BA24E9"/>
    <w:rsid w:val="00BA33CE"/>
    <w:rsid w:val="00BA3899"/>
    <w:rsid w:val="00BA5160"/>
    <w:rsid w:val="00BA552D"/>
    <w:rsid w:val="00BA6A51"/>
    <w:rsid w:val="00BA6D03"/>
    <w:rsid w:val="00BA7135"/>
    <w:rsid w:val="00BA7F61"/>
    <w:rsid w:val="00BB00A7"/>
    <w:rsid w:val="00BB0226"/>
    <w:rsid w:val="00BB0767"/>
    <w:rsid w:val="00BB087A"/>
    <w:rsid w:val="00BB08B4"/>
    <w:rsid w:val="00BB111E"/>
    <w:rsid w:val="00BB1F2E"/>
    <w:rsid w:val="00BB2216"/>
    <w:rsid w:val="00BB236F"/>
    <w:rsid w:val="00BB2955"/>
    <w:rsid w:val="00BB3278"/>
    <w:rsid w:val="00BB40AC"/>
    <w:rsid w:val="00BB4236"/>
    <w:rsid w:val="00BB4468"/>
    <w:rsid w:val="00BB4AAC"/>
    <w:rsid w:val="00BB4FDE"/>
    <w:rsid w:val="00BB501A"/>
    <w:rsid w:val="00BB52B3"/>
    <w:rsid w:val="00BB570F"/>
    <w:rsid w:val="00BB5837"/>
    <w:rsid w:val="00BB5927"/>
    <w:rsid w:val="00BB6099"/>
    <w:rsid w:val="00BB6240"/>
    <w:rsid w:val="00BB6598"/>
    <w:rsid w:val="00BB70BD"/>
    <w:rsid w:val="00BB754E"/>
    <w:rsid w:val="00BC045F"/>
    <w:rsid w:val="00BC0723"/>
    <w:rsid w:val="00BC1518"/>
    <w:rsid w:val="00BC2280"/>
    <w:rsid w:val="00BC317A"/>
    <w:rsid w:val="00BC3370"/>
    <w:rsid w:val="00BC3716"/>
    <w:rsid w:val="00BC3C53"/>
    <w:rsid w:val="00BC3E4B"/>
    <w:rsid w:val="00BC407B"/>
    <w:rsid w:val="00BC460D"/>
    <w:rsid w:val="00BC5509"/>
    <w:rsid w:val="00BC5CD8"/>
    <w:rsid w:val="00BC64F8"/>
    <w:rsid w:val="00BC6C5C"/>
    <w:rsid w:val="00BC6D52"/>
    <w:rsid w:val="00BC73D7"/>
    <w:rsid w:val="00BD04AE"/>
    <w:rsid w:val="00BD0AFF"/>
    <w:rsid w:val="00BD0E93"/>
    <w:rsid w:val="00BD1E5B"/>
    <w:rsid w:val="00BD2A2E"/>
    <w:rsid w:val="00BD2C2C"/>
    <w:rsid w:val="00BD2E1D"/>
    <w:rsid w:val="00BD429C"/>
    <w:rsid w:val="00BD4E94"/>
    <w:rsid w:val="00BD6722"/>
    <w:rsid w:val="00BD67F2"/>
    <w:rsid w:val="00BD7D77"/>
    <w:rsid w:val="00BD7E05"/>
    <w:rsid w:val="00BE0709"/>
    <w:rsid w:val="00BE0748"/>
    <w:rsid w:val="00BE1489"/>
    <w:rsid w:val="00BE2412"/>
    <w:rsid w:val="00BE2991"/>
    <w:rsid w:val="00BE29C9"/>
    <w:rsid w:val="00BE2E8A"/>
    <w:rsid w:val="00BE3191"/>
    <w:rsid w:val="00BE3977"/>
    <w:rsid w:val="00BE40E5"/>
    <w:rsid w:val="00BE44F7"/>
    <w:rsid w:val="00BE4E83"/>
    <w:rsid w:val="00BE53BD"/>
    <w:rsid w:val="00BE5576"/>
    <w:rsid w:val="00BE56DB"/>
    <w:rsid w:val="00BE6F73"/>
    <w:rsid w:val="00BE7009"/>
    <w:rsid w:val="00BE722F"/>
    <w:rsid w:val="00BE7970"/>
    <w:rsid w:val="00BE7D86"/>
    <w:rsid w:val="00BF062B"/>
    <w:rsid w:val="00BF06D8"/>
    <w:rsid w:val="00BF232A"/>
    <w:rsid w:val="00BF2648"/>
    <w:rsid w:val="00BF29DF"/>
    <w:rsid w:val="00BF2A46"/>
    <w:rsid w:val="00BF303E"/>
    <w:rsid w:val="00BF36F5"/>
    <w:rsid w:val="00BF3C6E"/>
    <w:rsid w:val="00BF3E92"/>
    <w:rsid w:val="00BF4419"/>
    <w:rsid w:val="00BF48AA"/>
    <w:rsid w:val="00BF4A71"/>
    <w:rsid w:val="00BF56D0"/>
    <w:rsid w:val="00BF5DF6"/>
    <w:rsid w:val="00BF60D7"/>
    <w:rsid w:val="00BF612D"/>
    <w:rsid w:val="00BF6136"/>
    <w:rsid w:val="00BF62DF"/>
    <w:rsid w:val="00BF6B17"/>
    <w:rsid w:val="00BF710A"/>
    <w:rsid w:val="00BF7CE9"/>
    <w:rsid w:val="00BF7E52"/>
    <w:rsid w:val="00BF7FCB"/>
    <w:rsid w:val="00C00136"/>
    <w:rsid w:val="00C00562"/>
    <w:rsid w:val="00C00841"/>
    <w:rsid w:val="00C00DEF"/>
    <w:rsid w:val="00C00F77"/>
    <w:rsid w:val="00C0167E"/>
    <w:rsid w:val="00C016CC"/>
    <w:rsid w:val="00C01D2B"/>
    <w:rsid w:val="00C0238B"/>
    <w:rsid w:val="00C02D92"/>
    <w:rsid w:val="00C0430D"/>
    <w:rsid w:val="00C0572D"/>
    <w:rsid w:val="00C0600B"/>
    <w:rsid w:val="00C06590"/>
    <w:rsid w:val="00C06CBF"/>
    <w:rsid w:val="00C06F0C"/>
    <w:rsid w:val="00C0737F"/>
    <w:rsid w:val="00C100A5"/>
    <w:rsid w:val="00C103F2"/>
    <w:rsid w:val="00C112E9"/>
    <w:rsid w:val="00C1188A"/>
    <w:rsid w:val="00C11A42"/>
    <w:rsid w:val="00C11FB2"/>
    <w:rsid w:val="00C123F6"/>
    <w:rsid w:val="00C126D7"/>
    <w:rsid w:val="00C147CF"/>
    <w:rsid w:val="00C14A7B"/>
    <w:rsid w:val="00C14F76"/>
    <w:rsid w:val="00C15324"/>
    <w:rsid w:val="00C153F3"/>
    <w:rsid w:val="00C1557E"/>
    <w:rsid w:val="00C15A60"/>
    <w:rsid w:val="00C16504"/>
    <w:rsid w:val="00C16801"/>
    <w:rsid w:val="00C16866"/>
    <w:rsid w:val="00C16E59"/>
    <w:rsid w:val="00C1746C"/>
    <w:rsid w:val="00C1773A"/>
    <w:rsid w:val="00C179CC"/>
    <w:rsid w:val="00C17C20"/>
    <w:rsid w:val="00C17D19"/>
    <w:rsid w:val="00C20175"/>
    <w:rsid w:val="00C20470"/>
    <w:rsid w:val="00C20877"/>
    <w:rsid w:val="00C20A72"/>
    <w:rsid w:val="00C20E23"/>
    <w:rsid w:val="00C211E0"/>
    <w:rsid w:val="00C21942"/>
    <w:rsid w:val="00C21CE1"/>
    <w:rsid w:val="00C23358"/>
    <w:rsid w:val="00C23E5A"/>
    <w:rsid w:val="00C247FA"/>
    <w:rsid w:val="00C2526A"/>
    <w:rsid w:val="00C25948"/>
    <w:rsid w:val="00C25968"/>
    <w:rsid w:val="00C26497"/>
    <w:rsid w:val="00C26517"/>
    <w:rsid w:val="00C26F1D"/>
    <w:rsid w:val="00C27589"/>
    <w:rsid w:val="00C27EDA"/>
    <w:rsid w:val="00C3043A"/>
    <w:rsid w:val="00C30A6D"/>
    <w:rsid w:val="00C3174C"/>
    <w:rsid w:val="00C3182F"/>
    <w:rsid w:val="00C31C65"/>
    <w:rsid w:val="00C31E75"/>
    <w:rsid w:val="00C325AD"/>
    <w:rsid w:val="00C32C09"/>
    <w:rsid w:val="00C333B2"/>
    <w:rsid w:val="00C334F2"/>
    <w:rsid w:val="00C338E9"/>
    <w:rsid w:val="00C33AB5"/>
    <w:rsid w:val="00C3527D"/>
    <w:rsid w:val="00C355A7"/>
    <w:rsid w:val="00C35DFB"/>
    <w:rsid w:val="00C35E42"/>
    <w:rsid w:val="00C3611C"/>
    <w:rsid w:val="00C36868"/>
    <w:rsid w:val="00C36948"/>
    <w:rsid w:val="00C37686"/>
    <w:rsid w:val="00C3776B"/>
    <w:rsid w:val="00C379F4"/>
    <w:rsid w:val="00C400F5"/>
    <w:rsid w:val="00C402F3"/>
    <w:rsid w:val="00C408E5"/>
    <w:rsid w:val="00C40B79"/>
    <w:rsid w:val="00C41D66"/>
    <w:rsid w:val="00C4234F"/>
    <w:rsid w:val="00C4291A"/>
    <w:rsid w:val="00C42F0A"/>
    <w:rsid w:val="00C43448"/>
    <w:rsid w:val="00C43548"/>
    <w:rsid w:val="00C4414C"/>
    <w:rsid w:val="00C4417D"/>
    <w:rsid w:val="00C444FB"/>
    <w:rsid w:val="00C445F1"/>
    <w:rsid w:val="00C445F6"/>
    <w:rsid w:val="00C45655"/>
    <w:rsid w:val="00C45E4A"/>
    <w:rsid w:val="00C4645C"/>
    <w:rsid w:val="00C46C8B"/>
    <w:rsid w:val="00C46CAD"/>
    <w:rsid w:val="00C46FF3"/>
    <w:rsid w:val="00C474DE"/>
    <w:rsid w:val="00C474FC"/>
    <w:rsid w:val="00C476E0"/>
    <w:rsid w:val="00C47A84"/>
    <w:rsid w:val="00C47AF3"/>
    <w:rsid w:val="00C47F2A"/>
    <w:rsid w:val="00C50A4F"/>
    <w:rsid w:val="00C51714"/>
    <w:rsid w:val="00C518A5"/>
    <w:rsid w:val="00C51E0C"/>
    <w:rsid w:val="00C51F56"/>
    <w:rsid w:val="00C52A41"/>
    <w:rsid w:val="00C52B36"/>
    <w:rsid w:val="00C52CB6"/>
    <w:rsid w:val="00C53662"/>
    <w:rsid w:val="00C5373A"/>
    <w:rsid w:val="00C54021"/>
    <w:rsid w:val="00C542B4"/>
    <w:rsid w:val="00C54D69"/>
    <w:rsid w:val="00C54EB0"/>
    <w:rsid w:val="00C551F1"/>
    <w:rsid w:val="00C55640"/>
    <w:rsid w:val="00C55D24"/>
    <w:rsid w:val="00C56646"/>
    <w:rsid w:val="00C56E2B"/>
    <w:rsid w:val="00C56ED1"/>
    <w:rsid w:val="00C57383"/>
    <w:rsid w:val="00C57918"/>
    <w:rsid w:val="00C579DE"/>
    <w:rsid w:val="00C57DB0"/>
    <w:rsid w:val="00C600D1"/>
    <w:rsid w:val="00C616D8"/>
    <w:rsid w:val="00C619F0"/>
    <w:rsid w:val="00C61DB7"/>
    <w:rsid w:val="00C6241D"/>
    <w:rsid w:val="00C62515"/>
    <w:rsid w:val="00C627D1"/>
    <w:rsid w:val="00C62CDE"/>
    <w:rsid w:val="00C640B0"/>
    <w:rsid w:val="00C645FC"/>
    <w:rsid w:val="00C64C84"/>
    <w:rsid w:val="00C651B0"/>
    <w:rsid w:val="00C65432"/>
    <w:rsid w:val="00C656C8"/>
    <w:rsid w:val="00C659DC"/>
    <w:rsid w:val="00C65E28"/>
    <w:rsid w:val="00C6615D"/>
    <w:rsid w:val="00C674F4"/>
    <w:rsid w:val="00C677EC"/>
    <w:rsid w:val="00C6787A"/>
    <w:rsid w:val="00C67B40"/>
    <w:rsid w:val="00C70338"/>
    <w:rsid w:val="00C70400"/>
    <w:rsid w:val="00C70985"/>
    <w:rsid w:val="00C70A35"/>
    <w:rsid w:val="00C70E75"/>
    <w:rsid w:val="00C71667"/>
    <w:rsid w:val="00C7185A"/>
    <w:rsid w:val="00C718C1"/>
    <w:rsid w:val="00C71ADD"/>
    <w:rsid w:val="00C7239A"/>
    <w:rsid w:val="00C72BC8"/>
    <w:rsid w:val="00C72CC0"/>
    <w:rsid w:val="00C73AD6"/>
    <w:rsid w:val="00C74568"/>
    <w:rsid w:val="00C74A8B"/>
    <w:rsid w:val="00C74BDD"/>
    <w:rsid w:val="00C74DE3"/>
    <w:rsid w:val="00C74E1A"/>
    <w:rsid w:val="00C74FE7"/>
    <w:rsid w:val="00C7572E"/>
    <w:rsid w:val="00C75B7A"/>
    <w:rsid w:val="00C765DD"/>
    <w:rsid w:val="00C76ADB"/>
    <w:rsid w:val="00C76B94"/>
    <w:rsid w:val="00C76F2E"/>
    <w:rsid w:val="00C77112"/>
    <w:rsid w:val="00C7752C"/>
    <w:rsid w:val="00C77731"/>
    <w:rsid w:val="00C77DF0"/>
    <w:rsid w:val="00C7F7D7"/>
    <w:rsid w:val="00C8161B"/>
    <w:rsid w:val="00C817ED"/>
    <w:rsid w:val="00C83A97"/>
    <w:rsid w:val="00C8454A"/>
    <w:rsid w:val="00C845AA"/>
    <w:rsid w:val="00C8517F"/>
    <w:rsid w:val="00C852C2"/>
    <w:rsid w:val="00C85ED0"/>
    <w:rsid w:val="00C86572"/>
    <w:rsid w:val="00C86F69"/>
    <w:rsid w:val="00C87400"/>
    <w:rsid w:val="00C87677"/>
    <w:rsid w:val="00C9045E"/>
    <w:rsid w:val="00C90728"/>
    <w:rsid w:val="00C91DA7"/>
    <w:rsid w:val="00C92C73"/>
    <w:rsid w:val="00C92D09"/>
    <w:rsid w:val="00C931C7"/>
    <w:rsid w:val="00C93E53"/>
    <w:rsid w:val="00C9433B"/>
    <w:rsid w:val="00C94D50"/>
    <w:rsid w:val="00C950A3"/>
    <w:rsid w:val="00C95938"/>
    <w:rsid w:val="00C95F1E"/>
    <w:rsid w:val="00C96205"/>
    <w:rsid w:val="00C96B7F"/>
    <w:rsid w:val="00C96BF1"/>
    <w:rsid w:val="00C96C52"/>
    <w:rsid w:val="00C97576"/>
    <w:rsid w:val="00C97732"/>
    <w:rsid w:val="00C977EC"/>
    <w:rsid w:val="00C97D99"/>
    <w:rsid w:val="00CA043A"/>
    <w:rsid w:val="00CA0740"/>
    <w:rsid w:val="00CA0A07"/>
    <w:rsid w:val="00CA0C86"/>
    <w:rsid w:val="00CA0E13"/>
    <w:rsid w:val="00CA143F"/>
    <w:rsid w:val="00CA196F"/>
    <w:rsid w:val="00CA1EC5"/>
    <w:rsid w:val="00CA21F4"/>
    <w:rsid w:val="00CA23F6"/>
    <w:rsid w:val="00CA3663"/>
    <w:rsid w:val="00CA36DC"/>
    <w:rsid w:val="00CA3843"/>
    <w:rsid w:val="00CA3847"/>
    <w:rsid w:val="00CA3B0D"/>
    <w:rsid w:val="00CA3B46"/>
    <w:rsid w:val="00CA405D"/>
    <w:rsid w:val="00CA48BC"/>
    <w:rsid w:val="00CA498D"/>
    <w:rsid w:val="00CA4AA1"/>
    <w:rsid w:val="00CA54CA"/>
    <w:rsid w:val="00CA58B5"/>
    <w:rsid w:val="00CA59EE"/>
    <w:rsid w:val="00CA5B44"/>
    <w:rsid w:val="00CA6768"/>
    <w:rsid w:val="00CA6FC8"/>
    <w:rsid w:val="00CA73D1"/>
    <w:rsid w:val="00CA7650"/>
    <w:rsid w:val="00CA7998"/>
    <w:rsid w:val="00CA7B85"/>
    <w:rsid w:val="00CB0DDA"/>
    <w:rsid w:val="00CB1468"/>
    <w:rsid w:val="00CB1660"/>
    <w:rsid w:val="00CB18C1"/>
    <w:rsid w:val="00CB1BA1"/>
    <w:rsid w:val="00CB2225"/>
    <w:rsid w:val="00CB27C8"/>
    <w:rsid w:val="00CB365F"/>
    <w:rsid w:val="00CB37C6"/>
    <w:rsid w:val="00CB44B0"/>
    <w:rsid w:val="00CB50EC"/>
    <w:rsid w:val="00CB50F8"/>
    <w:rsid w:val="00CB5F70"/>
    <w:rsid w:val="00CB6C71"/>
    <w:rsid w:val="00CB7806"/>
    <w:rsid w:val="00CC09F1"/>
    <w:rsid w:val="00CC0CE3"/>
    <w:rsid w:val="00CC2906"/>
    <w:rsid w:val="00CC2A3A"/>
    <w:rsid w:val="00CC32C1"/>
    <w:rsid w:val="00CC5420"/>
    <w:rsid w:val="00CC56E7"/>
    <w:rsid w:val="00CC59B1"/>
    <w:rsid w:val="00CC6219"/>
    <w:rsid w:val="00CC684A"/>
    <w:rsid w:val="00CC6E0A"/>
    <w:rsid w:val="00CC72F6"/>
    <w:rsid w:val="00CD084F"/>
    <w:rsid w:val="00CD1546"/>
    <w:rsid w:val="00CD1DA4"/>
    <w:rsid w:val="00CD20AE"/>
    <w:rsid w:val="00CD22C0"/>
    <w:rsid w:val="00CD2395"/>
    <w:rsid w:val="00CD2697"/>
    <w:rsid w:val="00CD2846"/>
    <w:rsid w:val="00CD30D7"/>
    <w:rsid w:val="00CD4C19"/>
    <w:rsid w:val="00CD4DCB"/>
    <w:rsid w:val="00CD4E84"/>
    <w:rsid w:val="00CD50EB"/>
    <w:rsid w:val="00CD523B"/>
    <w:rsid w:val="00CD55BA"/>
    <w:rsid w:val="00CD5A11"/>
    <w:rsid w:val="00CD5A37"/>
    <w:rsid w:val="00CD6377"/>
    <w:rsid w:val="00CD64B1"/>
    <w:rsid w:val="00CD69CA"/>
    <w:rsid w:val="00CD730F"/>
    <w:rsid w:val="00CD7457"/>
    <w:rsid w:val="00CD7BAC"/>
    <w:rsid w:val="00CD7D08"/>
    <w:rsid w:val="00CD7DED"/>
    <w:rsid w:val="00CE0295"/>
    <w:rsid w:val="00CE0EA1"/>
    <w:rsid w:val="00CE10E6"/>
    <w:rsid w:val="00CE1587"/>
    <w:rsid w:val="00CE1883"/>
    <w:rsid w:val="00CE1AC5"/>
    <w:rsid w:val="00CE2A84"/>
    <w:rsid w:val="00CE300A"/>
    <w:rsid w:val="00CE3358"/>
    <w:rsid w:val="00CE50F7"/>
    <w:rsid w:val="00CE5403"/>
    <w:rsid w:val="00CE5532"/>
    <w:rsid w:val="00CE5766"/>
    <w:rsid w:val="00CE5830"/>
    <w:rsid w:val="00CE615E"/>
    <w:rsid w:val="00CE62C0"/>
    <w:rsid w:val="00CE6549"/>
    <w:rsid w:val="00CE6D5B"/>
    <w:rsid w:val="00CE6FEC"/>
    <w:rsid w:val="00CF0139"/>
    <w:rsid w:val="00CF02FB"/>
    <w:rsid w:val="00CF0581"/>
    <w:rsid w:val="00CF0E42"/>
    <w:rsid w:val="00CF177D"/>
    <w:rsid w:val="00CF17DA"/>
    <w:rsid w:val="00CF25A6"/>
    <w:rsid w:val="00CF2C96"/>
    <w:rsid w:val="00CF2D87"/>
    <w:rsid w:val="00CF3241"/>
    <w:rsid w:val="00CF3A60"/>
    <w:rsid w:val="00CF3CB7"/>
    <w:rsid w:val="00CF3CFB"/>
    <w:rsid w:val="00CF4192"/>
    <w:rsid w:val="00CF48BF"/>
    <w:rsid w:val="00CF4CC2"/>
    <w:rsid w:val="00CF5570"/>
    <w:rsid w:val="00CF59CF"/>
    <w:rsid w:val="00CF5BD9"/>
    <w:rsid w:val="00CF6B53"/>
    <w:rsid w:val="00CF6E98"/>
    <w:rsid w:val="00CF7120"/>
    <w:rsid w:val="00CF74BB"/>
    <w:rsid w:val="00CF7509"/>
    <w:rsid w:val="00CF79A4"/>
    <w:rsid w:val="00CF7DD2"/>
    <w:rsid w:val="00D00648"/>
    <w:rsid w:val="00D009CB"/>
    <w:rsid w:val="00D01246"/>
    <w:rsid w:val="00D0172B"/>
    <w:rsid w:val="00D01ADA"/>
    <w:rsid w:val="00D01D2D"/>
    <w:rsid w:val="00D01FC4"/>
    <w:rsid w:val="00D02340"/>
    <w:rsid w:val="00D02B20"/>
    <w:rsid w:val="00D02D41"/>
    <w:rsid w:val="00D02E64"/>
    <w:rsid w:val="00D03A79"/>
    <w:rsid w:val="00D03C05"/>
    <w:rsid w:val="00D04321"/>
    <w:rsid w:val="00D04BB3"/>
    <w:rsid w:val="00D062A4"/>
    <w:rsid w:val="00D06AC2"/>
    <w:rsid w:val="00D06DD2"/>
    <w:rsid w:val="00D075E1"/>
    <w:rsid w:val="00D0779F"/>
    <w:rsid w:val="00D07BAE"/>
    <w:rsid w:val="00D10ABF"/>
    <w:rsid w:val="00D10B89"/>
    <w:rsid w:val="00D10F71"/>
    <w:rsid w:val="00D11191"/>
    <w:rsid w:val="00D114A1"/>
    <w:rsid w:val="00D124B0"/>
    <w:rsid w:val="00D12AD3"/>
    <w:rsid w:val="00D137AF"/>
    <w:rsid w:val="00D13C58"/>
    <w:rsid w:val="00D13E58"/>
    <w:rsid w:val="00D14578"/>
    <w:rsid w:val="00D146B7"/>
    <w:rsid w:val="00D14B83"/>
    <w:rsid w:val="00D14E8D"/>
    <w:rsid w:val="00D14F46"/>
    <w:rsid w:val="00D14FB7"/>
    <w:rsid w:val="00D153EB"/>
    <w:rsid w:val="00D15FFB"/>
    <w:rsid w:val="00D17695"/>
    <w:rsid w:val="00D179F9"/>
    <w:rsid w:val="00D2045E"/>
    <w:rsid w:val="00D20A8A"/>
    <w:rsid w:val="00D21758"/>
    <w:rsid w:val="00D22196"/>
    <w:rsid w:val="00D22724"/>
    <w:rsid w:val="00D22A8A"/>
    <w:rsid w:val="00D22E2F"/>
    <w:rsid w:val="00D2338B"/>
    <w:rsid w:val="00D2344F"/>
    <w:rsid w:val="00D238CF"/>
    <w:rsid w:val="00D240BF"/>
    <w:rsid w:val="00D24476"/>
    <w:rsid w:val="00D24686"/>
    <w:rsid w:val="00D24935"/>
    <w:rsid w:val="00D2524E"/>
    <w:rsid w:val="00D26968"/>
    <w:rsid w:val="00D26AA8"/>
    <w:rsid w:val="00D26BD7"/>
    <w:rsid w:val="00D2726D"/>
    <w:rsid w:val="00D27431"/>
    <w:rsid w:val="00D27C94"/>
    <w:rsid w:val="00D30A58"/>
    <w:rsid w:val="00D30E89"/>
    <w:rsid w:val="00D3135D"/>
    <w:rsid w:val="00D3179C"/>
    <w:rsid w:val="00D31BA2"/>
    <w:rsid w:val="00D32F39"/>
    <w:rsid w:val="00D32FBF"/>
    <w:rsid w:val="00D33713"/>
    <w:rsid w:val="00D337BC"/>
    <w:rsid w:val="00D337F5"/>
    <w:rsid w:val="00D342EA"/>
    <w:rsid w:val="00D3482B"/>
    <w:rsid w:val="00D34FB2"/>
    <w:rsid w:val="00D36219"/>
    <w:rsid w:val="00D3640B"/>
    <w:rsid w:val="00D36E41"/>
    <w:rsid w:val="00D37153"/>
    <w:rsid w:val="00D37E09"/>
    <w:rsid w:val="00D40211"/>
    <w:rsid w:val="00D404E2"/>
    <w:rsid w:val="00D4181F"/>
    <w:rsid w:val="00D41A20"/>
    <w:rsid w:val="00D42A7F"/>
    <w:rsid w:val="00D4303B"/>
    <w:rsid w:val="00D4373D"/>
    <w:rsid w:val="00D439CA"/>
    <w:rsid w:val="00D440EC"/>
    <w:rsid w:val="00D44264"/>
    <w:rsid w:val="00D45705"/>
    <w:rsid w:val="00D45BDE"/>
    <w:rsid w:val="00D462F1"/>
    <w:rsid w:val="00D46CD7"/>
    <w:rsid w:val="00D46D11"/>
    <w:rsid w:val="00D46DCF"/>
    <w:rsid w:val="00D4727D"/>
    <w:rsid w:val="00D47435"/>
    <w:rsid w:val="00D47B90"/>
    <w:rsid w:val="00D47E74"/>
    <w:rsid w:val="00D50448"/>
    <w:rsid w:val="00D505CE"/>
    <w:rsid w:val="00D5089F"/>
    <w:rsid w:val="00D52429"/>
    <w:rsid w:val="00D525AB"/>
    <w:rsid w:val="00D5283B"/>
    <w:rsid w:val="00D52A14"/>
    <w:rsid w:val="00D52AEB"/>
    <w:rsid w:val="00D532E9"/>
    <w:rsid w:val="00D54881"/>
    <w:rsid w:val="00D54C84"/>
    <w:rsid w:val="00D54E33"/>
    <w:rsid w:val="00D55032"/>
    <w:rsid w:val="00D550D9"/>
    <w:rsid w:val="00D5549E"/>
    <w:rsid w:val="00D557BA"/>
    <w:rsid w:val="00D55811"/>
    <w:rsid w:val="00D56289"/>
    <w:rsid w:val="00D56541"/>
    <w:rsid w:val="00D57A64"/>
    <w:rsid w:val="00D604EB"/>
    <w:rsid w:val="00D6139E"/>
    <w:rsid w:val="00D618E8"/>
    <w:rsid w:val="00D61C6E"/>
    <w:rsid w:val="00D61CDC"/>
    <w:rsid w:val="00D628D8"/>
    <w:rsid w:val="00D63AA4"/>
    <w:rsid w:val="00D63B52"/>
    <w:rsid w:val="00D64002"/>
    <w:rsid w:val="00D644F6"/>
    <w:rsid w:val="00D6520A"/>
    <w:rsid w:val="00D65528"/>
    <w:rsid w:val="00D66222"/>
    <w:rsid w:val="00D71732"/>
    <w:rsid w:val="00D73856"/>
    <w:rsid w:val="00D73CCF"/>
    <w:rsid w:val="00D73EA7"/>
    <w:rsid w:val="00D74041"/>
    <w:rsid w:val="00D741A2"/>
    <w:rsid w:val="00D74CEC"/>
    <w:rsid w:val="00D75097"/>
    <w:rsid w:val="00D753D5"/>
    <w:rsid w:val="00D7582C"/>
    <w:rsid w:val="00D75835"/>
    <w:rsid w:val="00D75F61"/>
    <w:rsid w:val="00D76223"/>
    <w:rsid w:val="00D77684"/>
    <w:rsid w:val="00D77D44"/>
    <w:rsid w:val="00D81188"/>
    <w:rsid w:val="00D81336"/>
    <w:rsid w:val="00D813BD"/>
    <w:rsid w:val="00D8141F"/>
    <w:rsid w:val="00D81C7C"/>
    <w:rsid w:val="00D82521"/>
    <w:rsid w:val="00D82570"/>
    <w:rsid w:val="00D8305B"/>
    <w:rsid w:val="00D83083"/>
    <w:rsid w:val="00D8379D"/>
    <w:rsid w:val="00D83966"/>
    <w:rsid w:val="00D842DB"/>
    <w:rsid w:val="00D84AC6"/>
    <w:rsid w:val="00D84B52"/>
    <w:rsid w:val="00D84C9A"/>
    <w:rsid w:val="00D850A1"/>
    <w:rsid w:val="00D85389"/>
    <w:rsid w:val="00D85660"/>
    <w:rsid w:val="00D85BEB"/>
    <w:rsid w:val="00D868E6"/>
    <w:rsid w:val="00D902F2"/>
    <w:rsid w:val="00D9063D"/>
    <w:rsid w:val="00D906BC"/>
    <w:rsid w:val="00D90D83"/>
    <w:rsid w:val="00D90E64"/>
    <w:rsid w:val="00D92630"/>
    <w:rsid w:val="00D92773"/>
    <w:rsid w:val="00D92BF9"/>
    <w:rsid w:val="00D93243"/>
    <w:rsid w:val="00D93A08"/>
    <w:rsid w:val="00D93B30"/>
    <w:rsid w:val="00D94A28"/>
    <w:rsid w:val="00D9584E"/>
    <w:rsid w:val="00D95A4A"/>
    <w:rsid w:val="00D95A96"/>
    <w:rsid w:val="00D96A7E"/>
    <w:rsid w:val="00D970F8"/>
    <w:rsid w:val="00D972A0"/>
    <w:rsid w:val="00D97B05"/>
    <w:rsid w:val="00D97D64"/>
    <w:rsid w:val="00DA0481"/>
    <w:rsid w:val="00DA0574"/>
    <w:rsid w:val="00DA0766"/>
    <w:rsid w:val="00DA1677"/>
    <w:rsid w:val="00DA1A2F"/>
    <w:rsid w:val="00DA2208"/>
    <w:rsid w:val="00DA24CE"/>
    <w:rsid w:val="00DA2693"/>
    <w:rsid w:val="00DA299A"/>
    <w:rsid w:val="00DA2B93"/>
    <w:rsid w:val="00DA2DDA"/>
    <w:rsid w:val="00DA3445"/>
    <w:rsid w:val="00DA36EC"/>
    <w:rsid w:val="00DA382F"/>
    <w:rsid w:val="00DA3D63"/>
    <w:rsid w:val="00DA3F8A"/>
    <w:rsid w:val="00DA48E0"/>
    <w:rsid w:val="00DA4E41"/>
    <w:rsid w:val="00DA589D"/>
    <w:rsid w:val="00DA5B7E"/>
    <w:rsid w:val="00DA5D1D"/>
    <w:rsid w:val="00DA5D30"/>
    <w:rsid w:val="00DA5DCA"/>
    <w:rsid w:val="00DA5FCE"/>
    <w:rsid w:val="00DA6321"/>
    <w:rsid w:val="00DA63D3"/>
    <w:rsid w:val="00DA6479"/>
    <w:rsid w:val="00DA6BAA"/>
    <w:rsid w:val="00DA6BE4"/>
    <w:rsid w:val="00DA6EDE"/>
    <w:rsid w:val="00DA7C8D"/>
    <w:rsid w:val="00DA7D78"/>
    <w:rsid w:val="00DB007F"/>
    <w:rsid w:val="00DB0A30"/>
    <w:rsid w:val="00DB0F2A"/>
    <w:rsid w:val="00DB1A81"/>
    <w:rsid w:val="00DB1AD3"/>
    <w:rsid w:val="00DB3C72"/>
    <w:rsid w:val="00DB410F"/>
    <w:rsid w:val="00DB489B"/>
    <w:rsid w:val="00DB4B18"/>
    <w:rsid w:val="00DB53F0"/>
    <w:rsid w:val="00DB57E9"/>
    <w:rsid w:val="00DB6139"/>
    <w:rsid w:val="00DB7875"/>
    <w:rsid w:val="00DB7895"/>
    <w:rsid w:val="00DB7AF8"/>
    <w:rsid w:val="00DC0B83"/>
    <w:rsid w:val="00DC1AB1"/>
    <w:rsid w:val="00DC1C54"/>
    <w:rsid w:val="00DC2BF0"/>
    <w:rsid w:val="00DC2FC6"/>
    <w:rsid w:val="00DC35EC"/>
    <w:rsid w:val="00DC4262"/>
    <w:rsid w:val="00DC4646"/>
    <w:rsid w:val="00DC4C59"/>
    <w:rsid w:val="00DC50A5"/>
    <w:rsid w:val="00DC5B34"/>
    <w:rsid w:val="00DC6AA3"/>
    <w:rsid w:val="00DD004F"/>
    <w:rsid w:val="00DD04F8"/>
    <w:rsid w:val="00DD08EE"/>
    <w:rsid w:val="00DD0FA8"/>
    <w:rsid w:val="00DD0FE9"/>
    <w:rsid w:val="00DD12ED"/>
    <w:rsid w:val="00DD1AAC"/>
    <w:rsid w:val="00DD1CD6"/>
    <w:rsid w:val="00DD2B8A"/>
    <w:rsid w:val="00DD2F6D"/>
    <w:rsid w:val="00DD2FFA"/>
    <w:rsid w:val="00DD3E76"/>
    <w:rsid w:val="00DD4BD5"/>
    <w:rsid w:val="00DD51ED"/>
    <w:rsid w:val="00DD589C"/>
    <w:rsid w:val="00DD5C01"/>
    <w:rsid w:val="00DD615E"/>
    <w:rsid w:val="00DD69E8"/>
    <w:rsid w:val="00DD712F"/>
    <w:rsid w:val="00DD7241"/>
    <w:rsid w:val="00DD7795"/>
    <w:rsid w:val="00DD7B2D"/>
    <w:rsid w:val="00DE024C"/>
    <w:rsid w:val="00DE06F1"/>
    <w:rsid w:val="00DE0EE8"/>
    <w:rsid w:val="00DE108B"/>
    <w:rsid w:val="00DE15DC"/>
    <w:rsid w:val="00DE1F87"/>
    <w:rsid w:val="00DE242A"/>
    <w:rsid w:val="00DE2B03"/>
    <w:rsid w:val="00DE2D71"/>
    <w:rsid w:val="00DE336F"/>
    <w:rsid w:val="00DE3903"/>
    <w:rsid w:val="00DE396C"/>
    <w:rsid w:val="00DE3B44"/>
    <w:rsid w:val="00DE3F19"/>
    <w:rsid w:val="00DE4318"/>
    <w:rsid w:val="00DE49C1"/>
    <w:rsid w:val="00DE53C9"/>
    <w:rsid w:val="00DE565D"/>
    <w:rsid w:val="00DE6EE6"/>
    <w:rsid w:val="00DE72E0"/>
    <w:rsid w:val="00DE7611"/>
    <w:rsid w:val="00DE78ED"/>
    <w:rsid w:val="00DE791F"/>
    <w:rsid w:val="00DE7FB4"/>
    <w:rsid w:val="00DF00A2"/>
    <w:rsid w:val="00DF015F"/>
    <w:rsid w:val="00DF0187"/>
    <w:rsid w:val="00DF0834"/>
    <w:rsid w:val="00DF1430"/>
    <w:rsid w:val="00DF26E8"/>
    <w:rsid w:val="00DF284E"/>
    <w:rsid w:val="00DF289F"/>
    <w:rsid w:val="00DF2DBC"/>
    <w:rsid w:val="00DF3CC4"/>
    <w:rsid w:val="00DF4053"/>
    <w:rsid w:val="00DF4348"/>
    <w:rsid w:val="00DF44DC"/>
    <w:rsid w:val="00DF4A9A"/>
    <w:rsid w:val="00DF5CEA"/>
    <w:rsid w:val="00DF6039"/>
    <w:rsid w:val="00DF6198"/>
    <w:rsid w:val="00DF6298"/>
    <w:rsid w:val="00DF649F"/>
    <w:rsid w:val="00DF6F69"/>
    <w:rsid w:val="00DF70F1"/>
    <w:rsid w:val="00DF72A8"/>
    <w:rsid w:val="00DF739B"/>
    <w:rsid w:val="00E00535"/>
    <w:rsid w:val="00E00CDB"/>
    <w:rsid w:val="00E01230"/>
    <w:rsid w:val="00E01529"/>
    <w:rsid w:val="00E0164D"/>
    <w:rsid w:val="00E018C3"/>
    <w:rsid w:val="00E03084"/>
    <w:rsid w:val="00E03256"/>
    <w:rsid w:val="00E04164"/>
    <w:rsid w:val="00E04508"/>
    <w:rsid w:val="00E0467F"/>
    <w:rsid w:val="00E05D9F"/>
    <w:rsid w:val="00E05FAB"/>
    <w:rsid w:val="00E06AE6"/>
    <w:rsid w:val="00E06EC1"/>
    <w:rsid w:val="00E07196"/>
    <w:rsid w:val="00E07BCC"/>
    <w:rsid w:val="00E1069C"/>
    <w:rsid w:val="00E107AC"/>
    <w:rsid w:val="00E10864"/>
    <w:rsid w:val="00E11202"/>
    <w:rsid w:val="00E12173"/>
    <w:rsid w:val="00E1283E"/>
    <w:rsid w:val="00E12CB3"/>
    <w:rsid w:val="00E12ED6"/>
    <w:rsid w:val="00E130E3"/>
    <w:rsid w:val="00E1491D"/>
    <w:rsid w:val="00E1531F"/>
    <w:rsid w:val="00E1544C"/>
    <w:rsid w:val="00E162B4"/>
    <w:rsid w:val="00E16C26"/>
    <w:rsid w:val="00E173B2"/>
    <w:rsid w:val="00E173E3"/>
    <w:rsid w:val="00E1752B"/>
    <w:rsid w:val="00E17BC7"/>
    <w:rsid w:val="00E2017D"/>
    <w:rsid w:val="00E21578"/>
    <w:rsid w:val="00E226D5"/>
    <w:rsid w:val="00E22C1C"/>
    <w:rsid w:val="00E23568"/>
    <w:rsid w:val="00E24457"/>
    <w:rsid w:val="00E254C9"/>
    <w:rsid w:val="00E25BB7"/>
    <w:rsid w:val="00E26291"/>
    <w:rsid w:val="00E275EC"/>
    <w:rsid w:val="00E3075B"/>
    <w:rsid w:val="00E30C9B"/>
    <w:rsid w:val="00E30D15"/>
    <w:rsid w:val="00E311AC"/>
    <w:rsid w:val="00E314EF"/>
    <w:rsid w:val="00E31625"/>
    <w:rsid w:val="00E31E75"/>
    <w:rsid w:val="00E3237E"/>
    <w:rsid w:val="00E327AD"/>
    <w:rsid w:val="00E32D19"/>
    <w:rsid w:val="00E33127"/>
    <w:rsid w:val="00E337EA"/>
    <w:rsid w:val="00E34671"/>
    <w:rsid w:val="00E346E4"/>
    <w:rsid w:val="00E346F8"/>
    <w:rsid w:val="00E348C4"/>
    <w:rsid w:val="00E3495B"/>
    <w:rsid w:val="00E3521B"/>
    <w:rsid w:val="00E35A02"/>
    <w:rsid w:val="00E35B79"/>
    <w:rsid w:val="00E35B9B"/>
    <w:rsid w:val="00E3601B"/>
    <w:rsid w:val="00E369AD"/>
    <w:rsid w:val="00E3766D"/>
    <w:rsid w:val="00E37D55"/>
    <w:rsid w:val="00E40B43"/>
    <w:rsid w:val="00E41C60"/>
    <w:rsid w:val="00E42884"/>
    <w:rsid w:val="00E43400"/>
    <w:rsid w:val="00E4366D"/>
    <w:rsid w:val="00E43B9A"/>
    <w:rsid w:val="00E4666A"/>
    <w:rsid w:val="00E46980"/>
    <w:rsid w:val="00E47A6A"/>
    <w:rsid w:val="00E5068E"/>
    <w:rsid w:val="00E50768"/>
    <w:rsid w:val="00E529D1"/>
    <w:rsid w:val="00E52A86"/>
    <w:rsid w:val="00E52FC9"/>
    <w:rsid w:val="00E53907"/>
    <w:rsid w:val="00E539C3"/>
    <w:rsid w:val="00E53B3C"/>
    <w:rsid w:val="00E542DC"/>
    <w:rsid w:val="00E54A87"/>
    <w:rsid w:val="00E54B99"/>
    <w:rsid w:val="00E550A8"/>
    <w:rsid w:val="00E562E6"/>
    <w:rsid w:val="00E576DB"/>
    <w:rsid w:val="00E577EF"/>
    <w:rsid w:val="00E603CE"/>
    <w:rsid w:val="00E60C61"/>
    <w:rsid w:val="00E60E66"/>
    <w:rsid w:val="00E60F04"/>
    <w:rsid w:val="00E618DA"/>
    <w:rsid w:val="00E61C99"/>
    <w:rsid w:val="00E61CC8"/>
    <w:rsid w:val="00E620A0"/>
    <w:rsid w:val="00E62FAB"/>
    <w:rsid w:val="00E63590"/>
    <w:rsid w:val="00E6390E"/>
    <w:rsid w:val="00E6515A"/>
    <w:rsid w:val="00E657C6"/>
    <w:rsid w:val="00E65816"/>
    <w:rsid w:val="00E66040"/>
    <w:rsid w:val="00E663CF"/>
    <w:rsid w:val="00E665D7"/>
    <w:rsid w:val="00E669A9"/>
    <w:rsid w:val="00E6714B"/>
    <w:rsid w:val="00E671FE"/>
    <w:rsid w:val="00E67544"/>
    <w:rsid w:val="00E675DC"/>
    <w:rsid w:val="00E67FFB"/>
    <w:rsid w:val="00E702F8"/>
    <w:rsid w:val="00E70B5D"/>
    <w:rsid w:val="00E71A31"/>
    <w:rsid w:val="00E7263F"/>
    <w:rsid w:val="00E727D6"/>
    <w:rsid w:val="00E737EE"/>
    <w:rsid w:val="00E73D46"/>
    <w:rsid w:val="00E74804"/>
    <w:rsid w:val="00E749CD"/>
    <w:rsid w:val="00E7503A"/>
    <w:rsid w:val="00E758B7"/>
    <w:rsid w:val="00E76215"/>
    <w:rsid w:val="00E762A4"/>
    <w:rsid w:val="00E77051"/>
    <w:rsid w:val="00E77535"/>
    <w:rsid w:val="00E77DE5"/>
    <w:rsid w:val="00E77FF1"/>
    <w:rsid w:val="00E80467"/>
    <w:rsid w:val="00E819F8"/>
    <w:rsid w:val="00E82230"/>
    <w:rsid w:val="00E825D7"/>
    <w:rsid w:val="00E82783"/>
    <w:rsid w:val="00E827B8"/>
    <w:rsid w:val="00E82B0E"/>
    <w:rsid w:val="00E82F53"/>
    <w:rsid w:val="00E834D6"/>
    <w:rsid w:val="00E8395E"/>
    <w:rsid w:val="00E84BBE"/>
    <w:rsid w:val="00E8586F"/>
    <w:rsid w:val="00E86ADE"/>
    <w:rsid w:val="00E871FD"/>
    <w:rsid w:val="00E87756"/>
    <w:rsid w:val="00E90152"/>
    <w:rsid w:val="00E90165"/>
    <w:rsid w:val="00E90DB7"/>
    <w:rsid w:val="00E9166A"/>
    <w:rsid w:val="00E92FDA"/>
    <w:rsid w:val="00E93162"/>
    <w:rsid w:val="00E935A1"/>
    <w:rsid w:val="00E9494B"/>
    <w:rsid w:val="00E94ABB"/>
    <w:rsid w:val="00E9516D"/>
    <w:rsid w:val="00E9560A"/>
    <w:rsid w:val="00E95826"/>
    <w:rsid w:val="00E96547"/>
    <w:rsid w:val="00E96615"/>
    <w:rsid w:val="00E96B8F"/>
    <w:rsid w:val="00E96FB2"/>
    <w:rsid w:val="00E977EF"/>
    <w:rsid w:val="00EA05C3"/>
    <w:rsid w:val="00EA1B1C"/>
    <w:rsid w:val="00EA1E01"/>
    <w:rsid w:val="00EA2195"/>
    <w:rsid w:val="00EA3067"/>
    <w:rsid w:val="00EA30ED"/>
    <w:rsid w:val="00EA31EE"/>
    <w:rsid w:val="00EA354E"/>
    <w:rsid w:val="00EA391D"/>
    <w:rsid w:val="00EA3CE6"/>
    <w:rsid w:val="00EA4342"/>
    <w:rsid w:val="00EA47C0"/>
    <w:rsid w:val="00EA4C27"/>
    <w:rsid w:val="00EA4F3D"/>
    <w:rsid w:val="00EA4F5F"/>
    <w:rsid w:val="00EA5008"/>
    <w:rsid w:val="00EA5949"/>
    <w:rsid w:val="00EA62DD"/>
    <w:rsid w:val="00EA68D2"/>
    <w:rsid w:val="00EA6EA6"/>
    <w:rsid w:val="00EA6FB8"/>
    <w:rsid w:val="00EA7839"/>
    <w:rsid w:val="00EA7C06"/>
    <w:rsid w:val="00EB17A8"/>
    <w:rsid w:val="00EB19AC"/>
    <w:rsid w:val="00EB2044"/>
    <w:rsid w:val="00EB28B3"/>
    <w:rsid w:val="00EB2908"/>
    <w:rsid w:val="00EB2F0D"/>
    <w:rsid w:val="00EB314F"/>
    <w:rsid w:val="00EB372D"/>
    <w:rsid w:val="00EB38EA"/>
    <w:rsid w:val="00EB3B0A"/>
    <w:rsid w:val="00EB40FB"/>
    <w:rsid w:val="00EB4296"/>
    <w:rsid w:val="00EB498E"/>
    <w:rsid w:val="00EB4BB0"/>
    <w:rsid w:val="00EB5D3A"/>
    <w:rsid w:val="00EB63BE"/>
    <w:rsid w:val="00EB738E"/>
    <w:rsid w:val="00EB7A8A"/>
    <w:rsid w:val="00EB7E95"/>
    <w:rsid w:val="00EC0510"/>
    <w:rsid w:val="00EC0D57"/>
    <w:rsid w:val="00EC0E8B"/>
    <w:rsid w:val="00EC22B1"/>
    <w:rsid w:val="00EC237E"/>
    <w:rsid w:val="00EC2F0C"/>
    <w:rsid w:val="00EC3137"/>
    <w:rsid w:val="00EC3605"/>
    <w:rsid w:val="00EC5526"/>
    <w:rsid w:val="00EC5E91"/>
    <w:rsid w:val="00EC6039"/>
    <w:rsid w:val="00EC6ECF"/>
    <w:rsid w:val="00EC7E14"/>
    <w:rsid w:val="00EC7F2C"/>
    <w:rsid w:val="00ED105C"/>
    <w:rsid w:val="00ED1949"/>
    <w:rsid w:val="00ED1A9C"/>
    <w:rsid w:val="00ED1F8B"/>
    <w:rsid w:val="00ED2167"/>
    <w:rsid w:val="00ED2602"/>
    <w:rsid w:val="00ED287F"/>
    <w:rsid w:val="00ED2AFA"/>
    <w:rsid w:val="00ED2FF5"/>
    <w:rsid w:val="00ED4BB1"/>
    <w:rsid w:val="00ED4FA2"/>
    <w:rsid w:val="00ED5DED"/>
    <w:rsid w:val="00ED638B"/>
    <w:rsid w:val="00ED6495"/>
    <w:rsid w:val="00ED67B9"/>
    <w:rsid w:val="00ED6997"/>
    <w:rsid w:val="00ED6CC6"/>
    <w:rsid w:val="00ED741C"/>
    <w:rsid w:val="00ED75FB"/>
    <w:rsid w:val="00ED788B"/>
    <w:rsid w:val="00EE0721"/>
    <w:rsid w:val="00EE0D87"/>
    <w:rsid w:val="00EE0E49"/>
    <w:rsid w:val="00EE1387"/>
    <w:rsid w:val="00EE1E71"/>
    <w:rsid w:val="00EE2287"/>
    <w:rsid w:val="00EE2C32"/>
    <w:rsid w:val="00EE2D21"/>
    <w:rsid w:val="00EE2D3C"/>
    <w:rsid w:val="00EE3D2F"/>
    <w:rsid w:val="00EE3F0E"/>
    <w:rsid w:val="00EE42C8"/>
    <w:rsid w:val="00EE4436"/>
    <w:rsid w:val="00EE4E8A"/>
    <w:rsid w:val="00EE50B3"/>
    <w:rsid w:val="00EE5167"/>
    <w:rsid w:val="00EE57A2"/>
    <w:rsid w:val="00EE5848"/>
    <w:rsid w:val="00EE63DE"/>
    <w:rsid w:val="00EE7200"/>
    <w:rsid w:val="00EE776F"/>
    <w:rsid w:val="00EE79D5"/>
    <w:rsid w:val="00EE7B14"/>
    <w:rsid w:val="00EE7BCD"/>
    <w:rsid w:val="00EE7C68"/>
    <w:rsid w:val="00EF03C9"/>
    <w:rsid w:val="00EF099B"/>
    <w:rsid w:val="00EF2074"/>
    <w:rsid w:val="00EF24F4"/>
    <w:rsid w:val="00EF335B"/>
    <w:rsid w:val="00EF38EF"/>
    <w:rsid w:val="00EF3B23"/>
    <w:rsid w:val="00EF42AC"/>
    <w:rsid w:val="00EF4D75"/>
    <w:rsid w:val="00EF5207"/>
    <w:rsid w:val="00EF56BD"/>
    <w:rsid w:val="00EF59A5"/>
    <w:rsid w:val="00EF5AE8"/>
    <w:rsid w:val="00EF5E3C"/>
    <w:rsid w:val="00EF650D"/>
    <w:rsid w:val="00EF6CCF"/>
    <w:rsid w:val="00EF73F4"/>
    <w:rsid w:val="00F00019"/>
    <w:rsid w:val="00F000F1"/>
    <w:rsid w:val="00F00485"/>
    <w:rsid w:val="00F004A2"/>
    <w:rsid w:val="00F01F0F"/>
    <w:rsid w:val="00F04245"/>
    <w:rsid w:val="00F04492"/>
    <w:rsid w:val="00F04E0B"/>
    <w:rsid w:val="00F05823"/>
    <w:rsid w:val="00F0597A"/>
    <w:rsid w:val="00F0614B"/>
    <w:rsid w:val="00F06928"/>
    <w:rsid w:val="00F0695C"/>
    <w:rsid w:val="00F0722F"/>
    <w:rsid w:val="00F074CF"/>
    <w:rsid w:val="00F0755A"/>
    <w:rsid w:val="00F07C92"/>
    <w:rsid w:val="00F07F4A"/>
    <w:rsid w:val="00F104F3"/>
    <w:rsid w:val="00F10E65"/>
    <w:rsid w:val="00F11185"/>
    <w:rsid w:val="00F1129B"/>
    <w:rsid w:val="00F1147B"/>
    <w:rsid w:val="00F116E3"/>
    <w:rsid w:val="00F11964"/>
    <w:rsid w:val="00F127F0"/>
    <w:rsid w:val="00F12839"/>
    <w:rsid w:val="00F13073"/>
    <w:rsid w:val="00F13747"/>
    <w:rsid w:val="00F13A94"/>
    <w:rsid w:val="00F13CD8"/>
    <w:rsid w:val="00F146A7"/>
    <w:rsid w:val="00F147FA"/>
    <w:rsid w:val="00F14971"/>
    <w:rsid w:val="00F162BF"/>
    <w:rsid w:val="00F173CF"/>
    <w:rsid w:val="00F17EA7"/>
    <w:rsid w:val="00F20085"/>
    <w:rsid w:val="00F20A5B"/>
    <w:rsid w:val="00F21EAA"/>
    <w:rsid w:val="00F2207B"/>
    <w:rsid w:val="00F22298"/>
    <w:rsid w:val="00F227A8"/>
    <w:rsid w:val="00F22AEE"/>
    <w:rsid w:val="00F22EE1"/>
    <w:rsid w:val="00F23343"/>
    <w:rsid w:val="00F2348C"/>
    <w:rsid w:val="00F23D3A"/>
    <w:rsid w:val="00F2427B"/>
    <w:rsid w:val="00F2471A"/>
    <w:rsid w:val="00F24DFB"/>
    <w:rsid w:val="00F2505F"/>
    <w:rsid w:val="00F25115"/>
    <w:rsid w:val="00F25D5F"/>
    <w:rsid w:val="00F26505"/>
    <w:rsid w:val="00F26696"/>
    <w:rsid w:val="00F26744"/>
    <w:rsid w:val="00F27874"/>
    <w:rsid w:val="00F27AC8"/>
    <w:rsid w:val="00F30398"/>
    <w:rsid w:val="00F30C90"/>
    <w:rsid w:val="00F31498"/>
    <w:rsid w:val="00F3250D"/>
    <w:rsid w:val="00F32A2F"/>
    <w:rsid w:val="00F32DFA"/>
    <w:rsid w:val="00F33428"/>
    <w:rsid w:val="00F34DB2"/>
    <w:rsid w:val="00F34EEB"/>
    <w:rsid w:val="00F3569F"/>
    <w:rsid w:val="00F3584D"/>
    <w:rsid w:val="00F35B07"/>
    <w:rsid w:val="00F3619F"/>
    <w:rsid w:val="00F365EE"/>
    <w:rsid w:val="00F36647"/>
    <w:rsid w:val="00F36AA1"/>
    <w:rsid w:val="00F3717E"/>
    <w:rsid w:val="00F375B1"/>
    <w:rsid w:val="00F40EF0"/>
    <w:rsid w:val="00F40F37"/>
    <w:rsid w:val="00F414F9"/>
    <w:rsid w:val="00F42073"/>
    <w:rsid w:val="00F42511"/>
    <w:rsid w:val="00F42B4E"/>
    <w:rsid w:val="00F4366B"/>
    <w:rsid w:val="00F4397B"/>
    <w:rsid w:val="00F43C96"/>
    <w:rsid w:val="00F445E7"/>
    <w:rsid w:val="00F450F0"/>
    <w:rsid w:val="00F45F89"/>
    <w:rsid w:val="00F462A7"/>
    <w:rsid w:val="00F46598"/>
    <w:rsid w:val="00F47047"/>
    <w:rsid w:val="00F47888"/>
    <w:rsid w:val="00F47AB1"/>
    <w:rsid w:val="00F5091D"/>
    <w:rsid w:val="00F50CAC"/>
    <w:rsid w:val="00F50E70"/>
    <w:rsid w:val="00F51657"/>
    <w:rsid w:val="00F51EF8"/>
    <w:rsid w:val="00F52014"/>
    <w:rsid w:val="00F520D4"/>
    <w:rsid w:val="00F522DC"/>
    <w:rsid w:val="00F5288C"/>
    <w:rsid w:val="00F528C2"/>
    <w:rsid w:val="00F52A46"/>
    <w:rsid w:val="00F52E26"/>
    <w:rsid w:val="00F53EF6"/>
    <w:rsid w:val="00F54088"/>
    <w:rsid w:val="00F5667D"/>
    <w:rsid w:val="00F56888"/>
    <w:rsid w:val="00F56B0B"/>
    <w:rsid w:val="00F6007E"/>
    <w:rsid w:val="00F600F6"/>
    <w:rsid w:val="00F608BE"/>
    <w:rsid w:val="00F613F4"/>
    <w:rsid w:val="00F61422"/>
    <w:rsid w:val="00F6150F"/>
    <w:rsid w:val="00F616D6"/>
    <w:rsid w:val="00F61B3B"/>
    <w:rsid w:val="00F6245B"/>
    <w:rsid w:val="00F632CE"/>
    <w:rsid w:val="00F63805"/>
    <w:rsid w:val="00F63B0A"/>
    <w:rsid w:val="00F63B7E"/>
    <w:rsid w:val="00F63F02"/>
    <w:rsid w:val="00F648F6"/>
    <w:rsid w:val="00F65255"/>
    <w:rsid w:val="00F65524"/>
    <w:rsid w:val="00F67836"/>
    <w:rsid w:val="00F70014"/>
    <w:rsid w:val="00F709F7"/>
    <w:rsid w:val="00F7121D"/>
    <w:rsid w:val="00F71CC6"/>
    <w:rsid w:val="00F72099"/>
    <w:rsid w:val="00F722B1"/>
    <w:rsid w:val="00F72D8E"/>
    <w:rsid w:val="00F72E0D"/>
    <w:rsid w:val="00F734B0"/>
    <w:rsid w:val="00F73950"/>
    <w:rsid w:val="00F748D4"/>
    <w:rsid w:val="00F7595A"/>
    <w:rsid w:val="00F765C5"/>
    <w:rsid w:val="00F769FF"/>
    <w:rsid w:val="00F77DB7"/>
    <w:rsid w:val="00F80339"/>
    <w:rsid w:val="00F809C0"/>
    <w:rsid w:val="00F81686"/>
    <w:rsid w:val="00F81716"/>
    <w:rsid w:val="00F81D69"/>
    <w:rsid w:val="00F8248F"/>
    <w:rsid w:val="00F825A3"/>
    <w:rsid w:val="00F82A1C"/>
    <w:rsid w:val="00F82CFB"/>
    <w:rsid w:val="00F83862"/>
    <w:rsid w:val="00F83B23"/>
    <w:rsid w:val="00F83F1A"/>
    <w:rsid w:val="00F84084"/>
    <w:rsid w:val="00F84384"/>
    <w:rsid w:val="00F84905"/>
    <w:rsid w:val="00F85C3A"/>
    <w:rsid w:val="00F87828"/>
    <w:rsid w:val="00F8783E"/>
    <w:rsid w:val="00F905C4"/>
    <w:rsid w:val="00F90B20"/>
    <w:rsid w:val="00F9167B"/>
    <w:rsid w:val="00F91A39"/>
    <w:rsid w:val="00F91E03"/>
    <w:rsid w:val="00F92989"/>
    <w:rsid w:val="00F934DD"/>
    <w:rsid w:val="00F93642"/>
    <w:rsid w:val="00F939C0"/>
    <w:rsid w:val="00F93FC1"/>
    <w:rsid w:val="00F9482F"/>
    <w:rsid w:val="00F94E86"/>
    <w:rsid w:val="00F95E3A"/>
    <w:rsid w:val="00F96BE1"/>
    <w:rsid w:val="00F96E1F"/>
    <w:rsid w:val="00F96EDE"/>
    <w:rsid w:val="00F978F2"/>
    <w:rsid w:val="00FA07AE"/>
    <w:rsid w:val="00FA0BA9"/>
    <w:rsid w:val="00FA209E"/>
    <w:rsid w:val="00FA288D"/>
    <w:rsid w:val="00FA2967"/>
    <w:rsid w:val="00FA2C21"/>
    <w:rsid w:val="00FA2E7F"/>
    <w:rsid w:val="00FA2F5C"/>
    <w:rsid w:val="00FA30D2"/>
    <w:rsid w:val="00FA42EC"/>
    <w:rsid w:val="00FA4335"/>
    <w:rsid w:val="00FA47C4"/>
    <w:rsid w:val="00FA4D18"/>
    <w:rsid w:val="00FA50F6"/>
    <w:rsid w:val="00FA5492"/>
    <w:rsid w:val="00FA58D8"/>
    <w:rsid w:val="00FA5AB9"/>
    <w:rsid w:val="00FA5D21"/>
    <w:rsid w:val="00FA6755"/>
    <w:rsid w:val="00FA6B44"/>
    <w:rsid w:val="00FA715C"/>
    <w:rsid w:val="00FA7FB8"/>
    <w:rsid w:val="00FB005A"/>
    <w:rsid w:val="00FB0109"/>
    <w:rsid w:val="00FB0444"/>
    <w:rsid w:val="00FB130C"/>
    <w:rsid w:val="00FB29B1"/>
    <w:rsid w:val="00FB2E75"/>
    <w:rsid w:val="00FB2EC2"/>
    <w:rsid w:val="00FB3301"/>
    <w:rsid w:val="00FB3DB1"/>
    <w:rsid w:val="00FB3FF3"/>
    <w:rsid w:val="00FB46B7"/>
    <w:rsid w:val="00FB4931"/>
    <w:rsid w:val="00FB5BB0"/>
    <w:rsid w:val="00FB610D"/>
    <w:rsid w:val="00FB668E"/>
    <w:rsid w:val="00FB7115"/>
    <w:rsid w:val="00FB7636"/>
    <w:rsid w:val="00FC03BF"/>
    <w:rsid w:val="00FC04DD"/>
    <w:rsid w:val="00FC0898"/>
    <w:rsid w:val="00FC1C9A"/>
    <w:rsid w:val="00FC22DE"/>
    <w:rsid w:val="00FC25C4"/>
    <w:rsid w:val="00FC3738"/>
    <w:rsid w:val="00FC429D"/>
    <w:rsid w:val="00FC4316"/>
    <w:rsid w:val="00FC4755"/>
    <w:rsid w:val="00FC515C"/>
    <w:rsid w:val="00FC578B"/>
    <w:rsid w:val="00FC5A42"/>
    <w:rsid w:val="00FC7123"/>
    <w:rsid w:val="00FC7486"/>
    <w:rsid w:val="00FC7849"/>
    <w:rsid w:val="00FCEFCF"/>
    <w:rsid w:val="00FD0663"/>
    <w:rsid w:val="00FD06B7"/>
    <w:rsid w:val="00FD0DB6"/>
    <w:rsid w:val="00FD1B8B"/>
    <w:rsid w:val="00FD242B"/>
    <w:rsid w:val="00FD2D63"/>
    <w:rsid w:val="00FD34A7"/>
    <w:rsid w:val="00FD37C2"/>
    <w:rsid w:val="00FD41F7"/>
    <w:rsid w:val="00FD438C"/>
    <w:rsid w:val="00FD4DCA"/>
    <w:rsid w:val="00FD5569"/>
    <w:rsid w:val="00FD5981"/>
    <w:rsid w:val="00FD5999"/>
    <w:rsid w:val="00FD5C73"/>
    <w:rsid w:val="00FD6BF2"/>
    <w:rsid w:val="00FD6C1D"/>
    <w:rsid w:val="00FD7721"/>
    <w:rsid w:val="00FE015F"/>
    <w:rsid w:val="00FE01BE"/>
    <w:rsid w:val="00FE03BB"/>
    <w:rsid w:val="00FE03E9"/>
    <w:rsid w:val="00FE0BAB"/>
    <w:rsid w:val="00FE0D6D"/>
    <w:rsid w:val="00FE2C4C"/>
    <w:rsid w:val="00FE3C38"/>
    <w:rsid w:val="00FE3D42"/>
    <w:rsid w:val="00FE4055"/>
    <w:rsid w:val="00FE4C84"/>
    <w:rsid w:val="00FE51F1"/>
    <w:rsid w:val="00FE53AC"/>
    <w:rsid w:val="00FE5E23"/>
    <w:rsid w:val="00FE645A"/>
    <w:rsid w:val="00FE6D0F"/>
    <w:rsid w:val="00FE7863"/>
    <w:rsid w:val="00FE7906"/>
    <w:rsid w:val="00FE79AD"/>
    <w:rsid w:val="00FE7DD6"/>
    <w:rsid w:val="00FE7F7D"/>
    <w:rsid w:val="00FF076E"/>
    <w:rsid w:val="00FF08BC"/>
    <w:rsid w:val="00FF127A"/>
    <w:rsid w:val="00FF1F0F"/>
    <w:rsid w:val="00FF22DC"/>
    <w:rsid w:val="00FF2855"/>
    <w:rsid w:val="00FF2EFE"/>
    <w:rsid w:val="00FF300B"/>
    <w:rsid w:val="00FF3AEE"/>
    <w:rsid w:val="00FF3F17"/>
    <w:rsid w:val="00FF419A"/>
    <w:rsid w:val="00FF4AB7"/>
    <w:rsid w:val="00FF5A57"/>
    <w:rsid w:val="00FF5AFD"/>
    <w:rsid w:val="00FF603B"/>
    <w:rsid w:val="00FF656D"/>
    <w:rsid w:val="00FF6A77"/>
    <w:rsid w:val="00FF700E"/>
    <w:rsid w:val="010BF1DA"/>
    <w:rsid w:val="0125B2EE"/>
    <w:rsid w:val="012CC720"/>
    <w:rsid w:val="01521649"/>
    <w:rsid w:val="01536F85"/>
    <w:rsid w:val="016DA9F5"/>
    <w:rsid w:val="01762D49"/>
    <w:rsid w:val="019196F9"/>
    <w:rsid w:val="01CCDCBC"/>
    <w:rsid w:val="01CD860D"/>
    <w:rsid w:val="01CF15E3"/>
    <w:rsid w:val="02036192"/>
    <w:rsid w:val="0261C612"/>
    <w:rsid w:val="026DD6FC"/>
    <w:rsid w:val="02A50EE5"/>
    <w:rsid w:val="02D315E4"/>
    <w:rsid w:val="02D3DB04"/>
    <w:rsid w:val="02E5773D"/>
    <w:rsid w:val="0307908B"/>
    <w:rsid w:val="031C6DF9"/>
    <w:rsid w:val="03435D1D"/>
    <w:rsid w:val="03570771"/>
    <w:rsid w:val="0358845D"/>
    <w:rsid w:val="03906F8F"/>
    <w:rsid w:val="0395DBCB"/>
    <w:rsid w:val="03970594"/>
    <w:rsid w:val="03A785B6"/>
    <w:rsid w:val="03C99FA4"/>
    <w:rsid w:val="03CDCF82"/>
    <w:rsid w:val="03CF25F4"/>
    <w:rsid w:val="03F6A44B"/>
    <w:rsid w:val="04020265"/>
    <w:rsid w:val="042C4AD7"/>
    <w:rsid w:val="0431E32A"/>
    <w:rsid w:val="0492F624"/>
    <w:rsid w:val="049EE2F3"/>
    <w:rsid w:val="04C46A9D"/>
    <w:rsid w:val="04C5F039"/>
    <w:rsid w:val="04C689DC"/>
    <w:rsid w:val="04C6C270"/>
    <w:rsid w:val="04D7F847"/>
    <w:rsid w:val="0506F6AB"/>
    <w:rsid w:val="0513CEFA"/>
    <w:rsid w:val="0554386C"/>
    <w:rsid w:val="056425F9"/>
    <w:rsid w:val="059635B4"/>
    <w:rsid w:val="059A2BC8"/>
    <w:rsid w:val="059B37DF"/>
    <w:rsid w:val="05D3E95F"/>
    <w:rsid w:val="05DAD277"/>
    <w:rsid w:val="05EE7E3A"/>
    <w:rsid w:val="0601D086"/>
    <w:rsid w:val="0603E61E"/>
    <w:rsid w:val="06087768"/>
    <w:rsid w:val="0610FC30"/>
    <w:rsid w:val="0625A239"/>
    <w:rsid w:val="0629F812"/>
    <w:rsid w:val="063181C3"/>
    <w:rsid w:val="065AB7F5"/>
    <w:rsid w:val="067AD67F"/>
    <w:rsid w:val="0689970C"/>
    <w:rsid w:val="06ADE34C"/>
    <w:rsid w:val="06AF4E04"/>
    <w:rsid w:val="06C006C3"/>
    <w:rsid w:val="06E91E9A"/>
    <w:rsid w:val="06FE24A3"/>
    <w:rsid w:val="0701B1FB"/>
    <w:rsid w:val="07101025"/>
    <w:rsid w:val="07366A3A"/>
    <w:rsid w:val="073A667B"/>
    <w:rsid w:val="07400582"/>
    <w:rsid w:val="07451C1F"/>
    <w:rsid w:val="07592750"/>
    <w:rsid w:val="0760A1B7"/>
    <w:rsid w:val="07634515"/>
    <w:rsid w:val="07832110"/>
    <w:rsid w:val="07981FD0"/>
    <w:rsid w:val="07D12A68"/>
    <w:rsid w:val="07D6980E"/>
    <w:rsid w:val="07E63F08"/>
    <w:rsid w:val="07EF5E48"/>
    <w:rsid w:val="07F0024F"/>
    <w:rsid w:val="07F9DCA8"/>
    <w:rsid w:val="07FE1D6D"/>
    <w:rsid w:val="0802231A"/>
    <w:rsid w:val="081CA3D6"/>
    <w:rsid w:val="081CEDD4"/>
    <w:rsid w:val="083E7071"/>
    <w:rsid w:val="08477776"/>
    <w:rsid w:val="0853D9C8"/>
    <w:rsid w:val="085C46EE"/>
    <w:rsid w:val="08827AAA"/>
    <w:rsid w:val="089C8528"/>
    <w:rsid w:val="08AD9E4D"/>
    <w:rsid w:val="08B78F58"/>
    <w:rsid w:val="08BE79E9"/>
    <w:rsid w:val="08D2710D"/>
    <w:rsid w:val="08EBC070"/>
    <w:rsid w:val="0900082E"/>
    <w:rsid w:val="0905C0C2"/>
    <w:rsid w:val="09136E76"/>
    <w:rsid w:val="091502BB"/>
    <w:rsid w:val="091FAABD"/>
    <w:rsid w:val="093D04A3"/>
    <w:rsid w:val="09539AC7"/>
    <w:rsid w:val="09757472"/>
    <w:rsid w:val="097FBF22"/>
    <w:rsid w:val="09A39FC2"/>
    <w:rsid w:val="09E7AD74"/>
    <w:rsid w:val="09F4E343"/>
    <w:rsid w:val="09F87A96"/>
    <w:rsid w:val="0A113887"/>
    <w:rsid w:val="0A249E3D"/>
    <w:rsid w:val="0A262A5A"/>
    <w:rsid w:val="0A308D0F"/>
    <w:rsid w:val="0A41349E"/>
    <w:rsid w:val="0A59FD76"/>
    <w:rsid w:val="0A6D335D"/>
    <w:rsid w:val="0A836CD2"/>
    <w:rsid w:val="0A94AF81"/>
    <w:rsid w:val="0A9E1E60"/>
    <w:rsid w:val="0AA3C28F"/>
    <w:rsid w:val="0AAD339E"/>
    <w:rsid w:val="0AB0BAC2"/>
    <w:rsid w:val="0ACAE927"/>
    <w:rsid w:val="0AF2813B"/>
    <w:rsid w:val="0B03BA02"/>
    <w:rsid w:val="0B250BE3"/>
    <w:rsid w:val="0B288F3D"/>
    <w:rsid w:val="0B4BC7EE"/>
    <w:rsid w:val="0B9896B7"/>
    <w:rsid w:val="0BAF3CF0"/>
    <w:rsid w:val="0BF92FBA"/>
    <w:rsid w:val="0C165806"/>
    <w:rsid w:val="0C26FAB4"/>
    <w:rsid w:val="0C2C362E"/>
    <w:rsid w:val="0C457A0E"/>
    <w:rsid w:val="0C4BBE84"/>
    <w:rsid w:val="0C5A5B58"/>
    <w:rsid w:val="0C69CA9B"/>
    <w:rsid w:val="0C6A8618"/>
    <w:rsid w:val="0C717EB9"/>
    <w:rsid w:val="0C8E508E"/>
    <w:rsid w:val="0CA1A522"/>
    <w:rsid w:val="0CA3D614"/>
    <w:rsid w:val="0CB54E7E"/>
    <w:rsid w:val="0CBEDD06"/>
    <w:rsid w:val="0CC1BD0F"/>
    <w:rsid w:val="0CDF8473"/>
    <w:rsid w:val="0CFFEB88"/>
    <w:rsid w:val="0D034C3A"/>
    <w:rsid w:val="0D0B52E7"/>
    <w:rsid w:val="0D21CEA0"/>
    <w:rsid w:val="0D27BA58"/>
    <w:rsid w:val="0D29D037"/>
    <w:rsid w:val="0D325AB4"/>
    <w:rsid w:val="0D43621F"/>
    <w:rsid w:val="0D454C86"/>
    <w:rsid w:val="0D45D0FB"/>
    <w:rsid w:val="0D551568"/>
    <w:rsid w:val="0D55D7F2"/>
    <w:rsid w:val="0D699A2B"/>
    <w:rsid w:val="0D6E06D0"/>
    <w:rsid w:val="0D86E68F"/>
    <w:rsid w:val="0D8B8A62"/>
    <w:rsid w:val="0D982AE3"/>
    <w:rsid w:val="0DC96851"/>
    <w:rsid w:val="0DE93CD1"/>
    <w:rsid w:val="0DEEA5F4"/>
    <w:rsid w:val="0DF126CD"/>
    <w:rsid w:val="0DF257AE"/>
    <w:rsid w:val="0DF46629"/>
    <w:rsid w:val="0E01F51E"/>
    <w:rsid w:val="0E15849B"/>
    <w:rsid w:val="0E170FA4"/>
    <w:rsid w:val="0E1D3CB3"/>
    <w:rsid w:val="0E276C78"/>
    <w:rsid w:val="0E291EB3"/>
    <w:rsid w:val="0E2B60C0"/>
    <w:rsid w:val="0E3D75CB"/>
    <w:rsid w:val="0E3F3BCA"/>
    <w:rsid w:val="0E5C7886"/>
    <w:rsid w:val="0E6CB950"/>
    <w:rsid w:val="0E7D61C5"/>
    <w:rsid w:val="0E812B42"/>
    <w:rsid w:val="0E88F9B4"/>
    <w:rsid w:val="0E8F08A6"/>
    <w:rsid w:val="0EA08F36"/>
    <w:rsid w:val="0EBC3CC1"/>
    <w:rsid w:val="0EFAC66B"/>
    <w:rsid w:val="0EFDC8AE"/>
    <w:rsid w:val="0F18C7AF"/>
    <w:rsid w:val="0F1D7C68"/>
    <w:rsid w:val="0F1FF5F0"/>
    <w:rsid w:val="0F224CAE"/>
    <w:rsid w:val="0F2CB51F"/>
    <w:rsid w:val="0F389E66"/>
    <w:rsid w:val="0F3FFC6A"/>
    <w:rsid w:val="0F55725D"/>
    <w:rsid w:val="0F78DCDC"/>
    <w:rsid w:val="0F79FBD6"/>
    <w:rsid w:val="0F7E77E5"/>
    <w:rsid w:val="0FC67294"/>
    <w:rsid w:val="0FD18F90"/>
    <w:rsid w:val="0FD76FF3"/>
    <w:rsid w:val="0FE226C2"/>
    <w:rsid w:val="0FE6666D"/>
    <w:rsid w:val="0FE692F0"/>
    <w:rsid w:val="1016DE95"/>
    <w:rsid w:val="1021D398"/>
    <w:rsid w:val="102783C1"/>
    <w:rsid w:val="102D6FAF"/>
    <w:rsid w:val="10443662"/>
    <w:rsid w:val="104AE88A"/>
    <w:rsid w:val="1055F97F"/>
    <w:rsid w:val="10715B11"/>
    <w:rsid w:val="108625CA"/>
    <w:rsid w:val="108CBE8F"/>
    <w:rsid w:val="10B6BFCA"/>
    <w:rsid w:val="10C7D47E"/>
    <w:rsid w:val="10D2083B"/>
    <w:rsid w:val="10D616A4"/>
    <w:rsid w:val="10E3FA82"/>
    <w:rsid w:val="1137A97C"/>
    <w:rsid w:val="1142240A"/>
    <w:rsid w:val="11469FC7"/>
    <w:rsid w:val="11492D5F"/>
    <w:rsid w:val="1151AFEA"/>
    <w:rsid w:val="115215D7"/>
    <w:rsid w:val="11555246"/>
    <w:rsid w:val="11565F9E"/>
    <w:rsid w:val="116C95E6"/>
    <w:rsid w:val="1179903D"/>
    <w:rsid w:val="117F13CD"/>
    <w:rsid w:val="1193429B"/>
    <w:rsid w:val="1196A559"/>
    <w:rsid w:val="11ADF36C"/>
    <w:rsid w:val="11CBAF34"/>
    <w:rsid w:val="11E92837"/>
    <w:rsid w:val="11ECD91A"/>
    <w:rsid w:val="11F150C0"/>
    <w:rsid w:val="11FD0280"/>
    <w:rsid w:val="121C6D53"/>
    <w:rsid w:val="121E931E"/>
    <w:rsid w:val="12271AB6"/>
    <w:rsid w:val="123BE7DE"/>
    <w:rsid w:val="124B9D43"/>
    <w:rsid w:val="1253F28E"/>
    <w:rsid w:val="12771FBC"/>
    <w:rsid w:val="12816C19"/>
    <w:rsid w:val="128B0BFE"/>
    <w:rsid w:val="12909BD0"/>
    <w:rsid w:val="1291EF1B"/>
    <w:rsid w:val="12974CB9"/>
    <w:rsid w:val="12C3E828"/>
    <w:rsid w:val="12C40962"/>
    <w:rsid w:val="12CA3146"/>
    <w:rsid w:val="12D860BB"/>
    <w:rsid w:val="12E10551"/>
    <w:rsid w:val="12E5AC7A"/>
    <w:rsid w:val="13079621"/>
    <w:rsid w:val="1309298A"/>
    <w:rsid w:val="1310D665"/>
    <w:rsid w:val="132A3BFE"/>
    <w:rsid w:val="132EC6CF"/>
    <w:rsid w:val="132EF882"/>
    <w:rsid w:val="13367D63"/>
    <w:rsid w:val="1339C7AB"/>
    <w:rsid w:val="133B02E6"/>
    <w:rsid w:val="13924DF4"/>
    <w:rsid w:val="13A3DB41"/>
    <w:rsid w:val="13AF9C24"/>
    <w:rsid w:val="13AFB48A"/>
    <w:rsid w:val="13B237AD"/>
    <w:rsid w:val="13DA3F4B"/>
    <w:rsid w:val="13F9542D"/>
    <w:rsid w:val="140A1D91"/>
    <w:rsid w:val="143399B5"/>
    <w:rsid w:val="1437E46F"/>
    <w:rsid w:val="143A8DE4"/>
    <w:rsid w:val="145C7806"/>
    <w:rsid w:val="14ADCAAC"/>
    <w:rsid w:val="14B45FCF"/>
    <w:rsid w:val="14B588EA"/>
    <w:rsid w:val="14CE754E"/>
    <w:rsid w:val="14D2CD18"/>
    <w:rsid w:val="14D94673"/>
    <w:rsid w:val="14DA30C6"/>
    <w:rsid w:val="14DCDA4E"/>
    <w:rsid w:val="14E9E7AB"/>
    <w:rsid w:val="14F66299"/>
    <w:rsid w:val="14F9CD2F"/>
    <w:rsid w:val="1506659C"/>
    <w:rsid w:val="150680F5"/>
    <w:rsid w:val="150C24ED"/>
    <w:rsid w:val="15155E85"/>
    <w:rsid w:val="151DBCB5"/>
    <w:rsid w:val="152FEE55"/>
    <w:rsid w:val="1546A0CE"/>
    <w:rsid w:val="15504220"/>
    <w:rsid w:val="156468BA"/>
    <w:rsid w:val="156DC323"/>
    <w:rsid w:val="157E72F7"/>
    <w:rsid w:val="159168CD"/>
    <w:rsid w:val="15ABA820"/>
    <w:rsid w:val="15BEB793"/>
    <w:rsid w:val="15C247F4"/>
    <w:rsid w:val="15C6BD26"/>
    <w:rsid w:val="15D29CDA"/>
    <w:rsid w:val="15DF6C6F"/>
    <w:rsid w:val="15F9D000"/>
    <w:rsid w:val="15FCC9EE"/>
    <w:rsid w:val="15FFBC5B"/>
    <w:rsid w:val="164C7256"/>
    <w:rsid w:val="164F5FE7"/>
    <w:rsid w:val="165A7556"/>
    <w:rsid w:val="169B2BE6"/>
    <w:rsid w:val="16A3DD78"/>
    <w:rsid w:val="16A99CFE"/>
    <w:rsid w:val="16DBD5E1"/>
    <w:rsid w:val="1742F5D1"/>
    <w:rsid w:val="1746DB4B"/>
    <w:rsid w:val="1747C2E4"/>
    <w:rsid w:val="175D6F1A"/>
    <w:rsid w:val="175EB785"/>
    <w:rsid w:val="176A6A51"/>
    <w:rsid w:val="177C0E36"/>
    <w:rsid w:val="178B01F1"/>
    <w:rsid w:val="17A55C7D"/>
    <w:rsid w:val="17AD9660"/>
    <w:rsid w:val="17C700DF"/>
    <w:rsid w:val="17C75EC3"/>
    <w:rsid w:val="17D7F416"/>
    <w:rsid w:val="17F11573"/>
    <w:rsid w:val="17F3872E"/>
    <w:rsid w:val="183970A4"/>
    <w:rsid w:val="183E932A"/>
    <w:rsid w:val="185034F5"/>
    <w:rsid w:val="18537E2F"/>
    <w:rsid w:val="18584528"/>
    <w:rsid w:val="1879F462"/>
    <w:rsid w:val="18A914CE"/>
    <w:rsid w:val="18BD2E5C"/>
    <w:rsid w:val="18CD1EDB"/>
    <w:rsid w:val="18E3EBF2"/>
    <w:rsid w:val="190131FE"/>
    <w:rsid w:val="190CAC21"/>
    <w:rsid w:val="19245D32"/>
    <w:rsid w:val="1939D3A7"/>
    <w:rsid w:val="193CA002"/>
    <w:rsid w:val="193CF67B"/>
    <w:rsid w:val="1940044F"/>
    <w:rsid w:val="1949BADB"/>
    <w:rsid w:val="194ED98B"/>
    <w:rsid w:val="195CF719"/>
    <w:rsid w:val="19645A39"/>
    <w:rsid w:val="196A7E27"/>
    <w:rsid w:val="198A045F"/>
    <w:rsid w:val="19A83AE5"/>
    <w:rsid w:val="19AA1865"/>
    <w:rsid w:val="19AAD0D6"/>
    <w:rsid w:val="19C5CBD1"/>
    <w:rsid w:val="19C98290"/>
    <w:rsid w:val="19DE5705"/>
    <w:rsid w:val="19F1253C"/>
    <w:rsid w:val="19FE666A"/>
    <w:rsid w:val="1A012597"/>
    <w:rsid w:val="1A025890"/>
    <w:rsid w:val="1A0C19E6"/>
    <w:rsid w:val="1A24F2FA"/>
    <w:rsid w:val="1A3EC6B5"/>
    <w:rsid w:val="1A4E9DD8"/>
    <w:rsid w:val="1A68523A"/>
    <w:rsid w:val="1A7FCB1F"/>
    <w:rsid w:val="1A9484D5"/>
    <w:rsid w:val="1A9C1107"/>
    <w:rsid w:val="1AA99827"/>
    <w:rsid w:val="1AB88333"/>
    <w:rsid w:val="1AC0FC07"/>
    <w:rsid w:val="1AFF0615"/>
    <w:rsid w:val="1B1F67E2"/>
    <w:rsid w:val="1B2835F9"/>
    <w:rsid w:val="1B3257DE"/>
    <w:rsid w:val="1B3DA686"/>
    <w:rsid w:val="1B63DB23"/>
    <w:rsid w:val="1B82E5C9"/>
    <w:rsid w:val="1B95CC8C"/>
    <w:rsid w:val="1BA13355"/>
    <w:rsid w:val="1BAE4FE1"/>
    <w:rsid w:val="1BBF25AA"/>
    <w:rsid w:val="1BC7B796"/>
    <w:rsid w:val="1BCEEC9D"/>
    <w:rsid w:val="1BD44B19"/>
    <w:rsid w:val="1BF342EF"/>
    <w:rsid w:val="1BF535A3"/>
    <w:rsid w:val="1C0649EB"/>
    <w:rsid w:val="1C1872BD"/>
    <w:rsid w:val="1C23967F"/>
    <w:rsid w:val="1C2B15A8"/>
    <w:rsid w:val="1C2BED38"/>
    <w:rsid w:val="1C34160F"/>
    <w:rsid w:val="1C6427D4"/>
    <w:rsid w:val="1C71E705"/>
    <w:rsid w:val="1C98F0DE"/>
    <w:rsid w:val="1CA033BE"/>
    <w:rsid w:val="1CB4A79E"/>
    <w:rsid w:val="1CCC480E"/>
    <w:rsid w:val="1CD09B1C"/>
    <w:rsid w:val="1D079694"/>
    <w:rsid w:val="1D0E9A6D"/>
    <w:rsid w:val="1D107CA2"/>
    <w:rsid w:val="1D13BB1C"/>
    <w:rsid w:val="1D538244"/>
    <w:rsid w:val="1D542155"/>
    <w:rsid w:val="1D623E8B"/>
    <w:rsid w:val="1D6D218D"/>
    <w:rsid w:val="1D73A5DF"/>
    <w:rsid w:val="1D8DDFFD"/>
    <w:rsid w:val="1DB26B20"/>
    <w:rsid w:val="1DCB5E7C"/>
    <w:rsid w:val="1DD2A216"/>
    <w:rsid w:val="1DDF546E"/>
    <w:rsid w:val="1E07989E"/>
    <w:rsid w:val="1E0F79BF"/>
    <w:rsid w:val="1E1D2D51"/>
    <w:rsid w:val="1E2773F9"/>
    <w:rsid w:val="1E2E6CC7"/>
    <w:rsid w:val="1E41FA4F"/>
    <w:rsid w:val="1E496A06"/>
    <w:rsid w:val="1E4CE4D1"/>
    <w:rsid w:val="1E527FFD"/>
    <w:rsid w:val="1E5383B9"/>
    <w:rsid w:val="1E55FF4C"/>
    <w:rsid w:val="1E6A0FAF"/>
    <w:rsid w:val="1E72BDE1"/>
    <w:rsid w:val="1E73EE7E"/>
    <w:rsid w:val="1E93167C"/>
    <w:rsid w:val="1EA9B882"/>
    <w:rsid w:val="1EAD4455"/>
    <w:rsid w:val="1ECE292F"/>
    <w:rsid w:val="1F120483"/>
    <w:rsid w:val="1F406A6C"/>
    <w:rsid w:val="1F568315"/>
    <w:rsid w:val="1F6393F5"/>
    <w:rsid w:val="1F902CA8"/>
    <w:rsid w:val="1F95AA73"/>
    <w:rsid w:val="1F970172"/>
    <w:rsid w:val="1F9A2A8D"/>
    <w:rsid w:val="1FA23944"/>
    <w:rsid w:val="1FAC3708"/>
    <w:rsid w:val="1FB50F34"/>
    <w:rsid w:val="1FCF49F8"/>
    <w:rsid w:val="1FE059C3"/>
    <w:rsid w:val="1FF48D9B"/>
    <w:rsid w:val="200C3069"/>
    <w:rsid w:val="2017372A"/>
    <w:rsid w:val="203A83B2"/>
    <w:rsid w:val="203F0A0D"/>
    <w:rsid w:val="204A01DA"/>
    <w:rsid w:val="20664D6C"/>
    <w:rsid w:val="20690F87"/>
    <w:rsid w:val="2070A47B"/>
    <w:rsid w:val="20762175"/>
    <w:rsid w:val="207AC1EB"/>
    <w:rsid w:val="2093683C"/>
    <w:rsid w:val="209F642C"/>
    <w:rsid w:val="20A3CBE6"/>
    <w:rsid w:val="20C89913"/>
    <w:rsid w:val="20FE2420"/>
    <w:rsid w:val="2116CABE"/>
    <w:rsid w:val="211A3FAE"/>
    <w:rsid w:val="212F296D"/>
    <w:rsid w:val="21305CB3"/>
    <w:rsid w:val="2138F860"/>
    <w:rsid w:val="21435D76"/>
    <w:rsid w:val="21652B0E"/>
    <w:rsid w:val="217A32F6"/>
    <w:rsid w:val="217CEAC6"/>
    <w:rsid w:val="21AA82DC"/>
    <w:rsid w:val="21B1C9C7"/>
    <w:rsid w:val="21B78866"/>
    <w:rsid w:val="21BFBC95"/>
    <w:rsid w:val="21ED1331"/>
    <w:rsid w:val="221BC883"/>
    <w:rsid w:val="22246C8E"/>
    <w:rsid w:val="2252AD12"/>
    <w:rsid w:val="2257A154"/>
    <w:rsid w:val="22587286"/>
    <w:rsid w:val="225E4DEB"/>
    <w:rsid w:val="22965161"/>
    <w:rsid w:val="22B13FB4"/>
    <w:rsid w:val="22D5861E"/>
    <w:rsid w:val="22F61DDA"/>
    <w:rsid w:val="23085BD7"/>
    <w:rsid w:val="2315233E"/>
    <w:rsid w:val="23200C93"/>
    <w:rsid w:val="232AE01A"/>
    <w:rsid w:val="233F4762"/>
    <w:rsid w:val="234A4554"/>
    <w:rsid w:val="234BD13C"/>
    <w:rsid w:val="23733CD1"/>
    <w:rsid w:val="2381A862"/>
    <w:rsid w:val="238E0ACC"/>
    <w:rsid w:val="238E47F3"/>
    <w:rsid w:val="2392206F"/>
    <w:rsid w:val="23956B5C"/>
    <w:rsid w:val="23AEE77D"/>
    <w:rsid w:val="23B4BEE5"/>
    <w:rsid w:val="23C84498"/>
    <w:rsid w:val="23CA4988"/>
    <w:rsid w:val="23CC925C"/>
    <w:rsid w:val="23DB07F2"/>
    <w:rsid w:val="23E10816"/>
    <w:rsid w:val="241617DE"/>
    <w:rsid w:val="242261B4"/>
    <w:rsid w:val="24273B20"/>
    <w:rsid w:val="24478842"/>
    <w:rsid w:val="244AF67E"/>
    <w:rsid w:val="24668469"/>
    <w:rsid w:val="247AFE29"/>
    <w:rsid w:val="248B5451"/>
    <w:rsid w:val="24942623"/>
    <w:rsid w:val="249C9FA6"/>
    <w:rsid w:val="24B7CB26"/>
    <w:rsid w:val="24C17C66"/>
    <w:rsid w:val="24C4C7CB"/>
    <w:rsid w:val="24C7FE20"/>
    <w:rsid w:val="24DD8036"/>
    <w:rsid w:val="24E661F4"/>
    <w:rsid w:val="24F076DF"/>
    <w:rsid w:val="25057DEC"/>
    <w:rsid w:val="253E9AC6"/>
    <w:rsid w:val="2547991B"/>
    <w:rsid w:val="256BF609"/>
    <w:rsid w:val="256E87D9"/>
    <w:rsid w:val="2576914D"/>
    <w:rsid w:val="25A7F324"/>
    <w:rsid w:val="25CF0A8A"/>
    <w:rsid w:val="25E5641C"/>
    <w:rsid w:val="25F35F9B"/>
    <w:rsid w:val="25F61029"/>
    <w:rsid w:val="260DB4B0"/>
    <w:rsid w:val="260FA332"/>
    <w:rsid w:val="2633ED2B"/>
    <w:rsid w:val="266F9476"/>
    <w:rsid w:val="26777E12"/>
    <w:rsid w:val="2686E53A"/>
    <w:rsid w:val="268AD539"/>
    <w:rsid w:val="26B3D66D"/>
    <w:rsid w:val="26C1D1B3"/>
    <w:rsid w:val="26CBFC07"/>
    <w:rsid w:val="26DCC122"/>
    <w:rsid w:val="26E89E45"/>
    <w:rsid w:val="270020BC"/>
    <w:rsid w:val="27075850"/>
    <w:rsid w:val="271CB086"/>
    <w:rsid w:val="273C37A5"/>
    <w:rsid w:val="274FD672"/>
    <w:rsid w:val="2783A6D9"/>
    <w:rsid w:val="278AFF0F"/>
    <w:rsid w:val="27AC371B"/>
    <w:rsid w:val="27EF632E"/>
    <w:rsid w:val="27FC10AA"/>
    <w:rsid w:val="27FEE794"/>
    <w:rsid w:val="28257048"/>
    <w:rsid w:val="2829C291"/>
    <w:rsid w:val="282F5682"/>
    <w:rsid w:val="28302ED8"/>
    <w:rsid w:val="2845D018"/>
    <w:rsid w:val="2871970C"/>
    <w:rsid w:val="288BD413"/>
    <w:rsid w:val="28B0C67B"/>
    <w:rsid w:val="28C38E84"/>
    <w:rsid w:val="28C9A9A8"/>
    <w:rsid w:val="290FF32E"/>
    <w:rsid w:val="2924A03F"/>
    <w:rsid w:val="293AF46F"/>
    <w:rsid w:val="2950541A"/>
    <w:rsid w:val="2953A660"/>
    <w:rsid w:val="296FE93E"/>
    <w:rsid w:val="29786CE5"/>
    <w:rsid w:val="297AA6D6"/>
    <w:rsid w:val="297C5CC6"/>
    <w:rsid w:val="2987052B"/>
    <w:rsid w:val="298D992C"/>
    <w:rsid w:val="299164B0"/>
    <w:rsid w:val="29922DA3"/>
    <w:rsid w:val="29924344"/>
    <w:rsid w:val="29965BC9"/>
    <w:rsid w:val="299A9A8D"/>
    <w:rsid w:val="29B064D9"/>
    <w:rsid w:val="29B0A546"/>
    <w:rsid w:val="29C10BA7"/>
    <w:rsid w:val="29C4C53D"/>
    <w:rsid w:val="29D270CC"/>
    <w:rsid w:val="29F24FA6"/>
    <w:rsid w:val="29F437EE"/>
    <w:rsid w:val="2A183D79"/>
    <w:rsid w:val="2A243C74"/>
    <w:rsid w:val="2A2685B1"/>
    <w:rsid w:val="2A2ABD05"/>
    <w:rsid w:val="2A35A872"/>
    <w:rsid w:val="2A7C27C4"/>
    <w:rsid w:val="2A88A803"/>
    <w:rsid w:val="2AF9C073"/>
    <w:rsid w:val="2B039EB0"/>
    <w:rsid w:val="2B0E97D8"/>
    <w:rsid w:val="2B17EE0B"/>
    <w:rsid w:val="2B199AFD"/>
    <w:rsid w:val="2B22C1DC"/>
    <w:rsid w:val="2B311C49"/>
    <w:rsid w:val="2B3B8FCB"/>
    <w:rsid w:val="2B4E8016"/>
    <w:rsid w:val="2B5A5BC4"/>
    <w:rsid w:val="2B5ADFBF"/>
    <w:rsid w:val="2B76D862"/>
    <w:rsid w:val="2B7B6D47"/>
    <w:rsid w:val="2B875C79"/>
    <w:rsid w:val="2B8A1857"/>
    <w:rsid w:val="2B8D3D4E"/>
    <w:rsid w:val="2B8DD220"/>
    <w:rsid w:val="2B8FAD6E"/>
    <w:rsid w:val="2BA53EF3"/>
    <w:rsid w:val="2BD9910F"/>
    <w:rsid w:val="2BE14DFD"/>
    <w:rsid w:val="2BE27DB0"/>
    <w:rsid w:val="2BF11F16"/>
    <w:rsid w:val="2BFE68FD"/>
    <w:rsid w:val="2C0F5A78"/>
    <w:rsid w:val="2C110A1F"/>
    <w:rsid w:val="2C2FD2B3"/>
    <w:rsid w:val="2C3CA8AB"/>
    <w:rsid w:val="2C565EE3"/>
    <w:rsid w:val="2C5C37CA"/>
    <w:rsid w:val="2C64C71F"/>
    <w:rsid w:val="2C8913AB"/>
    <w:rsid w:val="2C95DA5B"/>
    <w:rsid w:val="2C9AAE50"/>
    <w:rsid w:val="2CA18EA1"/>
    <w:rsid w:val="2CA7A234"/>
    <w:rsid w:val="2CB16B5D"/>
    <w:rsid w:val="2CC4DFE2"/>
    <w:rsid w:val="2CC6D992"/>
    <w:rsid w:val="2CD507A8"/>
    <w:rsid w:val="2CD8599C"/>
    <w:rsid w:val="2CDED0A1"/>
    <w:rsid w:val="2CF64ED3"/>
    <w:rsid w:val="2CF9DD50"/>
    <w:rsid w:val="2D0C0C7E"/>
    <w:rsid w:val="2D116EE5"/>
    <w:rsid w:val="2D1B77B1"/>
    <w:rsid w:val="2D1D818D"/>
    <w:rsid w:val="2D4BF410"/>
    <w:rsid w:val="2D577EEB"/>
    <w:rsid w:val="2D6CDCE2"/>
    <w:rsid w:val="2D6F3541"/>
    <w:rsid w:val="2D833239"/>
    <w:rsid w:val="2D8BC8F0"/>
    <w:rsid w:val="2D8C127C"/>
    <w:rsid w:val="2D95A672"/>
    <w:rsid w:val="2DB5A018"/>
    <w:rsid w:val="2DCAC871"/>
    <w:rsid w:val="2DD36E4B"/>
    <w:rsid w:val="2DE08A09"/>
    <w:rsid w:val="2DEE1118"/>
    <w:rsid w:val="2E13B30C"/>
    <w:rsid w:val="2E37D732"/>
    <w:rsid w:val="2E3F0ECC"/>
    <w:rsid w:val="2E5636AD"/>
    <w:rsid w:val="2E5ADE05"/>
    <w:rsid w:val="2E5C31C6"/>
    <w:rsid w:val="2E6A8EB4"/>
    <w:rsid w:val="2E72BBC7"/>
    <w:rsid w:val="2E7301FA"/>
    <w:rsid w:val="2E8A00EE"/>
    <w:rsid w:val="2E9242BF"/>
    <w:rsid w:val="2EB35B6F"/>
    <w:rsid w:val="2EB778CB"/>
    <w:rsid w:val="2ECED6AE"/>
    <w:rsid w:val="2ED63430"/>
    <w:rsid w:val="2EE2C181"/>
    <w:rsid w:val="2EEE0505"/>
    <w:rsid w:val="2EEEA5F2"/>
    <w:rsid w:val="2F0090BB"/>
    <w:rsid w:val="2F08485C"/>
    <w:rsid w:val="2F1BC1FF"/>
    <w:rsid w:val="2F27BE73"/>
    <w:rsid w:val="2F2BC4BE"/>
    <w:rsid w:val="2F374A13"/>
    <w:rsid w:val="2F3C1D53"/>
    <w:rsid w:val="2F486F47"/>
    <w:rsid w:val="2F55422F"/>
    <w:rsid w:val="2F665564"/>
    <w:rsid w:val="2F8A8CE1"/>
    <w:rsid w:val="2FB785DF"/>
    <w:rsid w:val="2FD6E1A9"/>
    <w:rsid w:val="2FEECD0F"/>
    <w:rsid w:val="2FFD8F5B"/>
    <w:rsid w:val="301B844D"/>
    <w:rsid w:val="301D3FF6"/>
    <w:rsid w:val="30264A9D"/>
    <w:rsid w:val="302C8B17"/>
    <w:rsid w:val="303F76AA"/>
    <w:rsid w:val="3055C827"/>
    <w:rsid w:val="305D4B13"/>
    <w:rsid w:val="30616FBE"/>
    <w:rsid w:val="306A10F9"/>
    <w:rsid w:val="3090933F"/>
    <w:rsid w:val="30A7F8E1"/>
    <w:rsid w:val="30AF376F"/>
    <w:rsid w:val="30C0E2A1"/>
    <w:rsid w:val="30CE65FB"/>
    <w:rsid w:val="30DF8A8D"/>
    <w:rsid w:val="30E522E4"/>
    <w:rsid w:val="30EBB455"/>
    <w:rsid w:val="30FCD242"/>
    <w:rsid w:val="311DA6BB"/>
    <w:rsid w:val="3127664F"/>
    <w:rsid w:val="31284CAB"/>
    <w:rsid w:val="31550D0D"/>
    <w:rsid w:val="3177D452"/>
    <w:rsid w:val="31AFAEE2"/>
    <w:rsid w:val="31B92E4F"/>
    <w:rsid w:val="31BBEC0C"/>
    <w:rsid w:val="31C7F438"/>
    <w:rsid w:val="31DE6E46"/>
    <w:rsid w:val="3209C30C"/>
    <w:rsid w:val="321C77E6"/>
    <w:rsid w:val="32223CE6"/>
    <w:rsid w:val="3244CED9"/>
    <w:rsid w:val="325BC1F7"/>
    <w:rsid w:val="326641DA"/>
    <w:rsid w:val="3272EDA4"/>
    <w:rsid w:val="3284D870"/>
    <w:rsid w:val="3284F4AD"/>
    <w:rsid w:val="3294A542"/>
    <w:rsid w:val="32A09357"/>
    <w:rsid w:val="32A1AF76"/>
    <w:rsid w:val="32BCDA92"/>
    <w:rsid w:val="32E80A06"/>
    <w:rsid w:val="3307727D"/>
    <w:rsid w:val="33089506"/>
    <w:rsid w:val="330AB26A"/>
    <w:rsid w:val="3310527D"/>
    <w:rsid w:val="331D8958"/>
    <w:rsid w:val="3320F358"/>
    <w:rsid w:val="335FC424"/>
    <w:rsid w:val="337A7586"/>
    <w:rsid w:val="337C6C40"/>
    <w:rsid w:val="33AAF213"/>
    <w:rsid w:val="33AD44BA"/>
    <w:rsid w:val="33B1493D"/>
    <w:rsid w:val="33BBA04B"/>
    <w:rsid w:val="33C90A2E"/>
    <w:rsid w:val="33D35E11"/>
    <w:rsid w:val="33E99611"/>
    <w:rsid w:val="3408BB36"/>
    <w:rsid w:val="340E6479"/>
    <w:rsid w:val="34133C83"/>
    <w:rsid w:val="341811D2"/>
    <w:rsid w:val="344729B7"/>
    <w:rsid w:val="34569C7A"/>
    <w:rsid w:val="34680A73"/>
    <w:rsid w:val="3468A5FE"/>
    <w:rsid w:val="346BACF0"/>
    <w:rsid w:val="347D2B66"/>
    <w:rsid w:val="34A4ECB6"/>
    <w:rsid w:val="34A9B49A"/>
    <w:rsid w:val="34C1A6D5"/>
    <w:rsid w:val="34F27DA0"/>
    <w:rsid w:val="34FE3CFD"/>
    <w:rsid w:val="3511AE61"/>
    <w:rsid w:val="351593A5"/>
    <w:rsid w:val="35183C36"/>
    <w:rsid w:val="3532B61C"/>
    <w:rsid w:val="354089A9"/>
    <w:rsid w:val="356A651E"/>
    <w:rsid w:val="358326C0"/>
    <w:rsid w:val="358712DC"/>
    <w:rsid w:val="359207DF"/>
    <w:rsid w:val="3595AE10"/>
    <w:rsid w:val="35A1A8E9"/>
    <w:rsid w:val="35A3AB15"/>
    <w:rsid w:val="35C0353A"/>
    <w:rsid w:val="35C85772"/>
    <w:rsid w:val="35E068BC"/>
    <w:rsid w:val="35E5141E"/>
    <w:rsid w:val="35F7E356"/>
    <w:rsid w:val="360C36DC"/>
    <w:rsid w:val="36100694"/>
    <w:rsid w:val="361368A6"/>
    <w:rsid w:val="36147341"/>
    <w:rsid w:val="3615218A"/>
    <w:rsid w:val="3621DB1D"/>
    <w:rsid w:val="362B1B1F"/>
    <w:rsid w:val="364727A2"/>
    <w:rsid w:val="365E9E09"/>
    <w:rsid w:val="367DACCB"/>
    <w:rsid w:val="3683B5BC"/>
    <w:rsid w:val="368E7952"/>
    <w:rsid w:val="3693851F"/>
    <w:rsid w:val="36CFFFC2"/>
    <w:rsid w:val="36D312A5"/>
    <w:rsid w:val="36DDD86F"/>
    <w:rsid w:val="36EDC215"/>
    <w:rsid w:val="36EE3980"/>
    <w:rsid w:val="36EFA63B"/>
    <w:rsid w:val="36F52285"/>
    <w:rsid w:val="36FFF7DD"/>
    <w:rsid w:val="37217B66"/>
    <w:rsid w:val="372B740A"/>
    <w:rsid w:val="373AFFE4"/>
    <w:rsid w:val="373CE638"/>
    <w:rsid w:val="375D495B"/>
    <w:rsid w:val="375F5DC7"/>
    <w:rsid w:val="376141FC"/>
    <w:rsid w:val="37634A45"/>
    <w:rsid w:val="37A6D1F6"/>
    <w:rsid w:val="37CA00ED"/>
    <w:rsid w:val="37E48E4C"/>
    <w:rsid w:val="37EAC1CB"/>
    <w:rsid w:val="37FA3F05"/>
    <w:rsid w:val="37FF6EB8"/>
    <w:rsid w:val="380653A5"/>
    <w:rsid w:val="3817BB01"/>
    <w:rsid w:val="38192DD8"/>
    <w:rsid w:val="3845179D"/>
    <w:rsid w:val="384C979D"/>
    <w:rsid w:val="38B97F69"/>
    <w:rsid w:val="38F435E5"/>
    <w:rsid w:val="390A5B5B"/>
    <w:rsid w:val="3926843A"/>
    <w:rsid w:val="39277CD2"/>
    <w:rsid w:val="39459B09"/>
    <w:rsid w:val="39467207"/>
    <w:rsid w:val="394F0906"/>
    <w:rsid w:val="396223F5"/>
    <w:rsid w:val="39674963"/>
    <w:rsid w:val="397BC1A4"/>
    <w:rsid w:val="39856A8C"/>
    <w:rsid w:val="3992F19D"/>
    <w:rsid w:val="39B1EB23"/>
    <w:rsid w:val="39DB31EE"/>
    <w:rsid w:val="39F980B8"/>
    <w:rsid w:val="3A27ADB0"/>
    <w:rsid w:val="3A2A2333"/>
    <w:rsid w:val="3A2A3F91"/>
    <w:rsid w:val="3A425FE5"/>
    <w:rsid w:val="3A582112"/>
    <w:rsid w:val="3A709BFB"/>
    <w:rsid w:val="3A7527D9"/>
    <w:rsid w:val="3A83DC3D"/>
    <w:rsid w:val="3A965CF2"/>
    <w:rsid w:val="3A9C2977"/>
    <w:rsid w:val="3A9EB620"/>
    <w:rsid w:val="3AA56294"/>
    <w:rsid w:val="3AA774B5"/>
    <w:rsid w:val="3AD7A157"/>
    <w:rsid w:val="3AE1B8B1"/>
    <w:rsid w:val="3AE647BA"/>
    <w:rsid w:val="3AEFE6EC"/>
    <w:rsid w:val="3AF5E425"/>
    <w:rsid w:val="3AF9EAC3"/>
    <w:rsid w:val="3B0CEC73"/>
    <w:rsid w:val="3B123A37"/>
    <w:rsid w:val="3B254E99"/>
    <w:rsid w:val="3B30F049"/>
    <w:rsid w:val="3B442B8D"/>
    <w:rsid w:val="3B4C8A4F"/>
    <w:rsid w:val="3B77A172"/>
    <w:rsid w:val="3B78F025"/>
    <w:rsid w:val="3B831B27"/>
    <w:rsid w:val="3B892BDB"/>
    <w:rsid w:val="3BA4C118"/>
    <w:rsid w:val="3BC2DAF7"/>
    <w:rsid w:val="3BC711F6"/>
    <w:rsid w:val="3BD3235D"/>
    <w:rsid w:val="3BF1F2A9"/>
    <w:rsid w:val="3BFC8E01"/>
    <w:rsid w:val="3C1C5A02"/>
    <w:rsid w:val="3C1CFA96"/>
    <w:rsid w:val="3C30EC22"/>
    <w:rsid w:val="3C31B5CF"/>
    <w:rsid w:val="3C438005"/>
    <w:rsid w:val="3C4EBB0B"/>
    <w:rsid w:val="3C4F50F7"/>
    <w:rsid w:val="3C6355D2"/>
    <w:rsid w:val="3CA3F6B7"/>
    <w:rsid w:val="3CB5B502"/>
    <w:rsid w:val="3CB66843"/>
    <w:rsid w:val="3CD797CA"/>
    <w:rsid w:val="3CE3C179"/>
    <w:rsid w:val="3CE5C629"/>
    <w:rsid w:val="3D10811C"/>
    <w:rsid w:val="3D1A604C"/>
    <w:rsid w:val="3D3D654A"/>
    <w:rsid w:val="3D465D3C"/>
    <w:rsid w:val="3D643284"/>
    <w:rsid w:val="3D64BF50"/>
    <w:rsid w:val="3D7601B7"/>
    <w:rsid w:val="3DA058AE"/>
    <w:rsid w:val="3DBB01F3"/>
    <w:rsid w:val="3DD9F742"/>
    <w:rsid w:val="3DE49E89"/>
    <w:rsid w:val="3E0779FF"/>
    <w:rsid w:val="3E1086BD"/>
    <w:rsid w:val="3E2A4D73"/>
    <w:rsid w:val="3E367CEC"/>
    <w:rsid w:val="3E38B8DC"/>
    <w:rsid w:val="3E54C327"/>
    <w:rsid w:val="3E6C0237"/>
    <w:rsid w:val="3E801940"/>
    <w:rsid w:val="3E80B389"/>
    <w:rsid w:val="3E854776"/>
    <w:rsid w:val="3EB59624"/>
    <w:rsid w:val="3EC4D43D"/>
    <w:rsid w:val="3ECAFB88"/>
    <w:rsid w:val="3EE1BDD8"/>
    <w:rsid w:val="3EE45EE8"/>
    <w:rsid w:val="3F12BBCC"/>
    <w:rsid w:val="3F145D57"/>
    <w:rsid w:val="3F14E778"/>
    <w:rsid w:val="3F3D5FAF"/>
    <w:rsid w:val="3F4A24C7"/>
    <w:rsid w:val="3F8B8D18"/>
    <w:rsid w:val="3F9F2306"/>
    <w:rsid w:val="3FA436E3"/>
    <w:rsid w:val="3FB9B667"/>
    <w:rsid w:val="3FCC7ED0"/>
    <w:rsid w:val="3FF84222"/>
    <w:rsid w:val="400E2333"/>
    <w:rsid w:val="402A29CA"/>
    <w:rsid w:val="402E77EB"/>
    <w:rsid w:val="402E9FBF"/>
    <w:rsid w:val="40389C09"/>
    <w:rsid w:val="403A9663"/>
    <w:rsid w:val="403B8292"/>
    <w:rsid w:val="4041B61A"/>
    <w:rsid w:val="4059B4A4"/>
    <w:rsid w:val="405B3FF9"/>
    <w:rsid w:val="407594C5"/>
    <w:rsid w:val="409400CC"/>
    <w:rsid w:val="40A8C05A"/>
    <w:rsid w:val="40CDF3A3"/>
    <w:rsid w:val="40D17898"/>
    <w:rsid w:val="40D20757"/>
    <w:rsid w:val="413EB70C"/>
    <w:rsid w:val="414DD7DF"/>
    <w:rsid w:val="41542A9C"/>
    <w:rsid w:val="4179878A"/>
    <w:rsid w:val="418AE49D"/>
    <w:rsid w:val="419876D1"/>
    <w:rsid w:val="41BF70FB"/>
    <w:rsid w:val="41BFEB5F"/>
    <w:rsid w:val="41C07065"/>
    <w:rsid w:val="41DBD1CA"/>
    <w:rsid w:val="41E9D941"/>
    <w:rsid w:val="41F4548F"/>
    <w:rsid w:val="41F81D52"/>
    <w:rsid w:val="421BC643"/>
    <w:rsid w:val="42245F38"/>
    <w:rsid w:val="422EA645"/>
    <w:rsid w:val="42394E71"/>
    <w:rsid w:val="4265F5CD"/>
    <w:rsid w:val="427DD2E2"/>
    <w:rsid w:val="428B88FE"/>
    <w:rsid w:val="42A1ED07"/>
    <w:rsid w:val="42AA9385"/>
    <w:rsid w:val="42B6511F"/>
    <w:rsid w:val="42BA6992"/>
    <w:rsid w:val="42BEBFD0"/>
    <w:rsid w:val="42C39053"/>
    <w:rsid w:val="42D01F37"/>
    <w:rsid w:val="42E5BC3C"/>
    <w:rsid w:val="42EF13FF"/>
    <w:rsid w:val="430A207B"/>
    <w:rsid w:val="4310EBD5"/>
    <w:rsid w:val="431BA8EB"/>
    <w:rsid w:val="4332654D"/>
    <w:rsid w:val="43438E4D"/>
    <w:rsid w:val="434E08FD"/>
    <w:rsid w:val="4370DFA9"/>
    <w:rsid w:val="43768361"/>
    <w:rsid w:val="437C5A3A"/>
    <w:rsid w:val="438B1F5F"/>
    <w:rsid w:val="438DB5FD"/>
    <w:rsid w:val="43904362"/>
    <w:rsid w:val="43AEF1A1"/>
    <w:rsid w:val="43B5002E"/>
    <w:rsid w:val="442761A4"/>
    <w:rsid w:val="4485DE19"/>
    <w:rsid w:val="448C76E0"/>
    <w:rsid w:val="44952075"/>
    <w:rsid w:val="449DD278"/>
    <w:rsid w:val="44B99EEB"/>
    <w:rsid w:val="44C52546"/>
    <w:rsid w:val="44CA305E"/>
    <w:rsid w:val="44CCD6D2"/>
    <w:rsid w:val="4507EFC4"/>
    <w:rsid w:val="450D0270"/>
    <w:rsid w:val="452B10D3"/>
    <w:rsid w:val="4530A886"/>
    <w:rsid w:val="454B1B26"/>
    <w:rsid w:val="455DC2C1"/>
    <w:rsid w:val="4568798A"/>
    <w:rsid w:val="45AB7062"/>
    <w:rsid w:val="45BA965B"/>
    <w:rsid w:val="45C6CE46"/>
    <w:rsid w:val="45D4BBE7"/>
    <w:rsid w:val="45F72605"/>
    <w:rsid w:val="45FA2745"/>
    <w:rsid w:val="45FE2829"/>
    <w:rsid w:val="460F58B6"/>
    <w:rsid w:val="4614DB3F"/>
    <w:rsid w:val="461940F3"/>
    <w:rsid w:val="46465B98"/>
    <w:rsid w:val="464F8A56"/>
    <w:rsid w:val="4662A7AB"/>
    <w:rsid w:val="467B1F2A"/>
    <w:rsid w:val="4685B75A"/>
    <w:rsid w:val="4685F450"/>
    <w:rsid w:val="4694686A"/>
    <w:rsid w:val="46985923"/>
    <w:rsid w:val="46A1119D"/>
    <w:rsid w:val="46B670EE"/>
    <w:rsid w:val="46C1A984"/>
    <w:rsid w:val="46C9BC35"/>
    <w:rsid w:val="46CB6541"/>
    <w:rsid w:val="46DB3E49"/>
    <w:rsid w:val="46E56AD5"/>
    <w:rsid w:val="46EBD0F3"/>
    <w:rsid w:val="47008823"/>
    <w:rsid w:val="47041D47"/>
    <w:rsid w:val="4709CD4B"/>
    <w:rsid w:val="47103134"/>
    <w:rsid w:val="47189F75"/>
    <w:rsid w:val="471BD8E1"/>
    <w:rsid w:val="47282438"/>
    <w:rsid w:val="4731CA4A"/>
    <w:rsid w:val="473E6D4D"/>
    <w:rsid w:val="473F940F"/>
    <w:rsid w:val="47459C45"/>
    <w:rsid w:val="4755DCD6"/>
    <w:rsid w:val="475FDC97"/>
    <w:rsid w:val="4767128C"/>
    <w:rsid w:val="4774BBAF"/>
    <w:rsid w:val="4777FC33"/>
    <w:rsid w:val="47AD73E0"/>
    <w:rsid w:val="47B93369"/>
    <w:rsid w:val="47BB2CDD"/>
    <w:rsid w:val="47C556C7"/>
    <w:rsid w:val="47D58215"/>
    <w:rsid w:val="47E28EC6"/>
    <w:rsid w:val="47E4F024"/>
    <w:rsid w:val="47EBD11B"/>
    <w:rsid w:val="47F08F87"/>
    <w:rsid w:val="47F657AB"/>
    <w:rsid w:val="480BFF17"/>
    <w:rsid w:val="482D75F1"/>
    <w:rsid w:val="482E7216"/>
    <w:rsid w:val="483671F2"/>
    <w:rsid w:val="48655217"/>
    <w:rsid w:val="488CCAEC"/>
    <w:rsid w:val="489429C8"/>
    <w:rsid w:val="489E24A4"/>
    <w:rsid w:val="489F959F"/>
    <w:rsid w:val="48BF31BC"/>
    <w:rsid w:val="48E6E757"/>
    <w:rsid w:val="48FFE09F"/>
    <w:rsid w:val="4914ED58"/>
    <w:rsid w:val="491DD5D5"/>
    <w:rsid w:val="492BE1D1"/>
    <w:rsid w:val="4933A1B7"/>
    <w:rsid w:val="49517437"/>
    <w:rsid w:val="49798CB8"/>
    <w:rsid w:val="4993F59E"/>
    <w:rsid w:val="49AF02A7"/>
    <w:rsid w:val="49B40BE3"/>
    <w:rsid w:val="49C51BBE"/>
    <w:rsid w:val="49E49B8D"/>
    <w:rsid w:val="4A135B31"/>
    <w:rsid w:val="4A19EB85"/>
    <w:rsid w:val="4A1FB808"/>
    <w:rsid w:val="4A2B9430"/>
    <w:rsid w:val="4A2DF40C"/>
    <w:rsid w:val="4A4ED250"/>
    <w:rsid w:val="4A6923B6"/>
    <w:rsid w:val="4A6C8B05"/>
    <w:rsid w:val="4A735EDA"/>
    <w:rsid w:val="4A758AB2"/>
    <w:rsid w:val="4A836DF6"/>
    <w:rsid w:val="4A9FA06B"/>
    <w:rsid w:val="4AC79045"/>
    <w:rsid w:val="4AD05A2F"/>
    <w:rsid w:val="4ADD948D"/>
    <w:rsid w:val="4AFB879F"/>
    <w:rsid w:val="4B03A50F"/>
    <w:rsid w:val="4B10A72F"/>
    <w:rsid w:val="4B1B339C"/>
    <w:rsid w:val="4B2A1081"/>
    <w:rsid w:val="4B45C156"/>
    <w:rsid w:val="4B5D0473"/>
    <w:rsid w:val="4B6A349C"/>
    <w:rsid w:val="4B77C3AE"/>
    <w:rsid w:val="4B9992E3"/>
    <w:rsid w:val="4BBE4A2B"/>
    <w:rsid w:val="4BE11717"/>
    <w:rsid w:val="4C00C63A"/>
    <w:rsid w:val="4C2C6664"/>
    <w:rsid w:val="4C310190"/>
    <w:rsid w:val="4C34AF4D"/>
    <w:rsid w:val="4C403514"/>
    <w:rsid w:val="4C537F33"/>
    <w:rsid w:val="4C7B652D"/>
    <w:rsid w:val="4C8A5F6D"/>
    <w:rsid w:val="4C8E2196"/>
    <w:rsid w:val="4C9ACDE6"/>
    <w:rsid w:val="4C9B2CEA"/>
    <w:rsid w:val="4CAF20EE"/>
    <w:rsid w:val="4CC73A87"/>
    <w:rsid w:val="4CD0E060"/>
    <w:rsid w:val="4CE812AD"/>
    <w:rsid w:val="4D09057B"/>
    <w:rsid w:val="4D3EFDA5"/>
    <w:rsid w:val="4D51461C"/>
    <w:rsid w:val="4D5257EB"/>
    <w:rsid w:val="4D6306F8"/>
    <w:rsid w:val="4D81D4A6"/>
    <w:rsid w:val="4D890110"/>
    <w:rsid w:val="4D946ADD"/>
    <w:rsid w:val="4D9A4BD7"/>
    <w:rsid w:val="4DA06C49"/>
    <w:rsid w:val="4DA353AF"/>
    <w:rsid w:val="4DC58F3E"/>
    <w:rsid w:val="4DD492F2"/>
    <w:rsid w:val="4DD7071E"/>
    <w:rsid w:val="4E1E7ACF"/>
    <w:rsid w:val="4E214EC5"/>
    <w:rsid w:val="4E22D973"/>
    <w:rsid w:val="4E4F9C4F"/>
    <w:rsid w:val="4E58DD32"/>
    <w:rsid w:val="4E6CAA79"/>
    <w:rsid w:val="4E7A6AAE"/>
    <w:rsid w:val="4E7BA4B7"/>
    <w:rsid w:val="4E825497"/>
    <w:rsid w:val="4E925724"/>
    <w:rsid w:val="4EC08984"/>
    <w:rsid w:val="4ED30490"/>
    <w:rsid w:val="4EE4832A"/>
    <w:rsid w:val="4EF3C7CE"/>
    <w:rsid w:val="4F0CAAFA"/>
    <w:rsid w:val="4F228E46"/>
    <w:rsid w:val="4F69D9FE"/>
    <w:rsid w:val="4F721FE6"/>
    <w:rsid w:val="4F77BC81"/>
    <w:rsid w:val="4F7A0F72"/>
    <w:rsid w:val="4F7B97D5"/>
    <w:rsid w:val="4F883EA1"/>
    <w:rsid w:val="4F8EF6CD"/>
    <w:rsid w:val="4FA505FD"/>
    <w:rsid w:val="4FADEB9E"/>
    <w:rsid w:val="4FB626C3"/>
    <w:rsid w:val="4FC1DD0B"/>
    <w:rsid w:val="4FCAD14E"/>
    <w:rsid w:val="4FE28009"/>
    <w:rsid w:val="4FE560FA"/>
    <w:rsid w:val="4FEEC759"/>
    <w:rsid w:val="4FF58861"/>
    <w:rsid w:val="4FFA26A9"/>
    <w:rsid w:val="501F983A"/>
    <w:rsid w:val="5026AD5D"/>
    <w:rsid w:val="502F7966"/>
    <w:rsid w:val="5034E272"/>
    <w:rsid w:val="5039CC46"/>
    <w:rsid w:val="504FCE49"/>
    <w:rsid w:val="506F85E5"/>
    <w:rsid w:val="50ACC29B"/>
    <w:rsid w:val="50B03ACE"/>
    <w:rsid w:val="50CB56FA"/>
    <w:rsid w:val="50FC7573"/>
    <w:rsid w:val="50FF7FE7"/>
    <w:rsid w:val="511F3B8A"/>
    <w:rsid w:val="512382D1"/>
    <w:rsid w:val="513F2E44"/>
    <w:rsid w:val="5149B7FC"/>
    <w:rsid w:val="51637ACB"/>
    <w:rsid w:val="5199FEF4"/>
    <w:rsid w:val="51B3B3C3"/>
    <w:rsid w:val="51DE8FBC"/>
    <w:rsid w:val="51E22F3B"/>
    <w:rsid w:val="51F9B2C5"/>
    <w:rsid w:val="5201E72B"/>
    <w:rsid w:val="5202FAFF"/>
    <w:rsid w:val="520F0C79"/>
    <w:rsid w:val="5219237C"/>
    <w:rsid w:val="5220DFBE"/>
    <w:rsid w:val="522304BE"/>
    <w:rsid w:val="52277BA7"/>
    <w:rsid w:val="5231A4A5"/>
    <w:rsid w:val="5252DEDF"/>
    <w:rsid w:val="5254E635"/>
    <w:rsid w:val="52578553"/>
    <w:rsid w:val="525C0C55"/>
    <w:rsid w:val="5269142F"/>
    <w:rsid w:val="527496A5"/>
    <w:rsid w:val="527CD850"/>
    <w:rsid w:val="528B43E7"/>
    <w:rsid w:val="529BDB8F"/>
    <w:rsid w:val="52AE6F0F"/>
    <w:rsid w:val="52D59C4A"/>
    <w:rsid w:val="52DCE023"/>
    <w:rsid w:val="5306248F"/>
    <w:rsid w:val="531B6EE9"/>
    <w:rsid w:val="531E5800"/>
    <w:rsid w:val="532631A1"/>
    <w:rsid w:val="5332A484"/>
    <w:rsid w:val="53412C4F"/>
    <w:rsid w:val="536111A8"/>
    <w:rsid w:val="5375561C"/>
    <w:rsid w:val="5384BD8A"/>
    <w:rsid w:val="53B9F7D8"/>
    <w:rsid w:val="53BEFD95"/>
    <w:rsid w:val="53D58321"/>
    <w:rsid w:val="53E1E3A6"/>
    <w:rsid w:val="53EE6D8A"/>
    <w:rsid w:val="53FEE58E"/>
    <w:rsid w:val="5410DF1D"/>
    <w:rsid w:val="541E37BD"/>
    <w:rsid w:val="5420BE5F"/>
    <w:rsid w:val="54268DA2"/>
    <w:rsid w:val="54391B95"/>
    <w:rsid w:val="54622B75"/>
    <w:rsid w:val="5467F221"/>
    <w:rsid w:val="546C3676"/>
    <w:rsid w:val="5470CD1B"/>
    <w:rsid w:val="5477C47C"/>
    <w:rsid w:val="548D86BE"/>
    <w:rsid w:val="549174CB"/>
    <w:rsid w:val="5492859A"/>
    <w:rsid w:val="54965A8F"/>
    <w:rsid w:val="54ADE2CE"/>
    <w:rsid w:val="54CB7B7D"/>
    <w:rsid w:val="5510D591"/>
    <w:rsid w:val="55311DC1"/>
    <w:rsid w:val="553A861E"/>
    <w:rsid w:val="5575BC8F"/>
    <w:rsid w:val="557A3618"/>
    <w:rsid w:val="557A92AD"/>
    <w:rsid w:val="557B7D97"/>
    <w:rsid w:val="557F2656"/>
    <w:rsid w:val="5582F641"/>
    <w:rsid w:val="55AC9629"/>
    <w:rsid w:val="55BC326B"/>
    <w:rsid w:val="55BE2E47"/>
    <w:rsid w:val="55E2DB57"/>
    <w:rsid w:val="55F99E49"/>
    <w:rsid w:val="55FED99E"/>
    <w:rsid w:val="562D8AAA"/>
    <w:rsid w:val="56388892"/>
    <w:rsid w:val="56ACB73E"/>
    <w:rsid w:val="56AFEEF2"/>
    <w:rsid w:val="56C31D6F"/>
    <w:rsid w:val="56C7E2A5"/>
    <w:rsid w:val="56CE9E43"/>
    <w:rsid w:val="56D72C4F"/>
    <w:rsid w:val="56EBB959"/>
    <w:rsid w:val="56EFABC8"/>
    <w:rsid w:val="56F239A7"/>
    <w:rsid w:val="56F3ED5B"/>
    <w:rsid w:val="570A1D8A"/>
    <w:rsid w:val="57156399"/>
    <w:rsid w:val="5719A3B6"/>
    <w:rsid w:val="57253A7A"/>
    <w:rsid w:val="572B76B1"/>
    <w:rsid w:val="572D2FDB"/>
    <w:rsid w:val="573EC1AD"/>
    <w:rsid w:val="5771B1AF"/>
    <w:rsid w:val="577A66D8"/>
    <w:rsid w:val="578DFF0F"/>
    <w:rsid w:val="57A93B9D"/>
    <w:rsid w:val="57BB61CD"/>
    <w:rsid w:val="57C11051"/>
    <w:rsid w:val="57CD0448"/>
    <w:rsid w:val="57DD9001"/>
    <w:rsid w:val="5818C48E"/>
    <w:rsid w:val="5818F8D1"/>
    <w:rsid w:val="582EF615"/>
    <w:rsid w:val="587A22B7"/>
    <w:rsid w:val="58845D85"/>
    <w:rsid w:val="58AC9194"/>
    <w:rsid w:val="58D5E8EF"/>
    <w:rsid w:val="58D93C10"/>
    <w:rsid w:val="58E68C7B"/>
    <w:rsid w:val="58F96018"/>
    <w:rsid w:val="590DFCBF"/>
    <w:rsid w:val="594784B6"/>
    <w:rsid w:val="5975FFEB"/>
    <w:rsid w:val="598261A1"/>
    <w:rsid w:val="59C2F340"/>
    <w:rsid w:val="59C4B3B2"/>
    <w:rsid w:val="59ED17F4"/>
    <w:rsid w:val="5A01007B"/>
    <w:rsid w:val="5A12675D"/>
    <w:rsid w:val="5A183671"/>
    <w:rsid w:val="5A1CE794"/>
    <w:rsid w:val="5A287472"/>
    <w:rsid w:val="5A322273"/>
    <w:rsid w:val="5A33EC6E"/>
    <w:rsid w:val="5A34279D"/>
    <w:rsid w:val="5A41D494"/>
    <w:rsid w:val="5A510AD3"/>
    <w:rsid w:val="5A78B1DE"/>
    <w:rsid w:val="5A7C29C3"/>
    <w:rsid w:val="5A85832A"/>
    <w:rsid w:val="5A8B5479"/>
    <w:rsid w:val="5A940CC1"/>
    <w:rsid w:val="5A9422C7"/>
    <w:rsid w:val="5AA7A636"/>
    <w:rsid w:val="5ADC53EC"/>
    <w:rsid w:val="5AF5FC53"/>
    <w:rsid w:val="5B0639C8"/>
    <w:rsid w:val="5B0729A1"/>
    <w:rsid w:val="5B41ED4D"/>
    <w:rsid w:val="5B4A40A0"/>
    <w:rsid w:val="5B4CD4FD"/>
    <w:rsid w:val="5B672C87"/>
    <w:rsid w:val="5B70CF17"/>
    <w:rsid w:val="5B79D74F"/>
    <w:rsid w:val="5B849B14"/>
    <w:rsid w:val="5BA0D835"/>
    <w:rsid w:val="5BCF7852"/>
    <w:rsid w:val="5BED8058"/>
    <w:rsid w:val="5C102438"/>
    <w:rsid w:val="5C13A4CB"/>
    <w:rsid w:val="5C14B0AB"/>
    <w:rsid w:val="5C64A4D3"/>
    <w:rsid w:val="5C65BD1C"/>
    <w:rsid w:val="5C715D7A"/>
    <w:rsid w:val="5C7583F7"/>
    <w:rsid w:val="5C83CD42"/>
    <w:rsid w:val="5C9DA287"/>
    <w:rsid w:val="5CA05FF8"/>
    <w:rsid w:val="5CB22F72"/>
    <w:rsid w:val="5CCFE6C8"/>
    <w:rsid w:val="5CD0E8C7"/>
    <w:rsid w:val="5CD20381"/>
    <w:rsid w:val="5CE1DA51"/>
    <w:rsid w:val="5CF36BCE"/>
    <w:rsid w:val="5D26B1AE"/>
    <w:rsid w:val="5D4ADDD0"/>
    <w:rsid w:val="5D4DA3E8"/>
    <w:rsid w:val="5D85DDDE"/>
    <w:rsid w:val="5D8884BF"/>
    <w:rsid w:val="5D8B6681"/>
    <w:rsid w:val="5DACAF39"/>
    <w:rsid w:val="5DF07431"/>
    <w:rsid w:val="5DF7FA7D"/>
    <w:rsid w:val="5E0D65D6"/>
    <w:rsid w:val="5E17BAAD"/>
    <w:rsid w:val="5E1F6481"/>
    <w:rsid w:val="5E4DDB68"/>
    <w:rsid w:val="5E55615B"/>
    <w:rsid w:val="5E669924"/>
    <w:rsid w:val="5E6E854A"/>
    <w:rsid w:val="5E7938FB"/>
    <w:rsid w:val="5E813447"/>
    <w:rsid w:val="5E9ACDEF"/>
    <w:rsid w:val="5E9B2188"/>
    <w:rsid w:val="5E9E2222"/>
    <w:rsid w:val="5E9E98A7"/>
    <w:rsid w:val="5EC2E292"/>
    <w:rsid w:val="5ECE372F"/>
    <w:rsid w:val="5EEA7D9F"/>
    <w:rsid w:val="5EF644C9"/>
    <w:rsid w:val="5EFF09AE"/>
    <w:rsid w:val="5F020C52"/>
    <w:rsid w:val="5F0677B8"/>
    <w:rsid w:val="5F16B469"/>
    <w:rsid w:val="5F1B7C84"/>
    <w:rsid w:val="5F231023"/>
    <w:rsid w:val="5F4EC246"/>
    <w:rsid w:val="5F6A6A48"/>
    <w:rsid w:val="5F745C87"/>
    <w:rsid w:val="5F97D4FC"/>
    <w:rsid w:val="5F9A9614"/>
    <w:rsid w:val="5FAC0934"/>
    <w:rsid w:val="5FE07160"/>
    <w:rsid w:val="5FE63DFA"/>
    <w:rsid w:val="5FE6A2D3"/>
    <w:rsid w:val="5FF5C1B0"/>
    <w:rsid w:val="5FF671D5"/>
    <w:rsid w:val="5FFBCFF4"/>
    <w:rsid w:val="6034D3C3"/>
    <w:rsid w:val="6042BAB8"/>
    <w:rsid w:val="6061578E"/>
    <w:rsid w:val="606A0A2E"/>
    <w:rsid w:val="6070EB05"/>
    <w:rsid w:val="6074578C"/>
    <w:rsid w:val="607AD4B8"/>
    <w:rsid w:val="6082ED28"/>
    <w:rsid w:val="608D6694"/>
    <w:rsid w:val="60930A42"/>
    <w:rsid w:val="60A12D9E"/>
    <w:rsid w:val="60A1BE0D"/>
    <w:rsid w:val="60B37020"/>
    <w:rsid w:val="60BA3938"/>
    <w:rsid w:val="60BCCAC0"/>
    <w:rsid w:val="60CADFE6"/>
    <w:rsid w:val="60E7113A"/>
    <w:rsid w:val="60F50ACC"/>
    <w:rsid w:val="610EF281"/>
    <w:rsid w:val="6120B46D"/>
    <w:rsid w:val="613CA98E"/>
    <w:rsid w:val="6141FFAD"/>
    <w:rsid w:val="6142D441"/>
    <w:rsid w:val="615ED2DD"/>
    <w:rsid w:val="616E6237"/>
    <w:rsid w:val="61ABA369"/>
    <w:rsid w:val="61B52B29"/>
    <w:rsid w:val="61BE9C45"/>
    <w:rsid w:val="61D14E3E"/>
    <w:rsid w:val="61EAB929"/>
    <w:rsid w:val="61F8AE67"/>
    <w:rsid w:val="6224DC74"/>
    <w:rsid w:val="62386F59"/>
    <w:rsid w:val="623D8F59"/>
    <w:rsid w:val="625ED55D"/>
    <w:rsid w:val="625F9295"/>
    <w:rsid w:val="6262A6FB"/>
    <w:rsid w:val="626362FD"/>
    <w:rsid w:val="626702FD"/>
    <w:rsid w:val="62736126"/>
    <w:rsid w:val="627CFFB9"/>
    <w:rsid w:val="629CD87E"/>
    <w:rsid w:val="62BDAE30"/>
    <w:rsid w:val="62BE088F"/>
    <w:rsid w:val="62C3861A"/>
    <w:rsid w:val="62C8D75B"/>
    <w:rsid w:val="62D9FFE3"/>
    <w:rsid w:val="62E03B3C"/>
    <w:rsid w:val="62EDE63C"/>
    <w:rsid w:val="62F0123E"/>
    <w:rsid w:val="6302E4DB"/>
    <w:rsid w:val="630792B8"/>
    <w:rsid w:val="6320F9D5"/>
    <w:rsid w:val="63227478"/>
    <w:rsid w:val="632A43FD"/>
    <w:rsid w:val="632BD274"/>
    <w:rsid w:val="6354A63E"/>
    <w:rsid w:val="6366CFC6"/>
    <w:rsid w:val="63853AA8"/>
    <w:rsid w:val="638F6137"/>
    <w:rsid w:val="639AE82D"/>
    <w:rsid w:val="639D30CF"/>
    <w:rsid w:val="63A3CE7D"/>
    <w:rsid w:val="63A7BB8D"/>
    <w:rsid w:val="63B862F3"/>
    <w:rsid w:val="63BE3B41"/>
    <w:rsid w:val="63D12A21"/>
    <w:rsid w:val="63E8782C"/>
    <w:rsid w:val="63EC5231"/>
    <w:rsid w:val="64107952"/>
    <w:rsid w:val="64217F22"/>
    <w:rsid w:val="642F3ABD"/>
    <w:rsid w:val="6444F26C"/>
    <w:rsid w:val="64718A59"/>
    <w:rsid w:val="6474BAA3"/>
    <w:rsid w:val="648FD3EA"/>
    <w:rsid w:val="6492019D"/>
    <w:rsid w:val="64994352"/>
    <w:rsid w:val="64E65D22"/>
    <w:rsid w:val="6519347F"/>
    <w:rsid w:val="6532F410"/>
    <w:rsid w:val="65364D72"/>
    <w:rsid w:val="654ABA71"/>
    <w:rsid w:val="655CD9AC"/>
    <w:rsid w:val="65669282"/>
    <w:rsid w:val="656A9BE3"/>
    <w:rsid w:val="6585A200"/>
    <w:rsid w:val="65883679"/>
    <w:rsid w:val="65911129"/>
    <w:rsid w:val="6594DFD4"/>
    <w:rsid w:val="659D1F26"/>
    <w:rsid w:val="65AAB500"/>
    <w:rsid w:val="65B6F94D"/>
    <w:rsid w:val="65D647AB"/>
    <w:rsid w:val="65EA3DAB"/>
    <w:rsid w:val="65FE3402"/>
    <w:rsid w:val="66011DB9"/>
    <w:rsid w:val="660B24D4"/>
    <w:rsid w:val="66280464"/>
    <w:rsid w:val="665489A0"/>
    <w:rsid w:val="665F020C"/>
    <w:rsid w:val="667BC16B"/>
    <w:rsid w:val="6680D524"/>
    <w:rsid w:val="669C24E9"/>
    <w:rsid w:val="66A5A96F"/>
    <w:rsid w:val="66B94176"/>
    <w:rsid w:val="66C4BC63"/>
    <w:rsid w:val="66D2151C"/>
    <w:rsid w:val="66D9ADA3"/>
    <w:rsid w:val="66FAFEFC"/>
    <w:rsid w:val="670BD9D5"/>
    <w:rsid w:val="671317ED"/>
    <w:rsid w:val="67281FE6"/>
    <w:rsid w:val="6728F63C"/>
    <w:rsid w:val="6750A307"/>
    <w:rsid w:val="6753B29A"/>
    <w:rsid w:val="6753DAEF"/>
    <w:rsid w:val="676BC644"/>
    <w:rsid w:val="67710980"/>
    <w:rsid w:val="677E8A07"/>
    <w:rsid w:val="679C9BF3"/>
    <w:rsid w:val="67B6FF88"/>
    <w:rsid w:val="67FA263A"/>
    <w:rsid w:val="680E1B3D"/>
    <w:rsid w:val="681D61F9"/>
    <w:rsid w:val="682254AA"/>
    <w:rsid w:val="682D2284"/>
    <w:rsid w:val="684CAB22"/>
    <w:rsid w:val="68584AC6"/>
    <w:rsid w:val="68612F88"/>
    <w:rsid w:val="6886C2DA"/>
    <w:rsid w:val="688FDDD2"/>
    <w:rsid w:val="6897E602"/>
    <w:rsid w:val="689C5AD2"/>
    <w:rsid w:val="68A5D0DF"/>
    <w:rsid w:val="68A76EBE"/>
    <w:rsid w:val="68DE0D3F"/>
    <w:rsid w:val="68E6A7BE"/>
    <w:rsid w:val="68EAEE01"/>
    <w:rsid w:val="68FC94BB"/>
    <w:rsid w:val="69137FEE"/>
    <w:rsid w:val="691CFFB1"/>
    <w:rsid w:val="6929DF4A"/>
    <w:rsid w:val="693A4630"/>
    <w:rsid w:val="6940A587"/>
    <w:rsid w:val="694D7640"/>
    <w:rsid w:val="69861507"/>
    <w:rsid w:val="69A75E17"/>
    <w:rsid w:val="69B4017F"/>
    <w:rsid w:val="69C4B7B1"/>
    <w:rsid w:val="69D49D02"/>
    <w:rsid w:val="69E227B7"/>
    <w:rsid w:val="69E71176"/>
    <w:rsid w:val="69E74DB6"/>
    <w:rsid w:val="69FBB455"/>
    <w:rsid w:val="6A0F79B2"/>
    <w:rsid w:val="6A222CB5"/>
    <w:rsid w:val="6A2D866A"/>
    <w:rsid w:val="6A2FE8D2"/>
    <w:rsid w:val="6A391E25"/>
    <w:rsid w:val="6A5C74D7"/>
    <w:rsid w:val="6A7A6B5F"/>
    <w:rsid w:val="6A86DEFD"/>
    <w:rsid w:val="6A892E5F"/>
    <w:rsid w:val="6AA963D0"/>
    <w:rsid w:val="6AB4B59A"/>
    <w:rsid w:val="6ACAAC3D"/>
    <w:rsid w:val="6ADD16A9"/>
    <w:rsid w:val="6B02FD15"/>
    <w:rsid w:val="6B0C6461"/>
    <w:rsid w:val="6B29464B"/>
    <w:rsid w:val="6B46D4D4"/>
    <w:rsid w:val="6B6C51B9"/>
    <w:rsid w:val="6B6DE7A5"/>
    <w:rsid w:val="6BA84437"/>
    <w:rsid w:val="6BAFEE02"/>
    <w:rsid w:val="6BD2AC2F"/>
    <w:rsid w:val="6BF368F8"/>
    <w:rsid w:val="6BF3EEFA"/>
    <w:rsid w:val="6C081C22"/>
    <w:rsid w:val="6C2D27DC"/>
    <w:rsid w:val="6C5B5C77"/>
    <w:rsid w:val="6C6E008C"/>
    <w:rsid w:val="6C762CB9"/>
    <w:rsid w:val="6C930F92"/>
    <w:rsid w:val="6C970FCB"/>
    <w:rsid w:val="6CA710E9"/>
    <w:rsid w:val="6CEE8CF9"/>
    <w:rsid w:val="6D01A789"/>
    <w:rsid w:val="6D02D167"/>
    <w:rsid w:val="6D379DF9"/>
    <w:rsid w:val="6D4F1B0B"/>
    <w:rsid w:val="6D715AE6"/>
    <w:rsid w:val="6D79C317"/>
    <w:rsid w:val="6D7F9508"/>
    <w:rsid w:val="6D8C0D9F"/>
    <w:rsid w:val="6D940FE2"/>
    <w:rsid w:val="6D97E385"/>
    <w:rsid w:val="6D9FCE13"/>
    <w:rsid w:val="6DB3330D"/>
    <w:rsid w:val="6DD9D950"/>
    <w:rsid w:val="6DE32E6B"/>
    <w:rsid w:val="6DFD102F"/>
    <w:rsid w:val="6E20128E"/>
    <w:rsid w:val="6E379C84"/>
    <w:rsid w:val="6E3DD933"/>
    <w:rsid w:val="6E401256"/>
    <w:rsid w:val="6E433354"/>
    <w:rsid w:val="6E4E9AB8"/>
    <w:rsid w:val="6E5DB0DD"/>
    <w:rsid w:val="6E66BB81"/>
    <w:rsid w:val="6E6D1DA3"/>
    <w:rsid w:val="6E7867A5"/>
    <w:rsid w:val="6E81AA88"/>
    <w:rsid w:val="6E81F66C"/>
    <w:rsid w:val="6E837E31"/>
    <w:rsid w:val="6E942068"/>
    <w:rsid w:val="6EA53A83"/>
    <w:rsid w:val="6EA74D40"/>
    <w:rsid w:val="6EB41C25"/>
    <w:rsid w:val="6ECD351F"/>
    <w:rsid w:val="6ED67DE1"/>
    <w:rsid w:val="6F042983"/>
    <w:rsid w:val="6F11097A"/>
    <w:rsid w:val="6F48153F"/>
    <w:rsid w:val="6F52A769"/>
    <w:rsid w:val="6F5AB62E"/>
    <w:rsid w:val="6F74CA60"/>
    <w:rsid w:val="6F81A77C"/>
    <w:rsid w:val="6F836961"/>
    <w:rsid w:val="6F948EDC"/>
    <w:rsid w:val="6FB00454"/>
    <w:rsid w:val="6FB39C22"/>
    <w:rsid w:val="6FCC85CB"/>
    <w:rsid w:val="6FD2380B"/>
    <w:rsid w:val="6FE74990"/>
    <w:rsid w:val="6FFBA8D5"/>
    <w:rsid w:val="7003EA6C"/>
    <w:rsid w:val="700F71B0"/>
    <w:rsid w:val="7046341F"/>
    <w:rsid w:val="7051905B"/>
    <w:rsid w:val="705ABB21"/>
    <w:rsid w:val="705AEBFD"/>
    <w:rsid w:val="705B0D00"/>
    <w:rsid w:val="707E4A5C"/>
    <w:rsid w:val="708E2B5B"/>
    <w:rsid w:val="7090FF00"/>
    <w:rsid w:val="709DE8DA"/>
    <w:rsid w:val="70F0FBF8"/>
    <w:rsid w:val="71461E21"/>
    <w:rsid w:val="714B5B6E"/>
    <w:rsid w:val="714CE326"/>
    <w:rsid w:val="7159B126"/>
    <w:rsid w:val="717CC195"/>
    <w:rsid w:val="717E3116"/>
    <w:rsid w:val="71802FC7"/>
    <w:rsid w:val="718B0C32"/>
    <w:rsid w:val="7192C4A6"/>
    <w:rsid w:val="7197EBA9"/>
    <w:rsid w:val="71A288C5"/>
    <w:rsid w:val="71BC9E57"/>
    <w:rsid w:val="71D1A4E4"/>
    <w:rsid w:val="71F149CC"/>
    <w:rsid w:val="7212E616"/>
    <w:rsid w:val="7215B47B"/>
    <w:rsid w:val="722DD6D4"/>
    <w:rsid w:val="723E7785"/>
    <w:rsid w:val="725D99BC"/>
    <w:rsid w:val="727CB13B"/>
    <w:rsid w:val="727F0A63"/>
    <w:rsid w:val="72811DB1"/>
    <w:rsid w:val="728475B0"/>
    <w:rsid w:val="72880C8F"/>
    <w:rsid w:val="72941B4C"/>
    <w:rsid w:val="729F3798"/>
    <w:rsid w:val="72D6B0A6"/>
    <w:rsid w:val="72EA3DE1"/>
    <w:rsid w:val="72F6916E"/>
    <w:rsid w:val="7314B933"/>
    <w:rsid w:val="73197F7E"/>
    <w:rsid w:val="7332FB93"/>
    <w:rsid w:val="7336EBC8"/>
    <w:rsid w:val="734FA9D6"/>
    <w:rsid w:val="735662FE"/>
    <w:rsid w:val="735A2F02"/>
    <w:rsid w:val="735C7815"/>
    <w:rsid w:val="735CCB37"/>
    <w:rsid w:val="73776578"/>
    <w:rsid w:val="7377BEB9"/>
    <w:rsid w:val="73786345"/>
    <w:rsid w:val="7380EFE3"/>
    <w:rsid w:val="738AF50C"/>
    <w:rsid w:val="738EE941"/>
    <w:rsid w:val="73AD3739"/>
    <w:rsid w:val="73BA9DC0"/>
    <w:rsid w:val="73D4E54F"/>
    <w:rsid w:val="73DE4465"/>
    <w:rsid w:val="73FD52AF"/>
    <w:rsid w:val="7400AABC"/>
    <w:rsid w:val="74074645"/>
    <w:rsid w:val="7418502A"/>
    <w:rsid w:val="7437E107"/>
    <w:rsid w:val="7438C52B"/>
    <w:rsid w:val="7439CCE5"/>
    <w:rsid w:val="743E18DD"/>
    <w:rsid w:val="7447E285"/>
    <w:rsid w:val="744F5849"/>
    <w:rsid w:val="7458DE1E"/>
    <w:rsid w:val="74669C94"/>
    <w:rsid w:val="746C46A3"/>
    <w:rsid w:val="74715894"/>
    <w:rsid w:val="7471AEA3"/>
    <w:rsid w:val="7474E1D9"/>
    <w:rsid w:val="748991BF"/>
    <w:rsid w:val="74A9138F"/>
    <w:rsid w:val="74C7F0EE"/>
    <w:rsid w:val="74D02EDB"/>
    <w:rsid w:val="74D7BDF4"/>
    <w:rsid w:val="74D81FA1"/>
    <w:rsid w:val="74DAE20C"/>
    <w:rsid w:val="74DE1AD0"/>
    <w:rsid w:val="74E1B995"/>
    <w:rsid w:val="74E59906"/>
    <w:rsid w:val="74F1B731"/>
    <w:rsid w:val="74F81395"/>
    <w:rsid w:val="750B8A34"/>
    <w:rsid w:val="752837D1"/>
    <w:rsid w:val="7535D28B"/>
    <w:rsid w:val="753746AD"/>
    <w:rsid w:val="753C1D94"/>
    <w:rsid w:val="75610353"/>
    <w:rsid w:val="756A93EF"/>
    <w:rsid w:val="757701FE"/>
    <w:rsid w:val="757B1A55"/>
    <w:rsid w:val="75982F29"/>
    <w:rsid w:val="759C7FDA"/>
    <w:rsid w:val="75AE7AE2"/>
    <w:rsid w:val="75BD3C36"/>
    <w:rsid w:val="75C556D1"/>
    <w:rsid w:val="75D2685F"/>
    <w:rsid w:val="75D4B58E"/>
    <w:rsid w:val="75E1CEE0"/>
    <w:rsid w:val="75FA8D14"/>
    <w:rsid w:val="7607C117"/>
    <w:rsid w:val="7633CBD9"/>
    <w:rsid w:val="7651CE36"/>
    <w:rsid w:val="767315B3"/>
    <w:rsid w:val="7678CAFC"/>
    <w:rsid w:val="7684948D"/>
    <w:rsid w:val="768DF1D8"/>
    <w:rsid w:val="76C61469"/>
    <w:rsid w:val="76E33AC7"/>
    <w:rsid w:val="76E9D470"/>
    <w:rsid w:val="76EEEAE2"/>
    <w:rsid w:val="76F78CD4"/>
    <w:rsid w:val="76FA0B3F"/>
    <w:rsid w:val="76FF2784"/>
    <w:rsid w:val="770C16F3"/>
    <w:rsid w:val="771B4A15"/>
    <w:rsid w:val="77226551"/>
    <w:rsid w:val="7727A5F5"/>
    <w:rsid w:val="772ADCAE"/>
    <w:rsid w:val="774CFE02"/>
    <w:rsid w:val="775935A7"/>
    <w:rsid w:val="778ABF26"/>
    <w:rsid w:val="77928DCD"/>
    <w:rsid w:val="7799225B"/>
    <w:rsid w:val="77A72D0A"/>
    <w:rsid w:val="77ACA5B3"/>
    <w:rsid w:val="77BECD66"/>
    <w:rsid w:val="77C07AB8"/>
    <w:rsid w:val="77C4269A"/>
    <w:rsid w:val="77D327FB"/>
    <w:rsid w:val="77DBD323"/>
    <w:rsid w:val="7803218A"/>
    <w:rsid w:val="78102D26"/>
    <w:rsid w:val="781FEF8F"/>
    <w:rsid w:val="782A4B25"/>
    <w:rsid w:val="782DE89A"/>
    <w:rsid w:val="7860A689"/>
    <w:rsid w:val="78700B76"/>
    <w:rsid w:val="78712E84"/>
    <w:rsid w:val="7888D7F3"/>
    <w:rsid w:val="78A3C2D8"/>
    <w:rsid w:val="78A864A1"/>
    <w:rsid w:val="78C13FA4"/>
    <w:rsid w:val="78D1AE8C"/>
    <w:rsid w:val="78D4E710"/>
    <w:rsid w:val="78FD7D53"/>
    <w:rsid w:val="792C3F07"/>
    <w:rsid w:val="7930D10B"/>
    <w:rsid w:val="79543078"/>
    <w:rsid w:val="796C8B91"/>
    <w:rsid w:val="797182D2"/>
    <w:rsid w:val="79A32B64"/>
    <w:rsid w:val="79D6C6A1"/>
    <w:rsid w:val="79D7AB21"/>
    <w:rsid w:val="79DFD211"/>
    <w:rsid w:val="79EEFADA"/>
    <w:rsid w:val="7A1FE6A6"/>
    <w:rsid w:val="7A2C5E77"/>
    <w:rsid w:val="7A478806"/>
    <w:rsid w:val="7A4E7E89"/>
    <w:rsid w:val="7A4E97AB"/>
    <w:rsid w:val="7A9F9E77"/>
    <w:rsid w:val="7ABDF7FB"/>
    <w:rsid w:val="7ABF1638"/>
    <w:rsid w:val="7ADB5BE7"/>
    <w:rsid w:val="7ADD2046"/>
    <w:rsid w:val="7AE3BB1E"/>
    <w:rsid w:val="7AF63686"/>
    <w:rsid w:val="7AFD876F"/>
    <w:rsid w:val="7B210A6D"/>
    <w:rsid w:val="7B24C92A"/>
    <w:rsid w:val="7B53A04E"/>
    <w:rsid w:val="7B6411CC"/>
    <w:rsid w:val="7B67D862"/>
    <w:rsid w:val="7B772A62"/>
    <w:rsid w:val="7B87261C"/>
    <w:rsid w:val="7BAA0F32"/>
    <w:rsid w:val="7BBD2193"/>
    <w:rsid w:val="7BBD48FB"/>
    <w:rsid w:val="7BE5A8D7"/>
    <w:rsid w:val="7C155BFA"/>
    <w:rsid w:val="7C1E590B"/>
    <w:rsid w:val="7C281E29"/>
    <w:rsid w:val="7C2DCED5"/>
    <w:rsid w:val="7C4D9125"/>
    <w:rsid w:val="7C904546"/>
    <w:rsid w:val="7C91710E"/>
    <w:rsid w:val="7CD21DCD"/>
    <w:rsid w:val="7CFF0B4D"/>
    <w:rsid w:val="7D3A392E"/>
    <w:rsid w:val="7D43FD3B"/>
    <w:rsid w:val="7D67D440"/>
    <w:rsid w:val="7D822C9A"/>
    <w:rsid w:val="7D83B1A9"/>
    <w:rsid w:val="7D841AFC"/>
    <w:rsid w:val="7D8E90BB"/>
    <w:rsid w:val="7D93C05E"/>
    <w:rsid w:val="7DAC35F0"/>
    <w:rsid w:val="7DAC48E2"/>
    <w:rsid w:val="7DC62785"/>
    <w:rsid w:val="7DCED77B"/>
    <w:rsid w:val="7DD042CB"/>
    <w:rsid w:val="7E02F6B8"/>
    <w:rsid w:val="7E102F7F"/>
    <w:rsid w:val="7E199D26"/>
    <w:rsid w:val="7E22CBCC"/>
    <w:rsid w:val="7E23EE63"/>
    <w:rsid w:val="7E2462AA"/>
    <w:rsid w:val="7E2CD97F"/>
    <w:rsid w:val="7E4DA1E8"/>
    <w:rsid w:val="7E54E357"/>
    <w:rsid w:val="7E760EEC"/>
    <w:rsid w:val="7E873718"/>
    <w:rsid w:val="7E8FD365"/>
    <w:rsid w:val="7E92F34B"/>
    <w:rsid w:val="7EA2A2A5"/>
    <w:rsid w:val="7ECD53AE"/>
    <w:rsid w:val="7EE427D7"/>
    <w:rsid w:val="7F04D7D3"/>
    <w:rsid w:val="7F066803"/>
    <w:rsid w:val="7F17BDC0"/>
    <w:rsid w:val="7F183B26"/>
    <w:rsid w:val="7F33FA4E"/>
    <w:rsid w:val="7F41E2F7"/>
    <w:rsid w:val="7F5BB3CF"/>
    <w:rsid w:val="7F603641"/>
    <w:rsid w:val="7F68C908"/>
    <w:rsid w:val="7F6B4D25"/>
    <w:rsid w:val="7F85ACFF"/>
    <w:rsid w:val="7F89A88A"/>
    <w:rsid w:val="7F8B0FF8"/>
    <w:rsid w:val="7FB6E27C"/>
    <w:rsid w:val="7FC0CF2A"/>
    <w:rsid w:val="7FD00420"/>
    <w:rsid w:val="7FD75673"/>
    <w:rsid w:val="7FE55305"/>
    <w:rsid w:val="7FECD162"/>
    <w:rsid w:val="7FF0E69B"/>
    <w:rsid w:val="7FFF709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604BD"/>
  <w15:chartTrackingRefBased/>
  <w15:docId w15:val="{E493DAFD-D14D-47FE-8D93-4B7DC6AA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v-LV"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E35"/>
    <w:pPr>
      <w:spacing w:after="0"/>
      <w:jc w:val="both"/>
    </w:pPr>
    <w:rPr>
      <w:rFonts w:ascii="Times New Roman" w:hAnsi="Times New Roman"/>
      <w:sz w:val="24"/>
    </w:rPr>
  </w:style>
  <w:style w:type="paragraph" w:styleId="Heading1">
    <w:name w:val="heading 1"/>
    <w:basedOn w:val="Normal"/>
    <w:next w:val="Normal"/>
    <w:link w:val="Heading1Char"/>
    <w:uiPriority w:val="9"/>
    <w:qFormat/>
    <w:rsid w:val="0039740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9740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397402"/>
    <w:pPr>
      <w:keepNext/>
      <w:keepLines/>
      <w:spacing w:before="16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397402"/>
    <w:pPr>
      <w:keepNext/>
      <w:keepLines/>
      <w:spacing w:before="8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397402"/>
    <w:pPr>
      <w:keepNext/>
      <w:keepLines/>
      <w:spacing w:before="4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397402"/>
    <w:pPr>
      <w:keepNext/>
      <w:keepLines/>
      <w:spacing w:before="4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397402"/>
    <w:pPr>
      <w:keepNext/>
      <w:keepLines/>
      <w:spacing w:before="40"/>
      <w:outlineLvl w:val="6"/>
    </w:pPr>
    <w:rPr>
      <w:rFonts w:asciiTheme="majorHAnsi" w:eastAsiaTheme="majorEastAsia" w:hAnsiTheme="majorHAnsi" w:cstheme="majorBidi"/>
      <w:szCs w:val="24"/>
    </w:rPr>
  </w:style>
  <w:style w:type="paragraph" w:styleId="Heading8">
    <w:name w:val="heading 8"/>
    <w:basedOn w:val="Normal"/>
    <w:next w:val="Normal"/>
    <w:link w:val="Heading8Char"/>
    <w:uiPriority w:val="9"/>
    <w:semiHidden/>
    <w:unhideWhenUsed/>
    <w:qFormat/>
    <w:rsid w:val="00397402"/>
    <w:pPr>
      <w:keepNext/>
      <w:keepLines/>
      <w:spacing w:before="4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397402"/>
    <w:pPr>
      <w:keepNext/>
      <w:keepLines/>
      <w:spacing w:before="4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4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97402"/>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39740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39740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39740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39740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39740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39740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397402"/>
    <w:rPr>
      <w:b/>
      <w:bCs/>
      <w:i/>
      <w:iCs/>
    </w:rPr>
  </w:style>
  <w:style w:type="paragraph" w:styleId="Title">
    <w:name w:val="Title"/>
    <w:basedOn w:val="Normal"/>
    <w:next w:val="Normal"/>
    <w:link w:val="TitleChar"/>
    <w:uiPriority w:val="10"/>
    <w:qFormat/>
    <w:rsid w:val="0039740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39740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39740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397402"/>
    <w:rPr>
      <w:color w:val="44546A" w:themeColor="text2"/>
      <w:sz w:val="28"/>
      <w:szCs w:val="28"/>
    </w:rPr>
  </w:style>
  <w:style w:type="paragraph" w:styleId="Quote">
    <w:name w:val="Quote"/>
    <w:basedOn w:val="Normal"/>
    <w:next w:val="Normal"/>
    <w:link w:val="QuoteChar"/>
    <w:uiPriority w:val="29"/>
    <w:qFormat/>
    <w:rsid w:val="00397402"/>
    <w:pPr>
      <w:spacing w:before="160"/>
      <w:ind w:left="720" w:right="720"/>
      <w:jc w:val="center"/>
    </w:pPr>
    <w:rPr>
      <w:i/>
      <w:iCs/>
      <w:color w:val="7B7B7B" w:themeColor="accent3" w:themeShade="BF"/>
      <w:szCs w:val="24"/>
    </w:rPr>
  </w:style>
  <w:style w:type="character" w:customStyle="1" w:styleId="QuoteChar">
    <w:name w:val="Quote Char"/>
    <w:basedOn w:val="DefaultParagraphFont"/>
    <w:link w:val="Quote"/>
    <w:uiPriority w:val="29"/>
    <w:rsid w:val="00397402"/>
    <w:rPr>
      <w:i/>
      <w:iCs/>
      <w:color w:val="7B7B7B" w:themeColor="accent3" w:themeShade="BF"/>
      <w:sz w:val="24"/>
      <w:szCs w:val="24"/>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EA7839"/>
    <w:pPr>
      <w:ind w:left="720"/>
      <w:contextualSpacing/>
    </w:pPr>
  </w:style>
  <w:style w:type="character" w:styleId="IntenseEmphasis">
    <w:name w:val="Intense Emphasis"/>
    <w:basedOn w:val="DefaultParagraphFont"/>
    <w:uiPriority w:val="21"/>
    <w:qFormat/>
    <w:rsid w:val="00397402"/>
    <w:rPr>
      <w:b/>
      <w:bCs/>
      <w:i/>
      <w:iCs/>
      <w:color w:val="auto"/>
    </w:rPr>
  </w:style>
  <w:style w:type="paragraph" w:styleId="IntenseQuote">
    <w:name w:val="Intense Quote"/>
    <w:basedOn w:val="Normal"/>
    <w:next w:val="Normal"/>
    <w:link w:val="IntenseQuoteChar"/>
    <w:uiPriority w:val="30"/>
    <w:qFormat/>
    <w:rsid w:val="0039740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397402"/>
    <w:rPr>
      <w:rFonts w:asciiTheme="majorHAnsi" w:eastAsiaTheme="majorEastAsia" w:hAnsiTheme="majorHAnsi" w:cstheme="majorBidi"/>
      <w:caps/>
      <w:color w:val="2F5496" w:themeColor="accent1" w:themeShade="BF"/>
      <w:sz w:val="28"/>
      <w:szCs w:val="28"/>
    </w:rPr>
  </w:style>
  <w:style w:type="character" w:styleId="IntenseReference">
    <w:name w:val="Intense Reference"/>
    <w:basedOn w:val="DefaultParagraphFont"/>
    <w:uiPriority w:val="32"/>
    <w:qFormat/>
    <w:rsid w:val="00397402"/>
    <w:rPr>
      <w:b/>
      <w:bCs/>
      <w:caps w:val="0"/>
      <w:smallCaps/>
      <w:color w:val="auto"/>
      <w:spacing w:val="0"/>
      <w:u w:val="single"/>
    </w:rPr>
  </w:style>
  <w:style w:type="numbering" w:customStyle="1" w:styleId="NoList1">
    <w:name w:val="No List1"/>
    <w:next w:val="NoList"/>
    <w:uiPriority w:val="99"/>
    <w:semiHidden/>
    <w:unhideWhenUsed/>
    <w:rsid w:val="00EA7839"/>
  </w:style>
  <w:style w:type="paragraph" w:styleId="NoSpacing">
    <w:name w:val="No Spacing"/>
    <w:uiPriority w:val="1"/>
    <w:qFormat/>
    <w:rsid w:val="00397402"/>
    <w:pPr>
      <w:spacing w:after="0" w:line="240" w:lineRule="auto"/>
    </w:pPr>
  </w:style>
  <w:style w:type="table" w:styleId="TableGrid">
    <w:name w:val="Table Grid"/>
    <w:basedOn w:val="TableNormal"/>
    <w:uiPriority w:val="39"/>
    <w:rsid w:val="00EA783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97402"/>
    <w:rPr>
      <w:b/>
      <w:bCs/>
    </w:rPr>
  </w:style>
  <w:style w:type="paragraph" w:styleId="NormalWeb">
    <w:name w:val="Normal (Web)"/>
    <w:basedOn w:val="Normal"/>
    <w:uiPriority w:val="99"/>
    <w:semiHidden/>
    <w:unhideWhenUsed/>
    <w:rsid w:val="00EA7839"/>
    <w:pPr>
      <w:spacing w:line="278" w:lineRule="auto"/>
    </w:pPr>
    <w:rPr>
      <w:rFonts w:cs="Times New Roman"/>
      <w:szCs w:val="24"/>
    </w:rPr>
  </w:style>
  <w:style w:type="character" w:customStyle="1" w:styleId="Hyperlink1">
    <w:name w:val="Hyperlink1"/>
    <w:basedOn w:val="DefaultParagraphFont"/>
    <w:uiPriority w:val="99"/>
    <w:unhideWhenUsed/>
    <w:rsid w:val="00EA7839"/>
    <w:rPr>
      <w:color w:val="467886"/>
      <w:u w:val="single"/>
    </w:rPr>
  </w:style>
  <w:style w:type="character" w:styleId="UnresolvedMention">
    <w:name w:val="Unresolved Mention"/>
    <w:basedOn w:val="DefaultParagraphFont"/>
    <w:uiPriority w:val="99"/>
    <w:unhideWhenUsed/>
    <w:rsid w:val="00EA7839"/>
    <w:rPr>
      <w:color w:val="605E5C"/>
      <w:shd w:val="clear" w:color="auto" w:fill="E1DFDD"/>
    </w:rPr>
  </w:style>
  <w:style w:type="paragraph" w:styleId="CommentText">
    <w:name w:val="annotation text"/>
    <w:link w:val="CommentTextChar"/>
    <w:uiPriority w:val="99"/>
    <w:unhideWhenUsed/>
    <w:rsid w:val="00EA7839"/>
    <w:pPr>
      <w:spacing w:line="240" w:lineRule="auto"/>
    </w:pPr>
    <w:rPr>
      <w:sz w:val="20"/>
      <w:szCs w:val="20"/>
    </w:rPr>
  </w:style>
  <w:style w:type="character" w:customStyle="1" w:styleId="CommentTextChar">
    <w:name w:val="Comment Text Char"/>
    <w:basedOn w:val="DefaultParagraphFont"/>
    <w:link w:val="CommentText"/>
    <w:uiPriority w:val="99"/>
    <w:rsid w:val="00EA7839"/>
    <w:rPr>
      <w:sz w:val="20"/>
      <w:szCs w:val="20"/>
    </w:rPr>
  </w:style>
  <w:style w:type="character" w:styleId="CommentReference">
    <w:name w:val="annotation reference"/>
    <w:uiPriority w:val="99"/>
    <w:semiHidden/>
    <w:unhideWhenUsed/>
    <w:rsid w:val="00EA7839"/>
    <w:rPr>
      <w:sz w:val="16"/>
      <w:szCs w:val="16"/>
    </w:rPr>
  </w:style>
  <w:style w:type="paragraph" w:styleId="CommentSubject">
    <w:name w:val="annotation subject"/>
    <w:basedOn w:val="CommentText"/>
    <w:next w:val="CommentText"/>
    <w:link w:val="CommentSubjectChar"/>
    <w:uiPriority w:val="99"/>
    <w:semiHidden/>
    <w:unhideWhenUsed/>
    <w:rsid w:val="00EA7839"/>
    <w:rPr>
      <w:b/>
      <w:bCs/>
    </w:rPr>
  </w:style>
  <w:style w:type="character" w:customStyle="1" w:styleId="CommentSubjectChar">
    <w:name w:val="Comment Subject Char"/>
    <w:basedOn w:val="CommentTextChar"/>
    <w:link w:val="CommentSubject"/>
    <w:uiPriority w:val="99"/>
    <w:semiHidden/>
    <w:rsid w:val="00EA7839"/>
    <w:rPr>
      <w:b/>
      <w:bCs/>
      <w:sz w:val="20"/>
      <w:szCs w:val="20"/>
    </w:rPr>
  </w:style>
  <w:style w:type="paragraph" w:styleId="Revision">
    <w:name w:val="Revision"/>
    <w:hidden/>
    <w:uiPriority w:val="99"/>
    <w:semiHidden/>
    <w:rsid w:val="00EA7839"/>
    <w:pPr>
      <w:spacing w:after="0" w:line="240" w:lineRule="auto"/>
    </w:pPr>
    <w:rPr>
      <w:sz w:val="24"/>
      <w:szCs w:val="24"/>
    </w:rPr>
  </w:style>
  <w:style w:type="character" w:customStyle="1" w:styleId="FollowedHyperlink1">
    <w:name w:val="FollowedHyperlink1"/>
    <w:basedOn w:val="DefaultParagraphFont"/>
    <w:uiPriority w:val="99"/>
    <w:semiHidden/>
    <w:unhideWhenUsed/>
    <w:rsid w:val="00EA7839"/>
    <w:rPr>
      <w:color w:val="96607D"/>
      <w:u w:val="single"/>
    </w:rPr>
  </w:style>
  <w:style w:type="paragraph" w:styleId="Header">
    <w:name w:val="header"/>
    <w:basedOn w:val="Normal"/>
    <w:link w:val="HeaderChar"/>
    <w:uiPriority w:val="99"/>
    <w:unhideWhenUsed/>
    <w:rsid w:val="00EA7839"/>
    <w:pPr>
      <w:tabs>
        <w:tab w:val="center" w:pos="4153"/>
        <w:tab w:val="right" w:pos="8306"/>
      </w:tabs>
      <w:spacing w:line="240" w:lineRule="auto"/>
    </w:pPr>
    <w:rPr>
      <w:szCs w:val="24"/>
    </w:rPr>
  </w:style>
  <w:style w:type="character" w:customStyle="1" w:styleId="HeaderChar">
    <w:name w:val="Header Char"/>
    <w:basedOn w:val="DefaultParagraphFont"/>
    <w:link w:val="Header"/>
    <w:uiPriority w:val="99"/>
    <w:rsid w:val="00EA7839"/>
    <w:rPr>
      <w:sz w:val="24"/>
      <w:szCs w:val="24"/>
    </w:rPr>
  </w:style>
  <w:style w:type="paragraph" w:styleId="Footer">
    <w:name w:val="footer"/>
    <w:basedOn w:val="Normal"/>
    <w:link w:val="FooterChar"/>
    <w:uiPriority w:val="99"/>
    <w:unhideWhenUsed/>
    <w:rsid w:val="00EA7839"/>
    <w:pPr>
      <w:tabs>
        <w:tab w:val="center" w:pos="4153"/>
        <w:tab w:val="right" w:pos="8306"/>
      </w:tabs>
      <w:spacing w:line="240" w:lineRule="auto"/>
    </w:pPr>
    <w:rPr>
      <w:szCs w:val="24"/>
    </w:rPr>
  </w:style>
  <w:style w:type="character" w:customStyle="1" w:styleId="FooterChar">
    <w:name w:val="Footer Char"/>
    <w:basedOn w:val="DefaultParagraphFont"/>
    <w:link w:val="Footer"/>
    <w:uiPriority w:val="99"/>
    <w:rsid w:val="00EA7839"/>
    <w:rPr>
      <w:sz w:val="24"/>
      <w:szCs w:val="24"/>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locked/>
    <w:rsid w:val="00EA7839"/>
  </w:style>
  <w:style w:type="character" w:customStyle="1" w:styleId="normaltextrun">
    <w:name w:val="normaltextrun"/>
    <w:basedOn w:val="DefaultParagraphFont"/>
    <w:rsid w:val="00EA7839"/>
  </w:style>
  <w:style w:type="character" w:customStyle="1" w:styleId="eop">
    <w:name w:val="eop"/>
    <w:basedOn w:val="DefaultParagraphFont"/>
    <w:rsid w:val="00EA7839"/>
  </w:style>
  <w:style w:type="character" w:styleId="Hyperlink">
    <w:name w:val="Hyperlink"/>
    <w:basedOn w:val="DefaultParagraphFont"/>
    <w:uiPriority w:val="99"/>
    <w:unhideWhenUsed/>
    <w:rsid w:val="00EA7839"/>
    <w:rPr>
      <w:color w:val="0563C1" w:themeColor="hyperlink"/>
      <w:u w:val="single"/>
    </w:rPr>
  </w:style>
  <w:style w:type="character" w:styleId="FollowedHyperlink">
    <w:name w:val="FollowedHyperlink"/>
    <w:basedOn w:val="DefaultParagraphFont"/>
    <w:uiPriority w:val="99"/>
    <w:semiHidden/>
    <w:unhideWhenUsed/>
    <w:rsid w:val="00EA7839"/>
    <w:rPr>
      <w:color w:val="954F72" w:themeColor="followedHyperlink"/>
      <w:u w:val="single"/>
    </w:rPr>
  </w:style>
  <w:style w:type="character" w:customStyle="1" w:styleId="apple-tab-span">
    <w:name w:val="apple-tab-span"/>
    <w:basedOn w:val="DefaultParagraphFont"/>
    <w:rsid w:val="00A91FA4"/>
  </w:style>
  <w:style w:type="character" w:styleId="Mention">
    <w:name w:val="Mention"/>
    <w:basedOn w:val="DefaultParagraphFont"/>
    <w:uiPriority w:val="99"/>
    <w:unhideWhenUsed/>
    <w:rsid w:val="00BE6F73"/>
    <w:rPr>
      <w:color w:val="2B579A"/>
      <w:shd w:val="clear" w:color="auto" w:fill="E1DFDD"/>
    </w:rPr>
  </w:style>
  <w:style w:type="paragraph" w:styleId="FootnoteText">
    <w:name w:val="footnote text"/>
    <w:basedOn w:val="Normal"/>
    <w:link w:val="FootnoteTextChar"/>
    <w:uiPriority w:val="99"/>
    <w:unhideWhenUsed/>
    <w:rsid w:val="00DE2B03"/>
    <w:pPr>
      <w:spacing w:line="240" w:lineRule="auto"/>
    </w:pPr>
    <w:rPr>
      <w:sz w:val="20"/>
      <w:szCs w:val="20"/>
    </w:rPr>
  </w:style>
  <w:style w:type="character" w:customStyle="1" w:styleId="FootnoteTextChar">
    <w:name w:val="Footnote Text Char"/>
    <w:basedOn w:val="DefaultParagraphFont"/>
    <w:link w:val="FootnoteText"/>
    <w:uiPriority w:val="99"/>
    <w:rsid w:val="00DE2B03"/>
    <w:rPr>
      <w:sz w:val="20"/>
      <w:szCs w:val="20"/>
    </w:rPr>
  </w:style>
  <w:style w:type="paragraph" w:styleId="TOCHeading">
    <w:name w:val="TOC Heading"/>
    <w:basedOn w:val="Heading1"/>
    <w:next w:val="Normal"/>
    <w:uiPriority w:val="39"/>
    <w:unhideWhenUsed/>
    <w:qFormat/>
    <w:rsid w:val="00397402"/>
    <w:pPr>
      <w:outlineLvl w:val="9"/>
    </w:pPr>
  </w:style>
  <w:style w:type="paragraph" w:styleId="TOC2">
    <w:name w:val="toc 2"/>
    <w:basedOn w:val="Normal"/>
    <w:next w:val="Normal"/>
    <w:autoRedefine/>
    <w:uiPriority w:val="39"/>
    <w:unhideWhenUsed/>
    <w:rsid w:val="00A86174"/>
    <w:pPr>
      <w:tabs>
        <w:tab w:val="right" w:leader="dot" w:pos="8296"/>
      </w:tabs>
      <w:spacing w:line="240" w:lineRule="auto"/>
      <w:ind w:left="220"/>
    </w:pPr>
    <w:rPr>
      <w:rFonts w:cs="Times New Roman"/>
      <w:b/>
      <w:bCs/>
      <w:noProof/>
      <w:lang w:val="en-US"/>
    </w:rPr>
  </w:style>
  <w:style w:type="paragraph" w:styleId="TOC1">
    <w:name w:val="toc 1"/>
    <w:basedOn w:val="Normal"/>
    <w:next w:val="Normal"/>
    <w:autoRedefine/>
    <w:uiPriority w:val="39"/>
    <w:unhideWhenUsed/>
    <w:rsid w:val="00D74041"/>
    <w:pPr>
      <w:spacing w:after="100"/>
    </w:pPr>
    <w:rPr>
      <w:rFonts w:cs="Times New Roman"/>
      <w:lang w:val="en-US"/>
    </w:rPr>
  </w:style>
  <w:style w:type="paragraph" w:styleId="TOC3">
    <w:name w:val="toc 3"/>
    <w:basedOn w:val="Normal"/>
    <w:next w:val="Normal"/>
    <w:autoRedefine/>
    <w:uiPriority w:val="39"/>
    <w:unhideWhenUsed/>
    <w:rsid w:val="00D74041"/>
    <w:pPr>
      <w:spacing w:after="100"/>
      <w:ind w:left="440"/>
    </w:pPr>
    <w:rPr>
      <w:rFonts w:cs="Times New Roman"/>
      <w:lang w:val="en-US"/>
    </w:rPr>
  </w:style>
  <w:style w:type="paragraph" w:styleId="Caption">
    <w:name w:val="caption"/>
    <w:basedOn w:val="Normal"/>
    <w:next w:val="Normal"/>
    <w:uiPriority w:val="35"/>
    <w:semiHidden/>
    <w:unhideWhenUsed/>
    <w:qFormat/>
    <w:rsid w:val="00397402"/>
    <w:pPr>
      <w:spacing w:line="240" w:lineRule="auto"/>
    </w:pPr>
    <w:rPr>
      <w:b/>
      <w:bCs/>
      <w:color w:val="404040" w:themeColor="text1" w:themeTint="BF"/>
      <w:sz w:val="16"/>
      <w:szCs w:val="16"/>
    </w:rPr>
  </w:style>
  <w:style w:type="character" w:styleId="Emphasis">
    <w:name w:val="Emphasis"/>
    <w:basedOn w:val="DefaultParagraphFont"/>
    <w:uiPriority w:val="20"/>
    <w:qFormat/>
    <w:rsid w:val="00397402"/>
    <w:rPr>
      <w:i/>
      <w:iCs/>
      <w:color w:val="000000" w:themeColor="text1"/>
    </w:rPr>
  </w:style>
  <w:style w:type="character" w:styleId="SubtleEmphasis">
    <w:name w:val="Subtle Emphasis"/>
    <w:basedOn w:val="DefaultParagraphFont"/>
    <w:uiPriority w:val="19"/>
    <w:qFormat/>
    <w:rsid w:val="00397402"/>
    <w:rPr>
      <w:i/>
      <w:iCs/>
      <w:color w:val="595959" w:themeColor="text1" w:themeTint="A6"/>
    </w:rPr>
  </w:style>
  <w:style w:type="character" w:styleId="SubtleReference">
    <w:name w:val="Subtle Reference"/>
    <w:basedOn w:val="DefaultParagraphFont"/>
    <w:uiPriority w:val="31"/>
    <w:qFormat/>
    <w:rsid w:val="00397402"/>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397402"/>
    <w:rPr>
      <w:b/>
      <w:bCs/>
      <w:caps w:val="0"/>
      <w:smallCaps/>
      <w:spacing w:val="0"/>
    </w:rPr>
  </w:style>
  <w:style w:type="character" w:styleId="FootnoteReference">
    <w:name w:val="footnote reference"/>
    <w:aliases w:val="Footnote Reference Number,Footnote symbol,Stinking Styles22,number,SUPERS,BVI fnr,Footnote symboFußnotenzeichen,Footnote sign,Footnote Reference Superscript,Footnote number,-E Fußnotenzeichen,EN Footnote Reference,-E Fuﬂnotenzeichen,R"/>
    <w:basedOn w:val="DefaultParagraphFont"/>
    <w:unhideWhenUsed/>
    <w:qFormat/>
    <w:rsid w:val="00CA0C86"/>
    <w:rPr>
      <w:vertAlign w:val="superscript"/>
    </w:rPr>
  </w:style>
  <w:style w:type="paragraph" w:customStyle="1" w:styleId="1virsraksts">
    <w:name w:val="1.virsraksts"/>
    <w:basedOn w:val="Heading1"/>
    <w:link w:val="1virsrakstsChar"/>
    <w:qFormat/>
    <w:rsid w:val="005D7794"/>
    <w:rPr>
      <w:rFonts w:ascii="Times New Roman" w:hAnsi="Times New Roman" w:cs="Times New Roman"/>
      <w:b/>
      <w:bCs/>
      <w:color w:val="000000" w:themeColor="text1"/>
      <w:sz w:val="32"/>
      <w:szCs w:val="28"/>
    </w:rPr>
  </w:style>
  <w:style w:type="character" w:customStyle="1" w:styleId="1virsrakstsChar">
    <w:name w:val="1.virsraksts Char"/>
    <w:basedOn w:val="Heading1Char"/>
    <w:link w:val="1virsraksts"/>
    <w:rsid w:val="005D7794"/>
    <w:rPr>
      <w:rFonts w:ascii="Times New Roman" w:eastAsiaTheme="majorEastAsia" w:hAnsi="Times New Roman" w:cs="Times New Roman"/>
      <w:b/>
      <w:bCs/>
      <w:color w:val="000000" w:themeColor="text1"/>
      <w:sz w:val="32"/>
      <w:szCs w:val="28"/>
    </w:rPr>
  </w:style>
  <w:style w:type="paragraph" w:customStyle="1" w:styleId="2virsraksts">
    <w:name w:val="2.virsraksts"/>
    <w:basedOn w:val="Heading2"/>
    <w:link w:val="2virsrakstsChar"/>
    <w:qFormat/>
    <w:rsid w:val="005D7794"/>
    <w:rPr>
      <w:rFonts w:ascii="Times New Roman" w:hAnsi="Times New Roman" w:cs="Times New Roman"/>
      <w:b/>
      <w:bCs/>
      <w:sz w:val="28"/>
    </w:rPr>
  </w:style>
  <w:style w:type="character" w:customStyle="1" w:styleId="2virsrakstsChar">
    <w:name w:val="2.virsraksts Char"/>
    <w:basedOn w:val="Heading2Char"/>
    <w:link w:val="2virsraksts"/>
    <w:rsid w:val="005D7794"/>
    <w:rPr>
      <w:rFonts w:ascii="Times New Roman" w:eastAsiaTheme="majorEastAsia" w:hAnsi="Times New Roman" w:cs="Times New Roman"/>
      <w:b/>
      <w:bCs/>
      <w:sz w:val="28"/>
      <w:szCs w:val="32"/>
    </w:rPr>
  </w:style>
  <w:style w:type="paragraph" w:customStyle="1" w:styleId="teksts">
    <w:name w:val="teksts"/>
    <w:basedOn w:val="Normal"/>
    <w:link w:val="tekstsChar"/>
    <w:qFormat/>
    <w:rsid w:val="00CB44B0"/>
    <w:pPr>
      <w:spacing w:after="120" w:line="240" w:lineRule="auto"/>
      <w:ind w:firstLine="709"/>
    </w:pPr>
    <w:rPr>
      <w:rFonts w:cs="Times New Roman"/>
      <w:szCs w:val="24"/>
    </w:rPr>
  </w:style>
  <w:style w:type="character" w:customStyle="1" w:styleId="tekstsChar">
    <w:name w:val="teksts Char"/>
    <w:basedOn w:val="DefaultParagraphFont"/>
    <w:link w:val="teksts"/>
    <w:rsid w:val="00CB44B0"/>
    <w:rPr>
      <w:rFonts w:ascii="Times New Roman" w:hAnsi="Times New Roman" w:cs="Times New Roman"/>
      <w:sz w:val="24"/>
      <w:szCs w:val="24"/>
    </w:rPr>
  </w:style>
  <w:style w:type="paragraph" w:customStyle="1" w:styleId="3virsraksts">
    <w:name w:val="3.virsraksts"/>
    <w:basedOn w:val="Heading3"/>
    <w:link w:val="3virsrakstsChar"/>
    <w:qFormat/>
    <w:rsid w:val="00DB489B"/>
    <w:pPr>
      <w:ind w:firstLine="709"/>
    </w:pPr>
    <w:rPr>
      <w:rFonts w:ascii="Times New Roman" w:hAnsi="Times New Roman" w:cs="Times New Roman"/>
      <w:b/>
      <w:bCs/>
      <w:sz w:val="24"/>
      <w:szCs w:val="24"/>
    </w:rPr>
  </w:style>
  <w:style w:type="character" w:customStyle="1" w:styleId="3virsrakstsChar">
    <w:name w:val="3.virsraksts Char"/>
    <w:basedOn w:val="Heading3Char"/>
    <w:link w:val="3virsraksts"/>
    <w:rsid w:val="00DB489B"/>
    <w:rPr>
      <w:rFonts w:ascii="Times New Roman" w:eastAsiaTheme="majorEastAsia" w:hAnsi="Times New Roman" w:cs="Times New Roman"/>
      <w:b/>
      <w:bCs/>
      <w:sz w:val="24"/>
      <w:szCs w:val="24"/>
    </w:rPr>
  </w:style>
  <w:style w:type="table" w:styleId="TableGridLight">
    <w:name w:val="Grid Table Light"/>
    <w:basedOn w:val="TableNormal"/>
    <w:uiPriority w:val="40"/>
    <w:rsid w:val="00D93A0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87281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80058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80058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80058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B908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833968">
      <w:bodyDiv w:val="1"/>
      <w:marLeft w:val="0"/>
      <w:marRight w:val="0"/>
      <w:marTop w:val="0"/>
      <w:marBottom w:val="0"/>
      <w:divBdr>
        <w:top w:val="none" w:sz="0" w:space="0" w:color="auto"/>
        <w:left w:val="none" w:sz="0" w:space="0" w:color="auto"/>
        <w:bottom w:val="none" w:sz="0" w:space="0" w:color="auto"/>
        <w:right w:val="none" w:sz="0" w:space="0" w:color="auto"/>
      </w:divBdr>
    </w:div>
    <w:div w:id="859271513">
      <w:bodyDiv w:val="1"/>
      <w:marLeft w:val="0"/>
      <w:marRight w:val="0"/>
      <w:marTop w:val="0"/>
      <w:marBottom w:val="0"/>
      <w:divBdr>
        <w:top w:val="none" w:sz="0" w:space="0" w:color="auto"/>
        <w:left w:val="none" w:sz="0" w:space="0" w:color="auto"/>
        <w:bottom w:val="none" w:sz="0" w:space="0" w:color="auto"/>
        <w:right w:val="none" w:sz="0" w:space="0" w:color="auto"/>
      </w:divBdr>
    </w:div>
    <w:div w:id="933127646">
      <w:bodyDiv w:val="1"/>
      <w:marLeft w:val="0"/>
      <w:marRight w:val="0"/>
      <w:marTop w:val="0"/>
      <w:marBottom w:val="0"/>
      <w:divBdr>
        <w:top w:val="none" w:sz="0" w:space="0" w:color="auto"/>
        <w:left w:val="none" w:sz="0" w:space="0" w:color="auto"/>
        <w:bottom w:val="none" w:sz="0" w:space="0" w:color="auto"/>
        <w:right w:val="none" w:sz="0" w:space="0" w:color="auto"/>
      </w:divBdr>
    </w:div>
    <w:div w:id="1147429885">
      <w:bodyDiv w:val="1"/>
      <w:marLeft w:val="0"/>
      <w:marRight w:val="0"/>
      <w:marTop w:val="0"/>
      <w:marBottom w:val="0"/>
      <w:divBdr>
        <w:top w:val="none" w:sz="0" w:space="0" w:color="auto"/>
        <w:left w:val="none" w:sz="0" w:space="0" w:color="auto"/>
        <w:bottom w:val="none" w:sz="0" w:space="0" w:color="auto"/>
        <w:right w:val="none" w:sz="0" w:space="0" w:color="auto"/>
      </w:divBdr>
      <w:divsChild>
        <w:div w:id="72631783">
          <w:marLeft w:val="547"/>
          <w:marRight w:val="0"/>
          <w:marTop w:val="0"/>
          <w:marBottom w:val="120"/>
          <w:divBdr>
            <w:top w:val="none" w:sz="0" w:space="0" w:color="auto"/>
            <w:left w:val="none" w:sz="0" w:space="0" w:color="auto"/>
            <w:bottom w:val="none" w:sz="0" w:space="0" w:color="auto"/>
            <w:right w:val="none" w:sz="0" w:space="0" w:color="auto"/>
          </w:divBdr>
        </w:div>
        <w:div w:id="614674570">
          <w:marLeft w:val="547"/>
          <w:marRight w:val="0"/>
          <w:marTop w:val="0"/>
          <w:marBottom w:val="120"/>
          <w:divBdr>
            <w:top w:val="none" w:sz="0" w:space="0" w:color="auto"/>
            <w:left w:val="none" w:sz="0" w:space="0" w:color="auto"/>
            <w:bottom w:val="none" w:sz="0" w:space="0" w:color="auto"/>
            <w:right w:val="none" w:sz="0" w:space="0" w:color="auto"/>
          </w:divBdr>
        </w:div>
        <w:div w:id="645933906">
          <w:marLeft w:val="547"/>
          <w:marRight w:val="0"/>
          <w:marTop w:val="0"/>
          <w:marBottom w:val="120"/>
          <w:divBdr>
            <w:top w:val="none" w:sz="0" w:space="0" w:color="auto"/>
            <w:left w:val="none" w:sz="0" w:space="0" w:color="auto"/>
            <w:bottom w:val="none" w:sz="0" w:space="0" w:color="auto"/>
            <w:right w:val="none" w:sz="0" w:space="0" w:color="auto"/>
          </w:divBdr>
        </w:div>
        <w:div w:id="788281343">
          <w:marLeft w:val="547"/>
          <w:marRight w:val="0"/>
          <w:marTop w:val="0"/>
          <w:marBottom w:val="120"/>
          <w:divBdr>
            <w:top w:val="none" w:sz="0" w:space="0" w:color="auto"/>
            <w:left w:val="none" w:sz="0" w:space="0" w:color="auto"/>
            <w:bottom w:val="none" w:sz="0" w:space="0" w:color="auto"/>
            <w:right w:val="none" w:sz="0" w:space="0" w:color="auto"/>
          </w:divBdr>
        </w:div>
        <w:div w:id="998464933">
          <w:marLeft w:val="547"/>
          <w:marRight w:val="0"/>
          <w:marTop w:val="0"/>
          <w:marBottom w:val="120"/>
          <w:divBdr>
            <w:top w:val="none" w:sz="0" w:space="0" w:color="auto"/>
            <w:left w:val="none" w:sz="0" w:space="0" w:color="auto"/>
            <w:bottom w:val="none" w:sz="0" w:space="0" w:color="auto"/>
            <w:right w:val="none" w:sz="0" w:space="0" w:color="auto"/>
          </w:divBdr>
        </w:div>
        <w:div w:id="1146362102">
          <w:marLeft w:val="547"/>
          <w:marRight w:val="0"/>
          <w:marTop w:val="0"/>
          <w:marBottom w:val="120"/>
          <w:divBdr>
            <w:top w:val="none" w:sz="0" w:space="0" w:color="auto"/>
            <w:left w:val="none" w:sz="0" w:space="0" w:color="auto"/>
            <w:bottom w:val="none" w:sz="0" w:space="0" w:color="auto"/>
            <w:right w:val="none" w:sz="0" w:space="0" w:color="auto"/>
          </w:divBdr>
        </w:div>
      </w:divsChild>
    </w:div>
    <w:div w:id="1461724116">
      <w:bodyDiv w:val="1"/>
      <w:marLeft w:val="0"/>
      <w:marRight w:val="0"/>
      <w:marTop w:val="0"/>
      <w:marBottom w:val="0"/>
      <w:divBdr>
        <w:top w:val="none" w:sz="0" w:space="0" w:color="auto"/>
        <w:left w:val="none" w:sz="0" w:space="0" w:color="auto"/>
        <w:bottom w:val="none" w:sz="0" w:space="0" w:color="auto"/>
        <w:right w:val="none" w:sz="0" w:space="0" w:color="auto"/>
      </w:divBdr>
    </w:div>
    <w:div w:id="1916043053">
      <w:bodyDiv w:val="1"/>
      <w:marLeft w:val="0"/>
      <w:marRight w:val="0"/>
      <w:marTop w:val="0"/>
      <w:marBottom w:val="0"/>
      <w:divBdr>
        <w:top w:val="none" w:sz="0" w:space="0" w:color="auto"/>
        <w:left w:val="none" w:sz="0" w:space="0" w:color="auto"/>
        <w:bottom w:val="none" w:sz="0" w:space="0" w:color="auto"/>
        <w:right w:val="none" w:sz="0" w:space="0" w:color="auto"/>
      </w:divBdr>
    </w:div>
    <w:div w:id="212796117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veriga.com/lv/par-mums/lidzfinansejuma-programmas/jaunuznemumu-maju-atbalsta-programma" TargetMode="External"/><Relationship Id="rId18" Type="http://schemas.openxmlformats.org/officeDocument/2006/relationships/hyperlink" Target="https://latvia.dealroom.co/lists/19839" TargetMode="External"/><Relationship Id="rId26" Type="http://schemas.openxmlformats.org/officeDocument/2006/relationships/image" Target="media/image8.png"/><Relationship Id="rId39" Type="http://schemas.openxmlformats.org/officeDocument/2006/relationships/image" Target="media/image15.png"/><Relationship Id="rId21" Type="http://schemas.openxmlformats.org/officeDocument/2006/relationships/image" Target="media/image5.png"/><Relationship Id="rId34" Type="http://schemas.openxmlformats.org/officeDocument/2006/relationships/image" Target="media/image13.png"/><Relationship Id="rId42" Type="http://schemas.openxmlformats.org/officeDocument/2006/relationships/image" Target="media/image18.png"/><Relationship Id="rId47" Type="http://schemas.openxmlformats.org/officeDocument/2006/relationships/hyperlink" Target="mailto:Indulis.Podnieks@fm.gov.lv"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tartschool.org/" TargetMode="External"/><Relationship Id="rId29" Type="http://schemas.openxmlformats.org/officeDocument/2006/relationships/image" Target="media/image10.png"/><Relationship Id="rId11" Type="http://schemas.openxmlformats.org/officeDocument/2006/relationships/hyperlink" Target="https://www.liveriga.com/lv/investe/investoriem/uznemejdarbiba-riga/jaunuznemumu-ekosistemas-atbalsta-programma" TargetMode="External"/><Relationship Id="rId24" Type="http://schemas.openxmlformats.org/officeDocument/2006/relationships/image" Target="media/image7.png"/><Relationship Id="rId32" Type="http://schemas.openxmlformats.org/officeDocument/2006/relationships/image" Target="media/image12.png"/><Relationship Id="rId37" Type="http://schemas.openxmlformats.org/officeDocument/2006/relationships/image" Target="cid:9d9ee650-b6b0-4222-82d7-ee6cf9a00c97" TargetMode="External"/><Relationship Id="rId40" Type="http://schemas.openxmlformats.org/officeDocument/2006/relationships/image" Target="media/image16.png"/><Relationship Id="rId45"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hyperlink" Target="https://www.liveriga.com/lv/par-mums/lidzfinansejuma-programmas" TargetMode="External"/><Relationship Id="rId23" Type="http://schemas.openxmlformats.org/officeDocument/2006/relationships/hyperlink" Target="https://latvia.dealroom.co/lists/19839" TargetMode="External"/><Relationship Id="rId28" Type="http://schemas.openxmlformats.org/officeDocument/2006/relationships/image" Target="media/image9.png"/><Relationship Id="rId36" Type="http://schemas.openxmlformats.org/officeDocument/2006/relationships/image" Target="media/image14.png"/><Relationship Id="rId49" Type="http://schemas.openxmlformats.org/officeDocument/2006/relationships/footer" Target="footer1.xml"/><Relationship Id="rId10" Type="http://schemas.openxmlformats.org/officeDocument/2006/relationships/hyperlink" Target="https://www.liveriga.com/lv/11639-jaunuznemumu-ekosistemas-sadarbibas-memorands/" TargetMode="External"/><Relationship Id="rId19" Type="http://schemas.openxmlformats.org/officeDocument/2006/relationships/image" Target="media/image3.png"/><Relationship Id="rId31" Type="http://schemas.openxmlformats.org/officeDocument/2006/relationships/image" Target="media/image11.png"/><Relationship Id="rId44" Type="http://schemas.openxmlformats.org/officeDocument/2006/relationships/image" Target="media/image20.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startuphouse.lv/" TargetMode="External"/><Relationship Id="rId22" Type="http://schemas.openxmlformats.org/officeDocument/2006/relationships/image" Target="media/image6.png"/><Relationship Id="rId27" Type="http://schemas.openxmlformats.org/officeDocument/2006/relationships/hyperlink" Target="https://latvia.dealroom.co/lists/19839" TargetMode="External"/><Relationship Id="rId30" Type="http://schemas.openxmlformats.org/officeDocument/2006/relationships/hyperlink" Target="https://latvia.dealroom.co/lists/19839" TargetMode="External"/><Relationship Id="rId35" Type="http://schemas.openxmlformats.org/officeDocument/2006/relationships/hyperlink" Target="https://latvia.dealroom.co/lists/19839" TargetMode="External"/><Relationship Id="rId43" Type="http://schemas.openxmlformats.org/officeDocument/2006/relationships/image" Target="media/image19.png"/><Relationship Id="rId48" Type="http://schemas.openxmlformats.org/officeDocument/2006/relationships/hyperlink" Target="mailto:Dina.Buse@fm.gov.lv" TargetMode="Externa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liveriga.com/lv/investe/investoriem/uznemejdarbiba-riga/akseleratoru-un-inkubatoru-atbalsta-programma" TargetMode="External"/><Relationship Id="rId17" Type="http://schemas.openxmlformats.org/officeDocument/2006/relationships/image" Target="media/image2.png"/><Relationship Id="rId25" Type="http://schemas.openxmlformats.org/officeDocument/2006/relationships/image" Target="cid:image003.png@01DBCE21.8EFCB3D0" TargetMode="External"/><Relationship Id="rId33" Type="http://schemas.openxmlformats.org/officeDocument/2006/relationships/hyperlink" Target="https://latvia.dealroom.co/lists/19839" TargetMode="External"/><Relationship Id="rId38" Type="http://schemas.openxmlformats.org/officeDocument/2006/relationships/hyperlink" Target="https://www.ptac.gov.lv/lv/media/5277/download?attachment" TargetMode="External"/><Relationship Id="rId46" Type="http://schemas.openxmlformats.org/officeDocument/2006/relationships/image" Target="media/image22.png"/><Relationship Id="rId20" Type="http://schemas.openxmlformats.org/officeDocument/2006/relationships/image" Target="media/image4.pn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goldmansachs.com/what-we-do/investment-banking/insights/articles/why-digital-asset-adoption-is-accelerating" TargetMode="External"/><Relationship Id="rId3" Type="http://schemas.openxmlformats.org/officeDocument/2006/relationships/hyperlink" Target="https://likumi.lv/ta/id/353012-kriptoaktivu-pakalpojumu-likums" TargetMode="External"/><Relationship Id="rId7" Type="http://schemas.openxmlformats.org/officeDocument/2006/relationships/hyperlink" Target="https://startin.lv/wp-content/uploads/2025/02/Latvian_Startup_Report2024.pdf" TargetMode="External"/><Relationship Id="rId2" Type="http://schemas.openxmlformats.org/officeDocument/2006/relationships/hyperlink" Target="https://tapportals.mk.gov.lv/legal_acts/feedfc0b-d4c0-4b45-a5dc-70f6fb8365ab" TargetMode="External"/><Relationship Id="rId1" Type="http://schemas.openxmlformats.org/officeDocument/2006/relationships/hyperlink" Target="https://datnes.latvijasbanka.lv/fpp/FPP_2024_LV.pdf" TargetMode="External"/><Relationship Id="rId6" Type="http://schemas.openxmlformats.org/officeDocument/2006/relationships/hyperlink" Target="https://eur-lex.europa.eu/legal-content/LV/TXT/?uri=CELEX:32024R1689" TargetMode="External"/><Relationship Id="rId5" Type="http://schemas.openxmlformats.org/officeDocument/2006/relationships/hyperlink" Target="https://eur-lex.europa.eu/eli/reg/2022/2554/oj/?locale=LV" TargetMode="External"/><Relationship Id="rId4" Type="http://schemas.openxmlformats.org/officeDocument/2006/relationships/hyperlink" Target="https://eur-lex.europa.eu/eli/reg/2023/1114/oj/?locale=LV" TargetMode="External"/><Relationship Id="rId9" Type="http://schemas.openxmlformats.org/officeDocument/2006/relationships/hyperlink" Target="https://eur-lex.europa.eu/legal-content/LV/TXT/?uri=CELEX:32020R15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14A49-2E73-4703-A62C-48D194C887C3}">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6525</Words>
  <Characters>47635</Characters>
  <Application>Microsoft Office Word</Application>
  <DocSecurity>0</DocSecurity>
  <Lines>1984</Lines>
  <Paragraphs>1230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52930</CharactersWithSpaces>
  <SharedDoc>false</SharedDoc>
  <HLinks>
    <vt:vector size="324" baseType="variant">
      <vt:variant>
        <vt:i4>4325403</vt:i4>
      </vt:variant>
      <vt:variant>
        <vt:i4>249</vt:i4>
      </vt:variant>
      <vt:variant>
        <vt:i4>0</vt:i4>
      </vt:variant>
      <vt:variant>
        <vt:i4>5</vt:i4>
      </vt:variant>
      <vt:variant>
        <vt:lpwstr>https://www.ptac.gov.lv/lv/media/4852/download?attachment</vt:lpwstr>
      </vt:variant>
      <vt:variant>
        <vt:lpwstr/>
      </vt:variant>
      <vt:variant>
        <vt:i4>6422624</vt:i4>
      </vt:variant>
      <vt:variant>
        <vt:i4>246</vt:i4>
      </vt:variant>
      <vt:variant>
        <vt:i4>0</vt:i4>
      </vt:variant>
      <vt:variant>
        <vt:i4>5</vt:i4>
      </vt:variant>
      <vt:variant>
        <vt:lpwstr>https://latvia.dealroom.co/lists/19839</vt:lpwstr>
      </vt:variant>
      <vt:variant>
        <vt:lpwstr/>
      </vt:variant>
      <vt:variant>
        <vt:i4>6422624</vt:i4>
      </vt:variant>
      <vt:variant>
        <vt:i4>243</vt:i4>
      </vt:variant>
      <vt:variant>
        <vt:i4>0</vt:i4>
      </vt:variant>
      <vt:variant>
        <vt:i4>5</vt:i4>
      </vt:variant>
      <vt:variant>
        <vt:lpwstr>https://latvia.dealroom.co/lists/19839</vt:lpwstr>
      </vt:variant>
      <vt:variant>
        <vt:lpwstr/>
      </vt:variant>
      <vt:variant>
        <vt:i4>6422624</vt:i4>
      </vt:variant>
      <vt:variant>
        <vt:i4>240</vt:i4>
      </vt:variant>
      <vt:variant>
        <vt:i4>0</vt:i4>
      </vt:variant>
      <vt:variant>
        <vt:i4>5</vt:i4>
      </vt:variant>
      <vt:variant>
        <vt:lpwstr>https://latvia.dealroom.co/lists/19839</vt:lpwstr>
      </vt:variant>
      <vt:variant>
        <vt:lpwstr/>
      </vt:variant>
      <vt:variant>
        <vt:i4>6422624</vt:i4>
      </vt:variant>
      <vt:variant>
        <vt:i4>237</vt:i4>
      </vt:variant>
      <vt:variant>
        <vt:i4>0</vt:i4>
      </vt:variant>
      <vt:variant>
        <vt:i4>5</vt:i4>
      </vt:variant>
      <vt:variant>
        <vt:lpwstr>https://latvia.dealroom.co/lists/19839</vt:lpwstr>
      </vt:variant>
      <vt:variant>
        <vt:lpwstr/>
      </vt:variant>
      <vt:variant>
        <vt:i4>6422624</vt:i4>
      </vt:variant>
      <vt:variant>
        <vt:i4>234</vt:i4>
      </vt:variant>
      <vt:variant>
        <vt:i4>0</vt:i4>
      </vt:variant>
      <vt:variant>
        <vt:i4>5</vt:i4>
      </vt:variant>
      <vt:variant>
        <vt:lpwstr>https://latvia.dealroom.co/lists/19839</vt:lpwstr>
      </vt:variant>
      <vt:variant>
        <vt:lpwstr/>
      </vt:variant>
      <vt:variant>
        <vt:i4>6422624</vt:i4>
      </vt:variant>
      <vt:variant>
        <vt:i4>231</vt:i4>
      </vt:variant>
      <vt:variant>
        <vt:i4>0</vt:i4>
      </vt:variant>
      <vt:variant>
        <vt:i4>5</vt:i4>
      </vt:variant>
      <vt:variant>
        <vt:lpwstr>https://latvia.dealroom.co/lists/19839</vt:lpwstr>
      </vt:variant>
      <vt:variant>
        <vt:lpwstr/>
      </vt:variant>
      <vt:variant>
        <vt:i4>65602</vt:i4>
      </vt:variant>
      <vt:variant>
        <vt:i4>228</vt:i4>
      </vt:variant>
      <vt:variant>
        <vt:i4>0</vt:i4>
      </vt:variant>
      <vt:variant>
        <vt:i4>5</vt:i4>
      </vt:variant>
      <vt:variant>
        <vt:lpwstr>https://startin.lv/wp-content/uploads/2025/02/Latvian_Startup_Report2024.pdf</vt:lpwstr>
      </vt:variant>
      <vt:variant>
        <vt:lpwstr/>
      </vt:variant>
      <vt:variant>
        <vt:i4>4784206</vt:i4>
      </vt:variant>
      <vt:variant>
        <vt:i4>225</vt:i4>
      </vt:variant>
      <vt:variant>
        <vt:i4>0</vt:i4>
      </vt:variant>
      <vt:variant>
        <vt:i4>5</vt:i4>
      </vt:variant>
      <vt:variant>
        <vt:lpwstr>https://www.startschool.org/</vt:lpwstr>
      </vt:variant>
      <vt:variant>
        <vt:lpwstr/>
      </vt:variant>
      <vt:variant>
        <vt:i4>3473441</vt:i4>
      </vt:variant>
      <vt:variant>
        <vt:i4>222</vt:i4>
      </vt:variant>
      <vt:variant>
        <vt:i4>0</vt:i4>
      </vt:variant>
      <vt:variant>
        <vt:i4>5</vt:i4>
      </vt:variant>
      <vt:variant>
        <vt:lpwstr>https://www.liveriga.com/lv/par-mums/lidzfinansejuma-programmas</vt:lpwstr>
      </vt:variant>
      <vt:variant>
        <vt:lpwstr/>
      </vt:variant>
      <vt:variant>
        <vt:i4>18</vt:i4>
      </vt:variant>
      <vt:variant>
        <vt:i4>219</vt:i4>
      </vt:variant>
      <vt:variant>
        <vt:i4>0</vt:i4>
      </vt:variant>
      <vt:variant>
        <vt:i4>5</vt:i4>
      </vt:variant>
      <vt:variant>
        <vt:lpwstr>https://www.startuphouse.lv/</vt:lpwstr>
      </vt:variant>
      <vt:variant>
        <vt:lpwstr/>
      </vt:variant>
      <vt:variant>
        <vt:i4>4587584</vt:i4>
      </vt:variant>
      <vt:variant>
        <vt:i4>216</vt:i4>
      </vt:variant>
      <vt:variant>
        <vt:i4>0</vt:i4>
      </vt:variant>
      <vt:variant>
        <vt:i4>5</vt:i4>
      </vt:variant>
      <vt:variant>
        <vt:lpwstr>https://www.liveriga.com/lv/par-mums/lidzfinansejuma-programmas/jaunuznemumu-maju-atbalsta-programma</vt:lpwstr>
      </vt:variant>
      <vt:variant>
        <vt:lpwstr/>
      </vt:variant>
      <vt:variant>
        <vt:i4>5177348</vt:i4>
      </vt:variant>
      <vt:variant>
        <vt:i4>213</vt:i4>
      </vt:variant>
      <vt:variant>
        <vt:i4>0</vt:i4>
      </vt:variant>
      <vt:variant>
        <vt:i4>5</vt:i4>
      </vt:variant>
      <vt:variant>
        <vt:lpwstr>https://www.liveriga.com/lv/investe/investoriem/uznemejdarbiba-riga/akseleratoru-un-inkubatoru-atbalsta-programma</vt:lpwstr>
      </vt:variant>
      <vt:variant>
        <vt:lpwstr/>
      </vt:variant>
      <vt:variant>
        <vt:i4>8257645</vt:i4>
      </vt:variant>
      <vt:variant>
        <vt:i4>210</vt:i4>
      </vt:variant>
      <vt:variant>
        <vt:i4>0</vt:i4>
      </vt:variant>
      <vt:variant>
        <vt:i4>5</vt:i4>
      </vt:variant>
      <vt:variant>
        <vt:lpwstr>https://www.liveriga.com/lv/investe/investoriem/uznemejdarbiba-riga/jaunuznemumu-ekosistemas-atbalsta-programma</vt:lpwstr>
      </vt:variant>
      <vt:variant>
        <vt:lpwstr/>
      </vt:variant>
      <vt:variant>
        <vt:i4>5701662</vt:i4>
      </vt:variant>
      <vt:variant>
        <vt:i4>207</vt:i4>
      </vt:variant>
      <vt:variant>
        <vt:i4>0</vt:i4>
      </vt:variant>
      <vt:variant>
        <vt:i4>5</vt:i4>
      </vt:variant>
      <vt:variant>
        <vt:lpwstr>https://www.liveriga.com/lv/11639-jaunuznemumu-ekosistemas-sadarbibas-memorands/</vt:lpwstr>
      </vt:variant>
      <vt:variant>
        <vt:lpwstr/>
      </vt:variant>
      <vt:variant>
        <vt:i4>1310782</vt:i4>
      </vt:variant>
      <vt:variant>
        <vt:i4>200</vt:i4>
      </vt:variant>
      <vt:variant>
        <vt:i4>0</vt:i4>
      </vt:variant>
      <vt:variant>
        <vt:i4>5</vt:i4>
      </vt:variant>
      <vt:variant>
        <vt:lpwstr/>
      </vt:variant>
      <vt:variant>
        <vt:lpwstr>_Toc198914671</vt:lpwstr>
      </vt:variant>
      <vt:variant>
        <vt:i4>1310782</vt:i4>
      </vt:variant>
      <vt:variant>
        <vt:i4>194</vt:i4>
      </vt:variant>
      <vt:variant>
        <vt:i4>0</vt:i4>
      </vt:variant>
      <vt:variant>
        <vt:i4>5</vt:i4>
      </vt:variant>
      <vt:variant>
        <vt:lpwstr/>
      </vt:variant>
      <vt:variant>
        <vt:lpwstr>_Toc198914670</vt:lpwstr>
      </vt:variant>
      <vt:variant>
        <vt:i4>1376318</vt:i4>
      </vt:variant>
      <vt:variant>
        <vt:i4>188</vt:i4>
      </vt:variant>
      <vt:variant>
        <vt:i4>0</vt:i4>
      </vt:variant>
      <vt:variant>
        <vt:i4>5</vt:i4>
      </vt:variant>
      <vt:variant>
        <vt:lpwstr/>
      </vt:variant>
      <vt:variant>
        <vt:lpwstr>_Toc198914669</vt:lpwstr>
      </vt:variant>
      <vt:variant>
        <vt:i4>1376318</vt:i4>
      </vt:variant>
      <vt:variant>
        <vt:i4>182</vt:i4>
      </vt:variant>
      <vt:variant>
        <vt:i4>0</vt:i4>
      </vt:variant>
      <vt:variant>
        <vt:i4>5</vt:i4>
      </vt:variant>
      <vt:variant>
        <vt:lpwstr/>
      </vt:variant>
      <vt:variant>
        <vt:lpwstr>_Toc198914668</vt:lpwstr>
      </vt:variant>
      <vt:variant>
        <vt:i4>1376318</vt:i4>
      </vt:variant>
      <vt:variant>
        <vt:i4>176</vt:i4>
      </vt:variant>
      <vt:variant>
        <vt:i4>0</vt:i4>
      </vt:variant>
      <vt:variant>
        <vt:i4>5</vt:i4>
      </vt:variant>
      <vt:variant>
        <vt:lpwstr/>
      </vt:variant>
      <vt:variant>
        <vt:lpwstr>_Toc198914667</vt:lpwstr>
      </vt:variant>
      <vt:variant>
        <vt:i4>1376318</vt:i4>
      </vt:variant>
      <vt:variant>
        <vt:i4>170</vt:i4>
      </vt:variant>
      <vt:variant>
        <vt:i4>0</vt:i4>
      </vt:variant>
      <vt:variant>
        <vt:i4>5</vt:i4>
      </vt:variant>
      <vt:variant>
        <vt:lpwstr/>
      </vt:variant>
      <vt:variant>
        <vt:lpwstr>_Toc198914666</vt:lpwstr>
      </vt:variant>
      <vt:variant>
        <vt:i4>1376318</vt:i4>
      </vt:variant>
      <vt:variant>
        <vt:i4>164</vt:i4>
      </vt:variant>
      <vt:variant>
        <vt:i4>0</vt:i4>
      </vt:variant>
      <vt:variant>
        <vt:i4>5</vt:i4>
      </vt:variant>
      <vt:variant>
        <vt:lpwstr/>
      </vt:variant>
      <vt:variant>
        <vt:lpwstr>_Toc198914665</vt:lpwstr>
      </vt:variant>
      <vt:variant>
        <vt:i4>1376318</vt:i4>
      </vt:variant>
      <vt:variant>
        <vt:i4>158</vt:i4>
      </vt:variant>
      <vt:variant>
        <vt:i4>0</vt:i4>
      </vt:variant>
      <vt:variant>
        <vt:i4>5</vt:i4>
      </vt:variant>
      <vt:variant>
        <vt:lpwstr/>
      </vt:variant>
      <vt:variant>
        <vt:lpwstr>_Toc198914664</vt:lpwstr>
      </vt:variant>
      <vt:variant>
        <vt:i4>1376318</vt:i4>
      </vt:variant>
      <vt:variant>
        <vt:i4>152</vt:i4>
      </vt:variant>
      <vt:variant>
        <vt:i4>0</vt:i4>
      </vt:variant>
      <vt:variant>
        <vt:i4>5</vt:i4>
      </vt:variant>
      <vt:variant>
        <vt:lpwstr/>
      </vt:variant>
      <vt:variant>
        <vt:lpwstr>_Toc198914663</vt:lpwstr>
      </vt:variant>
      <vt:variant>
        <vt:i4>1376318</vt:i4>
      </vt:variant>
      <vt:variant>
        <vt:i4>146</vt:i4>
      </vt:variant>
      <vt:variant>
        <vt:i4>0</vt:i4>
      </vt:variant>
      <vt:variant>
        <vt:i4>5</vt:i4>
      </vt:variant>
      <vt:variant>
        <vt:lpwstr/>
      </vt:variant>
      <vt:variant>
        <vt:lpwstr>_Toc198914662</vt:lpwstr>
      </vt:variant>
      <vt:variant>
        <vt:i4>1376318</vt:i4>
      </vt:variant>
      <vt:variant>
        <vt:i4>140</vt:i4>
      </vt:variant>
      <vt:variant>
        <vt:i4>0</vt:i4>
      </vt:variant>
      <vt:variant>
        <vt:i4>5</vt:i4>
      </vt:variant>
      <vt:variant>
        <vt:lpwstr/>
      </vt:variant>
      <vt:variant>
        <vt:lpwstr>_Toc198914661</vt:lpwstr>
      </vt:variant>
      <vt:variant>
        <vt:i4>1376318</vt:i4>
      </vt:variant>
      <vt:variant>
        <vt:i4>134</vt:i4>
      </vt:variant>
      <vt:variant>
        <vt:i4>0</vt:i4>
      </vt:variant>
      <vt:variant>
        <vt:i4>5</vt:i4>
      </vt:variant>
      <vt:variant>
        <vt:lpwstr/>
      </vt:variant>
      <vt:variant>
        <vt:lpwstr>_Toc198914660</vt:lpwstr>
      </vt:variant>
      <vt:variant>
        <vt:i4>1441854</vt:i4>
      </vt:variant>
      <vt:variant>
        <vt:i4>128</vt:i4>
      </vt:variant>
      <vt:variant>
        <vt:i4>0</vt:i4>
      </vt:variant>
      <vt:variant>
        <vt:i4>5</vt:i4>
      </vt:variant>
      <vt:variant>
        <vt:lpwstr/>
      </vt:variant>
      <vt:variant>
        <vt:lpwstr>_Toc198914659</vt:lpwstr>
      </vt:variant>
      <vt:variant>
        <vt:i4>1441854</vt:i4>
      </vt:variant>
      <vt:variant>
        <vt:i4>122</vt:i4>
      </vt:variant>
      <vt:variant>
        <vt:i4>0</vt:i4>
      </vt:variant>
      <vt:variant>
        <vt:i4>5</vt:i4>
      </vt:variant>
      <vt:variant>
        <vt:lpwstr/>
      </vt:variant>
      <vt:variant>
        <vt:lpwstr>_Toc198914658</vt:lpwstr>
      </vt:variant>
      <vt:variant>
        <vt:i4>1441854</vt:i4>
      </vt:variant>
      <vt:variant>
        <vt:i4>116</vt:i4>
      </vt:variant>
      <vt:variant>
        <vt:i4>0</vt:i4>
      </vt:variant>
      <vt:variant>
        <vt:i4>5</vt:i4>
      </vt:variant>
      <vt:variant>
        <vt:lpwstr/>
      </vt:variant>
      <vt:variant>
        <vt:lpwstr>_Toc198914657</vt:lpwstr>
      </vt:variant>
      <vt:variant>
        <vt:i4>1441854</vt:i4>
      </vt:variant>
      <vt:variant>
        <vt:i4>110</vt:i4>
      </vt:variant>
      <vt:variant>
        <vt:i4>0</vt:i4>
      </vt:variant>
      <vt:variant>
        <vt:i4>5</vt:i4>
      </vt:variant>
      <vt:variant>
        <vt:lpwstr/>
      </vt:variant>
      <vt:variant>
        <vt:lpwstr>_Toc198914656</vt:lpwstr>
      </vt:variant>
      <vt:variant>
        <vt:i4>1441854</vt:i4>
      </vt:variant>
      <vt:variant>
        <vt:i4>104</vt:i4>
      </vt:variant>
      <vt:variant>
        <vt:i4>0</vt:i4>
      </vt:variant>
      <vt:variant>
        <vt:i4>5</vt:i4>
      </vt:variant>
      <vt:variant>
        <vt:lpwstr/>
      </vt:variant>
      <vt:variant>
        <vt:lpwstr>_Toc198914655</vt:lpwstr>
      </vt:variant>
      <vt:variant>
        <vt:i4>1441854</vt:i4>
      </vt:variant>
      <vt:variant>
        <vt:i4>98</vt:i4>
      </vt:variant>
      <vt:variant>
        <vt:i4>0</vt:i4>
      </vt:variant>
      <vt:variant>
        <vt:i4>5</vt:i4>
      </vt:variant>
      <vt:variant>
        <vt:lpwstr/>
      </vt:variant>
      <vt:variant>
        <vt:lpwstr>_Toc198914654</vt:lpwstr>
      </vt:variant>
      <vt:variant>
        <vt:i4>1441854</vt:i4>
      </vt:variant>
      <vt:variant>
        <vt:i4>92</vt:i4>
      </vt:variant>
      <vt:variant>
        <vt:i4>0</vt:i4>
      </vt:variant>
      <vt:variant>
        <vt:i4>5</vt:i4>
      </vt:variant>
      <vt:variant>
        <vt:lpwstr/>
      </vt:variant>
      <vt:variant>
        <vt:lpwstr>_Toc198914653</vt:lpwstr>
      </vt:variant>
      <vt:variant>
        <vt:i4>1441854</vt:i4>
      </vt:variant>
      <vt:variant>
        <vt:i4>86</vt:i4>
      </vt:variant>
      <vt:variant>
        <vt:i4>0</vt:i4>
      </vt:variant>
      <vt:variant>
        <vt:i4>5</vt:i4>
      </vt:variant>
      <vt:variant>
        <vt:lpwstr/>
      </vt:variant>
      <vt:variant>
        <vt:lpwstr>_Toc198914652</vt:lpwstr>
      </vt:variant>
      <vt:variant>
        <vt:i4>1441854</vt:i4>
      </vt:variant>
      <vt:variant>
        <vt:i4>80</vt:i4>
      </vt:variant>
      <vt:variant>
        <vt:i4>0</vt:i4>
      </vt:variant>
      <vt:variant>
        <vt:i4>5</vt:i4>
      </vt:variant>
      <vt:variant>
        <vt:lpwstr/>
      </vt:variant>
      <vt:variant>
        <vt:lpwstr>_Toc198914651</vt:lpwstr>
      </vt:variant>
      <vt:variant>
        <vt:i4>1441854</vt:i4>
      </vt:variant>
      <vt:variant>
        <vt:i4>74</vt:i4>
      </vt:variant>
      <vt:variant>
        <vt:i4>0</vt:i4>
      </vt:variant>
      <vt:variant>
        <vt:i4>5</vt:i4>
      </vt:variant>
      <vt:variant>
        <vt:lpwstr/>
      </vt:variant>
      <vt:variant>
        <vt:lpwstr>_Toc198914650</vt:lpwstr>
      </vt:variant>
      <vt:variant>
        <vt:i4>1507390</vt:i4>
      </vt:variant>
      <vt:variant>
        <vt:i4>68</vt:i4>
      </vt:variant>
      <vt:variant>
        <vt:i4>0</vt:i4>
      </vt:variant>
      <vt:variant>
        <vt:i4>5</vt:i4>
      </vt:variant>
      <vt:variant>
        <vt:lpwstr/>
      </vt:variant>
      <vt:variant>
        <vt:lpwstr>_Toc198914649</vt:lpwstr>
      </vt:variant>
      <vt:variant>
        <vt:i4>1507390</vt:i4>
      </vt:variant>
      <vt:variant>
        <vt:i4>62</vt:i4>
      </vt:variant>
      <vt:variant>
        <vt:i4>0</vt:i4>
      </vt:variant>
      <vt:variant>
        <vt:i4>5</vt:i4>
      </vt:variant>
      <vt:variant>
        <vt:lpwstr/>
      </vt:variant>
      <vt:variant>
        <vt:lpwstr>_Toc198914648</vt:lpwstr>
      </vt:variant>
      <vt:variant>
        <vt:i4>1507390</vt:i4>
      </vt:variant>
      <vt:variant>
        <vt:i4>56</vt:i4>
      </vt:variant>
      <vt:variant>
        <vt:i4>0</vt:i4>
      </vt:variant>
      <vt:variant>
        <vt:i4>5</vt:i4>
      </vt:variant>
      <vt:variant>
        <vt:lpwstr/>
      </vt:variant>
      <vt:variant>
        <vt:lpwstr>_Toc198914647</vt:lpwstr>
      </vt:variant>
      <vt:variant>
        <vt:i4>1507390</vt:i4>
      </vt:variant>
      <vt:variant>
        <vt:i4>50</vt:i4>
      </vt:variant>
      <vt:variant>
        <vt:i4>0</vt:i4>
      </vt:variant>
      <vt:variant>
        <vt:i4>5</vt:i4>
      </vt:variant>
      <vt:variant>
        <vt:lpwstr/>
      </vt:variant>
      <vt:variant>
        <vt:lpwstr>_Toc198914646</vt:lpwstr>
      </vt:variant>
      <vt:variant>
        <vt:i4>1507390</vt:i4>
      </vt:variant>
      <vt:variant>
        <vt:i4>44</vt:i4>
      </vt:variant>
      <vt:variant>
        <vt:i4>0</vt:i4>
      </vt:variant>
      <vt:variant>
        <vt:i4>5</vt:i4>
      </vt:variant>
      <vt:variant>
        <vt:lpwstr/>
      </vt:variant>
      <vt:variant>
        <vt:lpwstr>_Toc198914645</vt:lpwstr>
      </vt:variant>
      <vt:variant>
        <vt:i4>1507390</vt:i4>
      </vt:variant>
      <vt:variant>
        <vt:i4>38</vt:i4>
      </vt:variant>
      <vt:variant>
        <vt:i4>0</vt:i4>
      </vt:variant>
      <vt:variant>
        <vt:i4>5</vt:i4>
      </vt:variant>
      <vt:variant>
        <vt:lpwstr/>
      </vt:variant>
      <vt:variant>
        <vt:lpwstr>_Toc198914644</vt:lpwstr>
      </vt:variant>
      <vt:variant>
        <vt:i4>1507390</vt:i4>
      </vt:variant>
      <vt:variant>
        <vt:i4>32</vt:i4>
      </vt:variant>
      <vt:variant>
        <vt:i4>0</vt:i4>
      </vt:variant>
      <vt:variant>
        <vt:i4>5</vt:i4>
      </vt:variant>
      <vt:variant>
        <vt:lpwstr/>
      </vt:variant>
      <vt:variant>
        <vt:lpwstr>_Toc198914643</vt:lpwstr>
      </vt:variant>
      <vt:variant>
        <vt:i4>1507390</vt:i4>
      </vt:variant>
      <vt:variant>
        <vt:i4>26</vt:i4>
      </vt:variant>
      <vt:variant>
        <vt:i4>0</vt:i4>
      </vt:variant>
      <vt:variant>
        <vt:i4>5</vt:i4>
      </vt:variant>
      <vt:variant>
        <vt:lpwstr/>
      </vt:variant>
      <vt:variant>
        <vt:lpwstr>_Toc198914642</vt:lpwstr>
      </vt:variant>
      <vt:variant>
        <vt:i4>1507390</vt:i4>
      </vt:variant>
      <vt:variant>
        <vt:i4>20</vt:i4>
      </vt:variant>
      <vt:variant>
        <vt:i4>0</vt:i4>
      </vt:variant>
      <vt:variant>
        <vt:i4>5</vt:i4>
      </vt:variant>
      <vt:variant>
        <vt:lpwstr/>
      </vt:variant>
      <vt:variant>
        <vt:lpwstr>_Toc198914641</vt:lpwstr>
      </vt:variant>
      <vt:variant>
        <vt:i4>1507390</vt:i4>
      </vt:variant>
      <vt:variant>
        <vt:i4>14</vt:i4>
      </vt:variant>
      <vt:variant>
        <vt:i4>0</vt:i4>
      </vt:variant>
      <vt:variant>
        <vt:i4>5</vt:i4>
      </vt:variant>
      <vt:variant>
        <vt:lpwstr/>
      </vt:variant>
      <vt:variant>
        <vt:lpwstr>_Toc198914640</vt:lpwstr>
      </vt:variant>
      <vt:variant>
        <vt:i4>1048638</vt:i4>
      </vt:variant>
      <vt:variant>
        <vt:i4>8</vt:i4>
      </vt:variant>
      <vt:variant>
        <vt:i4>0</vt:i4>
      </vt:variant>
      <vt:variant>
        <vt:i4>5</vt:i4>
      </vt:variant>
      <vt:variant>
        <vt:lpwstr/>
      </vt:variant>
      <vt:variant>
        <vt:lpwstr>_Toc198914639</vt:lpwstr>
      </vt:variant>
      <vt:variant>
        <vt:i4>1048638</vt:i4>
      </vt:variant>
      <vt:variant>
        <vt:i4>2</vt:i4>
      </vt:variant>
      <vt:variant>
        <vt:i4>0</vt:i4>
      </vt:variant>
      <vt:variant>
        <vt:i4>5</vt:i4>
      </vt:variant>
      <vt:variant>
        <vt:lpwstr/>
      </vt:variant>
      <vt:variant>
        <vt:lpwstr>_Toc198914638</vt:lpwstr>
      </vt:variant>
      <vt:variant>
        <vt:i4>524361</vt:i4>
      </vt:variant>
      <vt:variant>
        <vt:i4>12</vt:i4>
      </vt:variant>
      <vt:variant>
        <vt:i4>0</vt:i4>
      </vt:variant>
      <vt:variant>
        <vt:i4>5</vt:i4>
      </vt:variant>
      <vt:variant>
        <vt:lpwstr>https://eur-lex.europa.eu/legal-content/LV/TXT/?uri=CELEX:32020R1503</vt:lpwstr>
      </vt:variant>
      <vt:variant>
        <vt:lpwstr/>
      </vt:variant>
      <vt:variant>
        <vt:i4>2293873</vt:i4>
      </vt:variant>
      <vt:variant>
        <vt:i4>9</vt:i4>
      </vt:variant>
      <vt:variant>
        <vt:i4>0</vt:i4>
      </vt:variant>
      <vt:variant>
        <vt:i4>5</vt:i4>
      </vt:variant>
      <vt:variant>
        <vt:lpwstr>https://eur-lex.europa.eu/eli/reg/2022/2554/oj/eng</vt:lpwstr>
      </vt:variant>
      <vt:variant>
        <vt:lpwstr>:~:text=Regulation%20%28EU%29%202022%2F2554%20of%20the%20European%20Parliament%20and,909%2F2014%20and%20%28EU%29%202016%2F1011%20%28Text%20with%20EEA%20relevance%29</vt:lpwstr>
      </vt:variant>
      <vt:variant>
        <vt:i4>4456530</vt:i4>
      </vt:variant>
      <vt:variant>
        <vt:i4>6</vt:i4>
      </vt:variant>
      <vt:variant>
        <vt:i4>0</vt:i4>
      </vt:variant>
      <vt:variant>
        <vt:i4>5</vt:i4>
      </vt:variant>
      <vt:variant>
        <vt:lpwstr>https://eur-lex.europa.eu/eli/reg/2023/1114/oj/?locale=LV</vt:lpwstr>
      </vt:variant>
      <vt:variant>
        <vt:lpwstr/>
      </vt:variant>
      <vt:variant>
        <vt:i4>2752545</vt:i4>
      </vt:variant>
      <vt:variant>
        <vt:i4>3</vt:i4>
      </vt:variant>
      <vt:variant>
        <vt:i4>0</vt:i4>
      </vt:variant>
      <vt:variant>
        <vt:i4>5</vt:i4>
      </vt:variant>
      <vt:variant>
        <vt:lpwstr>https://www.goldmansachs.com/what-we-do/investment-banking/insights/articles/why-digital-asset-adoption-is-accelerating</vt:lpwstr>
      </vt:variant>
      <vt:variant>
        <vt:lpwstr/>
      </vt:variant>
      <vt:variant>
        <vt:i4>65566</vt:i4>
      </vt:variant>
      <vt:variant>
        <vt:i4>0</vt:i4>
      </vt:variant>
      <vt:variant>
        <vt:i4>0</vt:i4>
      </vt:variant>
      <vt:variant>
        <vt:i4>5</vt:i4>
      </vt:variant>
      <vt:variant>
        <vt:lpwstr>https://datnes.latvijasbanka.lv/fpp/FPP_2024_LV.pdf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Indulis Podnieks</dc:creator>
  <cp:keywords/>
  <dc:description/>
  <cp:lastModifiedBy>Indulis Podnieks</cp:lastModifiedBy>
  <cp:revision>2</cp:revision>
  <cp:lastPrinted>2025-09-02T08:34:00Z</cp:lastPrinted>
  <dcterms:created xsi:type="dcterms:W3CDTF">2025-12-15T07:27:00Z</dcterms:created>
  <dcterms:modified xsi:type="dcterms:W3CDTF">2025-12-15T07:27:00Z</dcterms:modified>
</cp:coreProperties>
</file>