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DF47F0" w:rsidP="007C2716" w:rsidRDefault="00DF47F0" w14:paraId="62A9C89A" w14:textId="3280DB7D">
      <w:pPr>
        <w:spacing w:line="240" w:lineRule="auto"/>
        <w:jc w:val="center"/>
        <w15:collapsed w:val="false"/>
        <w:rPr>
          <w:b/>
          <w:sz w:val="26"/>
          <w:szCs w:val="26"/>
        </w:rPr>
      </w:pPr>
      <w:r w:rsidRPr="00375014">
        <w:rPr>
          <w:b/>
          <w:sz w:val="26"/>
          <w:szCs w:val="26"/>
        </w:rPr>
        <w:t>Informatīvais ziņojums</w:t>
      </w:r>
    </w:p>
    <w:p w:rsidRPr="00375014" w:rsidR="002A64D3" w:rsidP="007C2716" w:rsidRDefault="002A64D3" w14:paraId="147110C5" w14:textId="77777777">
      <w:pPr>
        <w:spacing w:line="240" w:lineRule="auto"/>
        <w:jc w:val="center"/>
        <w:rPr>
          <w:b/>
          <w:sz w:val="26"/>
          <w:szCs w:val="26"/>
        </w:rPr>
      </w:pPr>
    </w:p>
    <w:p w:rsidRPr="008F7071" w:rsidR="00B72740" w:rsidP="007C2716" w:rsidRDefault="00B72740" w14:paraId="6A9DA1F8" w14:textId="65E5154D">
      <w:pPr>
        <w:spacing w:line="240" w:lineRule="auto"/>
        <w:rPr>
          <w:b/>
          <w:sz w:val="12"/>
          <w:szCs w:val="12"/>
        </w:rPr>
      </w:pPr>
    </w:p>
    <w:p w:rsidR="00EE17E1" w:rsidP="007C2716" w:rsidRDefault="002A2C01" w14:paraId="3E176ADD" w14:textId="77777777">
      <w:pPr>
        <w:spacing w:line="240" w:lineRule="auto"/>
        <w:jc w:val="center"/>
        <w:rPr>
          <w:b/>
          <w:sz w:val="26"/>
          <w:szCs w:val="26"/>
          <w:shd w:val="clear" w:color="auto" w:fill="FFFFFF"/>
        </w:rPr>
      </w:pPr>
      <w:r w:rsidRPr="00375014">
        <w:rPr>
          <w:b/>
          <w:sz w:val="26"/>
          <w:szCs w:val="26"/>
          <w:shd w:val="clear" w:color="auto" w:fill="FFFFFF"/>
        </w:rPr>
        <w:t xml:space="preserve">par Eiropas Savienības Tieslietu un iekšlietu ministru padomes </w:t>
      </w:r>
    </w:p>
    <w:p w:rsidRPr="00375014" w:rsidR="002A2C01" w:rsidP="007C2716" w:rsidRDefault="002A2C01" w14:paraId="5F3610E4" w14:textId="4D0A9052">
      <w:pPr>
        <w:spacing w:line="240" w:lineRule="auto"/>
        <w:jc w:val="center"/>
        <w:rPr>
          <w:b/>
          <w:sz w:val="26"/>
          <w:szCs w:val="26"/>
          <w:shd w:val="clear" w:color="auto" w:fill="FFFFFF"/>
        </w:rPr>
      </w:pPr>
      <w:r w:rsidRPr="00375014">
        <w:rPr>
          <w:b/>
          <w:sz w:val="26"/>
          <w:szCs w:val="26"/>
          <w:shd w:val="clear" w:color="auto" w:fill="FFFFFF"/>
        </w:rPr>
        <w:t>202</w:t>
      </w:r>
      <w:r w:rsidR="009B7C05">
        <w:rPr>
          <w:b/>
          <w:sz w:val="26"/>
          <w:szCs w:val="26"/>
          <w:shd w:val="clear" w:color="auto" w:fill="FFFFFF"/>
        </w:rPr>
        <w:t>2</w:t>
      </w:r>
      <w:r w:rsidRPr="00375014">
        <w:rPr>
          <w:b/>
          <w:sz w:val="26"/>
          <w:szCs w:val="26"/>
          <w:shd w:val="clear" w:color="auto" w:fill="FFFFFF"/>
        </w:rPr>
        <w:t xml:space="preserve">.gada </w:t>
      </w:r>
      <w:r w:rsidR="004633BC">
        <w:rPr>
          <w:b/>
          <w:sz w:val="26"/>
          <w:szCs w:val="26"/>
          <w:shd w:val="clear" w:color="auto" w:fill="FFFFFF"/>
        </w:rPr>
        <w:t>9.-10.jūnija</w:t>
      </w:r>
      <w:r w:rsidR="009B7C05">
        <w:rPr>
          <w:b/>
          <w:sz w:val="26"/>
          <w:szCs w:val="26"/>
          <w:shd w:val="clear" w:color="auto" w:fill="FFFFFF"/>
        </w:rPr>
        <w:t xml:space="preserve"> </w:t>
      </w:r>
      <w:r w:rsidRPr="00375014">
        <w:rPr>
          <w:b/>
          <w:sz w:val="26"/>
          <w:szCs w:val="26"/>
          <w:shd w:val="clear" w:color="auto" w:fill="FFFFFF"/>
        </w:rPr>
        <w:t xml:space="preserve">sanāksmē iekļautajiem </w:t>
      </w:r>
    </w:p>
    <w:p w:rsidRPr="00375014" w:rsidR="002A2C01" w:rsidP="007C2716" w:rsidRDefault="002A2C01" w14:paraId="2F9BAA88" w14:textId="3832E2C1">
      <w:pPr>
        <w:spacing w:line="240" w:lineRule="auto"/>
        <w:jc w:val="center"/>
        <w:rPr>
          <w:b/>
          <w:sz w:val="26"/>
          <w:szCs w:val="26"/>
        </w:rPr>
      </w:pPr>
      <w:r w:rsidRPr="00375014">
        <w:rPr>
          <w:b/>
          <w:sz w:val="26"/>
          <w:szCs w:val="26"/>
          <w:shd w:val="clear" w:color="auto" w:fill="FFFFFF"/>
        </w:rPr>
        <w:t>iekšlietu jomas jautājumiem</w:t>
      </w:r>
    </w:p>
    <w:p w:rsidRPr="00375014" w:rsidR="0015160B" w:rsidP="007C2716" w:rsidRDefault="0015160B" w14:paraId="15F93B2B" w14:textId="77777777">
      <w:pPr>
        <w:spacing w:line="240" w:lineRule="auto"/>
        <w:rPr>
          <w:b/>
          <w:sz w:val="26"/>
          <w:szCs w:val="26"/>
        </w:rPr>
      </w:pPr>
    </w:p>
    <w:p w:rsidRPr="002A64D3" w:rsidR="00331A70" w:rsidP="002A64D3" w:rsidRDefault="00331A70" w14:paraId="7263E43C" w14:textId="7CA2357E">
      <w:pPr>
        <w:spacing w:after="120" w:line="240" w:lineRule="auto"/>
        <w:jc w:val="center"/>
        <w:rPr>
          <w:b/>
          <w:sz w:val="26"/>
          <w:szCs w:val="26"/>
        </w:rPr>
      </w:pPr>
      <w:r w:rsidRPr="002A64D3">
        <w:rPr>
          <w:b/>
          <w:sz w:val="26"/>
          <w:szCs w:val="26"/>
        </w:rPr>
        <w:t>I. Sanāksmes darba kārtība</w:t>
      </w:r>
    </w:p>
    <w:p w:rsidRPr="002A64D3" w:rsidR="00331A70" w:rsidP="002A64D3" w:rsidRDefault="00331A70" w14:paraId="1A0FD857" w14:textId="77777777">
      <w:pPr>
        <w:spacing w:after="120" w:line="240" w:lineRule="auto"/>
        <w:rPr>
          <w:b/>
          <w:sz w:val="26"/>
          <w:szCs w:val="26"/>
        </w:rPr>
      </w:pPr>
    </w:p>
    <w:p w:rsidRPr="002A64D3" w:rsidR="001563B7" w:rsidP="002A64D3" w:rsidRDefault="00DF47F0" w14:paraId="303D2BC3" w14:textId="60B39782">
      <w:pPr>
        <w:spacing w:after="120" w:line="240" w:lineRule="auto"/>
        <w:jc w:val="both"/>
        <w:rPr>
          <w:sz w:val="26"/>
          <w:szCs w:val="26"/>
        </w:rPr>
      </w:pPr>
      <w:r w:rsidRPr="002A64D3">
        <w:rPr>
          <w:sz w:val="26"/>
          <w:szCs w:val="26"/>
        </w:rPr>
        <w:tab/>
        <w:t>20</w:t>
      </w:r>
      <w:r w:rsidRPr="002A64D3" w:rsidR="008A408B">
        <w:rPr>
          <w:sz w:val="26"/>
          <w:szCs w:val="26"/>
        </w:rPr>
        <w:t>2</w:t>
      </w:r>
      <w:r w:rsidRPr="002A64D3" w:rsidR="009B7C05">
        <w:rPr>
          <w:sz w:val="26"/>
          <w:szCs w:val="26"/>
        </w:rPr>
        <w:t>2</w:t>
      </w:r>
      <w:r w:rsidRPr="002A64D3">
        <w:rPr>
          <w:sz w:val="26"/>
          <w:szCs w:val="26"/>
        </w:rPr>
        <w:t xml:space="preserve">.gada </w:t>
      </w:r>
      <w:r w:rsidRPr="002A64D3" w:rsidR="004633BC">
        <w:rPr>
          <w:sz w:val="26"/>
          <w:szCs w:val="26"/>
        </w:rPr>
        <w:t>9.-10.jūnijā</w:t>
      </w:r>
      <w:r w:rsidRPr="002A64D3" w:rsidR="00EE17E1">
        <w:rPr>
          <w:sz w:val="26"/>
          <w:szCs w:val="26"/>
        </w:rPr>
        <w:t xml:space="preserve"> </w:t>
      </w:r>
      <w:r w:rsidRPr="002A64D3" w:rsidR="004633BC">
        <w:rPr>
          <w:sz w:val="26"/>
          <w:szCs w:val="26"/>
        </w:rPr>
        <w:t>Luksemburgā</w:t>
      </w:r>
      <w:r w:rsidRPr="002A64D3" w:rsidR="00EE17E1">
        <w:rPr>
          <w:sz w:val="26"/>
          <w:szCs w:val="26"/>
        </w:rPr>
        <w:t xml:space="preserve"> </w:t>
      </w:r>
      <w:r w:rsidRPr="002A64D3" w:rsidR="00703774">
        <w:rPr>
          <w:sz w:val="26"/>
          <w:szCs w:val="26"/>
        </w:rPr>
        <w:t xml:space="preserve">notiks kārtējā Eiropas Savienības (turpmāk – ES) Tieslietu un iekšlietu ministru padomes (turpmāk – Padome) sanāksme, kuras darba kārtībā </w:t>
      </w:r>
      <w:r w:rsidRPr="002A64D3">
        <w:rPr>
          <w:sz w:val="26"/>
          <w:szCs w:val="26"/>
        </w:rPr>
        <w:t>ir iekļaut</w:t>
      </w:r>
      <w:r w:rsidRPr="002A64D3" w:rsidR="003370F1">
        <w:rPr>
          <w:sz w:val="26"/>
          <w:szCs w:val="26"/>
        </w:rPr>
        <w:t>i</w:t>
      </w:r>
      <w:r w:rsidRPr="002A64D3" w:rsidR="00AC1732">
        <w:rPr>
          <w:sz w:val="26"/>
          <w:szCs w:val="26"/>
        </w:rPr>
        <w:t xml:space="preserve"> </w:t>
      </w:r>
      <w:r w:rsidRPr="002A64D3" w:rsidR="00943E0E">
        <w:rPr>
          <w:sz w:val="26"/>
          <w:szCs w:val="26"/>
        </w:rPr>
        <w:t>šādi</w:t>
      </w:r>
      <w:r w:rsidRPr="002A64D3" w:rsidR="00AC1732">
        <w:rPr>
          <w:sz w:val="26"/>
          <w:szCs w:val="26"/>
        </w:rPr>
        <w:t xml:space="preserve"> </w:t>
      </w:r>
      <w:r w:rsidRPr="002A64D3" w:rsidR="00FA677E">
        <w:rPr>
          <w:b/>
          <w:sz w:val="26"/>
          <w:szCs w:val="26"/>
        </w:rPr>
        <w:t>diskusiju jautājumi vai jautājumi, par kuriem nav plānotas detalizētas diskusijas, bet paredzēta priekšlikumu formāla apstiprināšan</w:t>
      </w:r>
      <w:r w:rsidRPr="002A64D3" w:rsidR="000C7DB2">
        <w:rPr>
          <w:b/>
          <w:sz w:val="26"/>
          <w:szCs w:val="26"/>
        </w:rPr>
        <w:t>a</w:t>
      </w:r>
      <w:r w:rsidRPr="002A64D3">
        <w:rPr>
          <w:sz w:val="26"/>
          <w:szCs w:val="26"/>
        </w:rPr>
        <w:t>:</w:t>
      </w:r>
      <w:r w:rsidRPr="002A64D3" w:rsidR="00B3399F">
        <w:rPr>
          <w:sz w:val="26"/>
          <w:szCs w:val="26"/>
        </w:rPr>
        <w:t xml:space="preserve"> </w:t>
      </w:r>
    </w:p>
    <w:p w:rsidRPr="002A64D3" w:rsidR="008C1063" w:rsidP="002A64D3" w:rsidRDefault="008C1063" w14:paraId="2CE025E5" w14:textId="4373059B">
      <w:pPr>
        <w:spacing w:after="120" w:line="240" w:lineRule="auto"/>
        <w:jc w:val="both"/>
        <w:rPr>
          <w:sz w:val="26"/>
          <w:szCs w:val="26"/>
        </w:rPr>
      </w:pPr>
    </w:p>
    <w:p w:rsidRPr="002A64D3" w:rsidR="008C1063" w:rsidP="002A64D3" w:rsidRDefault="008C1063" w14:paraId="2E1A9D02" w14:textId="77777777">
      <w:pPr>
        <w:pStyle w:val="ListParagraph"/>
        <w:numPr>
          <w:ilvl w:val="0"/>
          <w:numId w:val="1"/>
        </w:numPr>
        <w:autoSpaceDE w:val="false"/>
        <w:autoSpaceDN w:val="false"/>
        <w:adjustRightInd w:val="false"/>
        <w:spacing w:after="120" w:line="240" w:lineRule="auto"/>
        <w:contextualSpacing w:val="false"/>
        <w:jc w:val="both"/>
        <w:rPr>
          <w:b/>
          <w:sz w:val="26"/>
          <w:szCs w:val="26"/>
        </w:rPr>
      </w:pPr>
      <w:r w:rsidRPr="002A64D3">
        <w:rPr>
          <w:b/>
          <w:color w:val="000000"/>
          <w:sz w:val="26"/>
          <w:szCs w:val="26"/>
        </w:rPr>
        <w:t>Līdz šim paveiktais, īstenojot pakāpenisku pieeju migrācijas un patvēruma jautājumiem</w:t>
      </w:r>
    </w:p>
    <w:p w:rsidRPr="002A64D3" w:rsidR="008C1063" w:rsidP="002A64D3" w:rsidRDefault="008C1063" w14:paraId="4E060EE5" w14:textId="64C84C16">
      <w:pPr>
        <w:spacing w:after="120" w:line="240" w:lineRule="auto"/>
        <w:jc w:val="both"/>
        <w:rPr>
          <w:sz w:val="26"/>
          <w:szCs w:val="26"/>
        </w:rPr>
      </w:pPr>
      <w:r w:rsidRPr="002A64D3">
        <w:rPr>
          <w:sz w:val="26"/>
          <w:szCs w:val="26"/>
        </w:rPr>
        <w:t xml:space="preserve">Visi līdzšinējie centieni panākt vienotu izpratni par </w:t>
      </w:r>
      <w:r w:rsidRPr="002A64D3" w:rsidR="00FA677E">
        <w:rPr>
          <w:sz w:val="26"/>
          <w:szCs w:val="26"/>
        </w:rPr>
        <w:t xml:space="preserve">Eiropas Komisijas (turpmāk – Komisijas) </w:t>
      </w:r>
      <w:r w:rsidRPr="002A64D3">
        <w:rPr>
          <w:sz w:val="26"/>
          <w:szCs w:val="26"/>
        </w:rPr>
        <w:t>2020.gadā prezentētajā Migrācijas un patvēruma pakotnē atspoguļotajiem pamatelementiem</w:t>
      </w:r>
      <w:r w:rsidRPr="002A64D3">
        <w:rPr>
          <w:rStyle w:val="FootnoteReference"/>
          <w:sz w:val="26"/>
          <w:szCs w:val="26"/>
        </w:rPr>
        <w:footnoteReference w:id="1"/>
      </w:r>
      <w:r w:rsidRPr="002A64D3">
        <w:rPr>
          <w:sz w:val="26"/>
          <w:szCs w:val="26"/>
        </w:rPr>
        <w:t xml:space="preserve"> ir cietuši neveiksmi, jo dalībvalstis konsekventi uztur savas jau līdz šim nostiprinātās pozīcijas, tai skaitā diametrāli pretējās nostājas attiecībā uz pakotnē ierosināto pastāvīgo ES līmeņa solidaritātes mehānismu</w:t>
      </w:r>
      <w:r w:rsidRPr="002A64D3">
        <w:rPr>
          <w:rStyle w:val="FootnoteReference"/>
          <w:sz w:val="26"/>
          <w:szCs w:val="26"/>
        </w:rPr>
        <w:footnoteReference w:id="2"/>
      </w:r>
      <w:r w:rsidRPr="002A64D3">
        <w:rPr>
          <w:sz w:val="26"/>
          <w:szCs w:val="26"/>
        </w:rPr>
        <w:t xml:space="preserve">. </w:t>
      </w:r>
    </w:p>
    <w:p w:rsidRPr="002A64D3" w:rsidR="008C1063" w:rsidP="002A64D3" w:rsidRDefault="008C1063" w14:paraId="597657BC" w14:textId="51CD0E2E">
      <w:pPr>
        <w:spacing w:after="120" w:line="240" w:lineRule="auto"/>
        <w:jc w:val="both"/>
        <w:rPr>
          <w:sz w:val="26"/>
          <w:szCs w:val="26"/>
        </w:rPr>
      </w:pPr>
      <w:r w:rsidRPr="002A64D3">
        <w:rPr>
          <w:sz w:val="26"/>
          <w:szCs w:val="26"/>
        </w:rPr>
        <w:t xml:space="preserve">Lai beidzot panāktu progresu, </w:t>
      </w:r>
      <w:r w:rsidRPr="002A64D3" w:rsidR="00FA677E">
        <w:rPr>
          <w:sz w:val="26"/>
          <w:szCs w:val="26"/>
        </w:rPr>
        <w:t>Francijas prezidentūra (turpmāk – Prezidentūra) turpmākajā</w:t>
      </w:r>
      <w:r w:rsidRPr="002A64D3" w:rsidDel="00FA677E" w:rsidR="00FA677E">
        <w:rPr>
          <w:sz w:val="26"/>
          <w:szCs w:val="26"/>
        </w:rPr>
        <w:t xml:space="preserve"> </w:t>
      </w:r>
      <w:r w:rsidRPr="002A64D3">
        <w:rPr>
          <w:sz w:val="26"/>
          <w:szCs w:val="26"/>
        </w:rPr>
        <w:t>darbā ar migrācijas un patvēruma jautājumiem ir ierosinājusi pakāpenisku pieeju, katrā diskusiju stadijā cenšoties nodrošināt, ka tiek ņemtas vērā visu dalībvalstu nostājas un specifiskās bažas tādos savstarpēji saistītos aspektos, kā (1) solidaritāte visās tās izpausmēs, atbalsts dalībvalstīm, kuras saskaras ar lielāko migrācijas spiedienu; (2) ES ārējo robežu pārvaldība un atbalsts dalībvalstīm, kuras atbild par šo robežu apsardzību; (3) migrācijas ārējā dimensija un sadarbība ar trešajām valstīm, tai skaitā atgriešanas un atpakaļuzņemšanas jautājumos.</w:t>
      </w:r>
    </w:p>
    <w:p w:rsidRPr="002A64D3" w:rsidR="001D339B" w:rsidP="002A64D3" w:rsidRDefault="008C1063" w14:paraId="47981D76" w14:textId="3D434490">
      <w:pPr>
        <w:spacing w:after="120" w:line="240" w:lineRule="auto"/>
        <w:jc w:val="both"/>
        <w:rPr>
          <w:sz w:val="26"/>
          <w:szCs w:val="26"/>
          <w:u w:val="single"/>
        </w:rPr>
      </w:pPr>
      <w:r w:rsidRPr="002A64D3">
        <w:rPr>
          <w:sz w:val="26"/>
          <w:szCs w:val="26"/>
        </w:rPr>
        <w:t xml:space="preserve">Dalībvalstis šo Prezidentūras ierosinājumu konceptuāli atbalstīja, līdz ar to </w:t>
      </w:r>
      <w:r w:rsidRPr="002A64D3">
        <w:rPr>
          <w:sz w:val="26"/>
          <w:szCs w:val="26"/>
          <w:u w:val="single"/>
        </w:rPr>
        <w:t>kā pirmais solis pakāpeniskās pieejas īstenošanā ir paredzēta</w:t>
      </w:r>
      <w:r w:rsidRPr="002A64D3" w:rsidR="001D339B">
        <w:rPr>
          <w:sz w:val="26"/>
          <w:szCs w:val="26"/>
          <w:u w:val="single"/>
        </w:rPr>
        <w:t>:</w:t>
      </w:r>
    </w:p>
    <w:p w:rsidRPr="002A64D3" w:rsidR="001D339B" w:rsidP="002A64D3" w:rsidRDefault="001D339B" w14:paraId="65C1E0E0" w14:textId="78EAF2A4">
      <w:pPr>
        <w:pStyle w:val="ListParagraph"/>
        <w:numPr>
          <w:ilvl w:val="0"/>
          <w:numId w:val="11"/>
        </w:numPr>
        <w:spacing w:after="120" w:line="240" w:lineRule="auto"/>
        <w:contextualSpacing w:val="false"/>
        <w:jc w:val="both"/>
        <w:rPr>
          <w:sz w:val="26"/>
          <w:szCs w:val="26"/>
        </w:rPr>
      </w:pPr>
      <w:r w:rsidRPr="002A64D3">
        <w:rPr>
          <w:sz w:val="26"/>
          <w:szCs w:val="26"/>
        </w:rPr>
        <w:t>vienošanās par Eurodac regulas grozījumu priekšlikumu</w:t>
      </w:r>
      <w:r w:rsidRPr="002A64D3" w:rsidR="004E760C">
        <w:rPr>
          <w:rStyle w:val="FootnoteReference"/>
          <w:sz w:val="26"/>
          <w:szCs w:val="26"/>
        </w:rPr>
        <w:footnoteReference w:id="3"/>
      </w:r>
      <w:r w:rsidRPr="002A64D3">
        <w:rPr>
          <w:sz w:val="26"/>
          <w:szCs w:val="26"/>
        </w:rPr>
        <w:t>;</w:t>
      </w:r>
    </w:p>
    <w:p w:rsidRPr="002A64D3" w:rsidR="001D339B" w:rsidP="002A64D3" w:rsidRDefault="001D339B" w14:paraId="59DCF04D" w14:textId="3E87197F">
      <w:pPr>
        <w:pStyle w:val="ListParagraph"/>
        <w:numPr>
          <w:ilvl w:val="0"/>
          <w:numId w:val="11"/>
        </w:numPr>
        <w:spacing w:after="120" w:line="240" w:lineRule="auto"/>
        <w:contextualSpacing w:val="false"/>
        <w:jc w:val="both"/>
        <w:rPr>
          <w:sz w:val="26"/>
          <w:szCs w:val="26"/>
        </w:rPr>
      </w:pPr>
      <w:r w:rsidRPr="002A64D3">
        <w:rPr>
          <w:sz w:val="26"/>
          <w:szCs w:val="26"/>
        </w:rPr>
        <w:lastRenderedPageBreak/>
        <w:t>vienošanās par Skrīninga regulas priekšlikumu</w:t>
      </w:r>
      <w:r w:rsidRPr="002A64D3" w:rsidR="004E760C">
        <w:rPr>
          <w:rStyle w:val="FootnoteReference"/>
          <w:sz w:val="26"/>
          <w:szCs w:val="26"/>
        </w:rPr>
        <w:footnoteReference w:id="4"/>
      </w:r>
      <w:r w:rsidRPr="002A64D3">
        <w:rPr>
          <w:sz w:val="26"/>
          <w:szCs w:val="26"/>
        </w:rPr>
        <w:t xml:space="preserve">; </w:t>
      </w:r>
    </w:p>
    <w:p w:rsidRPr="002A64D3" w:rsidR="001D339B" w:rsidP="002A64D3" w:rsidRDefault="001D339B" w14:paraId="0BFBAEA4" w14:textId="42A5CEEE">
      <w:pPr>
        <w:pStyle w:val="ListParagraph"/>
        <w:numPr>
          <w:ilvl w:val="0"/>
          <w:numId w:val="11"/>
        </w:numPr>
        <w:spacing w:after="120" w:line="240" w:lineRule="auto"/>
        <w:contextualSpacing w:val="false"/>
        <w:jc w:val="both"/>
        <w:rPr>
          <w:sz w:val="26"/>
          <w:szCs w:val="26"/>
        </w:rPr>
      </w:pPr>
      <w:r w:rsidRPr="002A64D3">
        <w:rPr>
          <w:sz w:val="26"/>
          <w:szCs w:val="26"/>
        </w:rPr>
        <w:t>pagaidu brīvprātīga solidaritātes mehānisma izveide.</w:t>
      </w:r>
    </w:p>
    <w:p w:rsidRPr="002A64D3" w:rsidR="008C1063" w:rsidP="002A64D3" w:rsidRDefault="008C1063" w14:paraId="546EB873" w14:textId="1F8682C9">
      <w:pPr>
        <w:spacing w:after="120" w:line="240" w:lineRule="auto"/>
        <w:jc w:val="both"/>
        <w:rPr>
          <w:sz w:val="26"/>
          <w:szCs w:val="26"/>
        </w:rPr>
      </w:pPr>
      <w:r w:rsidRPr="002A64D3">
        <w:rPr>
          <w:sz w:val="26"/>
          <w:szCs w:val="26"/>
        </w:rPr>
        <w:t xml:space="preserve">Šobrīd vēl aizvien norit darbs pie </w:t>
      </w:r>
      <w:r w:rsidRPr="002A64D3" w:rsidR="001D339B">
        <w:rPr>
          <w:sz w:val="26"/>
          <w:szCs w:val="26"/>
        </w:rPr>
        <w:t>minēto vienošanos, kā arī pagaidu solidaritātes mehānisma ietvara (</w:t>
      </w:r>
      <w:r w:rsidRPr="002A64D3" w:rsidR="004152AF">
        <w:rPr>
          <w:sz w:val="26"/>
          <w:szCs w:val="26"/>
        </w:rPr>
        <w:t xml:space="preserve">politiskas </w:t>
      </w:r>
      <w:r w:rsidRPr="002A64D3">
        <w:rPr>
          <w:sz w:val="26"/>
          <w:szCs w:val="26"/>
        </w:rPr>
        <w:t>deklarācijas</w:t>
      </w:r>
      <w:r w:rsidRPr="002A64D3" w:rsidR="001D339B">
        <w:rPr>
          <w:sz w:val="26"/>
          <w:szCs w:val="26"/>
        </w:rPr>
        <w:t>)</w:t>
      </w:r>
      <w:r w:rsidRPr="002A64D3">
        <w:rPr>
          <w:sz w:val="26"/>
          <w:szCs w:val="26"/>
        </w:rPr>
        <w:t xml:space="preserve"> precizēšanas un uzlabošanas, pamatojoties uz dalībvalstu sniegtajiem komentāriem. </w:t>
      </w:r>
    </w:p>
    <w:p w:rsidRPr="002A64D3" w:rsidR="008C1063" w:rsidP="002A64D3" w:rsidRDefault="008C1063" w14:paraId="13FFD907" w14:textId="44668157">
      <w:pPr>
        <w:spacing w:after="120" w:line="240" w:lineRule="auto"/>
        <w:jc w:val="both"/>
        <w:rPr>
          <w:sz w:val="26"/>
          <w:szCs w:val="26"/>
        </w:rPr>
      </w:pPr>
      <w:r w:rsidRPr="002A64D3">
        <w:rPr>
          <w:sz w:val="26"/>
          <w:szCs w:val="26"/>
        </w:rPr>
        <w:t xml:space="preserve">Lai gan </w:t>
      </w:r>
      <w:r w:rsidRPr="002A64D3">
        <w:rPr>
          <w:sz w:val="26"/>
          <w:szCs w:val="26"/>
          <w:u w:val="single"/>
        </w:rPr>
        <w:t xml:space="preserve">Informatīvā ziņojuma sagatavošanas brīdī </w:t>
      </w:r>
      <w:r w:rsidRPr="002A64D3" w:rsidR="004152AF">
        <w:rPr>
          <w:sz w:val="26"/>
          <w:szCs w:val="26"/>
          <w:u w:val="single"/>
        </w:rPr>
        <w:t xml:space="preserve">deklarācijas </w:t>
      </w:r>
      <w:r w:rsidRPr="002A64D3">
        <w:rPr>
          <w:sz w:val="26"/>
          <w:szCs w:val="26"/>
          <w:u w:val="single"/>
        </w:rPr>
        <w:t>jaunākā redakcija vēl nav pieejama</w:t>
      </w:r>
      <w:r w:rsidRPr="002A64D3">
        <w:rPr>
          <w:sz w:val="26"/>
          <w:szCs w:val="26"/>
        </w:rPr>
        <w:t xml:space="preserve">, vienlaikus ir skaidrs, ka </w:t>
      </w:r>
      <w:r w:rsidRPr="002A64D3" w:rsidR="001D339B">
        <w:rPr>
          <w:sz w:val="26"/>
          <w:szCs w:val="26"/>
        </w:rPr>
        <w:t xml:space="preserve">solidaritātes mehānismā </w:t>
      </w:r>
      <w:r w:rsidRPr="002A64D3">
        <w:rPr>
          <w:sz w:val="26"/>
          <w:szCs w:val="26"/>
        </w:rPr>
        <w:t>būs iekļauti šādi pamatprincipi:</w:t>
      </w:r>
    </w:p>
    <w:p w:rsidRPr="002A64D3" w:rsidR="008C1063" w:rsidP="002A64D3" w:rsidRDefault="004152AF" w14:paraId="5935AE32" w14:textId="2B7CAED7">
      <w:pPr>
        <w:pStyle w:val="ListParagraph"/>
        <w:widowControl/>
        <w:numPr>
          <w:ilvl w:val="0"/>
          <w:numId w:val="8"/>
        </w:numPr>
        <w:spacing w:after="120" w:line="240" w:lineRule="auto"/>
        <w:contextualSpacing w:val="false"/>
        <w:jc w:val="both"/>
        <w:rPr>
          <w:sz w:val="26"/>
          <w:szCs w:val="26"/>
        </w:rPr>
      </w:pPr>
      <w:r w:rsidRPr="002A64D3">
        <w:rPr>
          <w:sz w:val="26"/>
          <w:szCs w:val="26"/>
        </w:rPr>
        <w:t>d</w:t>
      </w:r>
      <w:r w:rsidRPr="002A64D3" w:rsidR="008C1063">
        <w:rPr>
          <w:sz w:val="26"/>
          <w:szCs w:val="26"/>
        </w:rPr>
        <w:t>alība solidaritātes mehānismā ir pilnībā brīvprātīga;</w:t>
      </w:r>
    </w:p>
    <w:p w:rsidRPr="002A64D3" w:rsidR="008C1063" w:rsidP="002A64D3" w:rsidRDefault="008C1063" w14:paraId="7B688708" w14:textId="694C257A">
      <w:pPr>
        <w:pStyle w:val="ListParagraph"/>
        <w:widowControl/>
        <w:numPr>
          <w:ilvl w:val="0"/>
          <w:numId w:val="8"/>
        </w:numPr>
        <w:spacing w:after="120" w:line="240" w:lineRule="auto"/>
        <w:contextualSpacing w:val="false"/>
        <w:jc w:val="both"/>
        <w:rPr>
          <w:sz w:val="26"/>
          <w:szCs w:val="26"/>
        </w:rPr>
      </w:pPr>
      <w:r w:rsidRPr="002A64D3">
        <w:rPr>
          <w:sz w:val="26"/>
          <w:szCs w:val="26"/>
        </w:rPr>
        <w:t>uzsvars ir likts uz personu pārcelšanu, taču dalībvalstīm tiek dota iespēja piedalīties ar alternatīvu atbalstu - finansiālu vai materiālu ieguldījumu;</w:t>
      </w:r>
    </w:p>
    <w:p w:rsidRPr="002A64D3" w:rsidR="008C1063" w:rsidP="002A64D3" w:rsidRDefault="001D339B" w14:paraId="74113A0F" w14:textId="06CA6B89">
      <w:pPr>
        <w:pStyle w:val="ListParagraph"/>
        <w:widowControl/>
        <w:numPr>
          <w:ilvl w:val="0"/>
          <w:numId w:val="8"/>
        </w:numPr>
        <w:spacing w:after="120" w:line="240" w:lineRule="auto"/>
        <w:contextualSpacing w:val="false"/>
        <w:jc w:val="both"/>
        <w:rPr>
          <w:sz w:val="26"/>
          <w:szCs w:val="26"/>
        </w:rPr>
      </w:pPr>
      <w:r w:rsidRPr="002A64D3">
        <w:rPr>
          <w:sz w:val="26"/>
          <w:szCs w:val="26"/>
        </w:rPr>
        <w:t>ja dalībvalsts izl</w:t>
      </w:r>
      <w:r w:rsidRPr="002A64D3" w:rsidR="004152AF">
        <w:rPr>
          <w:sz w:val="26"/>
          <w:szCs w:val="26"/>
        </w:rPr>
        <w:t>em</w:t>
      </w:r>
      <w:r w:rsidRPr="002A64D3">
        <w:rPr>
          <w:sz w:val="26"/>
          <w:szCs w:val="26"/>
        </w:rPr>
        <w:t>s piedalīties pārcelšanas pasākumos, tad tās tiek aicinātas primāri p</w:t>
      </w:r>
      <w:r w:rsidRPr="002A64D3" w:rsidR="008C1063">
        <w:rPr>
          <w:sz w:val="26"/>
          <w:szCs w:val="26"/>
        </w:rPr>
        <w:t>ārcelt personas, kurām patiesi nepieciešama starptautiskā aizsardzība;</w:t>
      </w:r>
    </w:p>
    <w:p w:rsidRPr="002A64D3" w:rsidR="008C1063" w:rsidP="002A64D3" w:rsidRDefault="004152AF" w14:paraId="53ED50E7" w14:textId="1E8C0F15">
      <w:pPr>
        <w:pStyle w:val="ListParagraph"/>
        <w:widowControl/>
        <w:numPr>
          <w:ilvl w:val="0"/>
          <w:numId w:val="8"/>
        </w:numPr>
        <w:spacing w:after="120" w:line="240" w:lineRule="auto"/>
        <w:contextualSpacing w:val="false"/>
        <w:jc w:val="both"/>
        <w:rPr>
          <w:sz w:val="26"/>
          <w:szCs w:val="26"/>
        </w:rPr>
      </w:pPr>
      <w:r w:rsidRPr="002A64D3">
        <w:rPr>
          <w:sz w:val="26"/>
          <w:szCs w:val="26"/>
        </w:rPr>
        <w:t>t</w:t>
      </w:r>
      <w:r w:rsidRPr="002A64D3" w:rsidR="008C1063">
        <w:rPr>
          <w:sz w:val="26"/>
          <w:szCs w:val="26"/>
        </w:rPr>
        <w:t>iks noteikts, ka šis ir pagaidu mehānisms, kura darbības termiņš būs viens gads;</w:t>
      </w:r>
    </w:p>
    <w:p w:rsidRPr="002A64D3" w:rsidR="008C1063" w:rsidP="002A64D3" w:rsidRDefault="008C1063" w14:paraId="524586B5" w14:textId="7153D52B">
      <w:pPr>
        <w:pStyle w:val="ListParagraph"/>
        <w:widowControl/>
        <w:numPr>
          <w:ilvl w:val="0"/>
          <w:numId w:val="8"/>
        </w:numPr>
        <w:spacing w:after="120" w:line="240" w:lineRule="auto"/>
        <w:contextualSpacing w:val="false"/>
        <w:jc w:val="both"/>
        <w:rPr>
          <w:sz w:val="26"/>
          <w:szCs w:val="26"/>
        </w:rPr>
      </w:pPr>
      <w:r w:rsidRPr="002A64D3">
        <w:rPr>
          <w:sz w:val="26"/>
          <w:szCs w:val="26"/>
        </w:rPr>
        <w:t>Komisija veiks mehānisma koordinācijas un pārraudzības funkcijas.</w:t>
      </w:r>
    </w:p>
    <w:p w:rsidRPr="002A64D3" w:rsidR="000C7DB2" w:rsidP="002A64D3" w:rsidRDefault="000C7DB2" w14:paraId="3825C40E" w14:textId="623B09A1">
      <w:pPr>
        <w:widowControl/>
        <w:spacing w:after="120" w:line="240" w:lineRule="auto"/>
        <w:jc w:val="both"/>
        <w:rPr>
          <w:sz w:val="26"/>
          <w:szCs w:val="26"/>
          <w:u w:val="single"/>
        </w:rPr>
      </w:pPr>
      <w:r w:rsidRPr="002A64D3">
        <w:rPr>
          <w:sz w:val="26"/>
          <w:szCs w:val="26"/>
          <w:u w:val="single"/>
        </w:rPr>
        <w:t xml:space="preserve">Padomes sanāksmē dalībvalstis </w:t>
      </w:r>
      <w:r w:rsidRPr="002A64D3" w:rsidR="001D339B">
        <w:rPr>
          <w:sz w:val="26"/>
          <w:szCs w:val="26"/>
          <w:u w:val="single"/>
        </w:rPr>
        <w:t xml:space="preserve">var </w:t>
      </w:r>
      <w:r w:rsidRPr="002A64D3">
        <w:rPr>
          <w:sz w:val="26"/>
          <w:szCs w:val="26"/>
          <w:u w:val="single"/>
        </w:rPr>
        <w:t>tik</w:t>
      </w:r>
      <w:r w:rsidRPr="002A64D3" w:rsidR="001D339B">
        <w:rPr>
          <w:sz w:val="26"/>
          <w:szCs w:val="26"/>
          <w:u w:val="single"/>
        </w:rPr>
        <w:t>t</w:t>
      </w:r>
      <w:r w:rsidRPr="002A64D3">
        <w:rPr>
          <w:sz w:val="26"/>
          <w:szCs w:val="26"/>
          <w:u w:val="single"/>
        </w:rPr>
        <w:t xml:space="preserve"> aicinātas pievienoties </w:t>
      </w:r>
      <w:r w:rsidRPr="002A64D3" w:rsidR="001D339B">
        <w:rPr>
          <w:sz w:val="26"/>
          <w:szCs w:val="26"/>
          <w:u w:val="single"/>
        </w:rPr>
        <w:t>sagatavotajam pagaidu solidaritātes mehānismam (</w:t>
      </w:r>
      <w:r w:rsidRPr="002A64D3" w:rsidR="00FA677E">
        <w:rPr>
          <w:sz w:val="26"/>
          <w:szCs w:val="26"/>
          <w:u w:val="single"/>
        </w:rPr>
        <w:t>d</w:t>
      </w:r>
      <w:r w:rsidRPr="002A64D3">
        <w:rPr>
          <w:sz w:val="26"/>
          <w:szCs w:val="26"/>
          <w:u w:val="single"/>
        </w:rPr>
        <w:t>eklarācijai</w:t>
      </w:r>
      <w:r w:rsidRPr="002A64D3" w:rsidR="001D339B">
        <w:rPr>
          <w:sz w:val="26"/>
          <w:szCs w:val="26"/>
          <w:u w:val="single"/>
        </w:rPr>
        <w:t>)</w:t>
      </w:r>
      <w:r w:rsidRPr="002A64D3">
        <w:rPr>
          <w:sz w:val="26"/>
          <w:szCs w:val="26"/>
          <w:u w:val="single"/>
        </w:rPr>
        <w:t>.</w:t>
      </w:r>
    </w:p>
    <w:p w:rsidRPr="002A64D3" w:rsidR="008C1063" w:rsidP="002A64D3" w:rsidRDefault="008C1063" w14:paraId="05FE5474" w14:textId="254D6AE3">
      <w:pPr>
        <w:spacing w:after="120" w:line="240" w:lineRule="auto"/>
        <w:jc w:val="both"/>
        <w:rPr>
          <w:sz w:val="26"/>
          <w:szCs w:val="26"/>
        </w:rPr>
      </w:pPr>
      <w:r w:rsidRPr="002A64D3">
        <w:rPr>
          <w:sz w:val="26"/>
          <w:szCs w:val="26"/>
          <w:u w:val="single"/>
        </w:rPr>
        <w:t>Dalībai sanāksmē sagatavota nacionālā pozīcija Nr. 1</w:t>
      </w:r>
      <w:r w:rsidRPr="002A64D3">
        <w:rPr>
          <w:sz w:val="26"/>
          <w:szCs w:val="26"/>
        </w:rPr>
        <w:t>, kas tiek virzīta apstiprināšanai š.g. 7.jūnija Ministru kabineta sēdē un š.g. 8.jūnija Saeimas Eiropas lietu komisijas sēdē.</w:t>
      </w:r>
    </w:p>
    <w:p w:rsidRPr="002A64D3" w:rsidR="005775B6" w:rsidP="002A64D3" w:rsidRDefault="005775B6" w14:paraId="26BBEB86" w14:textId="46175217">
      <w:pPr>
        <w:spacing w:after="120" w:line="240" w:lineRule="auto"/>
        <w:jc w:val="both"/>
        <w:rPr>
          <w:sz w:val="26"/>
          <w:szCs w:val="26"/>
        </w:rPr>
      </w:pPr>
    </w:p>
    <w:p w:rsidRPr="002A64D3" w:rsidR="005775B6" w:rsidP="002A64D3" w:rsidRDefault="000C747A" w14:paraId="4424E15F" w14:textId="78FBD3A5">
      <w:pPr>
        <w:pStyle w:val="ListParagraph"/>
        <w:numPr>
          <w:ilvl w:val="0"/>
          <w:numId w:val="1"/>
        </w:numPr>
        <w:autoSpaceDE w:val="false"/>
        <w:autoSpaceDN w:val="false"/>
        <w:adjustRightInd w:val="false"/>
        <w:spacing w:after="120" w:line="240" w:lineRule="auto"/>
        <w:contextualSpacing w:val="false"/>
        <w:jc w:val="both"/>
        <w:rPr>
          <w:b/>
          <w:sz w:val="26"/>
          <w:szCs w:val="26"/>
        </w:rPr>
      </w:pPr>
      <w:r w:rsidRPr="002A64D3">
        <w:rPr>
          <w:b/>
          <w:sz w:val="26"/>
          <w:szCs w:val="26"/>
        </w:rPr>
        <w:t xml:space="preserve">Eiropas </w:t>
      </w:r>
      <w:r w:rsidRPr="002A64D3" w:rsidR="005775B6">
        <w:rPr>
          <w:b/>
          <w:sz w:val="26"/>
          <w:szCs w:val="26"/>
        </w:rPr>
        <w:t xml:space="preserve">Komisijas ziņojums par pašreizējo situāciju Šengenas zonā </w:t>
      </w:r>
    </w:p>
    <w:p w:rsidRPr="002A64D3" w:rsidR="008C1063" w:rsidP="002A64D3" w:rsidRDefault="008C1063" w14:paraId="4B204BF0" w14:textId="77777777">
      <w:pPr>
        <w:autoSpaceDE w:val="false"/>
        <w:autoSpaceDN w:val="false"/>
        <w:adjustRightInd w:val="false"/>
        <w:spacing w:after="120" w:line="240" w:lineRule="auto"/>
        <w:jc w:val="both"/>
        <w:rPr>
          <w:sz w:val="26"/>
          <w:szCs w:val="26"/>
        </w:rPr>
      </w:pPr>
      <w:r w:rsidRPr="002A64D3">
        <w:rPr>
          <w:sz w:val="26"/>
          <w:szCs w:val="26"/>
        </w:rPr>
        <w:t>Sākotnēji jāatzīmē, ka Francijas prezidentūra turpina savu iesākto paražu Padomes sanāksmes ietvaros organizēt tā saukto “Šengenas padomi”.</w:t>
      </w:r>
    </w:p>
    <w:p w:rsidRPr="002A64D3" w:rsidR="00FA677E" w:rsidP="002A64D3" w:rsidRDefault="00FA677E" w14:paraId="51137420" w14:textId="77777777">
      <w:pPr>
        <w:spacing w:after="120" w:line="240" w:lineRule="auto"/>
        <w:jc w:val="both"/>
        <w:rPr>
          <w:iCs/>
          <w:sz w:val="26"/>
          <w:szCs w:val="26"/>
        </w:rPr>
      </w:pPr>
      <w:r w:rsidRPr="002A64D3">
        <w:rPr>
          <w:sz w:val="26"/>
          <w:szCs w:val="26"/>
        </w:rPr>
        <w:t xml:space="preserve">Tās laikā paredzētas Šengenas zonas valstu diskusijas par Komisijas </w:t>
      </w:r>
      <w:r w:rsidRPr="002A64D3">
        <w:rPr>
          <w:iCs/>
          <w:sz w:val="26"/>
          <w:szCs w:val="26"/>
        </w:rPr>
        <w:t>š.g. 24.maijā publicēto visaptverošo Ziņojumu par pašreizējo situāciju Šengenas zonā (turpmāk – Ziņojums).</w:t>
      </w:r>
    </w:p>
    <w:p w:rsidRPr="002A64D3" w:rsidR="005775B6" w:rsidP="002A64D3" w:rsidRDefault="005775B6" w14:paraId="15A29A36" w14:textId="6B418EDB">
      <w:pPr>
        <w:spacing w:after="120" w:line="240" w:lineRule="auto"/>
        <w:jc w:val="both"/>
        <w:rPr>
          <w:iCs/>
          <w:sz w:val="26"/>
          <w:szCs w:val="26"/>
        </w:rPr>
      </w:pPr>
      <w:r w:rsidRPr="002A64D3">
        <w:rPr>
          <w:iCs/>
          <w:sz w:val="26"/>
          <w:szCs w:val="26"/>
        </w:rPr>
        <w:t>Ziņojumā tiek uzsvērts, ka galvenās prioritātes 2022. – 2023.gadam ir (1) stiprināt ES ārējo robežu pārvaldību; (2) nodrošināt, ka iekšējo robežu kontrole tiek atjaunota tikai galējas nepieciešamības gadījumos; (3) stiprināt iekšējo drošību, veicinot sadarbību starp dalībvalstu tiesībaizsardzības iestādēm (4) pieņemt šobrīd vēl diskusiju stadijā esošos tiesību aktu projektus.</w:t>
      </w:r>
    </w:p>
    <w:p w:rsidRPr="002A64D3" w:rsidR="005775B6" w:rsidP="002A64D3" w:rsidRDefault="000C747A" w14:paraId="32ACD071" w14:textId="6C1A6D40">
      <w:pPr>
        <w:spacing w:after="120" w:line="240" w:lineRule="auto"/>
        <w:jc w:val="both"/>
        <w:rPr>
          <w:iCs/>
          <w:sz w:val="26"/>
          <w:szCs w:val="26"/>
        </w:rPr>
      </w:pPr>
      <w:r w:rsidRPr="002A64D3">
        <w:rPr>
          <w:iCs/>
          <w:sz w:val="26"/>
          <w:szCs w:val="26"/>
        </w:rPr>
        <w:t>Z</w:t>
      </w:r>
      <w:r w:rsidRPr="002A64D3" w:rsidR="005775B6">
        <w:rPr>
          <w:iCs/>
          <w:sz w:val="26"/>
          <w:szCs w:val="26"/>
        </w:rPr>
        <w:t>iņojumā ir apkopots</w:t>
      </w:r>
      <w:r w:rsidRPr="002A64D3" w:rsidR="00FA677E">
        <w:rPr>
          <w:iCs/>
          <w:sz w:val="26"/>
          <w:szCs w:val="26"/>
        </w:rPr>
        <w:t xml:space="preserve"> arī</w:t>
      </w:r>
      <w:r w:rsidRPr="002A64D3" w:rsidR="005775B6">
        <w:rPr>
          <w:iCs/>
          <w:sz w:val="26"/>
          <w:szCs w:val="26"/>
        </w:rPr>
        <w:t xml:space="preserve"> līdz šim paveiktais un ierosināti turpmāk veicamie </w:t>
      </w:r>
      <w:r w:rsidRPr="002A64D3" w:rsidR="005775B6">
        <w:rPr>
          <w:iCs/>
          <w:sz w:val="26"/>
          <w:szCs w:val="26"/>
        </w:rPr>
        <w:lastRenderedPageBreak/>
        <w:t xml:space="preserve">pasākumi tādās jomās, kā (1) Šengenas zonas vispārējās pārvaldības uzlabošana; (2) </w:t>
      </w:r>
      <w:r w:rsidRPr="002A64D3" w:rsidR="005775B6">
        <w:rPr>
          <w:sz w:val="26"/>
          <w:szCs w:val="26"/>
        </w:rPr>
        <w:t>trīs pīlāru, uz kuriem balstās Šengenas zona</w:t>
      </w:r>
      <w:r w:rsidRPr="002A64D3" w:rsidR="005775B6">
        <w:rPr>
          <w:rStyle w:val="FootnoteReference"/>
          <w:iCs/>
          <w:sz w:val="26"/>
          <w:szCs w:val="26"/>
        </w:rPr>
        <w:footnoteReference w:id="5"/>
      </w:r>
      <w:r w:rsidRPr="002A64D3" w:rsidR="005775B6">
        <w:rPr>
          <w:sz w:val="26"/>
          <w:szCs w:val="26"/>
        </w:rPr>
        <w:t xml:space="preserve">, turpmāka stiprināšana; </w:t>
      </w:r>
      <w:r w:rsidRPr="002A64D3" w:rsidR="005775B6">
        <w:rPr>
          <w:iCs/>
          <w:sz w:val="26"/>
          <w:szCs w:val="26"/>
        </w:rPr>
        <w:t>(3) vispārējās situācijas Šengenas zonā regulāra izvērtēšana un nākotnes tendenču prognozēšana; (4) trūkumu, kas identificēti Šengenas novērtēšanu laikā, novēršana; (5) ilgtermiņa darbs pie patiesi noturīgas Šengenas zonas – turpmāki kopēji centieni un aktīva sadarbība starp dalībvalstīm, ES institūcijām un aģentūrām.</w:t>
      </w:r>
    </w:p>
    <w:p w:rsidRPr="002A64D3" w:rsidR="000C747A" w:rsidP="002A64D3" w:rsidRDefault="000C747A" w14:paraId="74E02B34" w14:textId="4CDE3133">
      <w:pPr>
        <w:autoSpaceDE w:val="false"/>
        <w:autoSpaceDN w:val="false"/>
        <w:adjustRightInd w:val="false"/>
        <w:spacing w:after="120" w:line="240" w:lineRule="auto"/>
        <w:jc w:val="both"/>
        <w:rPr>
          <w:sz w:val="26"/>
          <w:szCs w:val="26"/>
        </w:rPr>
      </w:pPr>
      <w:r w:rsidRPr="002A64D3">
        <w:rPr>
          <w:iCs/>
          <w:sz w:val="26"/>
          <w:szCs w:val="26"/>
        </w:rPr>
        <w:t xml:space="preserve">Papildus minētajam “Šengenas Padomes” </w:t>
      </w:r>
      <w:r w:rsidRPr="002A64D3" w:rsidR="00FA677E">
        <w:rPr>
          <w:iCs/>
          <w:sz w:val="26"/>
          <w:szCs w:val="26"/>
        </w:rPr>
        <w:t xml:space="preserve">darba kārtībā </w:t>
      </w:r>
      <w:r w:rsidRPr="002A64D3">
        <w:rPr>
          <w:iCs/>
          <w:sz w:val="26"/>
          <w:szCs w:val="26"/>
        </w:rPr>
        <w:t xml:space="preserve">ir iekļauti arī </w:t>
      </w:r>
      <w:r w:rsidRPr="002A64D3">
        <w:rPr>
          <w:b/>
          <w:sz w:val="26"/>
          <w:szCs w:val="26"/>
        </w:rPr>
        <w:t>Grozījumi Šengenas robežu kodeksā</w:t>
      </w:r>
      <w:r w:rsidRPr="002A64D3">
        <w:rPr>
          <w:sz w:val="26"/>
          <w:szCs w:val="26"/>
        </w:rPr>
        <w:t>, ar kuriem Komisija nāca klajā 2021.gada 14.decembrī un, kas paredz pielāgot spēkā esošā Šengenas robežu kodeksa  normas jaunajai realitātei, (1) uzlabojot ES ārējo robežu pārvaldību gadījumos, kad tiek konstatēts nopietns apdraudējums sabiedrības veselībai vai migrantu instrumentalizācijas radīti izaicinājumi, kā arī (2) pārskatot un stiprinot pasākumus pie dalībvalstu iekšējām robežām, lai efektīvāk reaģētu uz apdraudējumiem, kas vienlaikus skar lielāko daļu dalībvalstu, un pilnībā izmantotu iekšējās robežkontroles atjaunošanai alternatīvus pasākumus.</w:t>
      </w:r>
    </w:p>
    <w:p w:rsidRPr="002A64D3" w:rsidR="005775B6" w:rsidP="002A64D3" w:rsidRDefault="00FA677E" w14:paraId="07A8EDE0" w14:textId="09A33451">
      <w:pPr>
        <w:autoSpaceDE w:val="false"/>
        <w:autoSpaceDN w:val="false"/>
        <w:adjustRightInd w:val="false"/>
        <w:spacing w:after="120" w:line="240" w:lineRule="auto"/>
        <w:jc w:val="both"/>
        <w:rPr>
          <w:sz w:val="26"/>
          <w:szCs w:val="26"/>
        </w:rPr>
      </w:pPr>
      <w:r w:rsidRPr="002A64D3">
        <w:rPr>
          <w:sz w:val="26"/>
          <w:szCs w:val="26"/>
        </w:rPr>
        <w:t>Ievērojot, ka</w:t>
      </w:r>
      <w:r w:rsidRPr="002A64D3" w:rsidR="00A33893">
        <w:rPr>
          <w:sz w:val="26"/>
          <w:szCs w:val="26"/>
        </w:rPr>
        <w:t xml:space="preserve"> </w:t>
      </w:r>
      <w:r w:rsidRPr="002A64D3" w:rsidR="001D339B">
        <w:rPr>
          <w:sz w:val="26"/>
          <w:szCs w:val="26"/>
        </w:rPr>
        <w:t xml:space="preserve">līdzšinējās diskusijās </w:t>
      </w:r>
      <w:r w:rsidRPr="002A64D3" w:rsidR="00A33893">
        <w:rPr>
          <w:sz w:val="26"/>
          <w:szCs w:val="26"/>
        </w:rPr>
        <w:t xml:space="preserve">dalībvalstis kopumā </w:t>
      </w:r>
      <w:r w:rsidRPr="002A64D3" w:rsidR="001D339B">
        <w:rPr>
          <w:sz w:val="26"/>
          <w:szCs w:val="26"/>
        </w:rPr>
        <w:t xml:space="preserve">paudušas atbalstu </w:t>
      </w:r>
      <w:r w:rsidRPr="002A64D3">
        <w:rPr>
          <w:sz w:val="26"/>
          <w:szCs w:val="26"/>
        </w:rPr>
        <w:t>P</w:t>
      </w:r>
      <w:r w:rsidRPr="002A64D3" w:rsidR="00A33893">
        <w:rPr>
          <w:sz w:val="26"/>
          <w:szCs w:val="26"/>
        </w:rPr>
        <w:t>rezidentūras piedāvāt</w:t>
      </w:r>
      <w:r w:rsidRPr="002A64D3" w:rsidR="001D339B">
        <w:rPr>
          <w:sz w:val="26"/>
          <w:szCs w:val="26"/>
        </w:rPr>
        <w:t>ajam</w:t>
      </w:r>
      <w:r w:rsidRPr="002A64D3" w:rsidR="00A33893">
        <w:rPr>
          <w:sz w:val="26"/>
          <w:szCs w:val="26"/>
        </w:rPr>
        <w:t xml:space="preserve"> kompromisa priekšlikum</w:t>
      </w:r>
      <w:r w:rsidRPr="002A64D3" w:rsidR="001D339B">
        <w:rPr>
          <w:sz w:val="26"/>
          <w:szCs w:val="26"/>
        </w:rPr>
        <w:t>am</w:t>
      </w:r>
      <w:r w:rsidRPr="002A64D3" w:rsidR="00A33893">
        <w:rPr>
          <w:sz w:val="26"/>
          <w:szCs w:val="26"/>
        </w:rPr>
        <w:t xml:space="preserve">, </w:t>
      </w:r>
      <w:r w:rsidRPr="002A64D3" w:rsidR="000C747A">
        <w:rPr>
          <w:sz w:val="26"/>
          <w:szCs w:val="26"/>
          <w:u w:val="single"/>
        </w:rPr>
        <w:t xml:space="preserve">Padomes sanāksmē par grozījumiem Šengenas robežu kodeksā nav paredzētas detalizētas diskusijas, </w:t>
      </w:r>
      <w:r w:rsidRPr="002A64D3" w:rsidR="00A33893">
        <w:rPr>
          <w:sz w:val="26"/>
          <w:szCs w:val="26"/>
          <w:u w:val="single"/>
        </w:rPr>
        <w:t>bet</w:t>
      </w:r>
      <w:r w:rsidRPr="002A64D3" w:rsidR="000C747A">
        <w:rPr>
          <w:sz w:val="26"/>
          <w:szCs w:val="26"/>
          <w:u w:val="single"/>
        </w:rPr>
        <w:t xml:space="preserve"> formāla </w:t>
      </w:r>
      <w:r w:rsidRPr="002A64D3" w:rsidR="00A33893">
        <w:rPr>
          <w:sz w:val="26"/>
          <w:szCs w:val="26"/>
          <w:u w:val="single"/>
        </w:rPr>
        <w:t xml:space="preserve">to </w:t>
      </w:r>
      <w:r w:rsidRPr="002A64D3" w:rsidR="000C747A">
        <w:rPr>
          <w:sz w:val="26"/>
          <w:szCs w:val="26"/>
          <w:u w:val="single"/>
        </w:rPr>
        <w:t>apstiprināšana.</w:t>
      </w:r>
    </w:p>
    <w:p w:rsidRPr="002A64D3" w:rsidR="005775B6" w:rsidP="002A64D3" w:rsidRDefault="005775B6" w14:paraId="789576F0" w14:textId="1A90C556">
      <w:pPr>
        <w:autoSpaceDE w:val="false"/>
        <w:autoSpaceDN w:val="false"/>
        <w:adjustRightInd w:val="false"/>
        <w:spacing w:after="120" w:line="240" w:lineRule="auto"/>
        <w:jc w:val="both"/>
        <w:rPr>
          <w:sz w:val="26"/>
          <w:szCs w:val="26"/>
        </w:rPr>
      </w:pPr>
      <w:r w:rsidRPr="002A64D3">
        <w:rPr>
          <w:sz w:val="26"/>
          <w:szCs w:val="26"/>
          <w:u w:val="single"/>
        </w:rPr>
        <w:t xml:space="preserve">Dalībai sanāksmē </w:t>
      </w:r>
      <w:r w:rsidRPr="002A64D3" w:rsidR="000C7DB2">
        <w:rPr>
          <w:sz w:val="26"/>
          <w:szCs w:val="26"/>
          <w:u w:val="single"/>
        </w:rPr>
        <w:t xml:space="preserve">par </w:t>
      </w:r>
      <w:r w:rsidRPr="002A64D3" w:rsidR="00A33893">
        <w:rPr>
          <w:sz w:val="26"/>
          <w:szCs w:val="26"/>
          <w:u w:val="single"/>
        </w:rPr>
        <w:t>Ziņojumu un Grozījumiem Šengenas robežu kodeksā</w:t>
      </w:r>
      <w:r w:rsidRPr="002A64D3" w:rsidR="000C7DB2">
        <w:rPr>
          <w:sz w:val="26"/>
          <w:szCs w:val="26"/>
          <w:u w:val="single"/>
        </w:rPr>
        <w:t xml:space="preserve"> ir </w:t>
      </w:r>
      <w:r w:rsidRPr="002A64D3">
        <w:rPr>
          <w:sz w:val="26"/>
          <w:szCs w:val="26"/>
          <w:u w:val="single"/>
        </w:rPr>
        <w:t>sagatavota nacionālā pozīcija Nr. 1</w:t>
      </w:r>
      <w:r w:rsidRPr="002A64D3">
        <w:rPr>
          <w:sz w:val="26"/>
          <w:szCs w:val="26"/>
        </w:rPr>
        <w:t>, kas tiek virzīta apstiprināšanai š.g. 7.jūnija Ministru kabineta sēdē un š.g. 8.jūnija Saeimas Eiropas lietu komisijas sēdē.</w:t>
      </w:r>
    </w:p>
    <w:p w:rsidRPr="002A64D3" w:rsidR="000C7DB2" w:rsidP="002A64D3" w:rsidRDefault="000C7DB2" w14:paraId="6DA139B6" w14:textId="77777777">
      <w:pPr>
        <w:autoSpaceDE w:val="false"/>
        <w:autoSpaceDN w:val="false"/>
        <w:adjustRightInd w:val="false"/>
        <w:spacing w:after="120" w:line="240" w:lineRule="auto"/>
        <w:jc w:val="both"/>
        <w:rPr>
          <w:b/>
          <w:sz w:val="26"/>
          <w:szCs w:val="26"/>
        </w:rPr>
      </w:pPr>
    </w:p>
    <w:p w:rsidRPr="002A64D3" w:rsidR="000C7DB2" w:rsidP="002A64D3" w:rsidRDefault="000C7DB2" w14:paraId="371BAD8B" w14:textId="16A8B1DC">
      <w:pPr>
        <w:autoSpaceDE w:val="false"/>
        <w:autoSpaceDN w:val="false"/>
        <w:adjustRightInd w:val="false"/>
        <w:spacing w:after="120" w:line="240" w:lineRule="auto"/>
        <w:jc w:val="both"/>
        <w:rPr>
          <w:sz w:val="26"/>
          <w:szCs w:val="26"/>
        </w:rPr>
      </w:pPr>
      <w:r w:rsidRPr="002A64D3">
        <w:rPr>
          <w:sz w:val="26"/>
          <w:szCs w:val="26"/>
        </w:rPr>
        <w:t xml:space="preserve">Papildus jāatzīmē, ka “Šengenas Padomes” ietvaros ir iekļauts arī </w:t>
      </w:r>
      <w:r w:rsidRPr="002A64D3">
        <w:rPr>
          <w:b/>
          <w:sz w:val="26"/>
          <w:szCs w:val="26"/>
        </w:rPr>
        <w:t>Direktīvas priekšlikums par informācijas apmaiņu</w:t>
      </w:r>
      <w:r w:rsidRPr="002A64D3">
        <w:rPr>
          <w:rStyle w:val="FootnoteReference"/>
          <w:b/>
          <w:sz w:val="26"/>
          <w:szCs w:val="26"/>
        </w:rPr>
        <w:footnoteReference w:id="6"/>
      </w:r>
      <w:r w:rsidRPr="002A64D3">
        <w:rPr>
          <w:sz w:val="26"/>
          <w:szCs w:val="26"/>
        </w:rPr>
        <w:t xml:space="preserve">, kā daļa no Šengenas </w:t>
      </w:r>
      <w:r w:rsidRPr="002A64D3">
        <w:rPr>
          <w:i/>
          <w:sz w:val="26"/>
          <w:szCs w:val="26"/>
        </w:rPr>
        <w:t>acquis</w:t>
      </w:r>
      <w:r w:rsidRPr="002A64D3">
        <w:rPr>
          <w:sz w:val="26"/>
          <w:szCs w:val="26"/>
        </w:rPr>
        <w:t xml:space="preserve"> (skat. detalizētu informāciju 4.lpp).</w:t>
      </w:r>
    </w:p>
    <w:p w:rsidRPr="002A64D3" w:rsidR="005775B6" w:rsidP="002A64D3" w:rsidRDefault="005775B6" w14:paraId="1F5A96C8" w14:textId="71572988">
      <w:pPr>
        <w:spacing w:after="120" w:line="240" w:lineRule="auto"/>
        <w:jc w:val="both"/>
        <w:rPr>
          <w:sz w:val="26"/>
          <w:szCs w:val="26"/>
        </w:rPr>
      </w:pPr>
    </w:p>
    <w:p w:rsidRPr="002A64D3" w:rsidR="000C7DB2" w:rsidP="002A64D3" w:rsidRDefault="000C7DB2" w14:paraId="5A801F78" w14:textId="77777777">
      <w:pPr>
        <w:pStyle w:val="ListParagraph"/>
        <w:numPr>
          <w:ilvl w:val="0"/>
          <w:numId w:val="1"/>
        </w:numPr>
        <w:autoSpaceDE w:val="false"/>
        <w:autoSpaceDN w:val="false"/>
        <w:adjustRightInd w:val="false"/>
        <w:spacing w:after="120" w:line="240" w:lineRule="auto"/>
        <w:contextualSpacing w:val="false"/>
        <w:jc w:val="both"/>
        <w:rPr>
          <w:b/>
          <w:sz w:val="26"/>
          <w:szCs w:val="26"/>
        </w:rPr>
      </w:pPr>
      <w:r w:rsidRPr="002A64D3">
        <w:rPr>
          <w:b/>
          <w:sz w:val="26"/>
          <w:szCs w:val="26"/>
        </w:rPr>
        <w:t>Ukraina: Desmit punktu plāns</w:t>
      </w:r>
    </w:p>
    <w:p w:rsidRPr="002A64D3" w:rsidR="000C7DB2" w:rsidP="002A64D3" w:rsidRDefault="000C7DB2" w14:paraId="00442C38" w14:textId="77777777">
      <w:pPr>
        <w:spacing w:after="120" w:line="240" w:lineRule="auto"/>
        <w:jc w:val="both"/>
        <w:rPr>
          <w:sz w:val="26"/>
          <w:szCs w:val="26"/>
        </w:rPr>
      </w:pPr>
      <w:r w:rsidRPr="002A64D3">
        <w:rPr>
          <w:sz w:val="26"/>
          <w:szCs w:val="26"/>
        </w:rPr>
        <w:t>Eiropadome š.g. 24.-25.marta sanāksmē aicināja Komisiju veikt visus nepieciešamos pasākumus, lai pēc iespējas efektīvāk palīdzētu dalībvalstīm to centienos sniegt atbalstu Ukrainas kara bēgļiem.</w:t>
      </w:r>
    </w:p>
    <w:p w:rsidRPr="002A64D3" w:rsidR="000C7DB2" w:rsidP="002A64D3" w:rsidRDefault="000C7DB2" w14:paraId="526109DA" w14:textId="77777777">
      <w:pPr>
        <w:spacing w:after="120" w:line="240" w:lineRule="auto"/>
        <w:jc w:val="both"/>
        <w:rPr>
          <w:sz w:val="26"/>
          <w:szCs w:val="26"/>
        </w:rPr>
      </w:pPr>
      <w:r w:rsidRPr="002A64D3">
        <w:rPr>
          <w:sz w:val="26"/>
          <w:szCs w:val="26"/>
        </w:rPr>
        <w:t xml:space="preserve">Ņemot vērā minēto, Komisija kā vienu no šādiem pasākumiem nekavējoties prezentēja Desmit punktu plānu spēcīgākai Eiropas koordinācijai, uzņemot personas, kas bēg no kara Ukrainā.  </w:t>
      </w:r>
    </w:p>
    <w:p w:rsidRPr="002A64D3" w:rsidR="000C7DB2" w:rsidP="002A64D3" w:rsidRDefault="000C7DB2" w14:paraId="6FC3E229" w14:textId="77777777">
      <w:pPr>
        <w:spacing w:after="120" w:line="240" w:lineRule="auto"/>
        <w:jc w:val="both"/>
        <w:rPr>
          <w:sz w:val="26"/>
          <w:szCs w:val="26"/>
        </w:rPr>
      </w:pPr>
      <w:r w:rsidRPr="002A64D3">
        <w:rPr>
          <w:sz w:val="26"/>
          <w:szCs w:val="26"/>
        </w:rPr>
        <w:t xml:space="preserve">Plāns paredz (1) kopējas ES platformas izveidi kara bēgļu reģistrācijai; (2) ES līmenī koordinētu šo personu pārvadāšanu un informēšanu par visām aktualitātēm / iespējām / nosacījumiem; (3) dalībvalstu uzņemšanas un </w:t>
      </w:r>
      <w:r w:rsidRPr="002A64D3">
        <w:rPr>
          <w:sz w:val="26"/>
          <w:szCs w:val="26"/>
        </w:rPr>
        <w:lastRenderedPageBreak/>
        <w:t>izmitināšanas kapacitātes celšanu; (4) nacionālo rīcības plānu izstrādi un nepārtrauktu aktualizēšanu; (5) īpašu atbalstu bērniem, tai skaitā nepavadītajiem un no ģimenēm nošķirtajiem; (6) pasākumus cilvēktirdzniecības novēršanai un palīdzības sniegšanu tās upuriem; (7) ES līmeņa atbalstu Moldovai, kura saskaras ar īpaši lielām migrācijas plūsmām; (8) koordinētas sadarbības stiprināšanu starp ES un tās starptautiskajiem partneriem (Kanādu, ASV, Lielbritāniju); (9) pienācīgu reakciju uz kara radītajiem iekšējās drošības izaicinājumiem; (10) atbilstošu finansējumu un ES aģentūru atbalstu.</w:t>
      </w:r>
    </w:p>
    <w:p w:rsidR="000C7DB2" w:rsidP="002A64D3" w:rsidRDefault="000C7DB2" w14:paraId="48C831AF" w14:textId="7B2CF235">
      <w:pPr>
        <w:spacing w:after="120" w:line="240" w:lineRule="auto"/>
        <w:jc w:val="both"/>
        <w:rPr>
          <w:sz w:val="26"/>
          <w:szCs w:val="26"/>
          <w:u w:val="single"/>
        </w:rPr>
      </w:pPr>
      <w:r w:rsidRPr="002A64D3">
        <w:rPr>
          <w:sz w:val="26"/>
          <w:szCs w:val="26"/>
          <w:u w:val="single"/>
        </w:rPr>
        <w:t>Sanāksmē dalībvalstis tiks informētas par līdz šim paveikto visās minētajās jomās. Ministriem būs iespēja uzdot interesējošos jautājumus un sniegt ierosinājumus tālākam darbam.</w:t>
      </w:r>
    </w:p>
    <w:p w:rsidRPr="002A64D3" w:rsidR="002A64D3" w:rsidP="002A64D3" w:rsidRDefault="002A64D3" w14:paraId="0654DBAF" w14:textId="77777777">
      <w:pPr>
        <w:spacing w:after="120" w:line="240" w:lineRule="auto"/>
        <w:jc w:val="both"/>
        <w:rPr>
          <w:sz w:val="26"/>
          <w:szCs w:val="26"/>
          <w:u w:val="single"/>
        </w:rPr>
      </w:pPr>
    </w:p>
    <w:p w:rsidRPr="002A64D3" w:rsidR="000C7DB2" w:rsidP="002A64D3" w:rsidRDefault="000C7DB2" w14:paraId="4326EAE7" w14:textId="77777777">
      <w:pPr>
        <w:spacing w:after="120" w:line="240" w:lineRule="auto"/>
        <w:jc w:val="both"/>
        <w:rPr>
          <w:i/>
          <w:sz w:val="26"/>
          <w:szCs w:val="26"/>
          <w:u w:val="single"/>
        </w:rPr>
      </w:pPr>
      <w:r w:rsidRPr="002A64D3">
        <w:rPr>
          <w:i/>
          <w:sz w:val="26"/>
          <w:szCs w:val="26"/>
          <w:u w:val="single"/>
        </w:rPr>
        <w:t>Latvijas nostāja:</w:t>
      </w:r>
    </w:p>
    <w:p w:rsidRPr="002A64D3" w:rsidR="000C7DB2" w:rsidP="002A64D3" w:rsidRDefault="000C7DB2" w14:paraId="470E8213" w14:textId="42411FBA">
      <w:pPr>
        <w:spacing w:after="120" w:line="240" w:lineRule="auto"/>
        <w:jc w:val="both"/>
        <w:rPr>
          <w:i/>
          <w:sz w:val="26"/>
          <w:szCs w:val="26"/>
        </w:rPr>
      </w:pPr>
      <w:r w:rsidRPr="002A64D3">
        <w:rPr>
          <w:i/>
          <w:sz w:val="26"/>
          <w:szCs w:val="26"/>
        </w:rPr>
        <w:t xml:space="preserve">Latvija stingri nosoda Krievijas agresiju Ukrainā un divpusēji jau ir paudusi atbalstu Ukrainai, kā arī turpina darīt visu iespējamo, lai atvieglotu personu no Ukrainas ieceļošanu Latvijā un atbalstītu viņu </w:t>
      </w:r>
      <w:r w:rsidR="00E05768">
        <w:rPr>
          <w:i/>
          <w:sz w:val="26"/>
          <w:szCs w:val="26"/>
        </w:rPr>
        <w:t xml:space="preserve">neierobežotu </w:t>
      </w:r>
      <w:r w:rsidRPr="002A64D3">
        <w:rPr>
          <w:i/>
          <w:sz w:val="26"/>
          <w:szCs w:val="26"/>
        </w:rPr>
        <w:t xml:space="preserve">uzturēšanos šeit. </w:t>
      </w:r>
    </w:p>
    <w:p w:rsidRPr="002A64D3" w:rsidR="000C7DB2" w:rsidP="002A64D3" w:rsidRDefault="000C7DB2" w14:paraId="12A0EACC" w14:textId="71196D0E">
      <w:pPr>
        <w:spacing w:after="120" w:line="240" w:lineRule="auto"/>
        <w:jc w:val="both"/>
        <w:rPr>
          <w:i/>
          <w:sz w:val="26"/>
          <w:szCs w:val="26"/>
        </w:rPr>
      </w:pPr>
      <w:r w:rsidRPr="002A64D3">
        <w:rPr>
          <w:i/>
          <w:sz w:val="26"/>
          <w:szCs w:val="26"/>
        </w:rPr>
        <w:t xml:space="preserve">Līdzīgi kā citas dalībvalstis nepārtraukti turpinām pielāgot savu normatīvo regulējumu aktuālajai situācijai. </w:t>
      </w:r>
      <w:r w:rsidRPr="002A64D3" w:rsidR="001D339B">
        <w:rPr>
          <w:i/>
          <w:sz w:val="26"/>
          <w:szCs w:val="26"/>
        </w:rPr>
        <w:t>N</w:t>
      </w:r>
      <w:r w:rsidRPr="002A64D3">
        <w:rPr>
          <w:i/>
          <w:sz w:val="26"/>
          <w:szCs w:val="26"/>
        </w:rPr>
        <w:t xml:space="preserve">acionālā līmenī ir izstrādāta </w:t>
      </w:r>
      <w:r w:rsidRPr="002A64D3" w:rsidR="001D339B">
        <w:rPr>
          <w:i/>
          <w:sz w:val="26"/>
          <w:szCs w:val="26"/>
        </w:rPr>
        <w:t>pielāgota</w:t>
      </w:r>
      <w:r w:rsidRPr="002A64D3" w:rsidR="00FA677E">
        <w:rPr>
          <w:i/>
          <w:sz w:val="26"/>
          <w:szCs w:val="26"/>
        </w:rPr>
        <w:t xml:space="preserve"> </w:t>
      </w:r>
      <w:r w:rsidRPr="002A64D3">
        <w:rPr>
          <w:i/>
          <w:sz w:val="26"/>
          <w:szCs w:val="26"/>
        </w:rPr>
        <w:t xml:space="preserve">sistēma – rīcības plāns Ukrainas civiliedzīvotāju atbalstam. </w:t>
      </w:r>
    </w:p>
    <w:p w:rsidRPr="002A64D3" w:rsidR="000C7DB2" w:rsidP="002A64D3" w:rsidRDefault="000C7DB2" w14:paraId="425C4A0F" w14:textId="77777777">
      <w:pPr>
        <w:spacing w:after="120" w:line="240" w:lineRule="auto"/>
        <w:jc w:val="both"/>
        <w:rPr>
          <w:i/>
          <w:sz w:val="26"/>
          <w:szCs w:val="26"/>
        </w:rPr>
      </w:pPr>
      <w:r w:rsidRPr="002A64D3">
        <w:rPr>
          <w:i/>
          <w:sz w:val="26"/>
          <w:szCs w:val="26"/>
        </w:rPr>
        <w:t>Vienlaikus jāatzīmē, ka ES vienota nostāja un saskaņota rīcība, kā arī koordinēta atbalsta sniegšana Ukrainai visos iespējamos veidos nav zaudējusi savu aktualitāti.</w:t>
      </w:r>
    </w:p>
    <w:p w:rsidR="000C7DB2" w:rsidP="002A64D3" w:rsidRDefault="000C7DB2" w14:paraId="6991F2E5" w14:textId="40E54E9D">
      <w:pPr>
        <w:spacing w:after="120" w:line="240" w:lineRule="auto"/>
        <w:jc w:val="both"/>
        <w:rPr>
          <w:i/>
          <w:sz w:val="26"/>
          <w:szCs w:val="26"/>
        </w:rPr>
      </w:pPr>
      <w:r w:rsidRPr="002A64D3">
        <w:rPr>
          <w:i/>
          <w:sz w:val="26"/>
          <w:szCs w:val="26"/>
        </w:rPr>
        <w:t>Līdz ar to ļoti novērtējam līdz šim paveikto Desmit punktu plāna īstenošanā un piekrītam, ka aizsāktās aktivitātes ir jāturpina</w:t>
      </w:r>
      <w:r w:rsidRPr="002A64D3" w:rsidR="001D339B">
        <w:rPr>
          <w:i/>
          <w:sz w:val="26"/>
          <w:szCs w:val="26"/>
        </w:rPr>
        <w:t>, tostarp sniedzot dalībvalstīm visu nepieciešamo atbalstu bēgļu no Ukrainas uzņemšanai</w:t>
      </w:r>
      <w:r w:rsidRPr="002A64D3">
        <w:rPr>
          <w:i/>
          <w:sz w:val="26"/>
          <w:szCs w:val="26"/>
        </w:rPr>
        <w:t xml:space="preserve">. Īpaši svarīgi ir pēc iespējas ātrāk </w:t>
      </w:r>
      <w:r w:rsidRPr="002A64D3" w:rsidR="00A33893">
        <w:rPr>
          <w:i/>
          <w:sz w:val="26"/>
          <w:szCs w:val="26"/>
        </w:rPr>
        <w:t xml:space="preserve">uzsākt </w:t>
      </w:r>
      <w:r w:rsidRPr="002A64D3">
        <w:rPr>
          <w:i/>
          <w:sz w:val="26"/>
          <w:szCs w:val="26"/>
        </w:rPr>
        <w:t>ES platformas kara bēgļu reģistrācijai</w:t>
      </w:r>
      <w:r w:rsidRPr="002A64D3" w:rsidR="00A33893">
        <w:rPr>
          <w:i/>
          <w:sz w:val="26"/>
          <w:szCs w:val="26"/>
        </w:rPr>
        <w:t xml:space="preserve"> pilnvērtīgu darbību.</w:t>
      </w:r>
    </w:p>
    <w:p w:rsidRPr="002A64D3" w:rsidR="00E05768" w:rsidP="00E05768" w:rsidRDefault="00E05768" w14:paraId="097167AB" w14:textId="2EEE7DE7">
      <w:pPr>
        <w:spacing w:after="120" w:line="240" w:lineRule="auto"/>
        <w:jc w:val="both"/>
        <w:rPr>
          <w:i/>
          <w:sz w:val="26"/>
          <w:szCs w:val="26"/>
        </w:rPr>
      </w:pPr>
      <w:r>
        <w:rPr>
          <w:i/>
          <w:sz w:val="26"/>
          <w:szCs w:val="26"/>
        </w:rPr>
        <w:t>Tāpat Latvijā turpinās darbs pie Krievijas propagandas un tās paudēju ierobežošanas, tostarp saskaņā ar nesenajiem grozījumiem Pilsonības likumā ir paredzēta iespēja šādām personām liegt Latvijas pilsonību.</w:t>
      </w:r>
    </w:p>
    <w:p w:rsidRPr="002A64D3" w:rsidR="005775B6" w:rsidP="002A64D3" w:rsidRDefault="005775B6" w14:paraId="47663E9F" w14:textId="37B75E6F">
      <w:pPr>
        <w:spacing w:after="120" w:line="240" w:lineRule="auto"/>
        <w:jc w:val="both"/>
        <w:rPr>
          <w:sz w:val="26"/>
          <w:szCs w:val="26"/>
        </w:rPr>
      </w:pPr>
    </w:p>
    <w:p w:rsidRPr="002A64D3" w:rsidR="0010686E" w:rsidP="002A64D3" w:rsidRDefault="00A33893" w14:paraId="395C26F7" w14:textId="035F9338">
      <w:pPr>
        <w:pStyle w:val="ListParagraph"/>
        <w:numPr>
          <w:ilvl w:val="0"/>
          <w:numId w:val="1"/>
        </w:numPr>
        <w:spacing w:after="120" w:line="240" w:lineRule="auto"/>
        <w:contextualSpacing w:val="false"/>
        <w:jc w:val="both"/>
        <w:rPr>
          <w:sz w:val="26"/>
          <w:szCs w:val="26"/>
        </w:rPr>
      </w:pPr>
      <w:r w:rsidRPr="002A64D3">
        <w:rPr>
          <w:b/>
          <w:sz w:val="26"/>
          <w:szCs w:val="26"/>
        </w:rPr>
        <w:t>Direktīvas priekšlikums par informācijas apmaiņu un Prīmes II regulas priekšlikums</w:t>
      </w:r>
    </w:p>
    <w:p w:rsidRPr="002A64D3" w:rsidR="00D85F19" w:rsidP="002A64D3" w:rsidRDefault="00D85F19" w14:paraId="55DC3045" w14:textId="24DB2542">
      <w:pPr>
        <w:autoSpaceDE w:val="false"/>
        <w:autoSpaceDN w:val="false"/>
        <w:adjustRightInd w:val="false"/>
        <w:spacing w:after="120" w:line="240" w:lineRule="auto"/>
        <w:jc w:val="both"/>
        <w:rPr>
          <w:sz w:val="26"/>
          <w:szCs w:val="26"/>
        </w:rPr>
      </w:pPr>
      <w:r w:rsidRPr="002A64D3">
        <w:rPr>
          <w:sz w:val="26"/>
          <w:szCs w:val="26"/>
        </w:rPr>
        <w:t xml:space="preserve">2021.gada 8.decembrī Komisija nāca klajā ar Direktīvas priekšlikumu par </w:t>
      </w:r>
      <w:r w:rsidRPr="002A64D3" w:rsidR="009A7186">
        <w:rPr>
          <w:sz w:val="26"/>
          <w:szCs w:val="26"/>
        </w:rPr>
        <w:t>informācijas apmai</w:t>
      </w:r>
      <w:r w:rsidRPr="002A64D3" w:rsidR="00970E8F">
        <w:rPr>
          <w:sz w:val="26"/>
          <w:szCs w:val="26"/>
        </w:rPr>
        <w:t xml:space="preserve">ņu </w:t>
      </w:r>
      <w:r w:rsidRPr="002A64D3" w:rsidR="0075085E">
        <w:rPr>
          <w:sz w:val="26"/>
          <w:szCs w:val="26"/>
        </w:rPr>
        <w:t>(turpmāk – Direktīvas priekšlikums)</w:t>
      </w:r>
      <w:r w:rsidRPr="002A64D3">
        <w:rPr>
          <w:sz w:val="26"/>
          <w:szCs w:val="26"/>
        </w:rPr>
        <w:t xml:space="preserve"> </w:t>
      </w:r>
      <w:r w:rsidRPr="002A64D3" w:rsidR="00FA18A8">
        <w:rPr>
          <w:sz w:val="26"/>
          <w:szCs w:val="26"/>
        </w:rPr>
        <w:t xml:space="preserve">un </w:t>
      </w:r>
      <w:r w:rsidRPr="002A64D3" w:rsidR="0075085E">
        <w:rPr>
          <w:sz w:val="26"/>
          <w:szCs w:val="26"/>
        </w:rPr>
        <w:t>Prīmes II Regulas priekšlikum</w:t>
      </w:r>
      <w:r w:rsidRPr="002A64D3" w:rsidR="00063604">
        <w:rPr>
          <w:sz w:val="26"/>
          <w:szCs w:val="26"/>
        </w:rPr>
        <w:t>u</w:t>
      </w:r>
      <w:r w:rsidRPr="002A64D3" w:rsidR="009A7186">
        <w:rPr>
          <w:rStyle w:val="FootnoteReference"/>
          <w:sz w:val="26"/>
          <w:szCs w:val="26"/>
        </w:rPr>
        <w:footnoteReference w:id="7"/>
      </w:r>
      <w:r w:rsidRPr="002A64D3" w:rsidR="0075085E">
        <w:rPr>
          <w:sz w:val="26"/>
          <w:szCs w:val="26"/>
        </w:rPr>
        <w:t xml:space="preserve"> </w:t>
      </w:r>
      <w:r w:rsidRPr="002A64D3" w:rsidR="00A33893">
        <w:rPr>
          <w:sz w:val="26"/>
          <w:szCs w:val="26"/>
        </w:rPr>
        <w:t>(turpmāk – Regulas priekšlikums)</w:t>
      </w:r>
      <w:r w:rsidRPr="002A64D3" w:rsidR="00FA18A8">
        <w:rPr>
          <w:sz w:val="26"/>
          <w:szCs w:val="26"/>
        </w:rPr>
        <w:t>, kas ir daļa no ES Policijas sadarbības kodeksa</w:t>
      </w:r>
      <w:r w:rsidRPr="002A64D3" w:rsidR="009A7186">
        <w:rPr>
          <w:rStyle w:val="FootnoteReference"/>
          <w:sz w:val="26"/>
          <w:szCs w:val="26"/>
        </w:rPr>
        <w:footnoteReference w:id="8"/>
      </w:r>
      <w:r w:rsidRPr="002A64D3" w:rsidR="0075085E">
        <w:rPr>
          <w:sz w:val="26"/>
          <w:szCs w:val="26"/>
        </w:rPr>
        <w:t>.</w:t>
      </w:r>
    </w:p>
    <w:p w:rsidRPr="002A64D3" w:rsidR="0075085E" w:rsidP="002A64D3" w:rsidRDefault="0075085E" w14:paraId="7D157949" w14:textId="4410C820">
      <w:pPr>
        <w:pStyle w:val="NormalWeb"/>
        <w:spacing w:before="0" w:beforeAutospacing="false" w:after="120" w:afterAutospacing="false"/>
        <w:jc w:val="both"/>
        <w:rPr>
          <w:sz w:val="26"/>
          <w:szCs w:val="26"/>
        </w:rPr>
      </w:pPr>
      <w:r w:rsidRPr="002A64D3">
        <w:rPr>
          <w:sz w:val="26"/>
          <w:szCs w:val="26"/>
        </w:rPr>
        <w:lastRenderedPageBreak/>
        <w:t xml:space="preserve">Direktīvas priekšlikuma </w:t>
      </w:r>
      <w:r w:rsidRPr="002A64D3">
        <w:rPr>
          <w:bCs/>
          <w:sz w:val="26"/>
          <w:szCs w:val="26"/>
        </w:rPr>
        <w:t>vispārējais mērķis</w:t>
      </w:r>
      <w:r w:rsidRPr="002A64D3">
        <w:rPr>
          <w:sz w:val="26"/>
          <w:szCs w:val="26"/>
        </w:rPr>
        <w:t xml:space="preserve"> ir pieņemt tiesību aktu par informācijas apmaiņas starp ES tiesībaizsardzības iestādēm organizatoriskiem un procesuāliem aspektiem, lai veicinātu efektīvu un lietderīgu šādas informācijas apmaiņu, tādējādi aizsargājot pilnībā funkcionējošo un noturīgo Šengenas zonu.</w:t>
      </w:r>
    </w:p>
    <w:p w:rsidRPr="002A64D3" w:rsidR="00B246F1" w:rsidP="002A64D3" w:rsidRDefault="00B246F1" w14:paraId="5303A17B" w14:textId="77777777">
      <w:pPr>
        <w:spacing w:after="120" w:line="240" w:lineRule="auto"/>
        <w:jc w:val="both"/>
        <w:rPr>
          <w:bCs/>
          <w:sz w:val="26"/>
          <w:szCs w:val="26"/>
        </w:rPr>
      </w:pPr>
      <w:r w:rsidRPr="002A64D3">
        <w:rPr>
          <w:bCs/>
          <w:sz w:val="26"/>
          <w:szCs w:val="26"/>
        </w:rPr>
        <w:t>Regulas priekšlikuma mērķis ir uzlabot, racionalizēt un atvieglot informācijas apmaiņu starp dalībvalstu tiesībaizsardzības iestādēm, kā arī ar Eiropolu kā Savienības kriminālinformācijas centru nolūkā novērst, atklāt un izmeklēt noziedzīgus un teroristiskus nodarījumus.</w:t>
      </w:r>
    </w:p>
    <w:p w:rsidRPr="002A64D3" w:rsidR="0075085E" w:rsidP="002A64D3" w:rsidRDefault="00B246F1" w14:paraId="2DCDFE07" w14:textId="5A7B9649">
      <w:pPr>
        <w:pStyle w:val="NormalWeb"/>
        <w:spacing w:before="0" w:beforeAutospacing="false" w:after="120" w:afterAutospacing="false"/>
        <w:jc w:val="both"/>
        <w:rPr>
          <w:sz w:val="26"/>
          <w:szCs w:val="26"/>
        </w:rPr>
      </w:pPr>
      <w:r w:rsidRPr="002A64D3">
        <w:rPr>
          <w:sz w:val="26"/>
          <w:szCs w:val="26"/>
        </w:rPr>
        <w:t>Ievērojot, ka l</w:t>
      </w:r>
      <w:r w:rsidRPr="002A64D3" w:rsidR="0075085E">
        <w:rPr>
          <w:sz w:val="26"/>
          <w:szCs w:val="26"/>
        </w:rPr>
        <w:t xml:space="preserve">īdzšinējās diskusijās starp dalībvalstīm ir panākta vienošanās </w:t>
      </w:r>
      <w:r w:rsidRPr="002A64D3">
        <w:rPr>
          <w:sz w:val="26"/>
          <w:szCs w:val="26"/>
        </w:rPr>
        <w:t xml:space="preserve">gan </w:t>
      </w:r>
      <w:r w:rsidRPr="002A64D3" w:rsidR="0075085E">
        <w:rPr>
          <w:sz w:val="26"/>
          <w:szCs w:val="26"/>
        </w:rPr>
        <w:t>par Direktīvas priekšlikumu,</w:t>
      </w:r>
      <w:r w:rsidRPr="002A64D3" w:rsidR="00A33893">
        <w:rPr>
          <w:sz w:val="26"/>
          <w:szCs w:val="26"/>
        </w:rPr>
        <w:t xml:space="preserve"> </w:t>
      </w:r>
      <w:r w:rsidRPr="002A64D3">
        <w:rPr>
          <w:sz w:val="26"/>
          <w:szCs w:val="26"/>
        </w:rPr>
        <w:t xml:space="preserve">gan par Regulas priekšlikumu, </w:t>
      </w:r>
      <w:r w:rsidRPr="002A64D3">
        <w:rPr>
          <w:sz w:val="26"/>
          <w:szCs w:val="26"/>
          <w:u w:val="single"/>
        </w:rPr>
        <w:t xml:space="preserve">detalizētas diskusijas Padomes sanāksmē nav paredzētas. Ministri Padomes sanāksmē apstiprinās vispārējo pieeju. </w:t>
      </w:r>
    </w:p>
    <w:p w:rsidRPr="002A64D3" w:rsidR="003F7B71" w:rsidP="002A64D3" w:rsidRDefault="00FA677E" w14:paraId="703AD3B7" w14:textId="7779A120">
      <w:pPr>
        <w:autoSpaceDE w:val="false"/>
        <w:autoSpaceDN w:val="false"/>
        <w:adjustRightInd w:val="false"/>
        <w:spacing w:after="120" w:line="240" w:lineRule="auto"/>
        <w:jc w:val="both"/>
        <w:rPr>
          <w:b/>
          <w:sz w:val="26"/>
          <w:szCs w:val="26"/>
        </w:rPr>
      </w:pPr>
      <w:r w:rsidRPr="002A64D3">
        <w:rPr>
          <w:sz w:val="26"/>
          <w:szCs w:val="26"/>
          <w:u w:val="single"/>
        </w:rPr>
        <w:t xml:space="preserve">Dalībai sanāksmē </w:t>
      </w:r>
      <w:r w:rsidRPr="002A64D3" w:rsidR="00B246F1">
        <w:rPr>
          <w:sz w:val="26"/>
          <w:szCs w:val="26"/>
          <w:u w:val="single"/>
        </w:rPr>
        <w:t xml:space="preserve">ir sagatavota </w:t>
      </w:r>
      <w:r w:rsidRPr="002A64D3" w:rsidR="00D85F19">
        <w:rPr>
          <w:sz w:val="26"/>
          <w:szCs w:val="26"/>
          <w:u w:val="single"/>
        </w:rPr>
        <w:t>nacionālā pozīcija Nr. 2</w:t>
      </w:r>
      <w:r w:rsidRPr="002A64D3" w:rsidR="009A7186">
        <w:rPr>
          <w:sz w:val="26"/>
          <w:szCs w:val="26"/>
          <w:u w:val="single"/>
        </w:rPr>
        <w:t xml:space="preserve"> par Prīmes </w:t>
      </w:r>
      <w:r w:rsidRPr="002A64D3" w:rsidR="009A7186">
        <w:rPr>
          <w:sz w:val="26"/>
          <w:szCs w:val="26"/>
        </w:rPr>
        <w:t xml:space="preserve">II </w:t>
      </w:r>
      <w:r w:rsidRPr="002A64D3" w:rsidR="009A7186">
        <w:rPr>
          <w:sz w:val="26"/>
          <w:szCs w:val="26"/>
          <w:u w:val="single"/>
        </w:rPr>
        <w:t>Regulas priekšlikumu un Direktīvas priekšlikumu</w:t>
      </w:r>
      <w:r w:rsidRPr="002A64D3" w:rsidR="00D85F19">
        <w:rPr>
          <w:sz w:val="26"/>
          <w:szCs w:val="26"/>
        </w:rPr>
        <w:t>, kas tiek virzīta apstiprināšanai š.g. 7.jūnija Ministru kabineta sēdē un š.g. 8.jūnija Saeimas Eiropas lietu komisijas sēdē.</w:t>
      </w:r>
    </w:p>
    <w:p w:rsidRPr="002A64D3" w:rsidR="00B246F1" w:rsidP="002A64D3" w:rsidRDefault="00B246F1" w14:paraId="1112BF3E" w14:textId="77777777">
      <w:pPr>
        <w:autoSpaceDE w:val="false"/>
        <w:autoSpaceDN w:val="false"/>
        <w:adjustRightInd w:val="false"/>
        <w:spacing w:after="120" w:line="240" w:lineRule="auto"/>
        <w:jc w:val="both"/>
        <w:rPr>
          <w:b/>
          <w:sz w:val="26"/>
          <w:szCs w:val="26"/>
        </w:rPr>
      </w:pPr>
    </w:p>
    <w:p w:rsidRPr="002A64D3" w:rsidR="006F071E" w:rsidP="002A64D3" w:rsidRDefault="00B246F1" w14:paraId="6D462CFF" w14:textId="0B89777A">
      <w:pPr>
        <w:autoSpaceDE w:val="false"/>
        <w:autoSpaceDN w:val="false"/>
        <w:adjustRightInd w:val="false"/>
        <w:spacing w:after="120" w:line="240" w:lineRule="auto"/>
        <w:jc w:val="both"/>
        <w:rPr>
          <w:sz w:val="26"/>
          <w:szCs w:val="26"/>
        </w:rPr>
      </w:pPr>
      <w:r w:rsidRPr="002A64D3">
        <w:rPr>
          <w:sz w:val="26"/>
          <w:szCs w:val="26"/>
        </w:rPr>
        <w:t xml:space="preserve">Papildus minētajam </w:t>
      </w:r>
      <w:r w:rsidRPr="002A64D3" w:rsidR="006F071E">
        <w:rPr>
          <w:b/>
          <w:sz w:val="26"/>
          <w:szCs w:val="26"/>
        </w:rPr>
        <w:t>Padomes darba kārtībā ir iekļauti šādi informatīvi jautājumi</w:t>
      </w:r>
      <w:r w:rsidRPr="002A64D3" w:rsidR="006F071E">
        <w:rPr>
          <w:sz w:val="26"/>
          <w:szCs w:val="26"/>
        </w:rPr>
        <w:t>:</w:t>
      </w:r>
    </w:p>
    <w:p w:rsidRPr="002A64D3" w:rsidR="0010686E" w:rsidP="002A64D3" w:rsidRDefault="00B246F1" w14:paraId="7BB1DC08" w14:textId="57CDD2A6">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L</w:t>
      </w:r>
      <w:r w:rsidRPr="002A64D3" w:rsidR="0010686E">
        <w:rPr>
          <w:sz w:val="26"/>
          <w:szCs w:val="26"/>
        </w:rPr>
        <w:t xml:space="preserve">īdz šim paveiktais un turpmāk plānotais darbs ar aktuālajiem iekšlietu jomas tiesību aktu projektiem; </w:t>
      </w:r>
    </w:p>
    <w:p w:rsidRPr="002A64D3" w:rsidR="001F7CAD" w:rsidP="002A64D3" w:rsidRDefault="0010686E" w14:paraId="4B7D2C74" w14:textId="138248B8">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ES narkotiku apkarošanas stratēģijas un rīcības plāna (2021. – 2025.gadam) īstenošana;</w:t>
      </w:r>
    </w:p>
    <w:p w:rsidRPr="002A64D3" w:rsidR="001F7CAD" w:rsidP="002A64D3" w:rsidRDefault="00B246F1" w14:paraId="161942E2" w14:textId="7D349473">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I</w:t>
      </w:r>
      <w:r w:rsidRPr="002A64D3" w:rsidR="0010686E">
        <w:rPr>
          <w:sz w:val="26"/>
          <w:szCs w:val="26"/>
        </w:rPr>
        <w:t>nformācija par aktuālajiem pasākumiem cīņā pret radikalizāciju;</w:t>
      </w:r>
    </w:p>
    <w:p w:rsidRPr="002A64D3" w:rsidR="001F7CAD" w:rsidP="002A64D3" w:rsidRDefault="0010686E" w14:paraId="408558A3" w14:textId="09456B63">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gatavošanās š.g. 23.jūnijā Parīzē plānotajai ES un ASV tieslietu un iekšlietu ministru sanāksmei;</w:t>
      </w:r>
    </w:p>
    <w:p w:rsidRPr="002A64D3" w:rsidR="00B246F1" w:rsidP="002A64D3" w:rsidRDefault="00B246F1" w14:paraId="47355B1A" w14:textId="17CD70F4">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Terorisma apkarošanas grupas priekšsēdētāja sniegtā informācija par pašreizējo stāvokli saistībā ar ciešāku sadarbību starp kompetentajām terorisma apkarošanas iestādēm;</w:t>
      </w:r>
    </w:p>
    <w:p w:rsidRPr="002A64D3" w:rsidR="006F071E" w:rsidP="002A64D3" w:rsidRDefault="00B246F1" w14:paraId="144FB902" w14:textId="772A07A3">
      <w:pPr>
        <w:pStyle w:val="ListParagraph"/>
        <w:numPr>
          <w:ilvl w:val="0"/>
          <w:numId w:val="1"/>
        </w:numPr>
        <w:autoSpaceDE w:val="false"/>
        <w:autoSpaceDN w:val="false"/>
        <w:adjustRightInd w:val="false"/>
        <w:spacing w:after="120" w:line="240" w:lineRule="auto"/>
        <w:contextualSpacing w:val="false"/>
        <w:jc w:val="both"/>
        <w:rPr>
          <w:sz w:val="26"/>
          <w:szCs w:val="26"/>
        </w:rPr>
      </w:pPr>
      <w:r w:rsidRPr="002A64D3">
        <w:rPr>
          <w:sz w:val="26"/>
          <w:szCs w:val="26"/>
        </w:rPr>
        <w:t>N</w:t>
      </w:r>
      <w:r w:rsidRPr="002A64D3" w:rsidR="0010686E">
        <w:rPr>
          <w:sz w:val="26"/>
          <w:szCs w:val="26"/>
        </w:rPr>
        <w:t xml:space="preserve">ākamās </w:t>
      </w:r>
      <w:r w:rsidRPr="002A64D3" w:rsidR="006F071E">
        <w:rPr>
          <w:sz w:val="26"/>
          <w:szCs w:val="26"/>
        </w:rPr>
        <w:t xml:space="preserve">Prezidentūras </w:t>
      </w:r>
      <w:r w:rsidRPr="002A64D3" w:rsidR="0010686E">
        <w:rPr>
          <w:sz w:val="26"/>
          <w:szCs w:val="26"/>
        </w:rPr>
        <w:t xml:space="preserve">(Čehijas) </w:t>
      </w:r>
      <w:r w:rsidRPr="002A64D3" w:rsidR="006F071E">
        <w:rPr>
          <w:sz w:val="26"/>
          <w:szCs w:val="26"/>
        </w:rPr>
        <w:t xml:space="preserve">darba programma 2022.gada </w:t>
      </w:r>
      <w:r w:rsidRPr="002A64D3" w:rsidR="0010686E">
        <w:rPr>
          <w:sz w:val="26"/>
          <w:szCs w:val="26"/>
        </w:rPr>
        <w:t>otrajam</w:t>
      </w:r>
      <w:r w:rsidRPr="002A64D3" w:rsidR="006F071E">
        <w:rPr>
          <w:sz w:val="26"/>
          <w:szCs w:val="26"/>
        </w:rPr>
        <w:t xml:space="preserve"> pusgadam.</w:t>
      </w:r>
    </w:p>
    <w:p w:rsidR="000F1B76" w:rsidP="002A64D3" w:rsidRDefault="000F1B76" w14:paraId="4EB63E3A" w14:textId="52227A74">
      <w:pPr>
        <w:spacing w:after="120" w:line="240" w:lineRule="auto"/>
        <w:jc w:val="both"/>
        <w:rPr>
          <w:sz w:val="26"/>
          <w:szCs w:val="26"/>
        </w:rPr>
      </w:pPr>
    </w:p>
    <w:p w:rsidRPr="002A64D3" w:rsidR="00F53E00" w:rsidP="002A64D3" w:rsidRDefault="00F53E00" w14:paraId="0FC099F9" w14:textId="77777777">
      <w:pPr>
        <w:spacing w:after="120" w:line="240" w:lineRule="auto"/>
        <w:jc w:val="both"/>
        <w:rPr>
          <w:sz w:val="26"/>
          <w:szCs w:val="26"/>
        </w:rPr>
      </w:pPr>
    </w:p>
    <w:p w:rsidRPr="002A64D3" w:rsidR="0008003D" w:rsidP="002A64D3" w:rsidRDefault="00331A70" w14:paraId="61DCC623" w14:textId="224C108A">
      <w:pPr>
        <w:pStyle w:val="ListParagraph"/>
        <w:spacing w:after="120" w:line="240" w:lineRule="auto"/>
        <w:contextualSpacing w:val="false"/>
        <w:jc w:val="center"/>
        <w:rPr>
          <w:b/>
          <w:sz w:val="26"/>
          <w:szCs w:val="26"/>
        </w:rPr>
      </w:pPr>
      <w:r w:rsidRPr="002A64D3">
        <w:rPr>
          <w:b/>
          <w:sz w:val="26"/>
          <w:szCs w:val="26"/>
        </w:rPr>
        <w:t>II. Latvijas delegācija</w:t>
      </w:r>
    </w:p>
    <w:p w:rsidRPr="002A64D3" w:rsidR="008F7071" w:rsidP="002A64D3" w:rsidRDefault="008F7071" w14:paraId="5B23325B" w14:textId="77777777">
      <w:pPr>
        <w:pStyle w:val="ListParagraph"/>
        <w:spacing w:after="120" w:line="240" w:lineRule="auto"/>
        <w:contextualSpacing w:val="false"/>
        <w:jc w:val="center"/>
        <w:rPr>
          <w:b/>
          <w:sz w:val="26"/>
          <w:szCs w:val="26"/>
        </w:rPr>
      </w:pPr>
    </w:p>
    <w:p w:rsidRPr="002A64D3" w:rsidR="0045647D" w:rsidP="002A64D3" w:rsidRDefault="00213665" w14:paraId="705A59C5" w14:textId="0B40ECF0">
      <w:pPr>
        <w:spacing w:after="120" w:line="240" w:lineRule="auto"/>
        <w:jc w:val="both"/>
        <w:rPr>
          <w:sz w:val="26"/>
          <w:szCs w:val="26"/>
        </w:rPr>
      </w:pPr>
      <w:r w:rsidRPr="002A64D3">
        <w:rPr>
          <w:sz w:val="26"/>
          <w:szCs w:val="26"/>
        </w:rPr>
        <w:t xml:space="preserve">Latvijas delegāciju Padomes sanāksmes laikā vadīs </w:t>
      </w:r>
      <w:r w:rsidRPr="002A64D3" w:rsidR="0097603A">
        <w:rPr>
          <w:sz w:val="26"/>
          <w:szCs w:val="26"/>
        </w:rPr>
        <w:t>iekšlietu ministr</w:t>
      </w:r>
      <w:r w:rsidRPr="002A64D3" w:rsidR="003F7B71">
        <w:rPr>
          <w:sz w:val="26"/>
          <w:szCs w:val="26"/>
        </w:rPr>
        <w:t>s Kristaps Eklons</w:t>
      </w:r>
      <w:r w:rsidRPr="002A64D3" w:rsidR="00331A70">
        <w:rPr>
          <w:sz w:val="26"/>
          <w:szCs w:val="26"/>
        </w:rPr>
        <w:t>.</w:t>
      </w:r>
    </w:p>
    <w:p w:rsidRPr="002A64D3" w:rsidR="008F7071" w:rsidP="002A64D3" w:rsidRDefault="008F7071" w14:paraId="41553A65" w14:textId="77777777">
      <w:pPr>
        <w:spacing w:after="120" w:line="240" w:lineRule="auto"/>
        <w:jc w:val="both"/>
        <w:rPr>
          <w:sz w:val="26"/>
          <w:szCs w:val="26"/>
        </w:rPr>
      </w:pPr>
    </w:p>
    <w:p w:rsidRPr="002A64D3" w:rsidR="009617CB" w:rsidP="002A64D3" w:rsidRDefault="009617CB" w14:paraId="1C01AD53" w14:textId="4E7E6A38">
      <w:pPr>
        <w:spacing w:after="120" w:line="240" w:lineRule="auto"/>
        <w:jc w:val="both"/>
        <w:rPr>
          <w:sz w:val="26"/>
          <w:szCs w:val="26"/>
        </w:rPr>
      </w:pPr>
      <w:r w:rsidRPr="002A64D3">
        <w:rPr>
          <w:sz w:val="26"/>
          <w:szCs w:val="26"/>
        </w:rPr>
        <w:lastRenderedPageBreak/>
        <w:t xml:space="preserve">Latvijas delegācijas sastāvā Padomes sanāksmē </w:t>
      </w:r>
      <w:r w:rsidRPr="002A64D3" w:rsidR="009247A4">
        <w:rPr>
          <w:sz w:val="26"/>
          <w:szCs w:val="26"/>
        </w:rPr>
        <w:t xml:space="preserve">piedalīsies arī Latvijas Republikas ārkārtējā un pilnvarotā vēstniece, pastāvīgā pārstāve Eiropas Savienībā Lelde Līce-Līcīte, </w:t>
      </w:r>
      <w:r w:rsidRPr="002A64D3">
        <w:rPr>
          <w:sz w:val="26"/>
          <w:szCs w:val="26"/>
        </w:rPr>
        <w:t xml:space="preserve">Iekšlietu ministrijas valsts sekretārs Dimitrijs Trofimovs, nozares (iekšlietu) padomnieks Kaspars Āboliņš un nozares (iekšlietu) padomniece Asnate </w:t>
      </w:r>
      <w:r w:rsidRPr="002A64D3" w:rsidR="00C22386">
        <w:rPr>
          <w:bCs/>
          <w:sz w:val="26"/>
          <w:szCs w:val="26"/>
        </w:rPr>
        <w:t>Brž</w:t>
      </w:r>
      <w:r w:rsidRPr="002A64D3">
        <w:rPr>
          <w:bCs/>
          <w:sz w:val="26"/>
          <w:szCs w:val="26"/>
        </w:rPr>
        <w:t>ezina – Kalniņa.</w:t>
      </w:r>
    </w:p>
    <w:p w:rsidRPr="002A64D3" w:rsidR="000262D2" w:rsidP="002A64D3" w:rsidRDefault="000262D2" w14:paraId="30392B87" w14:textId="164A657D">
      <w:pPr>
        <w:spacing w:after="120" w:line="240" w:lineRule="auto"/>
        <w:jc w:val="both"/>
        <w:rPr>
          <w:sz w:val="26"/>
          <w:szCs w:val="26"/>
        </w:rPr>
      </w:pPr>
    </w:p>
    <w:p w:rsidRPr="002A64D3" w:rsidR="008F7071" w:rsidP="002A64D3" w:rsidRDefault="008F7071" w14:paraId="250B43BB" w14:textId="77777777">
      <w:pPr>
        <w:spacing w:after="120" w:line="240" w:lineRule="auto"/>
        <w:jc w:val="both"/>
        <w:rPr>
          <w:sz w:val="26"/>
          <w:szCs w:val="26"/>
        </w:rPr>
      </w:pPr>
    </w:p>
    <w:p w:rsidRPr="002A64D3" w:rsidR="00AE5B61" w:rsidP="002A64D3" w:rsidRDefault="003F7B71" w14:paraId="39DDCFAF" w14:textId="332CD4C2">
      <w:pPr>
        <w:spacing w:after="120" w:line="240" w:lineRule="auto"/>
        <w:jc w:val="both"/>
        <w:rPr>
          <w:sz w:val="26"/>
          <w:szCs w:val="26"/>
        </w:rPr>
      </w:pPr>
      <w:r w:rsidRPr="002A64D3">
        <w:rPr>
          <w:sz w:val="26"/>
          <w:szCs w:val="26"/>
        </w:rPr>
        <w:t>Iekšlietu ministrs</w:t>
      </w:r>
      <w:r w:rsidRPr="002A64D3" w:rsidR="004C0897">
        <w:rPr>
          <w:sz w:val="26"/>
          <w:szCs w:val="26"/>
        </w:rPr>
        <w:tab/>
      </w:r>
      <w:r w:rsidRPr="002A64D3" w:rsidR="00F478FB">
        <w:rPr>
          <w:sz w:val="26"/>
          <w:szCs w:val="26"/>
        </w:rPr>
        <w:t xml:space="preserve"> </w:t>
      </w:r>
      <w:r w:rsidRPr="002A64D3" w:rsidR="004C0897">
        <w:rPr>
          <w:sz w:val="26"/>
          <w:szCs w:val="26"/>
        </w:rPr>
        <w:tab/>
      </w:r>
      <w:r w:rsidRPr="002A64D3" w:rsidR="004C0897">
        <w:rPr>
          <w:sz w:val="26"/>
          <w:szCs w:val="26"/>
        </w:rPr>
        <w:tab/>
      </w:r>
      <w:r w:rsidRPr="002A64D3" w:rsidR="004C0897">
        <w:rPr>
          <w:sz w:val="26"/>
          <w:szCs w:val="26"/>
        </w:rPr>
        <w:tab/>
      </w:r>
      <w:r w:rsidRPr="002A64D3" w:rsidR="004C0897">
        <w:rPr>
          <w:sz w:val="26"/>
          <w:szCs w:val="26"/>
        </w:rPr>
        <w:tab/>
      </w:r>
      <w:r w:rsidRPr="002A64D3" w:rsidR="001C1FEB">
        <w:rPr>
          <w:sz w:val="26"/>
          <w:szCs w:val="26"/>
        </w:rPr>
        <w:tab/>
      </w:r>
      <w:r w:rsidRPr="002A64D3" w:rsidR="00070A66">
        <w:rPr>
          <w:sz w:val="26"/>
          <w:szCs w:val="26"/>
        </w:rPr>
        <w:tab/>
      </w:r>
      <w:r w:rsidRPr="002A64D3">
        <w:rPr>
          <w:sz w:val="26"/>
          <w:szCs w:val="26"/>
        </w:rPr>
        <w:t>Kristaps Eklons</w:t>
      </w:r>
    </w:p>
    <w:p w:rsidR="00041BCC" w:rsidP="008F7071" w:rsidRDefault="00041BCC" w14:paraId="1F45680F" w14:textId="1CE207FD">
      <w:pPr>
        <w:spacing w:line="240" w:lineRule="auto"/>
        <w:jc w:val="both"/>
        <w:rPr>
          <w:sz w:val="26"/>
          <w:szCs w:val="26"/>
        </w:rPr>
      </w:pPr>
    </w:p>
    <w:p w:rsidR="002A64D3" w:rsidP="008F7071" w:rsidRDefault="002A64D3" w14:paraId="26593CFE" w14:textId="00DA305B">
      <w:pPr>
        <w:spacing w:line="240" w:lineRule="auto"/>
        <w:jc w:val="both"/>
        <w:rPr>
          <w:sz w:val="26"/>
          <w:szCs w:val="26"/>
        </w:rPr>
      </w:pPr>
    </w:p>
    <w:p w:rsidR="002A64D3" w:rsidP="008F7071" w:rsidRDefault="002A64D3" w14:paraId="4D7DCC4E" w14:textId="33C14948">
      <w:pPr>
        <w:spacing w:line="240" w:lineRule="auto"/>
        <w:jc w:val="both"/>
        <w:rPr>
          <w:sz w:val="26"/>
          <w:szCs w:val="26"/>
        </w:rPr>
      </w:pPr>
    </w:p>
    <w:p w:rsidR="002A64D3" w:rsidP="008F7071" w:rsidRDefault="002A64D3" w14:paraId="1925143E" w14:textId="7B72AA65">
      <w:pPr>
        <w:spacing w:line="240" w:lineRule="auto"/>
        <w:jc w:val="both"/>
        <w:rPr>
          <w:sz w:val="26"/>
          <w:szCs w:val="26"/>
        </w:rPr>
      </w:pPr>
    </w:p>
    <w:p w:rsidR="002A64D3" w:rsidP="008F7071" w:rsidRDefault="002A64D3" w14:paraId="78FFE74A" w14:textId="4EB9877D">
      <w:pPr>
        <w:spacing w:line="240" w:lineRule="auto"/>
        <w:jc w:val="both"/>
        <w:rPr>
          <w:sz w:val="26"/>
          <w:szCs w:val="26"/>
        </w:rPr>
      </w:pPr>
    </w:p>
    <w:p w:rsidR="002A64D3" w:rsidP="008F7071" w:rsidRDefault="002A64D3" w14:paraId="3E8F9D8D" w14:textId="167B0CEC">
      <w:pPr>
        <w:spacing w:line="240" w:lineRule="auto"/>
        <w:jc w:val="both"/>
        <w:rPr>
          <w:sz w:val="26"/>
          <w:szCs w:val="26"/>
        </w:rPr>
      </w:pPr>
    </w:p>
    <w:p w:rsidR="002A64D3" w:rsidP="008F7071" w:rsidRDefault="002A64D3" w14:paraId="09AB84BE" w14:textId="497A5325">
      <w:pPr>
        <w:spacing w:line="240" w:lineRule="auto"/>
        <w:jc w:val="both"/>
        <w:rPr>
          <w:sz w:val="26"/>
          <w:szCs w:val="26"/>
        </w:rPr>
      </w:pPr>
    </w:p>
    <w:p w:rsidR="002A64D3" w:rsidP="008F7071" w:rsidRDefault="002A64D3" w14:paraId="74D4A0E2" w14:textId="2657A655">
      <w:pPr>
        <w:spacing w:line="240" w:lineRule="auto"/>
        <w:jc w:val="both"/>
        <w:rPr>
          <w:sz w:val="26"/>
          <w:szCs w:val="26"/>
        </w:rPr>
      </w:pPr>
    </w:p>
    <w:p w:rsidR="002A64D3" w:rsidP="008F7071" w:rsidRDefault="002A64D3" w14:paraId="0B94DC08" w14:textId="2E383125">
      <w:pPr>
        <w:spacing w:line="240" w:lineRule="auto"/>
        <w:jc w:val="both"/>
        <w:rPr>
          <w:sz w:val="26"/>
          <w:szCs w:val="26"/>
        </w:rPr>
      </w:pPr>
    </w:p>
    <w:p w:rsidR="002A64D3" w:rsidP="008F7071" w:rsidRDefault="002A64D3" w14:paraId="3CC21283" w14:textId="7D972708">
      <w:pPr>
        <w:spacing w:line="240" w:lineRule="auto"/>
        <w:jc w:val="both"/>
        <w:rPr>
          <w:sz w:val="26"/>
          <w:szCs w:val="26"/>
        </w:rPr>
      </w:pPr>
    </w:p>
    <w:p w:rsidR="002A64D3" w:rsidP="008F7071" w:rsidRDefault="002A64D3" w14:paraId="2AC1489B" w14:textId="6C99D757">
      <w:pPr>
        <w:spacing w:line="240" w:lineRule="auto"/>
        <w:jc w:val="both"/>
        <w:rPr>
          <w:sz w:val="26"/>
          <w:szCs w:val="26"/>
        </w:rPr>
      </w:pPr>
    </w:p>
    <w:p w:rsidR="002A64D3" w:rsidP="008F7071" w:rsidRDefault="002A64D3" w14:paraId="64E70F00" w14:textId="4FAFB325">
      <w:pPr>
        <w:spacing w:line="240" w:lineRule="auto"/>
        <w:jc w:val="both"/>
        <w:rPr>
          <w:sz w:val="26"/>
          <w:szCs w:val="26"/>
        </w:rPr>
      </w:pPr>
    </w:p>
    <w:p w:rsidR="002A64D3" w:rsidP="008F7071" w:rsidRDefault="002A64D3" w14:paraId="22787DD1" w14:textId="40BE25FF">
      <w:pPr>
        <w:spacing w:line="240" w:lineRule="auto"/>
        <w:jc w:val="both"/>
        <w:rPr>
          <w:sz w:val="26"/>
          <w:szCs w:val="26"/>
        </w:rPr>
      </w:pPr>
    </w:p>
    <w:p w:rsidR="002A64D3" w:rsidP="008F7071" w:rsidRDefault="002A64D3" w14:paraId="59C49182" w14:textId="110A125D">
      <w:pPr>
        <w:spacing w:line="240" w:lineRule="auto"/>
        <w:jc w:val="both"/>
        <w:rPr>
          <w:sz w:val="26"/>
          <w:szCs w:val="26"/>
        </w:rPr>
      </w:pPr>
    </w:p>
    <w:p w:rsidR="002A64D3" w:rsidP="008F7071" w:rsidRDefault="002A64D3" w14:paraId="4A6F2D69" w14:textId="736549AB">
      <w:pPr>
        <w:spacing w:line="240" w:lineRule="auto"/>
        <w:jc w:val="both"/>
        <w:rPr>
          <w:sz w:val="26"/>
          <w:szCs w:val="26"/>
        </w:rPr>
      </w:pPr>
    </w:p>
    <w:p w:rsidR="002A64D3" w:rsidP="008F7071" w:rsidRDefault="002A64D3" w14:paraId="0FC8075B" w14:textId="32915B51">
      <w:pPr>
        <w:spacing w:line="240" w:lineRule="auto"/>
        <w:jc w:val="both"/>
        <w:rPr>
          <w:sz w:val="26"/>
          <w:szCs w:val="26"/>
        </w:rPr>
      </w:pPr>
    </w:p>
    <w:p w:rsidR="002A64D3" w:rsidP="008F7071" w:rsidRDefault="002A64D3" w14:paraId="0D690A9F" w14:textId="53748BE1">
      <w:pPr>
        <w:spacing w:line="240" w:lineRule="auto"/>
        <w:jc w:val="both"/>
        <w:rPr>
          <w:sz w:val="26"/>
          <w:szCs w:val="26"/>
        </w:rPr>
      </w:pPr>
    </w:p>
    <w:p w:rsidR="002A64D3" w:rsidP="008F7071" w:rsidRDefault="002A64D3" w14:paraId="392728C8" w14:textId="0279B3DD">
      <w:pPr>
        <w:spacing w:line="240" w:lineRule="auto"/>
        <w:jc w:val="both"/>
        <w:rPr>
          <w:sz w:val="26"/>
          <w:szCs w:val="26"/>
        </w:rPr>
      </w:pPr>
    </w:p>
    <w:p w:rsidR="002A64D3" w:rsidP="008F7071" w:rsidRDefault="002A64D3" w14:paraId="11F5DD56" w14:textId="1590F514">
      <w:pPr>
        <w:spacing w:line="240" w:lineRule="auto"/>
        <w:jc w:val="both"/>
        <w:rPr>
          <w:sz w:val="26"/>
          <w:szCs w:val="26"/>
        </w:rPr>
      </w:pPr>
    </w:p>
    <w:p w:rsidR="002A64D3" w:rsidP="008F7071" w:rsidRDefault="002A64D3" w14:paraId="7516B2FD" w14:textId="07F76321">
      <w:pPr>
        <w:spacing w:line="240" w:lineRule="auto"/>
        <w:jc w:val="both"/>
        <w:rPr>
          <w:sz w:val="26"/>
          <w:szCs w:val="26"/>
        </w:rPr>
      </w:pPr>
    </w:p>
    <w:p w:rsidR="002A64D3" w:rsidP="008F7071" w:rsidRDefault="002A64D3" w14:paraId="38A28F81" w14:textId="5994FC5B">
      <w:pPr>
        <w:spacing w:line="240" w:lineRule="auto"/>
        <w:jc w:val="both"/>
        <w:rPr>
          <w:sz w:val="26"/>
          <w:szCs w:val="26"/>
        </w:rPr>
      </w:pPr>
    </w:p>
    <w:p w:rsidR="002A64D3" w:rsidP="008F7071" w:rsidRDefault="002A64D3" w14:paraId="43A22525" w14:textId="2408C2E8">
      <w:pPr>
        <w:spacing w:line="240" w:lineRule="auto"/>
        <w:jc w:val="both"/>
        <w:rPr>
          <w:sz w:val="26"/>
          <w:szCs w:val="26"/>
        </w:rPr>
      </w:pPr>
    </w:p>
    <w:p w:rsidR="002A64D3" w:rsidP="008F7071" w:rsidRDefault="002A64D3" w14:paraId="7F2A04DC" w14:textId="19C032F4">
      <w:pPr>
        <w:spacing w:line="240" w:lineRule="auto"/>
        <w:jc w:val="both"/>
        <w:rPr>
          <w:sz w:val="26"/>
          <w:szCs w:val="26"/>
        </w:rPr>
      </w:pPr>
    </w:p>
    <w:p w:rsidR="002A64D3" w:rsidP="008F7071" w:rsidRDefault="002A64D3" w14:paraId="7D6F82F1" w14:textId="67D396C4">
      <w:pPr>
        <w:spacing w:line="240" w:lineRule="auto"/>
        <w:jc w:val="both"/>
        <w:rPr>
          <w:sz w:val="26"/>
          <w:szCs w:val="26"/>
        </w:rPr>
      </w:pPr>
    </w:p>
    <w:p w:rsidR="002A64D3" w:rsidP="008F7071" w:rsidRDefault="002A64D3" w14:paraId="3B4BD41D" w14:textId="5E3C82A4">
      <w:pPr>
        <w:spacing w:line="240" w:lineRule="auto"/>
        <w:jc w:val="both"/>
        <w:rPr>
          <w:sz w:val="26"/>
          <w:szCs w:val="26"/>
        </w:rPr>
      </w:pPr>
    </w:p>
    <w:p w:rsidR="002A64D3" w:rsidP="008F7071" w:rsidRDefault="002A64D3" w14:paraId="22EFF15E" w14:textId="0D496492">
      <w:pPr>
        <w:spacing w:line="240" w:lineRule="auto"/>
        <w:jc w:val="both"/>
        <w:rPr>
          <w:sz w:val="26"/>
          <w:szCs w:val="26"/>
        </w:rPr>
      </w:pPr>
    </w:p>
    <w:p w:rsidR="002A64D3" w:rsidP="008F7071" w:rsidRDefault="002A64D3" w14:paraId="53A3F1F4" w14:textId="4857C31A">
      <w:pPr>
        <w:spacing w:line="240" w:lineRule="auto"/>
        <w:jc w:val="both"/>
        <w:rPr>
          <w:sz w:val="26"/>
          <w:szCs w:val="26"/>
        </w:rPr>
      </w:pPr>
    </w:p>
    <w:p w:rsidR="002A64D3" w:rsidP="008F7071" w:rsidRDefault="002A64D3" w14:paraId="69E48D11" w14:textId="2BE8552C">
      <w:pPr>
        <w:spacing w:line="240" w:lineRule="auto"/>
        <w:jc w:val="both"/>
        <w:rPr>
          <w:sz w:val="26"/>
          <w:szCs w:val="26"/>
        </w:rPr>
      </w:pPr>
      <w:bookmarkStart w:name="_GoBack" w:id="0"/>
      <w:bookmarkEnd w:id="0"/>
    </w:p>
    <w:p w:rsidR="002A64D3" w:rsidP="008F7071" w:rsidRDefault="002A64D3" w14:paraId="0B183827" w14:textId="77777777">
      <w:pPr>
        <w:spacing w:line="240" w:lineRule="auto"/>
        <w:jc w:val="both"/>
        <w:rPr>
          <w:sz w:val="26"/>
          <w:szCs w:val="26"/>
        </w:rPr>
      </w:pPr>
    </w:p>
    <w:p w:rsidR="002A64D3" w:rsidP="008F7071" w:rsidRDefault="002A64D3" w14:paraId="148D7079" w14:textId="77777777">
      <w:pPr>
        <w:spacing w:line="240" w:lineRule="auto"/>
        <w:jc w:val="both"/>
        <w:rPr>
          <w:sz w:val="26"/>
          <w:szCs w:val="26"/>
        </w:rPr>
      </w:pPr>
    </w:p>
    <w:p w:rsidRPr="005C2AC0" w:rsidR="00687AEB" w:rsidP="008F7071" w:rsidRDefault="00687AEB" w14:paraId="63FD7B9C" w14:textId="77777777">
      <w:pPr>
        <w:spacing w:line="240" w:lineRule="auto"/>
        <w:jc w:val="both"/>
        <w:rPr>
          <w:sz w:val="26"/>
          <w:szCs w:val="26"/>
        </w:rPr>
      </w:pPr>
    </w:p>
    <w:p w:rsidRPr="00C40B2C" w:rsidR="004304F2" w:rsidP="004304F2" w:rsidRDefault="004304F2" w14:paraId="22F03087" w14:textId="6E77A106">
      <w:pPr>
        <w:spacing w:line="240" w:lineRule="auto"/>
        <w:rPr>
          <w:sz w:val="20"/>
        </w:rPr>
      </w:pPr>
      <w:r w:rsidRPr="00C40B2C">
        <w:rPr>
          <w:sz w:val="20"/>
        </w:rPr>
        <w:fldChar w:fldCharType="begin"/>
      </w:r>
      <w:r w:rsidRPr="00613ECB">
        <w:rPr>
          <w:sz w:val="20"/>
        </w:rPr>
        <w:instrText xml:space="preserve"> DATE  \@ "dd.MM.yyyy. HH:mm"  \* MERGEFORMAT </w:instrText>
      </w:r>
      <w:r w:rsidRPr="00C40B2C">
        <w:rPr>
          <w:sz w:val="20"/>
        </w:rPr>
        <w:fldChar w:fldCharType="separate"/>
      </w:r>
      <w:r w:rsidR="006C6689">
        <w:rPr>
          <w:noProof/>
          <w:sz w:val="20"/>
        </w:rPr>
        <w:t>03.06.2022. 07:53</w:t>
      </w:r>
      <w:r w:rsidRPr="00C40B2C">
        <w:rPr>
          <w:sz w:val="20"/>
        </w:rPr>
        <w:fldChar w:fldCharType="end"/>
      </w:r>
    </w:p>
    <w:p w:rsidRPr="00C40B2C" w:rsidR="004304F2" w:rsidP="004304F2" w:rsidRDefault="004304F2" w14:paraId="73826FE6" w14:textId="32F57BDD">
      <w:pPr>
        <w:spacing w:line="240" w:lineRule="auto"/>
        <w:rPr>
          <w:sz w:val="20"/>
        </w:rPr>
      </w:pPr>
      <w:r w:rsidRPr="00C40B2C">
        <w:rPr>
          <w:sz w:val="20"/>
        </w:rPr>
        <w:fldChar w:fldCharType="begin"/>
      </w:r>
      <w:r w:rsidRPr="00C40B2C">
        <w:rPr>
          <w:sz w:val="20"/>
        </w:rPr>
        <w:instrText xml:space="preserve"> NUMWORDS   \* MERGEFORMAT </w:instrText>
      </w:r>
      <w:r w:rsidRPr="00C40B2C">
        <w:rPr>
          <w:sz w:val="20"/>
        </w:rPr>
        <w:fldChar w:fldCharType="separate"/>
      </w:r>
      <w:r w:rsidR="006C6689">
        <w:rPr>
          <w:noProof/>
          <w:sz w:val="20"/>
        </w:rPr>
        <w:t>1367</w:t>
      </w:r>
      <w:r w:rsidRPr="00C40B2C">
        <w:rPr>
          <w:sz w:val="20"/>
        </w:rPr>
        <w:fldChar w:fldCharType="end"/>
      </w:r>
    </w:p>
    <w:p w:rsidRPr="008F7071" w:rsidR="008F7071" w:rsidP="0002127E" w:rsidRDefault="004304F2" w14:paraId="43AD37E0" w14:textId="77777777">
      <w:pPr>
        <w:pStyle w:val="NoSpacing"/>
        <w:rPr>
          <w:rFonts w:ascii="Times New Roman" w:hAnsi="Times New Roman"/>
          <w:sz w:val="20"/>
          <w:szCs w:val="20"/>
          <w:lang w:val="sv-SE"/>
        </w:rPr>
      </w:pPr>
      <w:r w:rsidRPr="00C40B2C">
        <w:rPr>
          <w:rFonts w:ascii="Times New Roman" w:hAnsi="Times New Roman"/>
          <w:sz w:val="20"/>
          <w:szCs w:val="20"/>
          <w:lang w:val="lv-LV"/>
        </w:rPr>
        <w:t>Eiropas lietu un starptautiskās sadarbības departamenta</w:t>
      </w:r>
      <w:r w:rsidRPr="00C40B2C">
        <w:rPr>
          <w:rFonts w:ascii="Times New Roman" w:hAnsi="Times New Roman"/>
          <w:sz w:val="20"/>
          <w:szCs w:val="20"/>
          <w:lang w:val="lv-LV"/>
        </w:rPr>
        <w:br/>
        <w:t xml:space="preserve">Eiropas lietu nodaļas </w:t>
      </w:r>
      <w:r w:rsidRPr="00C40B2C" w:rsidR="00105861">
        <w:rPr>
          <w:rFonts w:ascii="Times New Roman" w:hAnsi="Times New Roman"/>
          <w:sz w:val="20"/>
          <w:szCs w:val="20"/>
          <w:lang w:val="lv-LV"/>
        </w:rPr>
        <w:t>vecākā ref</w:t>
      </w:r>
      <w:r w:rsidRPr="008F7071" w:rsidR="00105861">
        <w:rPr>
          <w:rFonts w:ascii="Times New Roman" w:hAnsi="Times New Roman"/>
          <w:sz w:val="20"/>
          <w:szCs w:val="20"/>
          <w:lang w:val="lv-LV"/>
        </w:rPr>
        <w:t>erente</w:t>
      </w:r>
      <w:r w:rsidRPr="008F7071" w:rsidR="008F7071">
        <w:rPr>
          <w:rFonts w:ascii="Times New Roman" w:hAnsi="Times New Roman"/>
          <w:sz w:val="20"/>
          <w:szCs w:val="20"/>
          <w:lang w:val="lv-LV"/>
        </w:rPr>
        <w:t xml:space="preserve"> </w:t>
      </w:r>
      <w:r w:rsidRPr="008F7071" w:rsidR="00882E81">
        <w:rPr>
          <w:rFonts w:ascii="Times New Roman" w:hAnsi="Times New Roman"/>
          <w:sz w:val="20"/>
          <w:szCs w:val="20"/>
          <w:lang w:val="sv-SE"/>
        </w:rPr>
        <w:t>E.Priedniece</w:t>
      </w:r>
      <w:r w:rsidRPr="008F7071">
        <w:rPr>
          <w:rFonts w:ascii="Times New Roman" w:hAnsi="Times New Roman"/>
          <w:sz w:val="20"/>
          <w:szCs w:val="20"/>
          <w:lang w:val="sv-SE"/>
        </w:rPr>
        <w:t xml:space="preserve">, </w:t>
      </w:r>
    </w:p>
    <w:p w:rsidRPr="008F7071" w:rsidR="00380A37" w:rsidP="008F7071" w:rsidRDefault="004304F2" w14:paraId="4457B49F" w14:textId="374EEB3B">
      <w:pPr>
        <w:pStyle w:val="NoSpacing"/>
        <w:rPr>
          <w:rFonts w:ascii="Times New Roman" w:hAnsi="Times New Roman"/>
          <w:sz w:val="20"/>
          <w:szCs w:val="20"/>
        </w:rPr>
      </w:pPr>
      <w:r w:rsidRPr="008F7071">
        <w:rPr>
          <w:rFonts w:ascii="Times New Roman" w:hAnsi="Times New Roman"/>
          <w:sz w:val="20"/>
          <w:szCs w:val="20"/>
          <w:lang w:val="sv-SE"/>
        </w:rPr>
        <w:t>67219</w:t>
      </w:r>
      <w:r w:rsidRPr="008F7071" w:rsidR="00882E81">
        <w:rPr>
          <w:rFonts w:ascii="Times New Roman" w:hAnsi="Times New Roman"/>
          <w:sz w:val="20"/>
          <w:szCs w:val="20"/>
          <w:lang w:val="sv-SE"/>
        </w:rPr>
        <w:t>254</w:t>
      </w:r>
      <w:r w:rsidRPr="008F7071" w:rsidR="008F7071">
        <w:rPr>
          <w:rFonts w:ascii="Times New Roman" w:hAnsi="Times New Roman"/>
          <w:sz w:val="20"/>
          <w:szCs w:val="20"/>
          <w:lang w:val="sv-SE"/>
        </w:rPr>
        <w:t xml:space="preserve">, </w:t>
      </w:r>
      <w:hyperlink w:history="true" r:id="rId8">
        <w:r w:rsidRPr="008F7071" w:rsidR="00882E81">
          <w:rPr>
            <w:rStyle w:val="Hyperlink"/>
            <w:rFonts w:ascii="Times New Roman" w:hAnsi="Times New Roman"/>
            <w:sz w:val="20"/>
            <w:szCs w:val="20"/>
          </w:rPr>
          <w:t>elina.priedniece@iem.gov.lv</w:t>
        </w:r>
      </w:hyperlink>
    </w:p>
    <w:sectPr w:rsidRPr="008F7071" w:rsidR="00380A37" w:rsidSect="0094143C">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commentsIds.xml><?xml version="1.0" encoding="utf-8"?>
<w16cid:commentsIds xmlns:w16cid="http://schemas.microsoft.com/office/word/2016/wordml/cid"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16cid:commentId w16cid:durableId="25C1E53E" w16cid:paraId="23A7665A"/>
  <w16cid:commentId w16cid:durableId="25C1E616" w16cid:paraId="4C84F734"/>
  <w16cid:commentId w16cid:durableId="25C1E64F" w16cid:paraId="7019F3E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B4415" w14:textId="77777777" w:rsidR="006D3DF8" w:rsidRDefault="006D3DF8" w:rsidP="004C0897">
      <w:pPr>
        <w:spacing w:line="240" w:lineRule="auto"/>
      </w:pPr>
      <w:r>
        <w:separator/>
      </w:r>
    </w:p>
  </w:endnote>
  <w:endnote w:type="continuationSeparator" w:id="0">
    <w:p w14:paraId="549A0713" w14:textId="77777777" w:rsidR="006D3DF8" w:rsidRDefault="006D3DF8"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D1B83" w14:textId="77777777" w:rsidR="00C40B2C" w:rsidRDefault="00C40B2C" w:rsidP="007A0AAF">
    <w:pPr>
      <w:pStyle w:val="Header"/>
      <w:jc w:val="center"/>
    </w:pPr>
  </w:p>
  <w:p w14:paraId="7A3AF362" w14:textId="287FF0B7" w:rsidR="00AA19E1" w:rsidRPr="009C5741" w:rsidRDefault="000D4119" w:rsidP="002A64D3">
    <w:pPr>
      <w:pStyle w:val="Header"/>
    </w:pPr>
    <w:r>
      <w:rPr>
        <w:i/>
        <w:sz w:val="20"/>
      </w:rPr>
      <w:t>IeMzino_</w:t>
    </w:r>
    <w:r w:rsidR="003F7B71">
      <w:rPr>
        <w:i/>
        <w:sz w:val="20"/>
      </w:rPr>
      <w:t>0306</w:t>
    </w:r>
    <w:r w:rsidR="007016C2">
      <w:rPr>
        <w:i/>
        <w:sz w:val="20"/>
      </w:rPr>
      <w:t>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C04D6" w14:textId="77777777" w:rsidR="00AA19E1" w:rsidRDefault="00AA19E1" w:rsidP="007A0AAF">
    <w:pPr>
      <w:pStyle w:val="Header"/>
      <w:jc w:val="center"/>
      <w:rPr>
        <w:i/>
        <w:sz w:val="20"/>
      </w:rPr>
    </w:pPr>
  </w:p>
  <w:p w14:paraId="2998BA97" w14:textId="77777777" w:rsidR="00AA19E1" w:rsidRDefault="00AA19E1" w:rsidP="007A0AAF">
    <w:pPr>
      <w:pStyle w:val="Header"/>
      <w:jc w:val="center"/>
      <w:rPr>
        <w:i/>
        <w:sz w:val="20"/>
      </w:rPr>
    </w:pPr>
  </w:p>
  <w:p w14:paraId="1900D208" w14:textId="15A4C91C" w:rsidR="00AA19E1" w:rsidRDefault="001119A7" w:rsidP="007A0AAF">
    <w:pPr>
      <w:pStyle w:val="Header"/>
    </w:pPr>
    <w:r>
      <w:rPr>
        <w:i/>
        <w:sz w:val="20"/>
      </w:rPr>
      <w:t>IeMzino_</w:t>
    </w:r>
    <w:r w:rsidR="003F7B71">
      <w:rPr>
        <w:i/>
        <w:sz w:val="20"/>
      </w:rPr>
      <w:t>0306</w:t>
    </w:r>
    <w:r w:rsidR="007016C2">
      <w:rPr>
        <w:i/>
        <w:sz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CC84F" w14:textId="77777777" w:rsidR="006D3DF8" w:rsidRDefault="006D3DF8" w:rsidP="004C0897">
      <w:pPr>
        <w:spacing w:line="240" w:lineRule="auto"/>
      </w:pPr>
      <w:r>
        <w:separator/>
      </w:r>
    </w:p>
  </w:footnote>
  <w:footnote w:type="continuationSeparator" w:id="0">
    <w:p w14:paraId="4AB477BF" w14:textId="77777777" w:rsidR="006D3DF8" w:rsidRDefault="006D3DF8" w:rsidP="004C0897">
      <w:pPr>
        <w:spacing w:line="240" w:lineRule="auto"/>
      </w:pPr>
      <w:r>
        <w:continuationSeparator/>
      </w:r>
    </w:p>
  </w:footnote>
  <w:footnote w:id="1">
    <w:p w14:paraId="4F8A93B9" w14:textId="77777777" w:rsidR="008C1063" w:rsidRPr="00997D0F" w:rsidRDefault="008C1063" w:rsidP="008C1063">
      <w:pPr>
        <w:spacing w:line="240" w:lineRule="auto"/>
        <w:jc w:val="both"/>
        <w:rPr>
          <w:sz w:val="20"/>
        </w:rPr>
      </w:pPr>
      <w:r w:rsidRPr="00997D0F">
        <w:rPr>
          <w:rStyle w:val="FootnoteReference"/>
        </w:rPr>
        <w:footnoteRef/>
      </w:r>
      <w:r w:rsidRPr="00997D0F">
        <w:rPr>
          <w:sz w:val="20"/>
        </w:rPr>
        <w:t xml:space="preserve"> Migrācijas ārējā dimensija – sadarbība ar trešajām valstīm; ES ārējo robežu pārvaldība; Visām dalībvalstīm obligāts solidaritātes mehānisms.</w:t>
      </w:r>
    </w:p>
  </w:footnote>
  <w:footnote w:id="2">
    <w:p w14:paraId="12520F8E" w14:textId="77777777" w:rsidR="008C1063" w:rsidRPr="00997D0F" w:rsidRDefault="008C1063" w:rsidP="008C1063">
      <w:pPr>
        <w:spacing w:line="240" w:lineRule="auto"/>
        <w:jc w:val="both"/>
        <w:rPr>
          <w:sz w:val="20"/>
        </w:rPr>
      </w:pPr>
      <w:r w:rsidRPr="00997D0F">
        <w:rPr>
          <w:rStyle w:val="FootnoteReference"/>
        </w:rPr>
        <w:footnoteRef/>
      </w:r>
      <w:r w:rsidRPr="00997D0F">
        <w:rPr>
          <w:sz w:val="20"/>
        </w:rPr>
        <w:t xml:space="preserve"> Vidusjūras reģiona dalībvalstis </w:t>
      </w:r>
      <w:r>
        <w:rPr>
          <w:sz w:val="20"/>
        </w:rPr>
        <w:t>atbalsta obligātus pārcel</w:t>
      </w:r>
      <w:r w:rsidRPr="00997D0F">
        <w:rPr>
          <w:sz w:val="20"/>
        </w:rPr>
        <w:t>šanas pasākumus kā daļu no</w:t>
      </w:r>
      <w:r>
        <w:rPr>
          <w:sz w:val="20"/>
        </w:rPr>
        <w:t xml:space="preserve"> savstarpējās</w:t>
      </w:r>
      <w:r w:rsidRPr="00997D0F">
        <w:rPr>
          <w:sz w:val="20"/>
        </w:rPr>
        <w:t xml:space="preserve"> solidaritātes;</w:t>
      </w:r>
    </w:p>
    <w:p w14:paraId="712B6AE9" w14:textId="77777777" w:rsidR="008C1063" w:rsidRPr="00950A24" w:rsidRDefault="008C1063" w:rsidP="008C1063">
      <w:pPr>
        <w:pStyle w:val="FootnoteText"/>
        <w:jc w:val="both"/>
      </w:pPr>
      <w:r w:rsidRPr="00997D0F">
        <w:t>Otra dalībvalstu grupa atbalsta elastīgu solidaritāti ar elementiem, no kuriem būtu iespējams brīvi izvēlēties, ņemot vērā valstu kapacitāti un iespējas.</w:t>
      </w:r>
      <w:r w:rsidRPr="00950A24">
        <w:t xml:space="preserve"> </w:t>
      </w:r>
    </w:p>
  </w:footnote>
  <w:footnote w:id="3">
    <w:p w14:paraId="686B6966" w14:textId="397DEB95" w:rsidR="004E760C" w:rsidRPr="004E760C" w:rsidRDefault="004E760C" w:rsidP="004E760C">
      <w:pPr>
        <w:pStyle w:val="FootnoteText"/>
        <w:jc w:val="both"/>
      </w:pPr>
      <w:r w:rsidRPr="004E760C">
        <w:rPr>
          <w:rStyle w:val="FootnoteReference"/>
        </w:rPr>
        <w:footnoteRef/>
      </w:r>
      <w:r w:rsidRPr="004E760C">
        <w:t xml:space="preserve"> </w:t>
      </w:r>
      <w:r>
        <w:t>Labotais priekšlikums</w:t>
      </w:r>
      <w:r w:rsidRPr="004E760C">
        <w:t xml:space="preserve"> </w:t>
      </w:r>
      <w:r w:rsidRPr="004E760C">
        <w:rPr>
          <w:rFonts w:eastAsia="Calibri"/>
        </w:rPr>
        <w:t xml:space="preserve">Eiropas Parlamenta un Padomes regulai par “Eurodac” izveidi biometrisko datu salīdzināšanai, lai efektīvi piemērotu Regulu (ES) </w:t>
      </w:r>
      <w:r w:rsidRPr="004E760C">
        <w:rPr>
          <w:rFonts w:eastAsiaTheme="minorHAnsi"/>
          <w:bCs/>
          <w:color w:val="000000"/>
          <w:lang w:eastAsia="en-US"/>
        </w:rPr>
        <w:t>No 604/201</w:t>
      </w:r>
      <w:r w:rsidRPr="004E760C">
        <w:rPr>
          <w:rFonts w:eastAsia="Calibri"/>
        </w:rPr>
        <w:t>3 un Direktīvu 2001/55/CE</w:t>
      </w:r>
      <w:r w:rsidRPr="004E760C">
        <w:rPr>
          <w:rFonts w:eastAsiaTheme="minorHAnsi"/>
          <w:bCs/>
          <w:color w:val="000000"/>
          <w:lang w:eastAsia="en-US"/>
        </w:rPr>
        <w:t>[…]</w:t>
      </w:r>
      <w:r w:rsidRPr="004E760C">
        <w:rPr>
          <w:rFonts w:eastAsia="Calibri"/>
        </w:rPr>
        <w:t>, lai identificētu trešās valsts valstspiederīgo vai bezvalstnieku, kas dalībvalstī uzturas nelikumīgi, un par dalībvalstu tiesībaizsardzības iestāžu un Eiropola pieprasījumiem veikt salīdzināšanu ar “Eurodac” datiem tiesībaizsardzības nolūkos, un ar ko groza Regulas (ES) 2018/1240 un (ES) 2019/818</w:t>
      </w:r>
    </w:p>
  </w:footnote>
  <w:footnote w:id="4">
    <w:p w14:paraId="5FEA043D" w14:textId="53DB5C60" w:rsidR="004E760C" w:rsidRPr="004E760C" w:rsidRDefault="004E760C">
      <w:pPr>
        <w:pStyle w:val="FootnoteText"/>
      </w:pPr>
      <w:r w:rsidRPr="004E760C">
        <w:rPr>
          <w:rStyle w:val="FootnoteReference"/>
        </w:rPr>
        <w:footnoteRef/>
      </w:r>
      <w:r w:rsidRPr="004E760C">
        <w:t xml:space="preserve"> Priekšlikums regulai par trešo valstu pilsoņu pārbaudēm (skrīningu) uz ārējām robežām, ar ko groza regulas (EK) No 767/2008, (ES) 2017/2226, (ES) 2018/1240 un (ES) 2019/817</w:t>
      </w:r>
    </w:p>
  </w:footnote>
  <w:footnote w:id="5">
    <w:p w14:paraId="1900BCAB" w14:textId="77777777" w:rsidR="005775B6" w:rsidRPr="0027193D" w:rsidRDefault="005775B6" w:rsidP="005775B6">
      <w:pPr>
        <w:pStyle w:val="FootnoteText"/>
        <w:jc w:val="both"/>
      </w:pPr>
      <w:r>
        <w:rPr>
          <w:rStyle w:val="FootnoteReference"/>
        </w:rPr>
        <w:footnoteRef/>
      </w:r>
      <w:r>
        <w:t>Efektīva ārējo robežu pārvaldība; kompensējoši pasākumi iekšējo robežu kontroles neesamībai; veiksmīgi funkcionējoša Šengenas zonas politiskā pārvaldība.</w:t>
      </w:r>
    </w:p>
  </w:footnote>
  <w:footnote w:id="6">
    <w:p w14:paraId="3BDD80F7" w14:textId="77777777" w:rsidR="000C7DB2" w:rsidRDefault="000C7DB2" w:rsidP="000C7DB2">
      <w:pPr>
        <w:pStyle w:val="FootnoteText"/>
        <w:jc w:val="both"/>
      </w:pPr>
      <w:r>
        <w:rPr>
          <w:rStyle w:val="FootnoteReference"/>
        </w:rPr>
        <w:footnoteRef/>
      </w:r>
      <w:r>
        <w:t>P</w:t>
      </w:r>
      <w:r w:rsidRPr="009A7186">
        <w:t>riekšlikumu Eiropas Parlamenta un Padomes Direktīvai par informācijas apmaiņu starp dalībvalstu tiesībaizsardzības iestādēm, ar ko atceļ Padomes Pamatlēmumu 2006/960/TI</w:t>
      </w:r>
      <w:r>
        <w:t xml:space="preserve"> </w:t>
      </w:r>
      <w:r w:rsidRPr="009A7186">
        <w:t>(COM(2021) 782 final)</w:t>
      </w:r>
      <w:r>
        <w:t>.</w:t>
      </w:r>
    </w:p>
  </w:footnote>
  <w:footnote w:id="7">
    <w:p w14:paraId="6E3EF3D9" w14:textId="3D02A75C" w:rsidR="009A7186" w:rsidRDefault="009A7186" w:rsidP="009A7186">
      <w:pPr>
        <w:pStyle w:val="FootnoteText"/>
        <w:jc w:val="both"/>
      </w:pPr>
      <w:r>
        <w:rPr>
          <w:rStyle w:val="FootnoteReference"/>
        </w:rPr>
        <w:footnoteRef/>
      </w:r>
      <w:r w:rsidRPr="009A7186">
        <w:t>Priekšlikums Eiropas Parlamenta un Padomes Regulai par automatizētu datu apmaiņu policijas sadarbībai (Prīme II), ar ko groza Padomes Lēmumus 2008/615/TI un 2008/616/TI un Regulas (ES) 2018/1726, 2019/817 un 2019/818 (14204/21 (COM(2021) 784 final).</w:t>
      </w:r>
    </w:p>
  </w:footnote>
  <w:footnote w:id="8">
    <w:p w14:paraId="61A1F339" w14:textId="768B575D" w:rsidR="009A7186" w:rsidRDefault="009A7186" w:rsidP="009A7186">
      <w:pPr>
        <w:pStyle w:val="FootnoteText"/>
        <w:jc w:val="both"/>
      </w:pPr>
      <w:r>
        <w:rPr>
          <w:rStyle w:val="FootnoteReference"/>
        </w:rPr>
        <w:footnoteRef/>
      </w:r>
      <w:r w:rsidR="00063604">
        <w:t xml:space="preserve">Papildus tajā ietilpst arī </w:t>
      </w:r>
      <w:r w:rsidRPr="009A7186">
        <w:t>Priekšlikums Padomes Ieteikumam par operatīvo policijas sadarbību (14665/2</w:t>
      </w:r>
      <w:r>
        <w:t>1 + ADD 1 (COM(2021) 780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028720"/>
      <w:docPartObj>
        <w:docPartGallery w:val="Page Numbers (Top of Page)"/>
        <w:docPartUnique/>
      </w:docPartObj>
    </w:sdtPr>
    <w:sdtEndPr>
      <w:rPr>
        <w:noProof/>
      </w:rPr>
    </w:sdtEndPr>
    <w:sdtContent>
      <w:p w14:paraId="24308F47" w14:textId="39FC18DC" w:rsidR="00AA19E1" w:rsidRDefault="005B3B35" w:rsidP="005B3B35">
        <w:pPr>
          <w:pStyle w:val="Header"/>
          <w:tabs>
            <w:tab w:val="left" w:pos="5570"/>
          </w:tabs>
          <w:rPr>
            <w:noProof/>
          </w:rPr>
        </w:pPr>
        <w:r>
          <w:tab/>
        </w:r>
        <w:r w:rsidR="00AA19E1">
          <w:fldChar w:fldCharType="begin"/>
        </w:r>
        <w:r w:rsidR="00AA19E1">
          <w:instrText xml:space="preserve"> PAGE   \* MERGEFORMAT </w:instrText>
        </w:r>
        <w:r w:rsidR="00AA19E1">
          <w:fldChar w:fldCharType="separate"/>
        </w:r>
        <w:r w:rsidR="006C6689">
          <w:rPr>
            <w:noProof/>
          </w:rPr>
          <w:t>6</w:t>
        </w:r>
        <w:r w:rsidR="00AA19E1">
          <w:rPr>
            <w:noProof/>
          </w:rPr>
          <w:fldChar w:fldCharType="end"/>
        </w:r>
        <w:r>
          <w:rPr>
            <w:noProof/>
          </w:rPr>
          <w:tab/>
        </w:r>
      </w:p>
      <w:p w14:paraId="6FD7A076" w14:textId="77777777" w:rsidR="00AA19E1" w:rsidRDefault="006C6689" w:rsidP="007A0AAF">
        <w:pPr>
          <w:pStyle w:val="Header"/>
          <w:jc w:val="center"/>
          <w:rPr>
            <w:noProof/>
          </w:rPr>
        </w:pPr>
      </w:p>
    </w:sdtContent>
  </w:sdt>
  <w:p w14:paraId="7C99B180" w14:textId="7C5356A9" w:rsidR="00AA19E1" w:rsidRDefault="00AA19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BC6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403D48"/>
    <w:multiLevelType w:val="hybridMultilevel"/>
    <w:tmpl w:val="6A5E05F2"/>
    <w:lvl w:ilvl="0" w:tplc="355A0F62">
      <w:start w:val="202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0120E0C"/>
    <w:multiLevelType w:val="hybridMultilevel"/>
    <w:tmpl w:val="9CC8504C"/>
    <w:lvl w:ilvl="0" w:tplc="772C634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3B27C1"/>
    <w:multiLevelType w:val="hybridMultilevel"/>
    <w:tmpl w:val="2B8CF966"/>
    <w:lvl w:ilvl="0" w:tplc="B224AEA2">
      <w:start w:val="1"/>
      <w:numFmt w:val="upperRoman"/>
      <w:lvlText w:val="%1."/>
      <w:lvlJc w:val="left"/>
      <w:pPr>
        <w:ind w:left="1080" w:hanging="72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4CF69B6"/>
    <w:multiLevelType w:val="hybridMultilevel"/>
    <w:tmpl w:val="FC1C80EE"/>
    <w:lvl w:ilvl="0" w:tplc="AD5051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66156"/>
    <w:multiLevelType w:val="hybridMultilevel"/>
    <w:tmpl w:val="EF7E49CA"/>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B86DCA"/>
    <w:multiLevelType w:val="hybridMultilevel"/>
    <w:tmpl w:val="3C084BB6"/>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E1013AE"/>
    <w:multiLevelType w:val="hybridMultilevel"/>
    <w:tmpl w:val="46549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59684E"/>
    <w:multiLevelType w:val="hybridMultilevel"/>
    <w:tmpl w:val="A216A594"/>
    <w:lvl w:ilvl="0" w:tplc="A2A295B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CA72AD6"/>
    <w:multiLevelType w:val="hybridMultilevel"/>
    <w:tmpl w:val="97003E88"/>
    <w:lvl w:ilvl="0" w:tplc="707EEA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6"/>
  </w:num>
  <w:num w:numId="5">
    <w:abstractNumId w:val="1"/>
  </w:num>
  <w:num w:numId="6">
    <w:abstractNumId w:val="4"/>
  </w:num>
  <w:num w:numId="7">
    <w:abstractNumId w:val="3"/>
  </w:num>
  <w:num w:numId="8">
    <w:abstractNumId w:val="2"/>
  </w:num>
  <w:num w:numId="9">
    <w:abstractNumId w:val="7"/>
  </w:num>
  <w:num w:numId="10">
    <w:abstractNumId w:val="5"/>
  </w:num>
  <w:num w:numId="1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131078" w:nlCheck="1" w:checkStyle="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7F0"/>
    <w:rsid w:val="0000154E"/>
    <w:rsid w:val="00004812"/>
    <w:rsid w:val="00007F65"/>
    <w:rsid w:val="000101DC"/>
    <w:rsid w:val="00020BDD"/>
    <w:rsid w:val="0002127E"/>
    <w:rsid w:val="00023445"/>
    <w:rsid w:val="000262D2"/>
    <w:rsid w:val="00026652"/>
    <w:rsid w:val="00030427"/>
    <w:rsid w:val="000318BC"/>
    <w:rsid w:val="00032EC6"/>
    <w:rsid w:val="0003472D"/>
    <w:rsid w:val="00034938"/>
    <w:rsid w:val="00034BCE"/>
    <w:rsid w:val="000351CB"/>
    <w:rsid w:val="000356F2"/>
    <w:rsid w:val="00037410"/>
    <w:rsid w:val="00040D53"/>
    <w:rsid w:val="00041BCC"/>
    <w:rsid w:val="00042AA7"/>
    <w:rsid w:val="0004356B"/>
    <w:rsid w:val="000501E0"/>
    <w:rsid w:val="00051EB4"/>
    <w:rsid w:val="00052455"/>
    <w:rsid w:val="00053567"/>
    <w:rsid w:val="00053DD4"/>
    <w:rsid w:val="00056EC2"/>
    <w:rsid w:val="00060158"/>
    <w:rsid w:val="000621C1"/>
    <w:rsid w:val="00062DD9"/>
    <w:rsid w:val="00063604"/>
    <w:rsid w:val="00063D78"/>
    <w:rsid w:val="000644E6"/>
    <w:rsid w:val="00070071"/>
    <w:rsid w:val="00070A66"/>
    <w:rsid w:val="00070AE4"/>
    <w:rsid w:val="00071274"/>
    <w:rsid w:val="000722C4"/>
    <w:rsid w:val="00073B24"/>
    <w:rsid w:val="000757A0"/>
    <w:rsid w:val="00075C13"/>
    <w:rsid w:val="0007795E"/>
    <w:rsid w:val="00080006"/>
    <w:rsid w:val="0008003D"/>
    <w:rsid w:val="00081BE0"/>
    <w:rsid w:val="00082394"/>
    <w:rsid w:val="00085554"/>
    <w:rsid w:val="00085E06"/>
    <w:rsid w:val="000901A3"/>
    <w:rsid w:val="00090477"/>
    <w:rsid w:val="00090D36"/>
    <w:rsid w:val="0009217E"/>
    <w:rsid w:val="00092FC1"/>
    <w:rsid w:val="00093EA9"/>
    <w:rsid w:val="0009650B"/>
    <w:rsid w:val="0009690A"/>
    <w:rsid w:val="000A0F1E"/>
    <w:rsid w:val="000A1564"/>
    <w:rsid w:val="000A30A2"/>
    <w:rsid w:val="000A65CD"/>
    <w:rsid w:val="000A6774"/>
    <w:rsid w:val="000A6B91"/>
    <w:rsid w:val="000A70E7"/>
    <w:rsid w:val="000B14EA"/>
    <w:rsid w:val="000B1B58"/>
    <w:rsid w:val="000B3E60"/>
    <w:rsid w:val="000B7B7C"/>
    <w:rsid w:val="000C25D9"/>
    <w:rsid w:val="000C27C1"/>
    <w:rsid w:val="000C3DE9"/>
    <w:rsid w:val="000C400C"/>
    <w:rsid w:val="000C5778"/>
    <w:rsid w:val="000C6A36"/>
    <w:rsid w:val="000C747A"/>
    <w:rsid w:val="000C7DB2"/>
    <w:rsid w:val="000D1A96"/>
    <w:rsid w:val="000D3001"/>
    <w:rsid w:val="000D33F3"/>
    <w:rsid w:val="000D4119"/>
    <w:rsid w:val="000D4CFF"/>
    <w:rsid w:val="000D5CFD"/>
    <w:rsid w:val="000E0410"/>
    <w:rsid w:val="000E0699"/>
    <w:rsid w:val="000E3EBC"/>
    <w:rsid w:val="000E4DC0"/>
    <w:rsid w:val="000F1B76"/>
    <w:rsid w:val="000F71AA"/>
    <w:rsid w:val="000F7EED"/>
    <w:rsid w:val="00101F03"/>
    <w:rsid w:val="00103334"/>
    <w:rsid w:val="0010452F"/>
    <w:rsid w:val="00105861"/>
    <w:rsid w:val="00105F20"/>
    <w:rsid w:val="0010686E"/>
    <w:rsid w:val="00106CB5"/>
    <w:rsid w:val="0011029A"/>
    <w:rsid w:val="00110C8F"/>
    <w:rsid w:val="001119A7"/>
    <w:rsid w:val="00113C5A"/>
    <w:rsid w:val="00117FB6"/>
    <w:rsid w:val="00120ECC"/>
    <w:rsid w:val="00122B6D"/>
    <w:rsid w:val="00125EF9"/>
    <w:rsid w:val="0013045F"/>
    <w:rsid w:val="00130C8B"/>
    <w:rsid w:val="001323CC"/>
    <w:rsid w:val="00132900"/>
    <w:rsid w:val="00133610"/>
    <w:rsid w:val="001337B8"/>
    <w:rsid w:val="00133A98"/>
    <w:rsid w:val="0014100E"/>
    <w:rsid w:val="00141862"/>
    <w:rsid w:val="00144090"/>
    <w:rsid w:val="0014707F"/>
    <w:rsid w:val="0015160B"/>
    <w:rsid w:val="0015259B"/>
    <w:rsid w:val="001535A2"/>
    <w:rsid w:val="001554E0"/>
    <w:rsid w:val="001563B7"/>
    <w:rsid w:val="00157169"/>
    <w:rsid w:val="001576BD"/>
    <w:rsid w:val="001579F5"/>
    <w:rsid w:val="001601DD"/>
    <w:rsid w:val="0016326C"/>
    <w:rsid w:val="0016336B"/>
    <w:rsid w:val="00163D03"/>
    <w:rsid w:val="00165253"/>
    <w:rsid w:val="00165C38"/>
    <w:rsid w:val="0016750B"/>
    <w:rsid w:val="00170F25"/>
    <w:rsid w:val="00171F63"/>
    <w:rsid w:val="0017314F"/>
    <w:rsid w:val="001738AF"/>
    <w:rsid w:val="0017425A"/>
    <w:rsid w:val="00174A15"/>
    <w:rsid w:val="00176EEC"/>
    <w:rsid w:val="001776B9"/>
    <w:rsid w:val="00181E56"/>
    <w:rsid w:val="00183839"/>
    <w:rsid w:val="001839BA"/>
    <w:rsid w:val="001843AA"/>
    <w:rsid w:val="00186286"/>
    <w:rsid w:val="001868CE"/>
    <w:rsid w:val="00192C33"/>
    <w:rsid w:val="00195291"/>
    <w:rsid w:val="00197232"/>
    <w:rsid w:val="00197EF4"/>
    <w:rsid w:val="001A6375"/>
    <w:rsid w:val="001B6897"/>
    <w:rsid w:val="001B700A"/>
    <w:rsid w:val="001B70AB"/>
    <w:rsid w:val="001B7595"/>
    <w:rsid w:val="001C064C"/>
    <w:rsid w:val="001C1FEB"/>
    <w:rsid w:val="001C30C7"/>
    <w:rsid w:val="001C409B"/>
    <w:rsid w:val="001C53FD"/>
    <w:rsid w:val="001D0EDA"/>
    <w:rsid w:val="001D11DB"/>
    <w:rsid w:val="001D3083"/>
    <w:rsid w:val="001D339B"/>
    <w:rsid w:val="001D5281"/>
    <w:rsid w:val="001D6AC6"/>
    <w:rsid w:val="001E00A5"/>
    <w:rsid w:val="001E0125"/>
    <w:rsid w:val="001E0AC2"/>
    <w:rsid w:val="001E1152"/>
    <w:rsid w:val="001E1D0D"/>
    <w:rsid w:val="001E3A56"/>
    <w:rsid w:val="001E5477"/>
    <w:rsid w:val="001E691C"/>
    <w:rsid w:val="001E7028"/>
    <w:rsid w:val="001F0623"/>
    <w:rsid w:val="001F2EA2"/>
    <w:rsid w:val="001F7CAD"/>
    <w:rsid w:val="002049A0"/>
    <w:rsid w:val="0020746D"/>
    <w:rsid w:val="002111EB"/>
    <w:rsid w:val="0021202C"/>
    <w:rsid w:val="00212566"/>
    <w:rsid w:val="00212A3B"/>
    <w:rsid w:val="00212AFB"/>
    <w:rsid w:val="00213665"/>
    <w:rsid w:val="00214555"/>
    <w:rsid w:val="00215DFE"/>
    <w:rsid w:val="00217EF0"/>
    <w:rsid w:val="00217FB4"/>
    <w:rsid w:val="002242CE"/>
    <w:rsid w:val="00224EF9"/>
    <w:rsid w:val="002258FA"/>
    <w:rsid w:val="00226E20"/>
    <w:rsid w:val="00234E6F"/>
    <w:rsid w:val="00235A85"/>
    <w:rsid w:val="002403C8"/>
    <w:rsid w:val="00245651"/>
    <w:rsid w:val="00247671"/>
    <w:rsid w:val="00255FE5"/>
    <w:rsid w:val="0025704C"/>
    <w:rsid w:val="00257073"/>
    <w:rsid w:val="00261F1C"/>
    <w:rsid w:val="0026235E"/>
    <w:rsid w:val="00270621"/>
    <w:rsid w:val="002778A6"/>
    <w:rsid w:val="00280111"/>
    <w:rsid w:val="00280E1D"/>
    <w:rsid w:val="00283A0E"/>
    <w:rsid w:val="00284745"/>
    <w:rsid w:val="00284EE2"/>
    <w:rsid w:val="00286701"/>
    <w:rsid w:val="002870A2"/>
    <w:rsid w:val="00290222"/>
    <w:rsid w:val="00290F4B"/>
    <w:rsid w:val="002929A8"/>
    <w:rsid w:val="00294862"/>
    <w:rsid w:val="002954DC"/>
    <w:rsid w:val="00296258"/>
    <w:rsid w:val="002A1618"/>
    <w:rsid w:val="002A1E1B"/>
    <w:rsid w:val="002A2C01"/>
    <w:rsid w:val="002A4556"/>
    <w:rsid w:val="002A64D3"/>
    <w:rsid w:val="002A7587"/>
    <w:rsid w:val="002B1929"/>
    <w:rsid w:val="002B19D7"/>
    <w:rsid w:val="002B2A94"/>
    <w:rsid w:val="002B625A"/>
    <w:rsid w:val="002B765B"/>
    <w:rsid w:val="002B76C6"/>
    <w:rsid w:val="002C0552"/>
    <w:rsid w:val="002C253B"/>
    <w:rsid w:val="002C5385"/>
    <w:rsid w:val="002C5A7F"/>
    <w:rsid w:val="002C62D5"/>
    <w:rsid w:val="002D0185"/>
    <w:rsid w:val="002D2AA3"/>
    <w:rsid w:val="002D73F4"/>
    <w:rsid w:val="002E01A1"/>
    <w:rsid w:val="002E0343"/>
    <w:rsid w:val="002E12A4"/>
    <w:rsid w:val="002E2F4F"/>
    <w:rsid w:val="002E5FC3"/>
    <w:rsid w:val="002E7F9A"/>
    <w:rsid w:val="002F21B8"/>
    <w:rsid w:val="002F2C6A"/>
    <w:rsid w:val="002F441D"/>
    <w:rsid w:val="00304407"/>
    <w:rsid w:val="00307673"/>
    <w:rsid w:val="00312109"/>
    <w:rsid w:val="00312955"/>
    <w:rsid w:val="00313D2E"/>
    <w:rsid w:val="00317448"/>
    <w:rsid w:val="0032333D"/>
    <w:rsid w:val="003261A9"/>
    <w:rsid w:val="00327769"/>
    <w:rsid w:val="00327AE5"/>
    <w:rsid w:val="003304CC"/>
    <w:rsid w:val="00331A70"/>
    <w:rsid w:val="00331FD5"/>
    <w:rsid w:val="00333D94"/>
    <w:rsid w:val="0033458F"/>
    <w:rsid w:val="003351FF"/>
    <w:rsid w:val="003370F1"/>
    <w:rsid w:val="003444F4"/>
    <w:rsid w:val="003447D2"/>
    <w:rsid w:val="00344BCF"/>
    <w:rsid w:val="00345E83"/>
    <w:rsid w:val="00364162"/>
    <w:rsid w:val="003678CD"/>
    <w:rsid w:val="00370F04"/>
    <w:rsid w:val="00374857"/>
    <w:rsid w:val="00375014"/>
    <w:rsid w:val="003756A9"/>
    <w:rsid w:val="00380A37"/>
    <w:rsid w:val="003823AC"/>
    <w:rsid w:val="00385C26"/>
    <w:rsid w:val="00391C4E"/>
    <w:rsid w:val="00392889"/>
    <w:rsid w:val="00393BB3"/>
    <w:rsid w:val="00394FF5"/>
    <w:rsid w:val="00396E58"/>
    <w:rsid w:val="003A0B68"/>
    <w:rsid w:val="003A0DBB"/>
    <w:rsid w:val="003A2E17"/>
    <w:rsid w:val="003B149B"/>
    <w:rsid w:val="003B41E3"/>
    <w:rsid w:val="003B4670"/>
    <w:rsid w:val="003B6A6B"/>
    <w:rsid w:val="003B6FE0"/>
    <w:rsid w:val="003B7F01"/>
    <w:rsid w:val="003C2B13"/>
    <w:rsid w:val="003C343F"/>
    <w:rsid w:val="003C3C36"/>
    <w:rsid w:val="003C40E1"/>
    <w:rsid w:val="003C4C91"/>
    <w:rsid w:val="003C680D"/>
    <w:rsid w:val="003C6DB4"/>
    <w:rsid w:val="003D07FA"/>
    <w:rsid w:val="003D3135"/>
    <w:rsid w:val="003D317E"/>
    <w:rsid w:val="003D6386"/>
    <w:rsid w:val="003D672E"/>
    <w:rsid w:val="003D6D5A"/>
    <w:rsid w:val="003E0DD2"/>
    <w:rsid w:val="003E17A8"/>
    <w:rsid w:val="003E5D0D"/>
    <w:rsid w:val="003E5D73"/>
    <w:rsid w:val="003E6977"/>
    <w:rsid w:val="003E6A02"/>
    <w:rsid w:val="003E7690"/>
    <w:rsid w:val="003E7DDD"/>
    <w:rsid w:val="003E7F58"/>
    <w:rsid w:val="003F1872"/>
    <w:rsid w:val="003F1BFD"/>
    <w:rsid w:val="003F400E"/>
    <w:rsid w:val="003F5781"/>
    <w:rsid w:val="003F7B71"/>
    <w:rsid w:val="004005D3"/>
    <w:rsid w:val="00402A71"/>
    <w:rsid w:val="004048AA"/>
    <w:rsid w:val="00411EE6"/>
    <w:rsid w:val="004152AF"/>
    <w:rsid w:val="0042559F"/>
    <w:rsid w:val="004275CE"/>
    <w:rsid w:val="004304F2"/>
    <w:rsid w:val="004317E8"/>
    <w:rsid w:val="0043225A"/>
    <w:rsid w:val="004330F5"/>
    <w:rsid w:val="00433713"/>
    <w:rsid w:val="00433FF3"/>
    <w:rsid w:val="004375D8"/>
    <w:rsid w:val="00444286"/>
    <w:rsid w:val="00445BD5"/>
    <w:rsid w:val="00445BEF"/>
    <w:rsid w:val="00446F88"/>
    <w:rsid w:val="00450CDE"/>
    <w:rsid w:val="00455B15"/>
    <w:rsid w:val="0045647D"/>
    <w:rsid w:val="00456A02"/>
    <w:rsid w:val="0045717E"/>
    <w:rsid w:val="004604A0"/>
    <w:rsid w:val="00460C0E"/>
    <w:rsid w:val="004633BC"/>
    <w:rsid w:val="00464A7F"/>
    <w:rsid w:val="00465D82"/>
    <w:rsid w:val="004704CE"/>
    <w:rsid w:val="00470522"/>
    <w:rsid w:val="00473976"/>
    <w:rsid w:val="00473FA5"/>
    <w:rsid w:val="004858B7"/>
    <w:rsid w:val="0048618E"/>
    <w:rsid w:val="00486661"/>
    <w:rsid w:val="00486B50"/>
    <w:rsid w:val="00487D42"/>
    <w:rsid w:val="004906D4"/>
    <w:rsid w:val="00490EDC"/>
    <w:rsid w:val="00492950"/>
    <w:rsid w:val="0049497B"/>
    <w:rsid w:val="004A0368"/>
    <w:rsid w:val="004A2704"/>
    <w:rsid w:val="004A4E0C"/>
    <w:rsid w:val="004A6DA6"/>
    <w:rsid w:val="004B3DBC"/>
    <w:rsid w:val="004B5EDE"/>
    <w:rsid w:val="004C06EB"/>
    <w:rsid w:val="004C0897"/>
    <w:rsid w:val="004C0D9A"/>
    <w:rsid w:val="004C146B"/>
    <w:rsid w:val="004C227E"/>
    <w:rsid w:val="004C3A54"/>
    <w:rsid w:val="004C6AE5"/>
    <w:rsid w:val="004C719D"/>
    <w:rsid w:val="004C769D"/>
    <w:rsid w:val="004C76A9"/>
    <w:rsid w:val="004D017F"/>
    <w:rsid w:val="004D216F"/>
    <w:rsid w:val="004D3A91"/>
    <w:rsid w:val="004D5B1A"/>
    <w:rsid w:val="004E2970"/>
    <w:rsid w:val="004E760C"/>
    <w:rsid w:val="004F29FC"/>
    <w:rsid w:val="004F451A"/>
    <w:rsid w:val="004F590D"/>
    <w:rsid w:val="004F5C4E"/>
    <w:rsid w:val="004F5F2B"/>
    <w:rsid w:val="004F6784"/>
    <w:rsid w:val="004F74AE"/>
    <w:rsid w:val="004F7AE0"/>
    <w:rsid w:val="005004A5"/>
    <w:rsid w:val="00503408"/>
    <w:rsid w:val="005059CB"/>
    <w:rsid w:val="0051013D"/>
    <w:rsid w:val="00511883"/>
    <w:rsid w:val="00515EC4"/>
    <w:rsid w:val="00516B6C"/>
    <w:rsid w:val="005214A3"/>
    <w:rsid w:val="0052437C"/>
    <w:rsid w:val="005330F9"/>
    <w:rsid w:val="0053589C"/>
    <w:rsid w:val="00535DC4"/>
    <w:rsid w:val="00537DE7"/>
    <w:rsid w:val="00542751"/>
    <w:rsid w:val="00544245"/>
    <w:rsid w:val="0054441A"/>
    <w:rsid w:val="00546378"/>
    <w:rsid w:val="0054785D"/>
    <w:rsid w:val="0055204D"/>
    <w:rsid w:val="00552988"/>
    <w:rsid w:val="005531C3"/>
    <w:rsid w:val="0055674E"/>
    <w:rsid w:val="0056093C"/>
    <w:rsid w:val="00560A98"/>
    <w:rsid w:val="005635BD"/>
    <w:rsid w:val="005660FC"/>
    <w:rsid w:val="00566C18"/>
    <w:rsid w:val="005708BA"/>
    <w:rsid w:val="00571A65"/>
    <w:rsid w:val="005775B6"/>
    <w:rsid w:val="0058157D"/>
    <w:rsid w:val="0058418D"/>
    <w:rsid w:val="00584C4B"/>
    <w:rsid w:val="0058526A"/>
    <w:rsid w:val="00591DCD"/>
    <w:rsid w:val="0059304D"/>
    <w:rsid w:val="00594AAC"/>
    <w:rsid w:val="00595A11"/>
    <w:rsid w:val="00597DC1"/>
    <w:rsid w:val="005A15A0"/>
    <w:rsid w:val="005A16E5"/>
    <w:rsid w:val="005A5212"/>
    <w:rsid w:val="005B123B"/>
    <w:rsid w:val="005B1427"/>
    <w:rsid w:val="005B3B35"/>
    <w:rsid w:val="005B632F"/>
    <w:rsid w:val="005B63B3"/>
    <w:rsid w:val="005B6829"/>
    <w:rsid w:val="005C2AC0"/>
    <w:rsid w:val="005C3A4E"/>
    <w:rsid w:val="005C5355"/>
    <w:rsid w:val="005D2B72"/>
    <w:rsid w:val="005D553E"/>
    <w:rsid w:val="005D64B2"/>
    <w:rsid w:val="005D65ED"/>
    <w:rsid w:val="005D6D29"/>
    <w:rsid w:val="005D6D3E"/>
    <w:rsid w:val="005D76ED"/>
    <w:rsid w:val="005E0E8D"/>
    <w:rsid w:val="005E219E"/>
    <w:rsid w:val="005E370B"/>
    <w:rsid w:val="005E5997"/>
    <w:rsid w:val="005E5A56"/>
    <w:rsid w:val="005E65CC"/>
    <w:rsid w:val="005F0EEE"/>
    <w:rsid w:val="005F39F8"/>
    <w:rsid w:val="005F5CBB"/>
    <w:rsid w:val="005F793A"/>
    <w:rsid w:val="00602E60"/>
    <w:rsid w:val="00603D04"/>
    <w:rsid w:val="00605263"/>
    <w:rsid w:val="00606900"/>
    <w:rsid w:val="00607E53"/>
    <w:rsid w:val="00613ECB"/>
    <w:rsid w:val="00614374"/>
    <w:rsid w:val="00615B39"/>
    <w:rsid w:val="00616166"/>
    <w:rsid w:val="0061749B"/>
    <w:rsid w:val="00617D5F"/>
    <w:rsid w:val="006207E5"/>
    <w:rsid w:val="00622CE6"/>
    <w:rsid w:val="006230D7"/>
    <w:rsid w:val="006243E9"/>
    <w:rsid w:val="00626FA5"/>
    <w:rsid w:val="0063082B"/>
    <w:rsid w:val="00631648"/>
    <w:rsid w:val="00640D1D"/>
    <w:rsid w:val="00641182"/>
    <w:rsid w:val="00644088"/>
    <w:rsid w:val="00646899"/>
    <w:rsid w:val="00650619"/>
    <w:rsid w:val="00654C00"/>
    <w:rsid w:val="006569DB"/>
    <w:rsid w:val="00661256"/>
    <w:rsid w:val="00663144"/>
    <w:rsid w:val="00664BE6"/>
    <w:rsid w:val="00665F31"/>
    <w:rsid w:val="00667533"/>
    <w:rsid w:val="00671E17"/>
    <w:rsid w:val="00674844"/>
    <w:rsid w:val="006767CA"/>
    <w:rsid w:val="006823EC"/>
    <w:rsid w:val="006828F2"/>
    <w:rsid w:val="006856A8"/>
    <w:rsid w:val="00685A3E"/>
    <w:rsid w:val="00685EE9"/>
    <w:rsid w:val="0068781E"/>
    <w:rsid w:val="00687AEB"/>
    <w:rsid w:val="0069161D"/>
    <w:rsid w:val="006927EC"/>
    <w:rsid w:val="006952EF"/>
    <w:rsid w:val="0069709F"/>
    <w:rsid w:val="006A35DA"/>
    <w:rsid w:val="006A44C8"/>
    <w:rsid w:val="006A4B9C"/>
    <w:rsid w:val="006B08FF"/>
    <w:rsid w:val="006B0ADB"/>
    <w:rsid w:val="006C2A5E"/>
    <w:rsid w:val="006C5A32"/>
    <w:rsid w:val="006C6689"/>
    <w:rsid w:val="006C7119"/>
    <w:rsid w:val="006C7D21"/>
    <w:rsid w:val="006D0444"/>
    <w:rsid w:val="006D2AD2"/>
    <w:rsid w:val="006D3DF8"/>
    <w:rsid w:val="006D5E8F"/>
    <w:rsid w:val="006D5F69"/>
    <w:rsid w:val="006D6009"/>
    <w:rsid w:val="006D60E9"/>
    <w:rsid w:val="006E01F8"/>
    <w:rsid w:val="006E2E6E"/>
    <w:rsid w:val="006E3610"/>
    <w:rsid w:val="006E3AD4"/>
    <w:rsid w:val="006E5A9B"/>
    <w:rsid w:val="006E5B42"/>
    <w:rsid w:val="006E7A31"/>
    <w:rsid w:val="006F071E"/>
    <w:rsid w:val="006F1016"/>
    <w:rsid w:val="006F23FC"/>
    <w:rsid w:val="006F280A"/>
    <w:rsid w:val="006F3724"/>
    <w:rsid w:val="006F463E"/>
    <w:rsid w:val="006F5EB8"/>
    <w:rsid w:val="007016C2"/>
    <w:rsid w:val="0070202D"/>
    <w:rsid w:val="00703774"/>
    <w:rsid w:val="007064A5"/>
    <w:rsid w:val="00710089"/>
    <w:rsid w:val="00710682"/>
    <w:rsid w:val="00713FFB"/>
    <w:rsid w:val="00714C61"/>
    <w:rsid w:val="00722081"/>
    <w:rsid w:val="00722D0E"/>
    <w:rsid w:val="0072362B"/>
    <w:rsid w:val="00723BE9"/>
    <w:rsid w:val="0072433C"/>
    <w:rsid w:val="00726C3E"/>
    <w:rsid w:val="00731498"/>
    <w:rsid w:val="0073159E"/>
    <w:rsid w:val="00732831"/>
    <w:rsid w:val="007340B8"/>
    <w:rsid w:val="0074046D"/>
    <w:rsid w:val="00740AE7"/>
    <w:rsid w:val="00747106"/>
    <w:rsid w:val="0075085E"/>
    <w:rsid w:val="00751531"/>
    <w:rsid w:val="00751BC0"/>
    <w:rsid w:val="007524DA"/>
    <w:rsid w:val="00754788"/>
    <w:rsid w:val="00755457"/>
    <w:rsid w:val="00755BED"/>
    <w:rsid w:val="0076197E"/>
    <w:rsid w:val="00764F21"/>
    <w:rsid w:val="0076530B"/>
    <w:rsid w:val="007654C7"/>
    <w:rsid w:val="00765AB1"/>
    <w:rsid w:val="00765CC0"/>
    <w:rsid w:val="00766092"/>
    <w:rsid w:val="00770D04"/>
    <w:rsid w:val="007720C0"/>
    <w:rsid w:val="00772103"/>
    <w:rsid w:val="0077537B"/>
    <w:rsid w:val="00780408"/>
    <w:rsid w:val="0078314D"/>
    <w:rsid w:val="00784D78"/>
    <w:rsid w:val="00785F8B"/>
    <w:rsid w:val="00786A8E"/>
    <w:rsid w:val="00786ADA"/>
    <w:rsid w:val="007872C3"/>
    <w:rsid w:val="00787D00"/>
    <w:rsid w:val="00787F06"/>
    <w:rsid w:val="00790A63"/>
    <w:rsid w:val="0079198B"/>
    <w:rsid w:val="00793EF6"/>
    <w:rsid w:val="0079607B"/>
    <w:rsid w:val="00797386"/>
    <w:rsid w:val="00797A8E"/>
    <w:rsid w:val="007A07F3"/>
    <w:rsid w:val="007A0AAF"/>
    <w:rsid w:val="007B097C"/>
    <w:rsid w:val="007B4B4A"/>
    <w:rsid w:val="007C0F10"/>
    <w:rsid w:val="007C2716"/>
    <w:rsid w:val="007C6F40"/>
    <w:rsid w:val="007D08DF"/>
    <w:rsid w:val="007D27ED"/>
    <w:rsid w:val="007E087A"/>
    <w:rsid w:val="007E3874"/>
    <w:rsid w:val="007E5BAC"/>
    <w:rsid w:val="007E7D78"/>
    <w:rsid w:val="007F0238"/>
    <w:rsid w:val="007F396F"/>
    <w:rsid w:val="007F5584"/>
    <w:rsid w:val="007F713A"/>
    <w:rsid w:val="00801AFD"/>
    <w:rsid w:val="00801FA6"/>
    <w:rsid w:val="00803B48"/>
    <w:rsid w:val="008053AC"/>
    <w:rsid w:val="00805DD9"/>
    <w:rsid w:val="00806462"/>
    <w:rsid w:val="00806D70"/>
    <w:rsid w:val="00810174"/>
    <w:rsid w:val="00811225"/>
    <w:rsid w:val="00813688"/>
    <w:rsid w:val="00813BE5"/>
    <w:rsid w:val="0081501B"/>
    <w:rsid w:val="00815FCD"/>
    <w:rsid w:val="008205BE"/>
    <w:rsid w:val="008227BF"/>
    <w:rsid w:val="0082291E"/>
    <w:rsid w:val="00823531"/>
    <w:rsid w:val="00826551"/>
    <w:rsid w:val="00826591"/>
    <w:rsid w:val="008266AB"/>
    <w:rsid w:val="00830309"/>
    <w:rsid w:val="00836577"/>
    <w:rsid w:val="00840BCC"/>
    <w:rsid w:val="00841316"/>
    <w:rsid w:val="00841726"/>
    <w:rsid w:val="00842C80"/>
    <w:rsid w:val="008438D2"/>
    <w:rsid w:val="008463FC"/>
    <w:rsid w:val="00846A5F"/>
    <w:rsid w:val="0085049E"/>
    <w:rsid w:val="00852574"/>
    <w:rsid w:val="00856028"/>
    <w:rsid w:val="00856368"/>
    <w:rsid w:val="00856D31"/>
    <w:rsid w:val="00866A32"/>
    <w:rsid w:val="00866B8E"/>
    <w:rsid w:val="0086727D"/>
    <w:rsid w:val="00867AEA"/>
    <w:rsid w:val="00870E83"/>
    <w:rsid w:val="00871E84"/>
    <w:rsid w:val="0087588C"/>
    <w:rsid w:val="00875B51"/>
    <w:rsid w:val="00876879"/>
    <w:rsid w:val="00881C61"/>
    <w:rsid w:val="00881EDE"/>
    <w:rsid w:val="00882851"/>
    <w:rsid w:val="00882CE3"/>
    <w:rsid w:val="00882E81"/>
    <w:rsid w:val="00891ABF"/>
    <w:rsid w:val="00892E52"/>
    <w:rsid w:val="00894BD3"/>
    <w:rsid w:val="008953A1"/>
    <w:rsid w:val="008979B0"/>
    <w:rsid w:val="008A39D3"/>
    <w:rsid w:val="008A408B"/>
    <w:rsid w:val="008A7C22"/>
    <w:rsid w:val="008B0633"/>
    <w:rsid w:val="008B139E"/>
    <w:rsid w:val="008B27DF"/>
    <w:rsid w:val="008B36D6"/>
    <w:rsid w:val="008B7A4F"/>
    <w:rsid w:val="008B7F97"/>
    <w:rsid w:val="008C1063"/>
    <w:rsid w:val="008C17F2"/>
    <w:rsid w:val="008C1C6E"/>
    <w:rsid w:val="008C6FC8"/>
    <w:rsid w:val="008D0B84"/>
    <w:rsid w:val="008D11D9"/>
    <w:rsid w:val="008D1356"/>
    <w:rsid w:val="008D2512"/>
    <w:rsid w:val="008D2EB2"/>
    <w:rsid w:val="008D341B"/>
    <w:rsid w:val="008D667D"/>
    <w:rsid w:val="008D78A1"/>
    <w:rsid w:val="008D7C90"/>
    <w:rsid w:val="008E0399"/>
    <w:rsid w:val="008E0775"/>
    <w:rsid w:val="008E1774"/>
    <w:rsid w:val="008E5D68"/>
    <w:rsid w:val="008F13A4"/>
    <w:rsid w:val="008F62D2"/>
    <w:rsid w:val="008F7071"/>
    <w:rsid w:val="008F7E6D"/>
    <w:rsid w:val="00901F48"/>
    <w:rsid w:val="00903579"/>
    <w:rsid w:val="009046CA"/>
    <w:rsid w:val="00905DBB"/>
    <w:rsid w:val="00907161"/>
    <w:rsid w:val="00917285"/>
    <w:rsid w:val="00920944"/>
    <w:rsid w:val="0092165F"/>
    <w:rsid w:val="00922F93"/>
    <w:rsid w:val="00923FC7"/>
    <w:rsid w:val="009247A4"/>
    <w:rsid w:val="00927726"/>
    <w:rsid w:val="009315BE"/>
    <w:rsid w:val="009327DF"/>
    <w:rsid w:val="00932DB6"/>
    <w:rsid w:val="00937AD1"/>
    <w:rsid w:val="0094048D"/>
    <w:rsid w:val="00940DFC"/>
    <w:rsid w:val="0094138A"/>
    <w:rsid w:val="0094143C"/>
    <w:rsid w:val="00941EDE"/>
    <w:rsid w:val="0094311F"/>
    <w:rsid w:val="00943E0E"/>
    <w:rsid w:val="00944884"/>
    <w:rsid w:val="00946233"/>
    <w:rsid w:val="00947756"/>
    <w:rsid w:val="00950B88"/>
    <w:rsid w:val="00952C1F"/>
    <w:rsid w:val="0095357F"/>
    <w:rsid w:val="00956942"/>
    <w:rsid w:val="00957419"/>
    <w:rsid w:val="00957ECE"/>
    <w:rsid w:val="009617CB"/>
    <w:rsid w:val="00963B6C"/>
    <w:rsid w:val="00970E8F"/>
    <w:rsid w:val="009718D7"/>
    <w:rsid w:val="009741CA"/>
    <w:rsid w:val="00974EFE"/>
    <w:rsid w:val="0097603A"/>
    <w:rsid w:val="00980E3A"/>
    <w:rsid w:val="00981DA7"/>
    <w:rsid w:val="009821FD"/>
    <w:rsid w:val="0098339F"/>
    <w:rsid w:val="00983D45"/>
    <w:rsid w:val="009852CB"/>
    <w:rsid w:val="00985374"/>
    <w:rsid w:val="009871DC"/>
    <w:rsid w:val="0099035F"/>
    <w:rsid w:val="00990B7A"/>
    <w:rsid w:val="00992AA2"/>
    <w:rsid w:val="009965F7"/>
    <w:rsid w:val="009A0AAC"/>
    <w:rsid w:val="009A12F2"/>
    <w:rsid w:val="009A2EC2"/>
    <w:rsid w:val="009A4104"/>
    <w:rsid w:val="009A6D7F"/>
    <w:rsid w:val="009A7186"/>
    <w:rsid w:val="009B77EE"/>
    <w:rsid w:val="009B7B9E"/>
    <w:rsid w:val="009B7C05"/>
    <w:rsid w:val="009C2EE4"/>
    <w:rsid w:val="009C31FD"/>
    <w:rsid w:val="009C3D39"/>
    <w:rsid w:val="009C5741"/>
    <w:rsid w:val="009C7DB8"/>
    <w:rsid w:val="009D7A57"/>
    <w:rsid w:val="009E170E"/>
    <w:rsid w:val="009E2B68"/>
    <w:rsid w:val="009E3679"/>
    <w:rsid w:val="009E5C67"/>
    <w:rsid w:val="009E7A29"/>
    <w:rsid w:val="009F0DC1"/>
    <w:rsid w:val="009F1A14"/>
    <w:rsid w:val="009F1F43"/>
    <w:rsid w:val="009F529E"/>
    <w:rsid w:val="009F7C70"/>
    <w:rsid w:val="00A03270"/>
    <w:rsid w:val="00A04E95"/>
    <w:rsid w:val="00A04FB7"/>
    <w:rsid w:val="00A1427E"/>
    <w:rsid w:val="00A14A00"/>
    <w:rsid w:val="00A1584E"/>
    <w:rsid w:val="00A307B2"/>
    <w:rsid w:val="00A3162C"/>
    <w:rsid w:val="00A32350"/>
    <w:rsid w:val="00A33893"/>
    <w:rsid w:val="00A33E0D"/>
    <w:rsid w:val="00A35EB7"/>
    <w:rsid w:val="00A37B8B"/>
    <w:rsid w:val="00A415C1"/>
    <w:rsid w:val="00A42ED9"/>
    <w:rsid w:val="00A431E7"/>
    <w:rsid w:val="00A45531"/>
    <w:rsid w:val="00A47974"/>
    <w:rsid w:val="00A55E28"/>
    <w:rsid w:val="00A56B9F"/>
    <w:rsid w:val="00A57BF8"/>
    <w:rsid w:val="00A6400E"/>
    <w:rsid w:val="00A66F20"/>
    <w:rsid w:val="00A73C1B"/>
    <w:rsid w:val="00A749FC"/>
    <w:rsid w:val="00A74CEE"/>
    <w:rsid w:val="00A80251"/>
    <w:rsid w:val="00A8193C"/>
    <w:rsid w:val="00A82ECD"/>
    <w:rsid w:val="00A87587"/>
    <w:rsid w:val="00A9200B"/>
    <w:rsid w:val="00A92689"/>
    <w:rsid w:val="00A95095"/>
    <w:rsid w:val="00A953B7"/>
    <w:rsid w:val="00AA095A"/>
    <w:rsid w:val="00AA19E1"/>
    <w:rsid w:val="00AA28ED"/>
    <w:rsid w:val="00AA4745"/>
    <w:rsid w:val="00AA5C7E"/>
    <w:rsid w:val="00AA6AD3"/>
    <w:rsid w:val="00AB025F"/>
    <w:rsid w:val="00AB1074"/>
    <w:rsid w:val="00AB1485"/>
    <w:rsid w:val="00AB3069"/>
    <w:rsid w:val="00AB58F4"/>
    <w:rsid w:val="00AB70E5"/>
    <w:rsid w:val="00AB710E"/>
    <w:rsid w:val="00AC1732"/>
    <w:rsid w:val="00AC50EF"/>
    <w:rsid w:val="00AC59EB"/>
    <w:rsid w:val="00AC63B4"/>
    <w:rsid w:val="00AD0585"/>
    <w:rsid w:val="00AD2E66"/>
    <w:rsid w:val="00AD352B"/>
    <w:rsid w:val="00AE1608"/>
    <w:rsid w:val="00AE39A1"/>
    <w:rsid w:val="00AE575E"/>
    <w:rsid w:val="00AE5B61"/>
    <w:rsid w:val="00AE60B5"/>
    <w:rsid w:val="00AE7002"/>
    <w:rsid w:val="00AF13AF"/>
    <w:rsid w:val="00AF1B45"/>
    <w:rsid w:val="00AF392D"/>
    <w:rsid w:val="00AF74C5"/>
    <w:rsid w:val="00AF7623"/>
    <w:rsid w:val="00B0176B"/>
    <w:rsid w:val="00B02ABE"/>
    <w:rsid w:val="00B03442"/>
    <w:rsid w:val="00B041A9"/>
    <w:rsid w:val="00B07E53"/>
    <w:rsid w:val="00B1565D"/>
    <w:rsid w:val="00B21EB8"/>
    <w:rsid w:val="00B230FC"/>
    <w:rsid w:val="00B23C04"/>
    <w:rsid w:val="00B246F1"/>
    <w:rsid w:val="00B24EC4"/>
    <w:rsid w:val="00B25B70"/>
    <w:rsid w:val="00B25EC8"/>
    <w:rsid w:val="00B31E81"/>
    <w:rsid w:val="00B3276C"/>
    <w:rsid w:val="00B3399F"/>
    <w:rsid w:val="00B33B80"/>
    <w:rsid w:val="00B3450B"/>
    <w:rsid w:val="00B36B95"/>
    <w:rsid w:val="00B37426"/>
    <w:rsid w:val="00B3754A"/>
    <w:rsid w:val="00B40402"/>
    <w:rsid w:val="00B45170"/>
    <w:rsid w:val="00B469A1"/>
    <w:rsid w:val="00B50235"/>
    <w:rsid w:val="00B506BE"/>
    <w:rsid w:val="00B50DA0"/>
    <w:rsid w:val="00B61479"/>
    <w:rsid w:val="00B62094"/>
    <w:rsid w:val="00B63A36"/>
    <w:rsid w:val="00B666A4"/>
    <w:rsid w:val="00B67342"/>
    <w:rsid w:val="00B70CB7"/>
    <w:rsid w:val="00B71BD7"/>
    <w:rsid w:val="00B72740"/>
    <w:rsid w:val="00B74EDD"/>
    <w:rsid w:val="00B76E84"/>
    <w:rsid w:val="00B77499"/>
    <w:rsid w:val="00B80637"/>
    <w:rsid w:val="00B84128"/>
    <w:rsid w:val="00B85611"/>
    <w:rsid w:val="00B914F0"/>
    <w:rsid w:val="00B94495"/>
    <w:rsid w:val="00B945EA"/>
    <w:rsid w:val="00B94613"/>
    <w:rsid w:val="00BA50A9"/>
    <w:rsid w:val="00BA6365"/>
    <w:rsid w:val="00BA7819"/>
    <w:rsid w:val="00BB2B02"/>
    <w:rsid w:val="00BB6156"/>
    <w:rsid w:val="00BC1D1D"/>
    <w:rsid w:val="00BC4860"/>
    <w:rsid w:val="00BC7D42"/>
    <w:rsid w:val="00BD1322"/>
    <w:rsid w:val="00BD164A"/>
    <w:rsid w:val="00BD213A"/>
    <w:rsid w:val="00BD26A8"/>
    <w:rsid w:val="00BD35C7"/>
    <w:rsid w:val="00BD3834"/>
    <w:rsid w:val="00BD3CC6"/>
    <w:rsid w:val="00BD3F84"/>
    <w:rsid w:val="00BD4E48"/>
    <w:rsid w:val="00BD6267"/>
    <w:rsid w:val="00BD72D0"/>
    <w:rsid w:val="00BE0339"/>
    <w:rsid w:val="00BE0734"/>
    <w:rsid w:val="00BE1415"/>
    <w:rsid w:val="00BE1B6C"/>
    <w:rsid w:val="00BF28FA"/>
    <w:rsid w:val="00BF4209"/>
    <w:rsid w:val="00BF4667"/>
    <w:rsid w:val="00BF6B12"/>
    <w:rsid w:val="00BF778B"/>
    <w:rsid w:val="00C011CE"/>
    <w:rsid w:val="00C01356"/>
    <w:rsid w:val="00C0210F"/>
    <w:rsid w:val="00C023E0"/>
    <w:rsid w:val="00C063EA"/>
    <w:rsid w:val="00C1182F"/>
    <w:rsid w:val="00C15B93"/>
    <w:rsid w:val="00C15FF7"/>
    <w:rsid w:val="00C166FB"/>
    <w:rsid w:val="00C17357"/>
    <w:rsid w:val="00C22386"/>
    <w:rsid w:val="00C25887"/>
    <w:rsid w:val="00C2758D"/>
    <w:rsid w:val="00C27E3E"/>
    <w:rsid w:val="00C35EAF"/>
    <w:rsid w:val="00C368A3"/>
    <w:rsid w:val="00C369AD"/>
    <w:rsid w:val="00C37673"/>
    <w:rsid w:val="00C40B2C"/>
    <w:rsid w:val="00C453E9"/>
    <w:rsid w:val="00C46D03"/>
    <w:rsid w:val="00C4755A"/>
    <w:rsid w:val="00C47C0D"/>
    <w:rsid w:val="00C51D9E"/>
    <w:rsid w:val="00C52AAB"/>
    <w:rsid w:val="00C52C46"/>
    <w:rsid w:val="00C572F0"/>
    <w:rsid w:val="00C57ACE"/>
    <w:rsid w:val="00C615AF"/>
    <w:rsid w:val="00C61F24"/>
    <w:rsid w:val="00C62452"/>
    <w:rsid w:val="00C635D6"/>
    <w:rsid w:val="00C65BE7"/>
    <w:rsid w:val="00C668D5"/>
    <w:rsid w:val="00C66957"/>
    <w:rsid w:val="00C73F1B"/>
    <w:rsid w:val="00C757EB"/>
    <w:rsid w:val="00C76E50"/>
    <w:rsid w:val="00C778B2"/>
    <w:rsid w:val="00C82A5E"/>
    <w:rsid w:val="00C82B89"/>
    <w:rsid w:val="00C85834"/>
    <w:rsid w:val="00C90C03"/>
    <w:rsid w:val="00C9108B"/>
    <w:rsid w:val="00C93031"/>
    <w:rsid w:val="00C93866"/>
    <w:rsid w:val="00C938E8"/>
    <w:rsid w:val="00C950D1"/>
    <w:rsid w:val="00CA02DA"/>
    <w:rsid w:val="00CA074B"/>
    <w:rsid w:val="00CA15D7"/>
    <w:rsid w:val="00CA1946"/>
    <w:rsid w:val="00CA3C75"/>
    <w:rsid w:val="00CA40DC"/>
    <w:rsid w:val="00CA43D5"/>
    <w:rsid w:val="00CB1EA3"/>
    <w:rsid w:val="00CB2AED"/>
    <w:rsid w:val="00CB2E33"/>
    <w:rsid w:val="00CB59BE"/>
    <w:rsid w:val="00CB666B"/>
    <w:rsid w:val="00CC023E"/>
    <w:rsid w:val="00CC5382"/>
    <w:rsid w:val="00CC76F1"/>
    <w:rsid w:val="00CC7DD8"/>
    <w:rsid w:val="00CD049B"/>
    <w:rsid w:val="00CD082A"/>
    <w:rsid w:val="00CD600B"/>
    <w:rsid w:val="00CE0675"/>
    <w:rsid w:val="00CE1F40"/>
    <w:rsid w:val="00CE32C6"/>
    <w:rsid w:val="00CE38C0"/>
    <w:rsid w:val="00CE718B"/>
    <w:rsid w:val="00CE7B8C"/>
    <w:rsid w:val="00CE7EFF"/>
    <w:rsid w:val="00CF23CF"/>
    <w:rsid w:val="00CF2FD4"/>
    <w:rsid w:val="00CF3AB3"/>
    <w:rsid w:val="00D00A73"/>
    <w:rsid w:val="00D015A7"/>
    <w:rsid w:val="00D026E6"/>
    <w:rsid w:val="00D03A54"/>
    <w:rsid w:val="00D043DC"/>
    <w:rsid w:val="00D06AC5"/>
    <w:rsid w:val="00D07A5D"/>
    <w:rsid w:val="00D1577B"/>
    <w:rsid w:val="00D15BC2"/>
    <w:rsid w:val="00D1780C"/>
    <w:rsid w:val="00D20A05"/>
    <w:rsid w:val="00D24C0D"/>
    <w:rsid w:val="00D24DD6"/>
    <w:rsid w:val="00D268CC"/>
    <w:rsid w:val="00D27DC0"/>
    <w:rsid w:val="00D30F85"/>
    <w:rsid w:val="00D35BE6"/>
    <w:rsid w:val="00D36D2C"/>
    <w:rsid w:val="00D43D0F"/>
    <w:rsid w:val="00D4435B"/>
    <w:rsid w:val="00D52804"/>
    <w:rsid w:val="00D56505"/>
    <w:rsid w:val="00D567EC"/>
    <w:rsid w:val="00D60E81"/>
    <w:rsid w:val="00D651E4"/>
    <w:rsid w:val="00D6736E"/>
    <w:rsid w:val="00D70708"/>
    <w:rsid w:val="00D735B7"/>
    <w:rsid w:val="00D83961"/>
    <w:rsid w:val="00D84A58"/>
    <w:rsid w:val="00D85F19"/>
    <w:rsid w:val="00D862A2"/>
    <w:rsid w:val="00D86899"/>
    <w:rsid w:val="00D90B62"/>
    <w:rsid w:val="00D924C4"/>
    <w:rsid w:val="00D9527C"/>
    <w:rsid w:val="00D95470"/>
    <w:rsid w:val="00D955AB"/>
    <w:rsid w:val="00D9664D"/>
    <w:rsid w:val="00DA05C3"/>
    <w:rsid w:val="00DA3DCC"/>
    <w:rsid w:val="00DB0BF2"/>
    <w:rsid w:val="00DB149F"/>
    <w:rsid w:val="00DB2C54"/>
    <w:rsid w:val="00DB4880"/>
    <w:rsid w:val="00DB5C0F"/>
    <w:rsid w:val="00DC1C5F"/>
    <w:rsid w:val="00DC2C50"/>
    <w:rsid w:val="00DC5CFE"/>
    <w:rsid w:val="00DC6964"/>
    <w:rsid w:val="00DC7168"/>
    <w:rsid w:val="00DD25DA"/>
    <w:rsid w:val="00DD44E1"/>
    <w:rsid w:val="00DD5B3C"/>
    <w:rsid w:val="00DD7477"/>
    <w:rsid w:val="00DE118C"/>
    <w:rsid w:val="00DE124D"/>
    <w:rsid w:val="00DE501D"/>
    <w:rsid w:val="00DE502E"/>
    <w:rsid w:val="00DE60F9"/>
    <w:rsid w:val="00DF1322"/>
    <w:rsid w:val="00DF2135"/>
    <w:rsid w:val="00DF47F0"/>
    <w:rsid w:val="00DF55BA"/>
    <w:rsid w:val="00DF5A5F"/>
    <w:rsid w:val="00DF5E3C"/>
    <w:rsid w:val="00DF6FDA"/>
    <w:rsid w:val="00DF7C66"/>
    <w:rsid w:val="00E01950"/>
    <w:rsid w:val="00E03E67"/>
    <w:rsid w:val="00E05768"/>
    <w:rsid w:val="00E119DF"/>
    <w:rsid w:val="00E14147"/>
    <w:rsid w:val="00E164B1"/>
    <w:rsid w:val="00E168F3"/>
    <w:rsid w:val="00E16BD6"/>
    <w:rsid w:val="00E227B6"/>
    <w:rsid w:val="00E22CD5"/>
    <w:rsid w:val="00E24174"/>
    <w:rsid w:val="00E26A12"/>
    <w:rsid w:val="00E311C7"/>
    <w:rsid w:val="00E370F4"/>
    <w:rsid w:val="00E3766C"/>
    <w:rsid w:val="00E37A6A"/>
    <w:rsid w:val="00E37CE5"/>
    <w:rsid w:val="00E4012B"/>
    <w:rsid w:val="00E41024"/>
    <w:rsid w:val="00E455DC"/>
    <w:rsid w:val="00E45C31"/>
    <w:rsid w:val="00E50DFA"/>
    <w:rsid w:val="00E52333"/>
    <w:rsid w:val="00E6218A"/>
    <w:rsid w:val="00E635D2"/>
    <w:rsid w:val="00E7088D"/>
    <w:rsid w:val="00E70B56"/>
    <w:rsid w:val="00E70CC7"/>
    <w:rsid w:val="00E71680"/>
    <w:rsid w:val="00E7245D"/>
    <w:rsid w:val="00E751BD"/>
    <w:rsid w:val="00E758AB"/>
    <w:rsid w:val="00E75B9D"/>
    <w:rsid w:val="00E76EEC"/>
    <w:rsid w:val="00E77201"/>
    <w:rsid w:val="00E8127D"/>
    <w:rsid w:val="00E82872"/>
    <w:rsid w:val="00E911D3"/>
    <w:rsid w:val="00E968C5"/>
    <w:rsid w:val="00E96D92"/>
    <w:rsid w:val="00E97509"/>
    <w:rsid w:val="00E975B2"/>
    <w:rsid w:val="00EA045D"/>
    <w:rsid w:val="00EA19A8"/>
    <w:rsid w:val="00EA22CD"/>
    <w:rsid w:val="00EA2D88"/>
    <w:rsid w:val="00EA42BD"/>
    <w:rsid w:val="00EA4305"/>
    <w:rsid w:val="00EA4988"/>
    <w:rsid w:val="00EA4E1A"/>
    <w:rsid w:val="00EA5C7E"/>
    <w:rsid w:val="00EB09FF"/>
    <w:rsid w:val="00EB143E"/>
    <w:rsid w:val="00EB165E"/>
    <w:rsid w:val="00EB5AD3"/>
    <w:rsid w:val="00EB625A"/>
    <w:rsid w:val="00EC18E0"/>
    <w:rsid w:val="00EC5C14"/>
    <w:rsid w:val="00EC6198"/>
    <w:rsid w:val="00EC623A"/>
    <w:rsid w:val="00ED02C1"/>
    <w:rsid w:val="00ED0586"/>
    <w:rsid w:val="00ED185E"/>
    <w:rsid w:val="00EE07BC"/>
    <w:rsid w:val="00EE17E1"/>
    <w:rsid w:val="00EE256F"/>
    <w:rsid w:val="00EE3A8F"/>
    <w:rsid w:val="00EE5A04"/>
    <w:rsid w:val="00EE62C4"/>
    <w:rsid w:val="00EE78E5"/>
    <w:rsid w:val="00EF08B4"/>
    <w:rsid w:val="00EF110D"/>
    <w:rsid w:val="00EF119B"/>
    <w:rsid w:val="00EF1FC3"/>
    <w:rsid w:val="00EF201C"/>
    <w:rsid w:val="00EF370A"/>
    <w:rsid w:val="00EF3765"/>
    <w:rsid w:val="00EF3AA0"/>
    <w:rsid w:val="00EF4B0B"/>
    <w:rsid w:val="00EF57DF"/>
    <w:rsid w:val="00EF7877"/>
    <w:rsid w:val="00F03BDE"/>
    <w:rsid w:val="00F03C21"/>
    <w:rsid w:val="00F06C6C"/>
    <w:rsid w:val="00F07D03"/>
    <w:rsid w:val="00F07FC5"/>
    <w:rsid w:val="00F11C18"/>
    <w:rsid w:val="00F149C1"/>
    <w:rsid w:val="00F14E13"/>
    <w:rsid w:val="00F15003"/>
    <w:rsid w:val="00F159B1"/>
    <w:rsid w:val="00F167D3"/>
    <w:rsid w:val="00F17140"/>
    <w:rsid w:val="00F3111D"/>
    <w:rsid w:val="00F3123D"/>
    <w:rsid w:val="00F31F6F"/>
    <w:rsid w:val="00F34806"/>
    <w:rsid w:val="00F34B7E"/>
    <w:rsid w:val="00F3501F"/>
    <w:rsid w:val="00F3526D"/>
    <w:rsid w:val="00F35352"/>
    <w:rsid w:val="00F408D6"/>
    <w:rsid w:val="00F41EFD"/>
    <w:rsid w:val="00F423FD"/>
    <w:rsid w:val="00F47149"/>
    <w:rsid w:val="00F478FB"/>
    <w:rsid w:val="00F5084E"/>
    <w:rsid w:val="00F51F16"/>
    <w:rsid w:val="00F53E00"/>
    <w:rsid w:val="00F55A8E"/>
    <w:rsid w:val="00F55F80"/>
    <w:rsid w:val="00F57296"/>
    <w:rsid w:val="00F5765F"/>
    <w:rsid w:val="00F618D7"/>
    <w:rsid w:val="00F6257F"/>
    <w:rsid w:val="00F63393"/>
    <w:rsid w:val="00F63E7D"/>
    <w:rsid w:val="00F64E40"/>
    <w:rsid w:val="00F65876"/>
    <w:rsid w:val="00F65AB5"/>
    <w:rsid w:val="00F6667D"/>
    <w:rsid w:val="00F6775D"/>
    <w:rsid w:val="00F72DD6"/>
    <w:rsid w:val="00F75215"/>
    <w:rsid w:val="00F849E8"/>
    <w:rsid w:val="00F8562A"/>
    <w:rsid w:val="00F91AD1"/>
    <w:rsid w:val="00F949B2"/>
    <w:rsid w:val="00FA06CC"/>
    <w:rsid w:val="00FA18A8"/>
    <w:rsid w:val="00FA2168"/>
    <w:rsid w:val="00FA38EC"/>
    <w:rsid w:val="00FA40D7"/>
    <w:rsid w:val="00FA427B"/>
    <w:rsid w:val="00FA4CD4"/>
    <w:rsid w:val="00FA677E"/>
    <w:rsid w:val="00FB2494"/>
    <w:rsid w:val="00FC2E18"/>
    <w:rsid w:val="00FC3DE4"/>
    <w:rsid w:val="00FC545C"/>
    <w:rsid w:val="00FD383D"/>
    <w:rsid w:val="00FD6476"/>
    <w:rsid w:val="00FD7D5D"/>
    <w:rsid w:val="00FE1D22"/>
    <w:rsid w:val="00FE492F"/>
    <w:rsid w:val="00FE4FB0"/>
    <w:rsid w:val="00FE50F0"/>
    <w:rsid w:val="00FF0093"/>
    <w:rsid w:val="00FF0DB2"/>
    <w:rsid w:val="00FF14E0"/>
    <w:rsid w:val="00FF5B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EDE"/>
    <w:pPr>
      <w:widowControl w:val="0"/>
      <w:spacing w:after="0" w:line="360" w:lineRule="auto"/>
    </w:pPr>
    <w:rPr>
      <w:rFonts w:ascii="Times New Roman" w:eastAsia="Times New Roman" w:hAnsi="Times New Roman" w:cs="Times New Roman"/>
      <w:sz w:val="24"/>
      <w:szCs w:val="20"/>
      <w:lang w:eastAsia="fr-BE"/>
    </w:rPr>
  </w:style>
  <w:style w:type="paragraph" w:styleId="Heading1">
    <w:name w:val="heading 1"/>
    <w:basedOn w:val="Normal"/>
    <w:next w:val="Normal"/>
    <w:link w:val="Heading1Char"/>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semiHidden/>
    <w:unhideWhenUsed/>
    <w:rsid w:val="00C93866"/>
    <w:pPr>
      <w:spacing w:line="240" w:lineRule="auto"/>
    </w:pPr>
    <w:rPr>
      <w:sz w:val="20"/>
    </w:rPr>
  </w:style>
  <w:style w:type="character" w:customStyle="1" w:styleId="CommentTextChar">
    <w:name w:val="Comment Text Char"/>
    <w:basedOn w:val="DefaultParagraphFont"/>
    <w:link w:val="CommentText"/>
    <w:uiPriority w:val="99"/>
    <w:semiHidden/>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C011CE"/>
    <w:rPr>
      <w:rFonts w:ascii="Times New Roman" w:eastAsia="Times New Roman" w:hAnsi="Times New Roman" w:cs="Times New Roman"/>
      <w:sz w:val="24"/>
      <w:szCs w:val="20"/>
      <w:lang w:eastAsia="fr-BE"/>
    </w:rPr>
  </w:style>
  <w:style w:type="character" w:styleId="Emphasis">
    <w:name w:val="Emphasis"/>
    <w:basedOn w:val="DefaultParagraphFont"/>
    <w:uiPriority w:val="20"/>
    <w:qFormat/>
    <w:rsid w:val="00C011CE"/>
    <w:rPr>
      <w:b/>
      <w:bCs/>
      <w:i w:val="0"/>
      <w:iCs w:val="0"/>
    </w:rPr>
  </w:style>
  <w:style w:type="character" w:customStyle="1" w:styleId="phrase">
    <w:name w:val="phrase"/>
    <w:basedOn w:val="DefaultParagraphFont"/>
    <w:rsid w:val="00AF13AF"/>
  </w:style>
  <w:style w:type="character" w:customStyle="1" w:styleId="word">
    <w:name w:val="word"/>
    <w:basedOn w:val="DefaultParagraphFont"/>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Heading3Char">
    <w:name w:val="Heading 3 Char"/>
    <w:basedOn w:val="DefaultParagraphFont"/>
    <w:link w:val="Heading3"/>
    <w:uiPriority w:val="9"/>
    <w:rsid w:val="009046CA"/>
    <w:rPr>
      <w:rFonts w:ascii="Times New Roman" w:eastAsia="Times New Roman" w:hAnsi="Times New Roman" w:cs="Times New Roman"/>
      <w:b/>
      <w:bCs/>
      <w:sz w:val="27"/>
      <w:szCs w:val="27"/>
      <w:lang w:eastAsia="lv-LV"/>
    </w:rPr>
  </w:style>
  <w:style w:type="paragraph" w:styleId="BodyText">
    <w:name w:val="Body Text"/>
    <w:basedOn w:val="Normal"/>
    <w:link w:val="BodyTextChar"/>
    <w:rsid w:val="009046CA"/>
    <w:pPr>
      <w:widowControl/>
      <w:spacing w:line="240" w:lineRule="auto"/>
      <w:jc w:val="both"/>
    </w:pPr>
    <w:rPr>
      <w:color w:val="000000"/>
      <w:szCs w:val="24"/>
      <w:lang w:eastAsia="lv-LV"/>
    </w:rPr>
  </w:style>
  <w:style w:type="character" w:customStyle="1" w:styleId="BodyTextChar">
    <w:name w:val="Body Text Char"/>
    <w:basedOn w:val="DefaultParagraphFont"/>
    <w:link w:val="BodyText"/>
    <w:rsid w:val="009046CA"/>
    <w:rPr>
      <w:rFonts w:ascii="Times New Roman" w:eastAsia="Times New Roman" w:hAnsi="Times New Roman" w:cs="Times New Roman"/>
      <w:color w:val="000000"/>
      <w:sz w:val="24"/>
      <w:szCs w:val="24"/>
      <w:lang w:eastAsia="lv-LV"/>
    </w:rPr>
  </w:style>
  <w:style w:type="table" w:styleId="TableGrid">
    <w:name w:val="Table Grid"/>
    <w:basedOn w:val="TableNormal"/>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A408B"/>
    <w:pPr>
      <w:numPr>
        <w:numId w:val="2"/>
      </w:numPr>
      <w:contextualSpacing/>
    </w:pPr>
  </w:style>
  <w:style w:type="character" w:customStyle="1" w:styleId="Heading1Char">
    <w:name w:val="Heading 1 Char"/>
    <w:basedOn w:val="DefaultParagraphFont"/>
    <w:link w:val="Heading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DefaultParagraphFont"/>
    <w:rsid w:val="003F5781"/>
  </w:style>
  <w:style w:type="character" w:customStyle="1" w:styleId="tld-word-0-21">
    <w:name w:val="tld-word-0-21"/>
    <w:basedOn w:val="DefaultParagraphFont"/>
    <w:rsid w:val="003F5781"/>
  </w:style>
  <w:style w:type="character" w:customStyle="1" w:styleId="tld-word-0-22">
    <w:name w:val="tld-word-0-22"/>
    <w:basedOn w:val="DefaultParagraphFont"/>
    <w:rsid w:val="003F5781"/>
  </w:style>
  <w:style w:type="character" w:customStyle="1" w:styleId="tld-word-0-23">
    <w:name w:val="tld-word-0-23"/>
    <w:basedOn w:val="DefaultParagraphFont"/>
    <w:rsid w:val="003F5781"/>
  </w:style>
  <w:style w:type="character" w:customStyle="1" w:styleId="tld-word-0-24">
    <w:name w:val="tld-word-0-24"/>
    <w:basedOn w:val="DefaultParagraphFont"/>
    <w:rsid w:val="003F5781"/>
  </w:style>
  <w:style w:type="character" w:customStyle="1" w:styleId="tld-word-0-25">
    <w:name w:val="tld-word-0-25"/>
    <w:basedOn w:val="DefaultParagraphFont"/>
    <w:rsid w:val="003F5781"/>
  </w:style>
  <w:style w:type="character" w:customStyle="1" w:styleId="tld-word-0-27">
    <w:name w:val="tld-word-0-27"/>
    <w:basedOn w:val="DefaultParagraphFont"/>
    <w:rsid w:val="003F5781"/>
  </w:style>
  <w:style w:type="character" w:customStyle="1" w:styleId="tld-word-0-28">
    <w:name w:val="tld-word-0-28"/>
    <w:basedOn w:val="DefaultParagraphFont"/>
    <w:rsid w:val="003F5781"/>
  </w:style>
  <w:style w:type="character" w:customStyle="1" w:styleId="tld-word-0-29">
    <w:name w:val="tld-word-0-29"/>
    <w:basedOn w:val="DefaultParagraphFont"/>
    <w:rsid w:val="003F5781"/>
  </w:style>
  <w:style w:type="character" w:customStyle="1" w:styleId="tld-word-0-30">
    <w:name w:val="tld-word-0-30"/>
    <w:basedOn w:val="DefaultParagraphFont"/>
    <w:rsid w:val="003F5781"/>
  </w:style>
  <w:style w:type="character" w:customStyle="1" w:styleId="tld-word-0-31">
    <w:name w:val="tld-word-0-31"/>
    <w:basedOn w:val="DefaultParagraphFont"/>
    <w:rsid w:val="003F5781"/>
  </w:style>
  <w:style w:type="character" w:customStyle="1" w:styleId="tld-word-0-32">
    <w:name w:val="tld-word-0-32"/>
    <w:basedOn w:val="DefaultParagraphFont"/>
    <w:rsid w:val="003F5781"/>
  </w:style>
  <w:style w:type="character" w:customStyle="1" w:styleId="tld-word-0-33">
    <w:name w:val="tld-word-0-33"/>
    <w:basedOn w:val="DefaultParagraphFont"/>
    <w:rsid w:val="003F5781"/>
  </w:style>
  <w:style w:type="character" w:customStyle="1" w:styleId="tld-word-0-34">
    <w:name w:val="tld-word-0-34"/>
    <w:basedOn w:val="DefaultParagraphFont"/>
    <w:rsid w:val="003F5781"/>
  </w:style>
  <w:style w:type="character" w:customStyle="1" w:styleId="tld-word-0-38">
    <w:name w:val="tld-word-0-38"/>
    <w:basedOn w:val="DefaultParagraphFont"/>
    <w:rsid w:val="003F5781"/>
  </w:style>
  <w:style w:type="character" w:customStyle="1" w:styleId="tld-word-0-40">
    <w:name w:val="tld-word-0-40"/>
    <w:basedOn w:val="DefaultParagraphFont"/>
    <w:rsid w:val="003F5781"/>
  </w:style>
  <w:style w:type="character" w:customStyle="1" w:styleId="tld-word-0-41">
    <w:name w:val="tld-word-0-41"/>
    <w:basedOn w:val="DefaultParagraphFont"/>
    <w:rsid w:val="003F5781"/>
  </w:style>
  <w:style w:type="character" w:customStyle="1" w:styleId="tld-word-0-42">
    <w:name w:val="tld-word-0-42"/>
    <w:basedOn w:val="DefaultParagraphFont"/>
    <w:rsid w:val="003F5781"/>
  </w:style>
  <w:style w:type="character" w:customStyle="1" w:styleId="tld-word-0-43">
    <w:name w:val="tld-word-0-43"/>
    <w:basedOn w:val="DefaultParagraphFont"/>
    <w:rsid w:val="003F5781"/>
  </w:style>
  <w:style w:type="character" w:customStyle="1" w:styleId="tld-word-0-45">
    <w:name w:val="tld-word-0-45"/>
    <w:basedOn w:val="DefaultParagraphFont"/>
    <w:rsid w:val="003F5781"/>
  </w:style>
  <w:style w:type="character" w:customStyle="1" w:styleId="tld-word-0-46">
    <w:name w:val="tld-word-0-46"/>
    <w:basedOn w:val="DefaultParagraphFont"/>
    <w:rsid w:val="003F5781"/>
  </w:style>
  <w:style w:type="character" w:customStyle="1" w:styleId="tld-word-0-47">
    <w:name w:val="tld-word-0-47"/>
    <w:basedOn w:val="DefaultParagraphFont"/>
    <w:rsid w:val="003F5781"/>
  </w:style>
  <w:style w:type="character" w:customStyle="1" w:styleId="tld-word-0-49">
    <w:name w:val="tld-word-0-49"/>
    <w:basedOn w:val="DefaultParagraphFont"/>
    <w:rsid w:val="003F5781"/>
  </w:style>
  <w:style w:type="character" w:customStyle="1" w:styleId="tld-word-0-50">
    <w:name w:val="tld-word-0-50"/>
    <w:basedOn w:val="DefaultParagraphFont"/>
    <w:rsid w:val="003F5781"/>
  </w:style>
  <w:style w:type="character" w:customStyle="1" w:styleId="heading3char0">
    <w:name w:val="heading3char"/>
    <w:basedOn w:val="DefaultParagraphFont"/>
    <w:rsid w:val="00CA15D7"/>
  </w:style>
  <w:style w:type="paragraph" w:customStyle="1" w:styleId="PointManual">
    <w:name w:val="Point Manual"/>
    <w:basedOn w:val="Normal"/>
    <w:link w:val="PointManualChar"/>
    <w:rsid w:val="007720C0"/>
    <w:pPr>
      <w:widowControl/>
      <w:spacing w:line="240" w:lineRule="auto"/>
      <w:ind w:left="567" w:hanging="567"/>
    </w:pPr>
    <w:rPr>
      <w:rFonts w:eastAsiaTheme="minorHAnsi"/>
      <w:szCs w:val="22"/>
      <w:lang w:val="en-GB" w:eastAsia="en-US"/>
    </w:rPr>
  </w:style>
  <w:style w:type="paragraph" w:styleId="Title">
    <w:name w:val="Title"/>
    <w:basedOn w:val="Normal"/>
    <w:link w:val="TitleChar"/>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TitleChar">
    <w:name w:val="Title Char"/>
    <w:basedOn w:val="DefaultParagraphFont"/>
    <w:link w:val="Title"/>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Normal"/>
    <w:rsid w:val="00C62452"/>
    <w:pPr>
      <w:widowControl/>
      <w:tabs>
        <w:tab w:val="center" w:pos="7285"/>
        <w:tab w:val="center" w:pos="10930"/>
        <w:tab w:val="right" w:pos="14570"/>
      </w:tabs>
      <w:spacing w:line="240" w:lineRule="auto"/>
    </w:pPr>
    <w:rPr>
      <w:rFonts w:eastAsiaTheme="minorHAnsi"/>
      <w:szCs w:val="22"/>
      <w:lang w:eastAsia="en-US"/>
    </w:rPr>
  </w:style>
  <w:style w:type="character" w:styleId="Strong">
    <w:name w:val="Strong"/>
    <w:basedOn w:val="DefaultParagraphFont"/>
    <w:uiPriority w:val="22"/>
    <w:qFormat/>
    <w:rsid w:val="00B3754A"/>
    <w:rPr>
      <w:b/>
      <w:bCs/>
    </w:rPr>
  </w:style>
  <w:style w:type="paragraph" w:customStyle="1" w:styleId="Statut">
    <w:name w:val="Statut"/>
    <w:basedOn w:val="Normal"/>
    <w:next w:val="Normal"/>
    <w:rsid w:val="006A4B9C"/>
    <w:pPr>
      <w:widowControl/>
      <w:spacing w:before="360" w:line="240" w:lineRule="auto"/>
      <w:jc w:val="center"/>
    </w:pPr>
    <w:rPr>
      <w:lang w:val="en-GB" w:eastAsia="zh-CN"/>
    </w:rPr>
  </w:style>
  <w:style w:type="character" w:customStyle="1" w:styleId="tld-word-0-2">
    <w:name w:val="tld-word-0-2"/>
    <w:basedOn w:val="DefaultParagraphFont"/>
    <w:rsid w:val="008D2EB2"/>
  </w:style>
  <w:style w:type="character" w:customStyle="1" w:styleId="tld-word-0-3">
    <w:name w:val="tld-word-0-3"/>
    <w:basedOn w:val="DefaultParagraphFont"/>
    <w:rsid w:val="008D2EB2"/>
  </w:style>
  <w:style w:type="character" w:customStyle="1" w:styleId="tld-word-0-4">
    <w:name w:val="tld-word-0-4"/>
    <w:basedOn w:val="DefaultParagraphFont"/>
    <w:rsid w:val="008D2EB2"/>
  </w:style>
  <w:style w:type="character" w:customStyle="1" w:styleId="tld-word-0-5">
    <w:name w:val="tld-word-0-5"/>
    <w:basedOn w:val="DefaultParagraphFont"/>
    <w:rsid w:val="008D2EB2"/>
  </w:style>
  <w:style w:type="character" w:customStyle="1" w:styleId="tld-word-0-6">
    <w:name w:val="tld-word-0-6"/>
    <w:basedOn w:val="DefaultParagraphFont"/>
    <w:rsid w:val="008D2EB2"/>
  </w:style>
  <w:style w:type="character" w:customStyle="1" w:styleId="tld-word-0-7">
    <w:name w:val="tld-word-0-7"/>
    <w:basedOn w:val="DefaultParagraphFont"/>
    <w:rsid w:val="008D2EB2"/>
  </w:style>
  <w:style w:type="character" w:customStyle="1" w:styleId="tld-word-0-9">
    <w:name w:val="tld-word-0-9"/>
    <w:basedOn w:val="DefaultParagraphFont"/>
    <w:rsid w:val="008D2EB2"/>
  </w:style>
  <w:style w:type="character" w:customStyle="1" w:styleId="tld-word-0-10">
    <w:name w:val="tld-word-0-10"/>
    <w:basedOn w:val="DefaultParagraphFont"/>
    <w:rsid w:val="008D2EB2"/>
  </w:style>
  <w:style w:type="character" w:customStyle="1" w:styleId="tld-word-0-11">
    <w:name w:val="tld-word-0-11"/>
    <w:basedOn w:val="DefaultParagraphFont"/>
    <w:rsid w:val="008D2EB2"/>
  </w:style>
  <w:style w:type="character" w:customStyle="1" w:styleId="tld-word-0-17">
    <w:name w:val="tld-word-0-17"/>
    <w:basedOn w:val="DefaultParagraphFont"/>
    <w:rsid w:val="008D2EB2"/>
  </w:style>
  <w:style w:type="character" w:customStyle="1" w:styleId="tld-word-0-18">
    <w:name w:val="tld-word-0-18"/>
    <w:basedOn w:val="DefaultParagraphFont"/>
    <w:rsid w:val="008D2EB2"/>
  </w:style>
  <w:style w:type="character" w:customStyle="1" w:styleId="tld-word-0-19">
    <w:name w:val="tld-word-0-19"/>
    <w:basedOn w:val="DefaultParagraphFont"/>
    <w:rsid w:val="008D2EB2"/>
  </w:style>
  <w:style w:type="character" w:customStyle="1" w:styleId="tld-word-0-20">
    <w:name w:val="tld-word-0-20"/>
    <w:basedOn w:val="DefaultParagraphFont"/>
    <w:rsid w:val="008D2EB2"/>
  </w:style>
  <w:style w:type="character" w:customStyle="1" w:styleId="tld-word-0-39">
    <w:name w:val="tld-word-0-39"/>
    <w:basedOn w:val="DefaultParagraphFont"/>
    <w:rsid w:val="008D2EB2"/>
  </w:style>
  <w:style w:type="character" w:customStyle="1" w:styleId="tld-word-0-51">
    <w:name w:val="tld-word-0-51"/>
    <w:basedOn w:val="DefaultParagraphFont"/>
    <w:rsid w:val="008D2EB2"/>
  </w:style>
  <w:style w:type="character" w:customStyle="1" w:styleId="tld-word-0-54">
    <w:name w:val="tld-word-0-54"/>
    <w:basedOn w:val="DefaultParagraphFont"/>
    <w:rsid w:val="008D2EB2"/>
  </w:style>
  <w:style w:type="character" w:customStyle="1" w:styleId="tld-word-0-55">
    <w:name w:val="tld-word-0-55"/>
    <w:basedOn w:val="DefaultParagraphFont"/>
    <w:rsid w:val="008D2EB2"/>
  </w:style>
  <w:style w:type="character" w:customStyle="1" w:styleId="tld-word-0-57">
    <w:name w:val="tld-word-0-57"/>
    <w:basedOn w:val="DefaultParagraphFont"/>
    <w:rsid w:val="008D2EB2"/>
  </w:style>
  <w:style w:type="character" w:customStyle="1" w:styleId="tld-sibling-0-62">
    <w:name w:val="tld-sibling-0-62"/>
    <w:basedOn w:val="DefaultParagraphFont"/>
    <w:rsid w:val="008D2EB2"/>
  </w:style>
  <w:style w:type="character" w:customStyle="1" w:styleId="tld-word-0-61">
    <w:name w:val="tld-word-0-61"/>
    <w:basedOn w:val="DefaultParagraphFont"/>
    <w:rsid w:val="008D2EB2"/>
  </w:style>
  <w:style w:type="character" w:customStyle="1" w:styleId="tld-word-0-65">
    <w:name w:val="tld-word-0-65"/>
    <w:basedOn w:val="DefaultParagraphFont"/>
    <w:rsid w:val="008D2EB2"/>
  </w:style>
  <w:style w:type="character" w:customStyle="1" w:styleId="tld-word-0-72">
    <w:name w:val="tld-word-0-72"/>
    <w:basedOn w:val="DefaultParagraphFont"/>
    <w:rsid w:val="008D2EB2"/>
  </w:style>
  <w:style w:type="character" w:customStyle="1" w:styleId="tld-word-0-73">
    <w:name w:val="tld-word-0-73"/>
    <w:basedOn w:val="DefaultParagraphFont"/>
    <w:rsid w:val="008D2EB2"/>
  </w:style>
  <w:style w:type="character" w:customStyle="1" w:styleId="tld-word-0-74">
    <w:name w:val="tld-word-0-74"/>
    <w:basedOn w:val="DefaultParagraphFont"/>
    <w:rsid w:val="008D2EB2"/>
  </w:style>
  <w:style w:type="character" w:customStyle="1" w:styleId="tld-word-0-80">
    <w:name w:val="tld-word-0-80"/>
    <w:basedOn w:val="DefaultParagraphFont"/>
    <w:rsid w:val="008D2EB2"/>
  </w:style>
  <w:style w:type="character" w:customStyle="1" w:styleId="tld-word-0-82">
    <w:name w:val="tld-word-0-82"/>
    <w:basedOn w:val="DefaultParagraphFont"/>
    <w:rsid w:val="008D2EB2"/>
  </w:style>
  <w:style w:type="character" w:customStyle="1" w:styleId="tld-word-0-83">
    <w:name w:val="tld-word-0-83"/>
    <w:basedOn w:val="DefaultParagraphFont"/>
    <w:rsid w:val="008D2EB2"/>
  </w:style>
  <w:style w:type="character" w:customStyle="1" w:styleId="tld-word-0-84">
    <w:name w:val="tld-word-0-84"/>
    <w:basedOn w:val="DefaultParagraphFont"/>
    <w:rsid w:val="008D2EB2"/>
  </w:style>
  <w:style w:type="character" w:customStyle="1" w:styleId="tld-word-0-87">
    <w:name w:val="tld-word-0-87"/>
    <w:basedOn w:val="DefaultParagraphFont"/>
    <w:rsid w:val="008D2EB2"/>
  </w:style>
  <w:style w:type="character" w:customStyle="1" w:styleId="tld-word-0-98">
    <w:name w:val="tld-word-0-98"/>
    <w:basedOn w:val="DefaultParagraphFont"/>
    <w:rsid w:val="008D2EB2"/>
  </w:style>
  <w:style w:type="character" w:customStyle="1" w:styleId="tld-word-0-99">
    <w:name w:val="tld-word-0-99"/>
    <w:basedOn w:val="DefaultParagraphFont"/>
    <w:rsid w:val="008D2EB2"/>
  </w:style>
  <w:style w:type="character" w:customStyle="1" w:styleId="tld-word-0-100">
    <w:name w:val="tld-word-0-100"/>
    <w:basedOn w:val="DefaultParagraphFont"/>
    <w:rsid w:val="008D2EB2"/>
  </w:style>
  <w:style w:type="character" w:customStyle="1" w:styleId="tld-word-0-111">
    <w:name w:val="tld-word-0-111"/>
    <w:basedOn w:val="DefaultParagraphFont"/>
    <w:rsid w:val="008D2EB2"/>
  </w:style>
  <w:style w:type="character" w:customStyle="1" w:styleId="tld-word-0-112">
    <w:name w:val="tld-word-0-112"/>
    <w:basedOn w:val="DefaultParagraphFont"/>
    <w:rsid w:val="008D2EB2"/>
  </w:style>
  <w:style w:type="character" w:customStyle="1" w:styleId="tld-word-0-115">
    <w:name w:val="tld-word-0-115"/>
    <w:basedOn w:val="DefaultParagraphFont"/>
    <w:rsid w:val="008D2EB2"/>
  </w:style>
  <w:style w:type="character" w:customStyle="1" w:styleId="tld-word-0-116">
    <w:name w:val="tld-word-0-116"/>
    <w:basedOn w:val="DefaultParagraphFont"/>
    <w:rsid w:val="008D2EB2"/>
  </w:style>
  <w:style w:type="character" w:customStyle="1" w:styleId="tld-word-0-117">
    <w:name w:val="tld-word-0-117"/>
    <w:basedOn w:val="DefaultParagraphFont"/>
    <w:rsid w:val="008D2EB2"/>
  </w:style>
  <w:style w:type="character" w:customStyle="1" w:styleId="tld-word-0-118">
    <w:name w:val="tld-word-0-118"/>
    <w:basedOn w:val="DefaultParagraphFont"/>
    <w:rsid w:val="008D2EB2"/>
  </w:style>
  <w:style w:type="character" w:customStyle="1" w:styleId="tld-word-0-119">
    <w:name w:val="tld-word-0-119"/>
    <w:basedOn w:val="DefaultParagraphFont"/>
    <w:rsid w:val="008D2EB2"/>
  </w:style>
  <w:style w:type="character" w:customStyle="1" w:styleId="tld-word-0-120">
    <w:name w:val="tld-word-0-120"/>
    <w:basedOn w:val="DefaultParagraphFont"/>
    <w:rsid w:val="008D2EB2"/>
  </w:style>
  <w:style w:type="character" w:customStyle="1" w:styleId="tld-word-0-122">
    <w:name w:val="tld-word-0-122"/>
    <w:basedOn w:val="DefaultParagraphFont"/>
    <w:rsid w:val="008D2EB2"/>
  </w:style>
  <w:style w:type="character" w:customStyle="1" w:styleId="tld-word-0-125">
    <w:name w:val="tld-word-0-125"/>
    <w:basedOn w:val="DefaultParagraphFont"/>
    <w:rsid w:val="008D2EB2"/>
  </w:style>
  <w:style w:type="character" w:customStyle="1" w:styleId="tld-word-0-128">
    <w:name w:val="tld-word-0-128"/>
    <w:basedOn w:val="DefaultParagraphFont"/>
    <w:rsid w:val="008D2EB2"/>
  </w:style>
  <w:style w:type="character" w:customStyle="1" w:styleId="tld-word-0-129">
    <w:name w:val="tld-word-0-129"/>
    <w:basedOn w:val="DefaultParagraphFont"/>
    <w:rsid w:val="008D2EB2"/>
  </w:style>
  <w:style w:type="character" w:customStyle="1" w:styleId="tld-word-0-130">
    <w:name w:val="tld-word-0-130"/>
    <w:basedOn w:val="DefaultParagraphFont"/>
    <w:rsid w:val="008D2EB2"/>
  </w:style>
  <w:style w:type="character" w:customStyle="1" w:styleId="tld-word-0-131">
    <w:name w:val="tld-word-0-131"/>
    <w:basedOn w:val="DefaultParagraphFont"/>
    <w:rsid w:val="008D2EB2"/>
  </w:style>
  <w:style w:type="character" w:customStyle="1" w:styleId="tld-word-0-132">
    <w:name w:val="tld-word-0-132"/>
    <w:basedOn w:val="DefaultParagraphFont"/>
    <w:rsid w:val="008D2EB2"/>
  </w:style>
  <w:style w:type="character" w:customStyle="1" w:styleId="tld-word-0-136">
    <w:name w:val="tld-word-0-136"/>
    <w:basedOn w:val="DefaultParagraphFont"/>
    <w:rsid w:val="008D2EB2"/>
  </w:style>
  <w:style w:type="character" w:customStyle="1" w:styleId="tld-word-0-141">
    <w:name w:val="tld-word-0-141"/>
    <w:basedOn w:val="DefaultParagraphFont"/>
    <w:rsid w:val="008D2EB2"/>
  </w:style>
  <w:style w:type="character" w:customStyle="1" w:styleId="tld-word-0-142">
    <w:name w:val="tld-word-0-142"/>
    <w:basedOn w:val="DefaultParagraphFont"/>
    <w:rsid w:val="008D2EB2"/>
  </w:style>
  <w:style w:type="character" w:customStyle="1" w:styleId="tld-word-0-145">
    <w:name w:val="tld-word-0-145"/>
    <w:basedOn w:val="DefaultParagraphFont"/>
    <w:rsid w:val="008D2EB2"/>
  </w:style>
  <w:style w:type="character" w:customStyle="1" w:styleId="tld-word-0-147">
    <w:name w:val="tld-word-0-147"/>
    <w:basedOn w:val="DefaultParagraphFont"/>
    <w:rsid w:val="008D2EB2"/>
  </w:style>
  <w:style w:type="character" w:customStyle="1" w:styleId="tld-word-0-153">
    <w:name w:val="tld-word-0-153"/>
    <w:basedOn w:val="DefaultParagraphFont"/>
    <w:rsid w:val="008D2EB2"/>
  </w:style>
  <w:style w:type="character" w:customStyle="1" w:styleId="tld-word-0-154">
    <w:name w:val="tld-word-0-154"/>
    <w:basedOn w:val="DefaultParagraphFont"/>
    <w:rsid w:val="008D2EB2"/>
  </w:style>
  <w:style w:type="character" w:customStyle="1" w:styleId="tld-sibling-0-156">
    <w:name w:val="tld-sibling-0-156"/>
    <w:basedOn w:val="DefaultParagraphFont"/>
    <w:rsid w:val="008D2EB2"/>
  </w:style>
  <w:style w:type="character" w:customStyle="1" w:styleId="tld-word-0-157">
    <w:name w:val="tld-word-0-157"/>
    <w:basedOn w:val="DefaultParagraphFont"/>
    <w:rsid w:val="008D2EB2"/>
  </w:style>
  <w:style w:type="character" w:customStyle="1" w:styleId="tld-word-0-163">
    <w:name w:val="tld-word-0-163"/>
    <w:basedOn w:val="DefaultParagraphFont"/>
    <w:rsid w:val="008D2EB2"/>
  </w:style>
  <w:style w:type="character" w:customStyle="1" w:styleId="tld-word-0-164">
    <w:name w:val="tld-word-0-164"/>
    <w:basedOn w:val="DefaultParagraphFont"/>
    <w:rsid w:val="008D2EB2"/>
  </w:style>
  <w:style w:type="character" w:customStyle="1" w:styleId="tld-word-0-16">
    <w:name w:val="tld-word-0-16"/>
    <w:basedOn w:val="DefaultParagraphFont"/>
    <w:rsid w:val="008D2EB2"/>
  </w:style>
  <w:style w:type="character" w:customStyle="1" w:styleId="tld-sibling-0-19">
    <w:name w:val="tld-sibling-0-19"/>
    <w:basedOn w:val="DefaultParagraphFont"/>
    <w:rsid w:val="008D2EB2"/>
  </w:style>
  <w:style w:type="character" w:customStyle="1" w:styleId="tld-sibling-0-17">
    <w:name w:val="tld-sibling-0-17"/>
    <w:basedOn w:val="DefaultParagraphFont"/>
    <w:rsid w:val="008D2EB2"/>
  </w:style>
  <w:style w:type="character" w:customStyle="1" w:styleId="tld-word-0-52">
    <w:name w:val="tld-word-0-52"/>
    <w:basedOn w:val="DefaultParagraphFont"/>
    <w:rsid w:val="008D2EB2"/>
  </w:style>
  <w:style w:type="character" w:customStyle="1" w:styleId="tld-word-0-56">
    <w:name w:val="tld-word-0-56"/>
    <w:basedOn w:val="DefaultParagraphFont"/>
    <w:rsid w:val="008D2EB2"/>
  </w:style>
  <w:style w:type="character" w:customStyle="1" w:styleId="tld-sibling-0-63">
    <w:name w:val="tld-sibling-0-63"/>
    <w:basedOn w:val="DefaultParagraphFont"/>
    <w:rsid w:val="008D2EB2"/>
  </w:style>
  <w:style w:type="character" w:customStyle="1" w:styleId="tld-word-0-75">
    <w:name w:val="tld-word-0-75"/>
    <w:basedOn w:val="DefaultParagraphFont"/>
    <w:rsid w:val="008D2EB2"/>
  </w:style>
  <w:style w:type="character" w:customStyle="1" w:styleId="tld-word-0-76">
    <w:name w:val="tld-word-0-76"/>
    <w:basedOn w:val="DefaultParagraphFont"/>
    <w:rsid w:val="008D2EB2"/>
  </w:style>
  <w:style w:type="character" w:customStyle="1" w:styleId="tld-sibling-0-78">
    <w:name w:val="tld-sibling-0-78"/>
    <w:basedOn w:val="DefaultParagraphFont"/>
    <w:rsid w:val="008D2EB2"/>
  </w:style>
  <w:style w:type="character" w:customStyle="1" w:styleId="tld-sibling-0-77">
    <w:name w:val="tld-sibling-0-77"/>
    <w:basedOn w:val="DefaultParagraphFont"/>
    <w:rsid w:val="008D2EB2"/>
  </w:style>
  <w:style w:type="character" w:customStyle="1" w:styleId="tld-word-0-79">
    <w:name w:val="tld-word-0-79"/>
    <w:basedOn w:val="DefaultParagraphFont"/>
    <w:rsid w:val="008D2EB2"/>
  </w:style>
  <w:style w:type="character" w:customStyle="1" w:styleId="tld-word-0-81">
    <w:name w:val="tld-word-0-81"/>
    <w:basedOn w:val="DefaultParagraphFont"/>
    <w:rsid w:val="008D2EB2"/>
  </w:style>
  <w:style w:type="character" w:customStyle="1" w:styleId="tld-word-0-97">
    <w:name w:val="tld-word-0-97"/>
    <w:basedOn w:val="DefaultParagraphFont"/>
    <w:rsid w:val="008D2EB2"/>
  </w:style>
  <w:style w:type="character" w:customStyle="1" w:styleId="tld-word-0-101">
    <w:name w:val="tld-word-0-101"/>
    <w:basedOn w:val="DefaultParagraphFont"/>
    <w:rsid w:val="008D2EB2"/>
  </w:style>
  <w:style w:type="character" w:customStyle="1" w:styleId="tld-word-0-108">
    <w:name w:val="tld-word-0-108"/>
    <w:basedOn w:val="DefaultParagraphFont"/>
    <w:rsid w:val="008D2EB2"/>
  </w:style>
  <w:style w:type="character" w:customStyle="1" w:styleId="tld-word-0-109">
    <w:name w:val="tld-word-0-109"/>
    <w:basedOn w:val="DefaultParagraphFont"/>
    <w:rsid w:val="008D2EB2"/>
  </w:style>
  <w:style w:type="character" w:customStyle="1" w:styleId="tld-sibling-0-124">
    <w:name w:val="tld-sibling-0-124"/>
    <w:basedOn w:val="DefaultParagraphFont"/>
    <w:rsid w:val="008D2EB2"/>
  </w:style>
  <w:style w:type="character" w:customStyle="1" w:styleId="tld-sibling-0-123">
    <w:name w:val="tld-sibling-0-123"/>
    <w:basedOn w:val="DefaultParagraphFont"/>
    <w:rsid w:val="008D2EB2"/>
  </w:style>
  <w:style w:type="character" w:customStyle="1" w:styleId="tld-word-0-133">
    <w:name w:val="tld-word-0-133"/>
    <w:basedOn w:val="DefaultParagraphFont"/>
    <w:rsid w:val="008D2EB2"/>
  </w:style>
  <w:style w:type="character" w:customStyle="1" w:styleId="tld-sibling-0-140">
    <w:name w:val="tld-sibling-0-140"/>
    <w:basedOn w:val="DefaultParagraphFont"/>
    <w:rsid w:val="008D2EB2"/>
  </w:style>
  <w:style w:type="character" w:customStyle="1" w:styleId="tld-word-0-137">
    <w:name w:val="tld-word-0-137"/>
    <w:basedOn w:val="DefaultParagraphFont"/>
    <w:rsid w:val="008D2EB2"/>
  </w:style>
  <w:style w:type="character" w:customStyle="1" w:styleId="tld-word-0-138">
    <w:name w:val="tld-word-0-138"/>
    <w:basedOn w:val="DefaultParagraphFont"/>
    <w:rsid w:val="008D2EB2"/>
  </w:style>
  <w:style w:type="character" w:customStyle="1" w:styleId="tld-sibling-0-135">
    <w:name w:val="tld-sibling-0-135"/>
    <w:basedOn w:val="DefaultParagraphFont"/>
    <w:rsid w:val="008D2EB2"/>
  </w:style>
  <w:style w:type="character" w:customStyle="1" w:styleId="tld-sibling-0-149">
    <w:name w:val="tld-sibling-0-149"/>
    <w:basedOn w:val="DefaultParagraphFont"/>
    <w:rsid w:val="008D2EB2"/>
  </w:style>
  <w:style w:type="character" w:customStyle="1" w:styleId="tld-word-0-144">
    <w:name w:val="tld-word-0-144"/>
    <w:basedOn w:val="DefaultParagraphFont"/>
    <w:rsid w:val="008D2EB2"/>
  </w:style>
  <w:style w:type="character" w:customStyle="1" w:styleId="tld-word-0-146">
    <w:name w:val="tld-word-0-146"/>
    <w:basedOn w:val="DefaultParagraphFont"/>
    <w:rsid w:val="008D2EB2"/>
  </w:style>
  <w:style w:type="character" w:customStyle="1" w:styleId="tld-word-0-148">
    <w:name w:val="tld-word-0-148"/>
    <w:basedOn w:val="DefaultParagraphFont"/>
    <w:rsid w:val="008D2EB2"/>
  </w:style>
  <w:style w:type="character" w:customStyle="1" w:styleId="tld-sibling-0-143">
    <w:name w:val="tld-sibling-0-143"/>
    <w:basedOn w:val="DefaultParagraphFont"/>
    <w:rsid w:val="008D2EB2"/>
  </w:style>
  <w:style w:type="character" w:customStyle="1" w:styleId="tld-word-0-150">
    <w:name w:val="tld-word-0-150"/>
    <w:basedOn w:val="DefaultParagraphFont"/>
    <w:rsid w:val="008D2EB2"/>
  </w:style>
  <w:style w:type="character" w:customStyle="1" w:styleId="tld-word-0-151">
    <w:name w:val="tld-word-0-151"/>
    <w:basedOn w:val="DefaultParagraphFont"/>
    <w:rsid w:val="008D2EB2"/>
  </w:style>
  <w:style w:type="character" w:customStyle="1" w:styleId="tld-word-0-155">
    <w:name w:val="tld-word-0-155"/>
    <w:basedOn w:val="DefaultParagraphFont"/>
    <w:rsid w:val="008D2EB2"/>
  </w:style>
  <w:style w:type="character" w:customStyle="1" w:styleId="tld-sibling-0-158">
    <w:name w:val="tld-sibling-0-158"/>
    <w:basedOn w:val="DefaultParagraphFont"/>
    <w:rsid w:val="008D2EB2"/>
  </w:style>
  <w:style w:type="character" w:customStyle="1" w:styleId="tld-word-0-159">
    <w:name w:val="tld-word-0-159"/>
    <w:basedOn w:val="DefaultParagraphFont"/>
    <w:rsid w:val="008D2EB2"/>
  </w:style>
  <w:style w:type="character" w:customStyle="1" w:styleId="tld-word-0-161">
    <w:name w:val="tld-word-0-161"/>
    <w:basedOn w:val="DefaultParagraphFont"/>
    <w:rsid w:val="008D2EB2"/>
  </w:style>
  <w:style w:type="character" w:customStyle="1" w:styleId="tld-word-0-162">
    <w:name w:val="tld-word-0-162"/>
    <w:basedOn w:val="DefaultParagraphFont"/>
    <w:rsid w:val="008D2EB2"/>
  </w:style>
  <w:style w:type="character" w:customStyle="1" w:styleId="markedcontent">
    <w:name w:val="markedcontent"/>
    <w:basedOn w:val="DefaultParagraphFont"/>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commentsIds.xml" Type="http://schemas.microsoft.com/office/2016/09/relationships/commentsIds" Id="rId1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0313E27E-E441-4F74-9F3E-E180C027D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1388</Words>
  <Characters>9902</Characters>
  <Application>Microsoft Office Word</Application>
  <DocSecurity>0</DocSecurity>
  <Lines>235</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2022-06-03T04:55:00Z</dcterms:created>
  <dcterms:modified xsi:type="dcterms:W3CDTF">2022-06-03T04:55:00Z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2022-06-10</vt:lpwstr>
  </property>
  <property fmtid="{D5CDD505-2E9C-101B-9397-08002B2CF9AE}" pid="3" name="DISCesvisAdditionalMakers">
    <vt:lpwstr>vecākā referente Elīna Priedniece</vt:lpwstr>
  </property>
  <property fmtid="{D5CDD505-2E9C-101B-9397-08002B2CF9AE}" pid="4" name="DIScgiUrl">
    <vt:lpwstr>https://lim.esvis.gov.lv/cs/idcplg</vt:lpwstr>
  </property>
  <property fmtid="{D5CDD505-2E9C-101B-9397-08002B2CF9AE}" pid="5" name="DISdDocName">
    <vt:lpwstr>L317258</vt:lpwstr>
  </property>
  <property fmtid="{D5CDD505-2E9C-101B-9397-08002B2CF9AE}" pid="6" name="DISCesvisAdditionalTutors">
    <vt:lpwstr>vecākā referente Elīna Priedniece</vt:lpwstr>
  </property>
  <property fmtid="{D5CDD505-2E9C-101B-9397-08002B2CF9AE}" pid="7" name="DISCesvisAdditionalMakersPhone">
    <vt:lpwstr>67219254/29453679</vt:lpwstr>
  </property>
  <property fmtid="{D5CDD505-2E9C-101B-9397-08002B2CF9AE}" pid="8" name="DISCesvisSigner">
    <vt:lpwstr>ministrs Kristaps Eklons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https://lim.esvis.gov.lv/cs/idcplg?ClientControlled=DocMan&amp;coreContentOnly=1&amp;WebdavRequest=1&amp;IdcService=DOC_INFO&amp;dID=407158</vt:lpwstr>
  </property>
  <property fmtid="{D5CDD505-2E9C-101B-9397-08002B2CF9AE}" pid="11" name="DISCesvisTitle">
    <vt:lpwstr>Informatīvais ziņojums par Eiropas Savienības Tieslietu un iekšlietu ministru padomes 2022.gada 9.-10.jūnija sanāksmē iekļautajiem iekšlietu jomas jautājumiem</vt:lpwstr>
  </property>
  <property fmtid="{D5CDD505-2E9C-101B-9397-08002B2CF9AE}" pid="12" name="DISCesvisMinistryOfMinister">
    <vt:lpwstr>wwTemplateNP_MinistryOfMinister(Iekšlietu,)</vt:lpwstr>
  </property>
  <property fmtid="{D5CDD505-2E9C-101B-9397-08002B2CF9AE}" pid="13" name="DISCesvisAuthor">
    <vt:lpwstr>Iekšlietu ministrija</vt:lpwstr>
  </property>
  <property fmtid="{D5CDD505-2E9C-101B-9397-08002B2CF9AE}" pid="14" name="DISCesvisMainMaker">
    <vt:lpwstr>vecākā referente Elīna Priedniece</vt:lpwstr>
  </property>
  <property fmtid="{D5CDD505-2E9C-101B-9397-08002B2CF9AE}" pid="15" name="DISCesvisAdditionalTutorsMail">
    <vt:lpwstr>elina.priedniece@iem.gov.lv</vt:lpwstr>
  </property>
  <property fmtid="{D5CDD505-2E9C-101B-9397-08002B2CF9AE}" pid="16" name="DISCesvisAdditionalTutorsPhone">
    <vt:lpwstr>67219254/29453679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9" name="DISCesvisDescription">
    <vt:lpwstr>
</vt:lpwstr>
  </property>
  <property fmtid="{D5CDD505-2E9C-101B-9397-08002B2CF9AE}" pid="20" name="DISCesvisAdditionalMakersMail">
    <vt:lpwstr>elina.priedniece@iem.gov.lv</vt:lpwstr>
  </property>
  <property fmtid="{D5CDD505-2E9C-101B-9397-08002B2CF9AE}" pid="21" name="DISdUser">
    <vt:lpwstr>weblogic</vt:lpwstr>
  </property>
  <property fmtid="{D5CDD505-2E9C-101B-9397-08002B2CF9AE}" pid="22" name="DISCesvisOrgApprovers">
    <vt:lpwstr>Ārlietu ministrija, Aizsardzības ministrija, Ekonomikas ministrija, Finanšu ministrija, Izglītības un zinātnes ministrija, Kultūras ministrija, Labklājības ministrija, Satiksmes ministrija, Tieslietu ministrija, Veselības ministrija, Vides aizsardzības un reģionālās attīstības ministrija</vt:lpwstr>
  </property>
  <property fmtid="{D5CDD505-2E9C-101B-9397-08002B2CF9AE}" pid="23" name="DISdID">
    <vt:lpwstr>407158</vt:lpwstr>
  </property>
  <property fmtid="{D5CDD505-2E9C-101B-9397-08002B2CF9AE}" pid="24" name="DISCesvisMainMakerOrgUnitTitle">
    <vt:lpwstr>ELSSD Eiropas lietu nodaļa</vt:lpwstr>
  </property>
</Properties>
</file>