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7F4B1F" w14:textId="77777777" w:rsidR="00B36008" w:rsidRPr="008E3854" w:rsidRDefault="00B36008" w:rsidP="00DD01C1">
      <w:pPr>
        <w:pStyle w:val="Title"/>
        <w:rPr>
          <w:b/>
          <w:sz w:val="24"/>
          <w:szCs w:val="24"/>
        </w:rPr>
      </w:pPr>
    </w:p>
    <w:p w14:paraId="1100DFA0" w14:textId="14B28C5F" w:rsidR="009909AA" w:rsidRPr="008E3854" w:rsidRDefault="009909AA" w:rsidP="00DD01C1">
      <w:pPr>
        <w:pStyle w:val="Title"/>
        <w:rPr>
          <w:b/>
          <w:sz w:val="24"/>
          <w:szCs w:val="24"/>
        </w:rPr>
      </w:pPr>
      <w:bookmarkStart w:id="0" w:name="OLE_LINK17"/>
      <w:r w:rsidRPr="008E3854">
        <w:rPr>
          <w:b/>
          <w:sz w:val="24"/>
          <w:szCs w:val="24"/>
        </w:rPr>
        <w:t xml:space="preserve">Informatīvais </w:t>
      </w:r>
      <w:smartTag w:uri="schemas-tilde-lv/tildestengine" w:element="veidnes">
        <w:smartTagPr>
          <w:attr w:name="text" w:val="ziņojums&#10;"/>
          <w:attr w:name="baseform" w:val="ziņojums"/>
          <w:attr w:name="id" w:val="-1"/>
        </w:smartTagPr>
        <w:r w:rsidRPr="008E3854">
          <w:rPr>
            <w:b/>
            <w:sz w:val="24"/>
            <w:szCs w:val="24"/>
          </w:rPr>
          <w:t>ziņojums</w:t>
        </w:r>
      </w:smartTag>
    </w:p>
    <w:p w14:paraId="698FB758" w14:textId="40EA2B3E" w:rsidR="009909AA" w:rsidRPr="008E3854" w:rsidRDefault="009909AA" w:rsidP="00DD01C1">
      <w:pPr>
        <w:pStyle w:val="Title"/>
        <w:rPr>
          <w:b/>
          <w:bCs/>
          <w:sz w:val="24"/>
          <w:szCs w:val="24"/>
        </w:rPr>
      </w:pPr>
      <w:bookmarkStart w:id="1" w:name="OLE_LINK16"/>
      <w:r w:rsidRPr="008E3854">
        <w:rPr>
          <w:b/>
          <w:bCs/>
          <w:sz w:val="24"/>
          <w:szCs w:val="24"/>
        </w:rPr>
        <w:t>“</w:t>
      </w:r>
      <w:bookmarkStart w:id="2" w:name="_Hlk90472882"/>
      <w:r w:rsidRPr="008E3854">
        <w:rPr>
          <w:b/>
          <w:bCs/>
          <w:sz w:val="24"/>
          <w:szCs w:val="24"/>
        </w:rPr>
        <w:t xml:space="preserve">Par </w:t>
      </w:r>
      <w:r w:rsidR="00860F5F" w:rsidRPr="008E3854">
        <w:rPr>
          <w:b/>
          <w:bCs/>
          <w:sz w:val="24"/>
          <w:szCs w:val="24"/>
        </w:rPr>
        <w:t>Latvijas</w:t>
      </w:r>
      <w:r w:rsidR="00BB7110" w:rsidRPr="008E3854">
        <w:rPr>
          <w:b/>
          <w:bCs/>
          <w:sz w:val="24"/>
          <w:szCs w:val="24"/>
        </w:rPr>
        <w:t xml:space="preserve"> Kopējās lauksaimniecības politikas </w:t>
      </w:r>
      <w:bookmarkStart w:id="3" w:name="OLE_LINK2"/>
      <w:r w:rsidR="00BB7110" w:rsidRPr="008E3854">
        <w:rPr>
          <w:b/>
          <w:bCs/>
          <w:sz w:val="24"/>
          <w:szCs w:val="24"/>
        </w:rPr>
        <w:t>stratēģisk</w:t>
      </w:r>
      <w:r w:rsidR="00B36008" w:rsidRPr="008E3854">
        <w:rPr>
          <w:b/>
          <w:bCs/>
          <w:sz w:val="24"/>
          <w:szCs w:val="24"/>
        </w:rPr>
        <w:t>ā</w:t>
      </w:r>
      <w:r w:rsidR="00BB7110" w:rsidRPr="008E3854">
        <w:rPr>
          <w:b/>
          <w:bCs/>
          <w:sz w:val="24"/>
          <w:szCs w:val="24"/>
        </w:rPr>
        <w:t xml:space="preserve"> plān</w:t>
      </w:r>
      <w:r w:rsidR="00B36008" w:rsidRPr="008E3854">
        <w:rPr>
          <w:b/>
          <w:bCs/>
          <w:sz w:val="24"/>
          <w:szCs w:val="24"/>
        </w:rPr>
        <w:t xml:space="preserve">a </w:t>
      </w:r>
      <w:r w:rsidR="00BB7110" w:rsidRPr="008E3854">
        <w:rPr>
          <w:b/>
          <w:bCs/>
          <w:sz w:val="24"/>
          <w:szCs w:val="24"/>
        </w:rPr>
        <w:t>2023.</w:t>
      </w:r>
      <w:r w:rsidR="00414967" w:rsidRPr="008E3854">
        <w:rPr>
          <w:b/>
          <w:bCs/>
          <w:sz w:val="24"/>
          <w:szCs w:val="24"/>
        </w:rPr>
        <w:t>–</w:t>
      </w:r>
      <w:r w:rsidR="00BB7110" w:rsidRPr="008E3854">
        <w:rPr>
          <w:b/>
          <w:bCs/>
          <w:sz w:val="24"/>
          <w:szCs w:val="24"/>
        </w:rPr>
        <w:t>2027.</w:t>
      </w:r>
      <w:r w:rsidR="004147B8" w:rsidRPr="008E3854">
        <w:rPr>
          <w:b/>
          <w:bCs/>
          <w:sz w:val="24"/>
          <w:szCs w:val="24"/>
        </w:rPr>
        <w:t xml:space="preserve"> </w:t>
      </w:r>
      <w:r w:rsidR="00BB7110" w:rsidRPr="008E3854">
        <w:rPr>
          <w:b/>
          <w:bCs/>
          <w:sz w:val="24"/>
          <w:szCs w:val="24"/>
        </w:rPr>
        <w:t>gadam</w:t>
      </w:r>
      <w:r w:rsidR="00B36008" w:rsidRPr="008E3854">
        <w:rPr>
          <w:b/>
          <w:bCs/>
          <w:sz w:val="24"/>
          <w:szCs w:val="24"/>
        </w:rPr>
        <w:t xml:space="preserve"> </w:t>
      </w:r>
      <w:proofErr w:type="spellStart"/>
      <w:r w:rsidR="00B36008" w:rsidRPr="008E3854">
        <w:rPr>
          <w:b/>
          <w:bCs/>
          <w:sz w:val="24"/>
          <w:szCs w:val="24"/>
        </w:rPr>
        <w:t>mērķvērtību</w:t>
      </w:r>
      <w:proofErr w:type="spellEnd"/>
      <w:r w:rsidR="00B36008" w:rsidRPr="008E3854">
        <w:rPr>
          <w:b/>
          <w:bCs/>
          <w:sz w:val="24"/>
          <w:szCs w:val="24"/>
        </w:rPr>
        <w:t xml:space="preserve"> sasniegšanas progresu</w:t>
      </w:r>
      <w:bookmarkEnd w:id="2"/>
      <w:bookmarkEnd w:id="3"/>
      <w:r w:rsidRPr="008E3854">
        <w:rPr>
          <w:b/>
          <w:bCs/>
          <w:sz w:val="24"/>
          <w:szCs w:val="24"/>
        </w:rPr>
        <w:t>”</w:t>
      </w:r>
    </w:p>
    <w:bookmarkEnd w:id="0"/>
    <w:bookmarkEnd w:id="1"/>
    <w:p w14:paraId="497989FA" w14:textId="77777777" w:rsidR="009909AA" w:rsidRPr="008E3854" w:rsidRDefault="009909AA" w:rsidP="001E0C2E">
      <w:pPr>
        <w:jc w:val="both"/>
        <w:rPr>
          <w:b/>
          <w:bCs/>
          <w:sz w:val="24"/>
          <w:szCs w:val="24"/>
        </w:rPr>
      </w:pPr>
    </w:p>
    <w:p w14:paraId="17B630DC" w14:textId="77777777" w:rsidR="009909AA" w:rsidRPr="008E3854" w:rsidRDefault="009909AA" w:rsidP="001E0C2E">
      <w:pPr>
        <w:jc w:val="both"/>
        <w:rPr>
          <w:sz w:val="24"/>
          <w:szCs w:val="24"/>
        </w:rPr>
      </w:pPr>
    </w:p>
    <w:p w14:paraId="4957DC48" w14:textId="641E9BEF" w:rsidR="001E0C2E" w:rsidRPr="008E3854" w:rsidRDefault="00E66628" w:rsidP="00176F17">
      <w:pPr>
        <w:pStyle w:val="Title"/>
        <w:spacing w:after="60"/>
        <w:ind w:firstLine="720"/>
        <w:jc w:val="both"/>
        <w:rPr>
          <w:b/>
          <w:bCs/>
          <w:sz w:val="24"/>
          <w:szCs w:val="24"/>
        </w:rPr>
      </w:pPr>
      <w:bookmarkStart w:id="4" w:name="OLE_LINK63"/>
      <w:bookmarkStart w:id="5" w:name="_Ref354766765"/>
      <w:r w:rsidRPr="008E3854">
        <w:rPr>
          <w:bCs/>
          <w:sz w:val="24"/>
          <w:szCs w:val="24"/>
        </w:rPr>
        <w:t xml:space="preserve">Zemkopības ministrija </w:t>
      </w:r>
      <w:r w:rsidR="00414967" w:rsidRPr="008E3854">
        <w:rPr>
          <w:sz w:val="24"/>
          <w:szCs w:val="24"/>
        </w:rPr>
        <w:t xml:space="preserve">ir sagatavojusi </w:t>
      </w:r>
      <w:bookmarkStart w:id="6" w:name="OLE_LINK25"/>
      <w:r w:rsidRPr="008E3854">
        <w:rPr>
          <w:sz w:val="24"/>
          <w:szCs w:val="24"/>
        </w:rPr>
        <w:t>i</w:t>
      </w:r>
      <w:r w:rsidR="00202F30" w:rsidRPr="008E3854">
        <w:rPr>
          <w:sz w:val="24"/>
          <w:szCs w:val="24"/>
        </w:rPr>
        <w:t>nformatīv</w:t>
      </w:r>
      <w:r w:rsidRPr="008E3854">
        <w:rPr>
          <w:sz w:val="24"/>
          <w:szCs w:val="24"/>
        </w:rPr>
        <w:t>o</w:t>
      </w:r>
      <w:r w:rsidR="00202F30" w:rsidRPr="008E3854">
        <w:rPr>
          <w:sz w:val="24"/>
          <w:szCs w:val="24"/>
        </w:rPr>
        <w:t xml:space="preserve"> ziņojum</w:t>
      </w:r>
      <w:r w:rsidRPr="008E3854">
        <w:rPr>
          <w:sz w:val="24"/>
          <w:szCs w:val="24"/>
        </w:rPr>
        <w:t>u</w:t>
      </w:r>
      <w:r w:rsidR="00202F30" w:rsidRPr="008E3854">
        <w:rPr>
          <w:sz w:val="24"/>
          <w:szCs w:val="24"/>
        </w:rPr>
        <w:t xml:space="preserve"> </w:t>
      </w:r>
      <w:r w:rsidR="00864CE8" w:rsidRPr="008E3854">
        <w:rPr>
          <w:sz w:val="24"/>
          <w:szCs w:val="24"/>
        </w:rPr>
        <w:t>“Par Latvijas Kopējās lauksaimniecības politikas stratēģiskā plāna 2023.</w:t>
      </w:r>
      <w:r w:rsidR="00414967" w:rsidRPr="008E3854">
        <w:rPr>
          <w:sz w:val="24"/>
          <w:szCs w:val="24"/>
        </w:rPr>
        <w:t>–</w:t>
      </w:r>
      <w:r w:rsidR="00864CE8" w:rsidRPr="008E3854">
        <w:rPr>
          <w:sz w:val="24"/>
          <w:szCs w:val="24"/>
        </w:rPr>
        <w:t xml:space="preserve">2027.gadam </w:t>
      </w:r>
      <w:proofErr w:type="spellStart"/>
      <w:r w:rsidR="00864CE8" w:rsidRPr="008E3854">
        <w:rPr>
          <w:sz w:val="24"/>
          <w:szCs w:val="24"/>
        </w:rPr>
        <w:t>mērķvērtību</w:t>
      </w:r>
      <w:proofErr w:type="spellEnd"/>
      <w:r w:rsidR="00864CE8" w:rsidRPr="008E3854">
        <w:rPr>
          <w:sz w:val="24"/>
          <w:szCs w:val="24"/>
        </w:rPr>
        <w:t xml:space="preserve"> sasniegšanas progresu”</w:t>
      </w:r>
      <w:bookmarkEnd w:id="6"/>
      <w:r w:rsidR="0063072C" w:rsidRPr="008E3854">
        <w:rPr>
          <w:sz w:val="24"/>
          <w:szCs w:val="24"/>
        </w:rPr>
        <w:t xml:space="preserve"> (turpmāk – informatīvais ziņojums)</w:t>
      </w:r>
      <w:bookmarkEnd w:id="4"/>
      <w:r w:rsidR="00414967" w:rsidRPr="008E3854">
        <w:rPr>
          <w:sz w:val="24"/>
          <w:szCs w:val="24"/>
        </w:rPr>
        <w:t xml:space="preserve">, ievērojot </w:t>
      </w:r>
      <w:bookmarkStart w:id="7" w:name="OLE_LINK28"/>
      <w:r w:rsidRPr="008E3854">
        <w:rPr>
          <w:sz w:val="24"/>
          <w:szCs w:val="24"/>
        </w:rPr>
        <w:t xml:space="preserve">Ministru kabineta </w:t>
      </w:r>
      <w:r w:rsidR="0099204B" w:rsidRPr="008E3854">
        <w:rPr>
          <w:sz w:val="24"/>
          <w:szCs w:val="24"/>
        </w:rPr>
        <w:t>2022.</w:t>
      </w:r>
      <w:r w:rsidRPr="008E3854">
        <w:rPr>
          <w:sz w:val="24"/>
          <w:szCs w:val="24"/>
        </w:rPr>
        <w:t xml:space="preserve"> </w:t>
      </w:r>
      <w:r w:rsidR="0099204B" w:rsidRPr="008E3854">
        <w:rPr>
          <w:sz w:val="24"/>
          <w:szCs w:val="24"/>
        </w:rPr>
        <w:t>gada 18.</w:t>
      </w:r>
      <w:r w:rsidR="00414967" w:rsidRPr="008E3854">
        <w:rPr>
          <w:sz w:val="24"/>
          <w:szCs w:val="24"/>
        </w:rPr>
        <w:t> </w:t>
      </w:r>
      <w:r w:rsidR="0099204B" w:rsidRPr="008E3854">
        <w:rPr>
          <w:sz w:val="24"/>
          <w:szCs w:val="24"/>
        </w:rPr>
        <w:t>janvāra sēdes</w:t>
      </w:r>
      <w:bookmarkEnd w:id="7"/>
      <w:r w:rsidR="0099204B" w:rsidRPr="008E3854">
        <w:rPr>
          <w:sz w:val="24"/>
          <w:szCs w:val="24"/>
        </w:rPr>
        <w:t xml:space="preserve"> protokola </w:t>
      </w:r>
      <w:r w:rsidRPr="008E3854">
        <w:rPr>
          <w:sz w:val="24"/>
          <w:szCs w:val="24"/>
        </w:rPr>
        <w:t xml:space="preserve">Nr. 3 </w:t>
      </w:r>
      <w:r w:rsidR="0099204B" w:rsidRPr="008E3854">
        <w:rPr>
          <w:sz w:val="24"/>
          <w:szCs w:val="24"/>
        </w:rPr>
        <w:t>34.</w:t>
      </w:r>
      <w:r w:rsidRPr="008E3854">
        <w:rPr>
          <w:sz w:val="24"/>
          <w:szCs w:val="24"/>
        </w:rPr>
        <w:t>§</w:t>
      </w:r>
      <w:r w:rsidR="00864CE8" w:rsidRPr="008E3854">
        <w:rPr>
          <w:sz w:val="24"/>
          <w:szCs w:val="24"/>
        </w:rPr>
        <w:t xml:space="preserve"> 2.3. apakšpunktu</w:t>
      </w:r>
      <w:r w:rsidR="00202F30" w:rsidRPr="008E3854">
        <w:rPr>
          <w:sz w:val="24"/>
          <w:szCs w:val="24"/>
        </w:rPr>
        <w:t xml:space="preserve">, </w:t>
      </w:r>
      <w:r w:rsidR="00864CE8" w:rsidRPr="008E3854">
        <w:rPr>
          <w:sz w:val="24"/>
          <w:szCs w:val="24"/>
        </w:rPr>
        <w:t xml:space="preserve">kurā noteikts Zemkopības ministrijai </w:t>
      </w:r>
      <w:r w:rsidR="00414967" w:rsidRPr="008E3854">
        <w:rPr>
          <w:sz w:val="24"/>
          <w:szCs w:val="24"/>
          <w:shd w:val="clear" w:color="auto" w:fill="FFFFFF"/>
        </w:rPr>
        <w:t>uzkrāt datu</w:t>
      </w:r>
      <w:r w:rsidR="00BD5587" w:rsidRPr="008E3854">
        <w:rPr>
          <w:sz w:val="24"/>
          <w:szCs w:val="24"/>
          <w:shd w:val="clear" w:color="auto" w:fill="FFFFFF"/>
        </w:rPr>
        <w:t>s</w:t>
      </w:r>
      <w:r w:rsidR="00414967" w:rsidRPr="008E3854">
        <w:rPr>
          <w:sz w:val="24"/>
          <w:szCs w:val="24"/>
          <w:shd w:val="clear" w:color="auto" w:fill="FFFFFF"/>
        </w:rPr>
        <w:t xml:space="preserve"> </w:t>
      </w:r>
      <w:r w:rsidR="00864CE8" w:rsidRPr="008E3854">
        <w:rPr>
          <w:sz w:val="24"/>
          <w:szCs w:val="24"/>
          <w:shd w:val="clear" w:color="auto" w:fill="FFFFFF"/>
        </w:rPr>
        <w:t>atbalsta interven</w:t>
      </w:r>
      <w:r w:rsidR="00414967" w:rsidRPr="008E3854">
        <w:rPr>
          <w:sz w:val="24"/>
          <w:szCs w:val="24"/>
          <w:shd w:val="clear" w:color="auto" w:fill="FFFFFF"/>
        </w:rPr>
        <w:t>cēs</w:t>
      </w:r>
      <w:r w:rsidR="00864CE8" w:rsidRPr="008E3854">
        <w:rPr>
          <w:sz w:val="24"/>
          <w:szCs w:val="24"/>
          <w:shd w:val="clear" w:color="auto" w:fill="FFFFFF"/>
        </w:rPr>
        <w:t xml:space="preserve"> un </w:t>
      </w:r>
      <w:r w:rsidR="00414967" w:rsidRPr="008E3854">
        <w:rPr>
          <w:sz w:val="24"/>
          <w:szCs w:val="24"/>
          <w:shd w:val="clear" w:color="auto" w:fill="FFFFFF"/>
        </w:rPr>
        <w:t xml:space="preserve">sekot līdzi </w:t>
      </w:r>
      <w:r w:rsidR="00864CE8" w:rsidRPr="008E3854">
        <w:rPr>
          <w:sz w:val="24"/>
          <w:szCs w:val="24"/>
          <w:shd w:val="clear" w:color="auto" w:fill="FFFFFF"/>
        </w:rPr>
        <w:t>sniegum</w:t>
      </w:r>
      <w:r w:rsidR="00414967" w:rsidRPr="008E3854">
        <w:rPr>
          <w:sz w:val="24"/>
          <w:szCs w:val="24"/>
          <w:shd w:val="clear" w:color="auto" w:fill="FFFFFF"/>
        </w:rPr>
        <w:t>am, lai</w:t>
      </w:r>
      <w:r w:rsidR="00864CE8" w:rsidRPr="008E3854">
        <w:rPr>
          <w:sz w:val="24"/>
          <w:szCs w:val="24"/>
          <w:shd w:val="clear" w:color="auto" w:fill="FFFFFF"/>
        </w:rPr>
        <w:t xml:space="preserve"> </w:t>
      </w:r>
      <w:r w:rsidR="00414967" w:rsidRPr="008E3854">
        <w:rPr>
          <w:sz w:val="24"/>
          <w:szCs w:val="24"/>
          <w:shd w:val="clear" w:color="auto" w:fill="FFFFFF"/>
        </w:rPr>
        <w:t xml:space="preserve">novērtētu </w:t>
      </w:r>
      <w:r w:rsidR="00864CE8" w:rsidRPr="008E3854">
        <w:rPr>
          <w:sz w:val="24"/>
          <w:szCs w:val="24"/>
          <w:shd w:val="clear" w:color="auto" w:fill="FFFFFF"/>
        </w:rPr>
        <w:t xml:space="preserve">nacionālo </w:t>
      </w:r>
      <w:proofErr w:type="spellStart"/>
      <w:r w:rsidR="00864CE8" w:rsidRPr="008E3854">
        <w:rPr>
          <w:sz w:val="24"/>
          <w:szCs w:val="24"/>
          <w:shd w:val="clear" w:color="auto" w:fill="FFFFFF"/>
        </w:rPr>
        <w:t>mērķvērtību</w:t>
      </w:r>
      <w:proofErr w:type="spellEnd"/>
      <w:r w:rsidR="00864CE8" w:rsidRPr="008E3854">
        <w:rPr>
          <w:sz w:val="24"/>
          <w:szCs w:val="24"/>
          <w:shd w:val="clear" w:color="auto" w:fill="FFFFFF"/>
        </w:rPr>
        <w:t xml:space="preserve"> sasniegšanas progres</w:t>
      </w:r>
      <w:r w:rsidR="00414967" w:rsidRPr="008E3854">
        <w:rPr>
          <w:sz w:val="24"/>
          <w:szCs w:val="24"/>
          <w:shd w:val="clear" w:color="auto" w:fill="FFFFFF"/>
        </w:rPr>
        <w:t>u,</w:t>
      </w:r>
      <w:r w:rsidR="00864CE8" w:rsidRPr="008E3854">
        <w:rPr>
          <w:sz w:val="24"/>
          <w:szCs w:val="24"/>
          <w:shd w:val="clear" w:color="auto" w:fill="FFFFFF"/>
        </w:rPr>
        <w:t xml:space="preserve"> un līdz 2025. gada 30. oktobrim iesniegt Ministru kabinetā informatīvo ziņojumu par </w:t>
      </w:r>
      <w:proofErr w:type="spellStart"/>
      <w:r w:rsidR="00D52CB8" w:rsidRPr="008E3854">
        <w:rPr>
          <w:sz w:val="24"/>
          <w:szCs w:val="24"/>
        </w:rPr>
        <w:t>mērķvērtību</w:t>
      </w:r>
      <w:proofErr w:type="spellEnd"/>
      <w:r w:rsidR="00D52CB8" w:rsidRPr="008E3854">
        <w:rPr>
          <w:sz w:val="24"/>
          <w:szCs w:val="24"/>
        </w:rPr>
        <w:t xml:space="preserve"> sasniegšanas progresu</w:t>
      </w:r>
      <w:r w:rsidR="0099204B" w:rsidRPr="008E3854">
        <w:rPr>
          <w:sz w:val="24"/>
          <w:szCs w:val="24"/>
        </w:rPr>
        <w:t xml:space="preserve"> </w:t>
      </w:r>
      <w:r w:rsidR="0099204B" w:rsidRPr="008E3854">
        <w:rPr>
          <w:bCs/>
          <w:sz w:val="24"/>
          <w:szCs w:val="24"/>
        </w:rPr>
        <w:t>(</w:t>
      </w:r>
      <w:r w:rsidR="00414967" w:rsidRPr="008E3854">
        <w:rPr>
          <w:bCs/>
          <w:sz w:val="24"/>
          <w:szCs w:val="24"/>
        </w:rPr>
        <w:t xml:space="preserve">par </w:t>
      </w:r>
      <w:r w:rsidR="0099204B" w:rsidRPr="008E3854">
        <w:rPr>
          <w:bCs/>
          <w:sz w:val="24"/>
          <w:szCs w:val="24"/>
        </w:rPr>
        <w:t>CO</w:t>
      </w:r>
      <w:r w:rsidR="0099204B" w:rsidRPr="008E3854">
        <w:rPr>
          <w:bCs/>
          <w:sz w:val="24"/>
          <w:szCs w:val="24"/>
          <w:vertAlign w:val="subscript"/>
        </w:rPr>
        <w:t>2</w:t>
      </w:r>
      <w:r w:rsidR="0099204B" w:rsidRPr="008E3854">
        <w:rPr>
          <w:bCs/>
          <w:sz w:val="24"/>
          <w:szCs w:val="24"/>
        </w:rPr>
        <w:t xml:space="preserve"> emisij</w:t>
      </w:r>
      <w:r w:rsidR="00414967" w:rsidRPr="008E3854">
        <w:rPr>
          <w:bCs/>
          <w:sz w:val="24"/>
          <w:szCs w:val="24"/>
        </w:rPr>
        <w:t>u</w:t>
      </w:r>
      <w:r w:rsidR="0099204B" w:rsidRPr="008E3854">
        <w:rPr>
          <w:bCs/>
          <w:sz w:val="24"/>
          <w:szCs w:val="24"/>
        </w:rPr>
        <w:t xml:space="preserve"> un piesaist</w:t>
      </w:r>
      <w:r w:rsidR="00414967" w:rsidRPr="008E3854">
        <w:rPr>
          <w:bCs/>
          <w:sz w:val="24"/>
          <w:szCs w:val="24"/>
        </w:rPr>
        <w:t>i</w:t>
      </w:r>
      <w:r w:rsidR="0099204B" w:rsidRPr="008E3854">
        <w:rPr>
          <w:bCs/>
          <w:sz w:val="24"/>
          <w:szCs w:val="24"/>
        </w:rPr>
        <w:t>, amonjaka emisij</w:t>
      </w:r>
      <w:r w:rsidR="00414967" w:rsidRPr="008E3854">
        <w:rPr>
          <w:bCs/>
          <w:sz w:val="24"/>
          <w:szCs w:val="24"/>
        </w:rPr>
        <w:t>u</w:t>
      </w:r>
      <w:r w:rsidR="0099204B" w:rsidRPr="008E3854">
        <w:rPr>
          <w:bCs/>
          <w:sz w:val="24"/>
          <w:szCs w:val="24"/>
        </w:rPr>
        <w:t xml:space="preserve">, ķīmisko augu aizsardzības līdzekļu lietojumu, </w:t>
      </w:r>
      <w:proofErr w:type="spellStart"/>
      <w:r w:rsidR="0099204B" w:rsidRPr="008E3854">
        <w:rPr>
          <w:bCs/>
          <w:sz w:val="24"/>
          <w:szCs w:val="24"/>
        </w:rPr>
        <w:t>antimikrobiālo</w:t>
      </w:r>
      <w:proofErr w:type="spellEnd"/>
      <w:r w:rsidR="0099204B" w:rsidRPr="008E3854">
        <w:rPr>
          <w:bCs/>
          <w:sz w:val="24"/>
          <w:szCs w:val="24"/>
        </w:rPr>
        <w:t xml:space="preserve"> līdzekļu pārdevum</w:t>
      </w:r>
      <w:r w:rsidR="00414967" w:rsidRPr="008E3854">
        <w:rPr>
          <w:bCs/>
          <w:sz w:val="24"/>
          <w:szCs w:val="24"/>
        </w:rPr>
        <w:t>u</w:t>
      </w:r>
      <w:r w:rsidR="0099204B" w:rsidRPr="008E3854">
        <w:rPr>
          <w:bCs/>
          <w:sz w:val="24"/>
          <w:szCs w:val="24"/>
        </w:rPr>
        <w:t xml:space="preserve"> (mg/</w:t>
      </w:r>
      <w:proofErr w:type="spellStart"/>
      <w:r w:rsidR="0099204B" w:rsidRPr="008E3854">
        <w:rPr>
          <w:bCs/>
          <w:sz w:val="24"/>
          <w:szCs w:val="24"/>
        </w:rPr>
        <w:t>pcu</w:t>
      </w:r>
      <w:proofErr w:type="spellEnd"/>
      <w:r w:rsidR="0099204B" w:rsidRPr="008E3854">
        <w:rPr>
          <w:bCs/>
          <w:sz w:val="24"/>
          <w:szCs w:val="24"/>
        </w:rPr>
        <w:t>), piekļuv</w:t>
      </w:r>
      <w:r w:rsidR="00414967" w:rsidRPr="008E3854">
        <w:rPr>
          <w:bCs/>
          <w:sz w:val="24"/>
          <w:szCs w:val="24"/>
        </w:rPr>
        <w:t>i</w:t>
      </w:r>
      <w:r w:rsidR="0099204B" w:rsidRPr="008E3854">
        <w:rPr>
          <w:bCs/>
          <w:sz w:val="24"/>
          <w:szCs w:val="24"/>
        </w:rPr>
        <w:t xml:space="preserve"> ātram platjoslas internetam lauku teritorijās, bioloģiskajā lauksaimniecībā izmantotās zemes īpatsvar</w:t>
      </w:r>
      <w:r w:rsidR="00414967" w:rsidRPr="008E3854">
        <w:rPr>
          <w:bCs/>
          <w:sz w:val="24"/>
          <w:szCs w:val="24"/>
        </w:rPr>
        <w:t>u</w:t>
      </w:r>
      <w:r w:rsidR="0099204B" w:rsidRPr="008E3854">
        <w:rPr>
          <w:bCs/>
          <w:sz w:val="24"/>
          <w:szCs w:val="24"/>
        </w:rPr>
        <w:t>, slāpekļa un fosfora savienojumu ieplūd</w:t>
      </w:r>
      <w:r w:rsidR="00414967" w:rsidRPr="008E3854">
        <w:rPr>
          <w:bCs/>
          <w:sz w:val="24"/>
          <w:szCs w:val="24"/>
        </w:rPr>
        <w:t>i</w:t>
      </w:r>
      <w:r w:rsidR="0099204B" w:rsidRPr="008E3854">
        <w:rPr>
          <w:bCs/>
          <w:sz w:val="24"/>
          <w:szCs w:val="24"/>
        </w:rPr>
        <w:t xml:space="preserve"> virszemes</w:t>
      </w:r>
      <w:r w:rsidR="00414967" w:rsidRPr="008E3854">
        <w:rPr>
          <w:bCs/>
          <w:sz w:val="24"/>
          <w:szCs w:val="24"/>
        </w:rPr>
        <w:t xml:space="preserve"> </w:t>
      </w:r>
      <w:r w:rsidR="0099204B" w:rsidRPr="008E3854">
        <w:rPr>
          <w:bCs/>
          <w:sz w:val="24"/>
          <w:szCs w:val="24"/>
        </w:rPr>
        <w:t>saldūdens objektos (tonnas gadā))</w:t>
      </w:r>
      <w:r w:rsidR="00EA155F" w:rsidRPr="008E3854">
        <w:rPr>
          <w:sz w:val="24"/>
          <w:szCs w:val="24"/>
        </w:rPr>
        <w:t>.</w:t>
      </w:r>
    </w:p>
    <w:p w14:paraId="465768E6" w14:textId="28ECFBDA" w:rsidR="001E0C2E" w:rsidRPr="008E3854" w:rsidRDefault="0063072C" w:rsidP="00176F17">
      <w:pPr>
        <w:spacing w:after="60"/>
        <w:ind w:firstLine="720"/>
        <w:jc w:val="both"/>
        <w:rPr>
          <w:sz w:val="24"/>
          <w:szCs w:val="24"/>
        </w:rPr>
      </w:pPr>
      <w:bookmarkStart w:id="8" w:name="OLE_LINK1"/>
      <w:r w:rsidRPr="008E3854">
        <w:rPr>
          <w:sz w:val="24"/>
          <w:szCs w:val="24"/>
        </w:rPr>
        <w:t>Latvijas Kopējās lauksaimniecības politikas</w:t>
      </w:r>
      <w:r w:rsidR="009C76EA" w:rsidRPr="008E3854">
        <w:rPr>
          <w:sz w:val="24"/>
          <w:szCs w:val="24"/>
        </w:rPr>
        <w:t xml:space="preserve"> (turpmāk – KLP)</w:t>
      </w:r>
      <w:r w:rsidRPr="008E3854">
        <w:rPr>
          <w:sz w:val="24"/>
          <w:szCs w:val="24"/>
        </w:rPr>
        <w:t xml:space="preserve"> stratēģiskais plāns </w:t>
      </w:r>
      <w:r w:rsidR="004147B8" w:rsidRPr="008E3854">
        <w:rPr>
          <w:sz w:val="24"/>
          <w:szCs w:val="24"/>
        </w:rPr>
        <w:t xml:space="preserve">(turpmāk – KLP SP) </w:t>
      </w:r>
      <w:r w:rsidRPr="008E3854">
        <w:rPr>
          <w:sz w:val="24"/>
          <w:szCs w:val="24"/>
        </w:rPr>
        <w:t>2023.</w:t>
      </w:r>
      <w:r w:rsidR="00414967" w:rsidRPr="008E3854">
        <w:rPr>
          <w:sz w:val="24"/>
          <w:szCs w:val="24"/>
        </w:rPr>
        <w:t>–</w:t>
      </w:r>
      <w:r w:rsidRPr="008E3854">
        <w:rPr>
          <w:sz w:val="24"/>
          <w:szCs w:val="24"/>
        </w:rPr>
        <w:t xml:space="preserve">2027. gadam </w:t>
      </w:r>
      <w:bookmarkEnd w:id="8"/>
      <w:r w:rsidR="00724686" w:rsidRPr="008E3854">
        <w:rPr>
          <w:sz w:val="24"/>
          <w:szCs w:val="24"/>
        </w:rPr>
        <w:t>ir vidēja termiņa politikas plānošanas dokuments, kas nosaka atbalsta prioritātes un atbalsta instrumentus lauksaimniecības</w:t>
      </w:r>
      <w:r w:rsidR="00414967" w:rsidRPr="008E3854">
        <w:rPr>
          <w:sz w:val="24"/>
          <w:szCs w:val="24"/>
        </w:rPr>
        <w:t xml:space="preserve"> un</w:t>
      </w:r>
      <w:r w:rsidR="00724686" w:rsidRPr="008E3854">
        <w:rPr>
          <w:sz w:val="24"/>
          <w:szCs w:val="24"/>
        </w:rPr>
        <w:t xml:space="preserve"> lauku attīstības jomā. Latvijas KLP SP mērķis ir sniegt pietiekamu atbalstu lauksaimniekiem, lai tie spētu nodrošināt iedzīvotājiem pieejamu </w:t>
      </w:r>
      <w:r w:rsidR="00414967" w:rsidRPr="008E3854">
        <w:rPr>
          <w:sz w:val="24"/>
          <w:szCs w:val="24"/>
        </w:rPr>
        <w:t>pašu</w:t>
      </w:r>
      <w:r w:rsidR="00724686" w:rsidRPr="008E3854">
        <w:rPr>
          <w:sz w:val="24"/>
          <w:szCs w:val="24"/>
        </w:rPr>
        <w:t xml:space="preserve"> valstī ražotu pārtiku, kas ir droša, kvalitatīva un par pieejamu cenu. Tāpat uzsvars likts uz Latvijas lauksaimnieku un pārtikas ražotāju konkurētspējas uzlabošanu, strādājot pie efektīvas resursu izmantošanas, ieguldījumiem bioloģiskās daudzveidības saglabāšanā un klimata pārmaiņu mazināšanā. KLP SP atbalsts sekmē saimnieciskās dzīves nodrošināšanu laukos – infrastruktūras uzturēšanu</w:t>
      </w:r>
      <w:r w:rsidR="00414967" w:rsidRPr="008E3854">
        <w:rPr>
          <w:sz w:val="24"/>
          <w:szCs w:val="24"/>
        </w:rPr>
        <w:t xml:space="preserve"> un</w:t>
      </w:r>
      <w:r w:rsidR="00724686" w:rsidRPr="008E3854">
        <w:rPr>
          <w:sz w:val="24"/>
          <w:szCs w:val="24"/>
        </w:rPr>
        <w:t xml:space="preserve"> apdzīvotības saglabāšanu.</w:t>
      </w:r>
    </w:p>
    <w:bookmarkEnd w:id="5"/>
    <w:p w14:paraId="687F487F" w14:textId="18CB22ED" w:rsidR="008B0B59" w:rsidRPr="008E3854" w:rsidRDefault="00F9435F" w:rsidP="00176F17">
      <w:pPr>
        <w:spacing w:after="60"/>
        <w:ind w:right="28" w:firstLine="717"/>
        <w:jc w:val="both"/>
        <w:rPr>
          <w:sz w:val="24"/>
          <w:szCs w:val="24"/>
        </w:rPr>
      </w:pPr>
      <w:r w:rsidRPr="008E3854">
        <w:rPr>
          <w:sz w:val="24"/>
          <w:szCs w:val="24"/>
        </w:rPr>
        <w:t>KLP SP paredz nozīmīgu finansiālu atbalstu ilgtspējīgākas saimniekošanas veicināšanai</w:t>
      </w:r>
      <w:r w:rsidR="00124066" w:rsidRPr="008E3854">
        <w:rPr>
          <w:sz w:val="24"/>
          <w:szCs w:val="24"/>
        </w:rPr>
        <w:t>:</w:t>
      </w:r>
      <w:r w:rsidRPr="008E3854">
        <w:rPr>
          <w:sz w:val="24"/>
          <w:szCs w:val="24"/>
        </w:rPr>
        <w:t xml:space="preserve"> no kopējā KLP SP finansējuma 47,5</w:t>
      </w:r>
      <w:r w:rsidR="00414967" w:rsidRPr="008E3854">
        <w:rPr>
          <w:sz w:val="24"/>
          <w:szCs w:val="24"/>
        </w:rPr>
        <w:t> </w:t>
      </w:r>
      <w:r w:rsidRPr="008E3854">
        <w:rPr>
          <w:sz w:val="24"/>
          <w:szCs w:val="24"/>
        </w:rPr>
        <w:t xml:space="preserve">% tiks novirzīti pasākumiem klimata pārmaiņu mazināšanai un vides mērķu sasniegšanai. </w:t>
      </w:r>
      <w:r w:rsidR="00124066" w:rsidRPr="008E3854">
        <w:rPr>
          <w:sz w:val="24"/>
          <w:szCs w:val="24"/>
        </w:rPr>
        <w:t>Šī iemesla dēļ</w:t>
      </w:r>
      <w:r w:rsidR="008B0B59" w:rsidRPr="008E3854">
        <w:rPr>
          <w:sz w:val="24"/>
          <w:szCs w:val="24"/>
        </w:rPr>
        <w:t xml:space="preserve"> KLP SP ir nozīmīgs </w:t>
      </w:r>
      <w:r w:rsidR="001912B4" w:rsidRPr="008E3854">
        <w:rPr>
          <w:sz w:val="24"/>
          <w:szCs w:val="24"/>
        </w:rPr>
        <w:t xml:space="preserve">finanšu </w:t>
      </w:r>
      <w:r w:rsidR="008B0B59" w:rsidRPr="008E3854">
        <w:rPr>
          <w:sz w:val="24"/>
          <w:szCs w:val="24"/>
        </w:rPr>
        <w:t xml:space="preserve">instruments, </w:t>
      </w:r>
      <w:r w:rsidR="00F912D2" w:rsidRPr="008E3854">
        <w:rPr>
          <w:sz w:val="24"/>
          <w:szCs w:val="24"/>
        </w:rPr>
        <w:t>vides un klimata</w:t>
      </w:r>
      <w:r w:rsidR="008B0B59" w:rsidRPr="008E3854">
        <w:rPr>
          <w:sz w:val="24"/>
          <w:szCs w:val="24"/>
        </w:rPr>
        <w:t xml:space="preserve"> mērķu sasniegšanai, tostarp </w:t>
      </w:r>
      <w:r w:rsidR="00E61F5A" w:rsidRPr="008E3854">
        <w:rPr>
          <w:sz w:val="24"/>
          <w:szCs w:val="24"/>
        </w:rPr>
        <w:t>siltumnīcefekta gāzu (</w:t>
      </w:r>
      <w:r w:rsidR="008B0B59" w:rsidRPr="008E3854">
        <w:rPr>
          <w:sz w:val="24"/>
          <w:szCs w:val="24"/>
        </w:rPr>
        <w:t>SEG</w:t>
      </w:r>
      <w:r w:rsidR="00E61F5A" w:rsidRPr="008E3854">
        <w:rPr>
          <w:sz w:val="24"/>
          <w:szCs w:val="24"/>
        </w:rPr>
        <w:t>)</w:t>
      </w:r>
      <w:r w:rsidR="008B0B59" w:rsidRPr="008E3854">
        <w:rPr>
          <w:sz w:val="24"/>
          <w:szCs w:val="24"/>
        </w:rPr>
        <w:t xml:space="preserve"> </w:t>
      </w:r>
      <w:r w:rsidR="00F912D2" w:rsidRPr="008E3854">
        <w:rPr>
          <w:sz w:val="24"/>
          <w:szCs w:val="24"/>
        </w:rPr>
        <w:t xml:space="preserve">emisiju </w:t>
      </w:r>
      <w:r w:rsidR="008B0B59" w:rsidRPr="008E3854">
        <w:rPr>
          <w:sz w:val="24"/>
          <w:szCs w:val="24"/>
        </w:rPr>
        <w:t>mazināšan</w:t>
      </w:r>
      <w:r w:rsidR="00124066" w:rsidRPr="008E3854">
        <w:rPr>
          <w:sz w:val="24"/>
          <w:szCs w:val="24"/>
        </w:rPr>
        <w:t>ā</w:t>
      </w:r>
      <w:r w:rsidR="008B0B59" w:rsidRPr="008E3854">
        <w:rPr>
          <w:sz w:val="24"/>
          <w:szCs w:val="24"/>
        </w:rPr>
        <w:t>, augu aizsardzības līdzekļu un mēslošanas līdzekļu lietojuma samazināšan</w:t>
      </w:r>
      <w:r w:rsidR="00124066" w:rsidRPr="008E3854">
        <w:rPr>
          <w:sz w:val="24"/>
          <w:szCs w:val="24"/>
        </w:rPr>
        <w:t>ā un</w:t>
      </w:r>
      <w:r w:rsidR="008B0B59" w:rsidRPr="008E3854">
        <w:rPr>
          <w:sz w:val="24"/>
          <w:szCs w:val="24"/>
        </w:rPr>
        <w:t xml:space="preserve"> bioloģiskās lauksaimniecības platību palielināšan</w:t>
      </w:r>
      <w:r w:rsidR="00124066" w:rsidRPr="008E3854">
        <w:rPr>
          <w:sz w:val="24"/>
          <w:szCs w:val="24"/>
        </w:rPr>
        <w:t>ā</w:t>
      </w:r>
      <w:r w:rsidR="008B0B59" w:rsidRPr="008E3854">
        <w:rPr>
          <w:sz w:val="24"/>
          <w:szCs w:val="24"/>
        </w:rPr>
        <w:t xml:space="preserve">. </w:t>
      </w:r>
      <w:r w:rsidR="00124066" w:rsidRPr="008E3854">
        <w:rPr>
          <w:sz w:val="24"/>
          <w:szCs w:val="24"/>
        </w:rPr>
        <w:t>Lai sa</w:t>
      </w:r>
      <w:r w:rsidR="00457761" w:rsidRPr="008E3854">
        <w:rPr>
          <w:sz w:val="24"/>
          <w:szCs w:val="24"/>
        </w:rPr>
        <w:t>s</w:t>
      </w:r>
      <w:r w:rsidR="00124066" w:rsidRPr="008E3854">
        <w:rPr>
          <w:sz w:val="24"/>
          <w:szCs w:val="24"/>
        </w:rPr>
        <w:t xml:space="preserve">niegtu </w:t>
      </w:r>
      <w:r w:rsidR="00457761" w:rsidRPr="008E3854">
        <w:rPr>
          <w:sz w:val="24"/>
          <w:szCs w:val="24"/>
        </w:rPr>
        <w:t>š</w:t>
      </w:r>
      <w:r w:rsidRPr="008E3854">
        <w:rPr>
          <w:sz w:val="24"/>
          <w:szCs w:val="24"/>
        </w:rPr>
        <w:t>o</w:t>
      </w:r>
      <w:r w:rsidR="00457761" w:rsidRPr="008E3854">
        <w:rPr>
          <w:sz w:val="24"/>
          <w:szCs w:val="24"/>
        </w:rPr>
        <w:t>s</w:t>
      </w:r>
      <w:r w:rsidRPr="008E3854">
        <w:rPr>
          <w:sz w:val="24"/>
          <w:szCs w:val="24"/>
        </w:rPr>
        <w:t xml:space="preserve"> mērķu</w:t>
      </w:r>
      <w:r w:rsidR="00457761" w:rsidRPr="008E3854">
        <w:rPr>
          <w:sz w:val="24"/>
          <w:szCs w:val="24"/>
        </w:rPr>
        <w:t>s,</w:t>
      </w:r>
      <w:r w:rsidRPr="008E3854">
        <w:rPr>
          <w:sz w:val="24"/>
          <w:szCs w:val="24"/>
        </w:rPr>
        <w:t xml:space="preserve"> </w:t>
      </w:r>
      <w:r w:rsidR="00457761" w:rsidRPr="008E3854">
        <w:rPr>
          <w:sz w:val="24"/>
          <w:szCs w:val="24"/>
        </w:rPr>
        <w:t xml:space="preserve">ar </w:t>
      </w:r>
      <w:r w:rsidR="008B0B59" w:rsidRPr="008E3854">
        <w:rPr>
          <w:sz w:val="24"/>
          <w:szCs w:val="24"/>
        </w:rPr>
        <w:t xml:space="preserve">KLP SP </w:t>
      </w:r>
      <w:r w:rsidR="00457761" w:rsidRPr="008E3854">
        <w:rPr>
          <w:sz w:val="24"/>
          <w:szCs w:val="24"/>
        </w:rPr>
        <w:t>paredzēts</w:t>
      </w:r>
      <w:r w:rsidR="008B0B59" w:rsidRPr="008E3854">
        <w:rPr>
          <w:sz w:val="24"/>
          <w:szCs w:val="24"/>
        </w:rPr>
        <w:t xml:space="preserve"> </w:t>
      </w:r>
      <w:r w:rsidR="00457761" w:rsidRPr="008E3854">
        <w:rPr>
          <w:sz w:val="24"/>
          <w:szCs w:val="24"/>
        </w:rPr>
        <w:t>ieviest</w:t>
      </w:r>
      <w:r w:rsidR="00FB5900" w:rsidRPr="008E3854">
        <w:rPr>
          <w:sz w:val="24"/>
          <w:szCs w:val="24"/>
        </w:rPr>
        <w:t>:</w:t>
      </w:r>
    </w:p>
    <w:p w14:paraId="33C32AE0" w14:textId="68A10FE1" w:rsidR="00F9435F" w:rsidRPr="008E3854" w:rsidRDefault="008B0B59" w:rsidP="00176F17">
      <w:pPr>
        <w:pStyle w:val="ListParagraph"/>
        <w:numPr>
          <w:ilvl w:val="0"/>
          <w:numId w:val="60"/>
        </w:numPr>
        <w:spacing w:after="60"/>
        <w:ind w:right="28"/>
        <w:contextualSpacing w:val="0"/>
        <w:rPr>
          <w:rFonts w:ascii="Times New Roman" w:hAnsi="Times New Roman"/>
          <w:sz w:val="24"/>
          <w:szCs w:val="24"/>
          <w:lang w:val="lv-LV"/>
        </w:rPr>
      </w:pPr>
      <w:r w:rsidRPr="008E3854">
        <w:rPr>
          <w:rFonts w:ascii="Times New Roman" w:hAnsi="Times New Roman"/>
          <w:sz w:val="24"/>
          <w:szCs w:val="24"/>
          <w:lang w:val="lv-LV"/>
        </w:rPr>
        <w:t xml:space="preserve">pastiprinātas </w:t>
      </w:r>
      <w:r w:rsidR="00457761" w:rsidRPr="008E3854">
        <w:rPr>
          <w:rFonts w:ascii="Times New Roman" w:hAnsi="Times New Roman"/>
          <w:sz w:val="24"/>
          <w:szCs w:val="24"/>
          <w:lang w:val="lv-LV"/>
        </w:rPr>
        <w:t xml:space="preserve">nosacījumu sistēmas </w:t>
      </w:r>
      <w:r w:rsidRPr="008E3854">
        <w:rPr>
          <w:rFonts w:ascii="Times New Roman" w:hAnsi="Times New Roman"/>
          <w:sz w:val="24"/>
          <w:szCs w:val="24"/>
          <w:lang w:val="lv-LV"/>
        </w:rPr>
        <w:t>prasības – laba lauksaimniecības un vides stāvokļa nosacījumi un obligātās pārvaldības prasības;</w:t>
      </w:r>
    </w:p>
    <w:p w14:paraId="7D4474AA" w14:textId="26F2B2B8" w:rsidR="008B0B59" w:rsidRPr="008E3854" w:rsidRDefault="008B0B59" w:rsidP="00176F17">
      <w:pPr>
        <w:pStyle w:val="ListParagraph"/>
        <w:numPr>
          <w:ilvl w:val="0"/>
          <w:numId w:val="60"/>
        </w:numPr>
        <w:spacing w:after="60"/>
        <w:ind w:right="28"/>
        <w:contextualSpacing w:val="0"/>
        <w:rPr>
          <w:rFonts w:ascii="Times New Roman" w:hAnsi="Times New Roman"/>
          <w:sz w:val="24"/>
          <w:szCs w:val="24"/>
          <w:lang w:val="lv-LV"/>
        </w:rPr>
      </w:pPr>
      <w:r w:rsidRPr="008E3854">
        <w:rPr>
          <w:rFonts w:ascii="Times New Roman" w:hAnsi="Times New Roman"/>
          <w:sz w:val="24"/>
          <w:szCs w:val="24"/>
          <w:lang w:val="lv-LV"/>
        </w:rPr>
        <w:t>pilnveidot</w:t>
      </w:r>
      <w:r w:rsidR="008422AF" w:rsidRPr="008E3854">
        <w:rPr>
          <w:rFonts w:ascii="Times New Roman" w:hAnsi="Times New Roman"/>
          <w:sz w:val="24"/>
          <w:szCs w:val="24"/>
          <w:lang w:val="lv-LV"/>
        </w:rPr>
        <w:t>us</w:t>
      </w:r>
      <w:r w:rsidRPr="008E3854">
        <w:rPr>
          <w:rFonts w:ascii="Times New Roman" w:hAnsi="Times New Roman"/>
          <w:sz w:val="24"/>
          <w:szCs w:val="24"/>
          <w:lang w:val="lv-LV"/>
        </w:rPr>
        <w:t xml:space="preserve"> </w:t>
      </w:r>
      <w:proofErr w:type="spellStart"/>
      <w:r w:rsidRPr="008E3854">
        <w:rPr>
          <w:rFonts w:ascii="Times New Roman" w:hAnsi="Times New Roman"/>
          <w:sz w:val="24"/>
          <w:szCs w:val="24"/>
          <w:lang w:val="lv-LV"/>
        </w:rPr>
        <w:t>agrovides</w:t>
      </w:r>
      <w:proofErr w:type="spellEnd"/>
      <w:r w:rsidRPr="008E3854">
        <w:rPr>
          <w:rFonts w:ascii="Times New Roman" w:hAnsi="Times New Roman"/>
          <w:sz w:val="24"/>
          <w:szCs w:val="24"/>
          <w:lang w:val="lv-LV"/>
        </w:rPr>
        <w:t xml:space="preserve"> </w:t>
      </w:r>
      <w:r w:rsidR="008422AF" w:rsidRPr="008E3854">
        <w:rPr>
          <w:rFonts w:ascii="Times New Roman" w:hAnsi="Times New Roman"/>
          <w:sz w:val="24"/>
          <w:szCs w:val="24"/>
          <w:lang w:val="lv-LV"/>
        </w:rPr>
        <w:t>pasākumus</w:t>
      </w:r>
      <w:r w:rsidRPr="008E3854">
        <w:rPr>
          <w:rFonts w:ascii="Times New Roman" w:hAnsi="Times New Roman"/>
          <w:sz w:val="24"/>
          <w:szCs w:val="24"/>
          <w:lang w:val="lv-LV"/>
        </w:rPr>
        <w:t>;</w:t>
      </w:r>
    </w:p>
    <w:p w14:paraId="1B430242" w14:textId="4D7F6FE2" w:rsidR="008B0B59" w:rsidRPr="008E3854" w:rsidRDefault="008422AF" w:rsidP="00176F17">
      <w:pPr>
        <w:pStyle w:val="ListParagraph"/>
        <w:numPr>
          <w:ilvl w:val="0"/>
          <w:numId w:val="60"/>
        </w:numPr>
        <w:spacing w:after="60"/>
        <w:ind w:right="28"/>
        <w:contextualSpacing w:val="0"/>
        <w:rPr>
          <w:rFonts w:ascii="Times New Roman" w:hAnsi="Times New Roman"/>
          <w:sz w:val="24"/>
          <w:szCs w:val="24"/>
          <w:lang w:val="lv-LV"/>
        </w:rPr>
      </w:pPr>
      <w:r w:rsidRPr="008E3854">
        <w:rPr>
          <w:rFonts w:ascii="Times New Roman" w:hAnsi="Times New Roman"/>
          <w:sz w:val="24"/>
          <w:szCs w:val="24"/>
          <w:lang w:val="lv-LV"/>
        </w:rPr>
        <w:t xml:space="preserve">jaunu </w:t>
      </w:r>
      <w:r w:rsidR="008B0B59" w:rsidRPr="008E3854">
        <w:rPr>
          <w:rFonts w:ascii="Times New Roman" w:hAnsi="Times New Roman"/>
          <w:sz w:val="24"/>
          <w:szCs w:val="24"/>
          <w:lang w:val="lv-LV"/>
        </w:rPr>
        <w:t xml:space="preserve">vides un klimata atbalsta </w:t>
      </w:r>
      <w:r w:rsidRPr="008E3854">
        <w:rPr>
          <w:rFonts w:ascii="Times New Roman" w:hAnsi="Times New Roman"/>
          <w:sz w:val="24"/>
          <w:szCs w:val="24"/>
          <w:lang w:val="lv-LV"/>
        </w:rPr>
        <w:t xml:space="preserve">mehānismu </w:t>
      </w:r>
      <w:r w:rsidR="008B0B59" w:rsidRPr="008E3854">
        <w:rPr>
          <w:rFonts w:ascii="Times New Roman" w:hAnsi="Times New Roman"/>
          <w:sz w:val="24"/>
          <w:szCs w:val="24"/>
          <w:lang w:val="lv-LV"/>
        </w:rPr>
        <w:t>– ekoshēmas;</w:t>
      </w:r>
    </w:p>
    <w:p w14:paraId="6224B487" w14:textId="77777777" w:rsidR="002858E5" w:rsidRPr="008E3854" w:rsidRDefault="008B0B59" w:rsidP="00176F17">
      <w:pPr>
        <w:pStyle w:val="ListParagraph"/>
        <w:numPr>
          <w:ilvl w:val="0"/>
          <w:numId w:val="60"/>
        </w:numPr>
        <w:spacing w:after="60"/>
        <w:ind w:right="28"/>
        <w:contextualSpacing w:val="0"/>
        <w:rPr>
          <w:rFonts w:ascii="Times New Roman" w:hAnsi="Times New Roman"/>
          <w:sz w:val="24"/>
          <w:szCs w:val="24"/>
          <w:lang w:val="lv-LV"/>
        </w:rPr>
      </w:pPr>
      <w:r w:rsidRPr="008E3854">
        <w:rPr>
          <w:rFonts w:ascii="Times New Roman" w:hAnsi="Times New Roman"/>
          <w:sz w:val="24"/>
          <w:szCs w:val="24"/>
          <w:lang w:val="lv-LV"/>
        </w:rPr>
        <w:t>jaunas vides investīcijas</w:t>
      </w:r>
      <w:r w:rsidR="002858E5" w:rsidRPr="008E3854">
        <w:rPr>
          <w:rFonts w:ascii="Times New Roman" w:hAnsi="Times New Roman"/>
          <w:sz w:val="24"/>
          <w:szCs w:val="24"/>
          <w:lang w:val="lv-LV"/>
        </w:rPr>
        <w:t>;</w:t>
      </w:r>
    </w:p>
    <w:p w14:paraId="7694FD1F" w14:textId="30151C4D" w:rsidR="008B0B59" w:rsidRPr="008E3854" w:rsidRDefault="003E6DAC" w:rsidP="00176F17">
      <w:pPr>
        <w:pStyle w:val="ListParagraph"/>
        <w:numPr>
          <w:ilvl w:val="0"/>
          <w:numId w:val="60"/>
        </w:numPr>
        <w:spacing w:after="60"/>
        <w:ind w:right="28"/>
        <w:contextualSpacing w:val="0"/>
        <w:rPr>
          <w:rFonts w:ascii="Times New Roman" w:hAnsi="Times New Roman"/>
          <w:sz w:val="24"/>
          <w:szCs w:val="24"/>
          <w:lang w:val="lv-LV"/>
        </w:rPr>
      </w:pPr>
      <w:r w:rsidRPr="008E3854">
        <w:rPr>
          <w:rFonts w:ascii="Times New Roman" w:hAnsi="Times New Roman"/>
          <w:sz w:val="24"/>
          <w:szCs w:val="24"/>
          <w:lang w:val="lv-LV"/>
        </w:rPr>
        <w:t xml:space="preserve">atbalsta pasākumus </w:t>
      </w:r>
      <w:r w:rsidR="00014FF2" w:rsidRPr="008E3854">
        <w:rPr>
          <w:rFonts w:ascii="Times New Roman" w:hAnsi="Times New Roman"/>
          <w:sz w:val="24"/>
          <w:szCs w:val="24"/>
          <w:lang w:val="lv-LV"/>
        </w:rPr>
        <w:t>ilgts</w:t>
      </w:r>
      <w:r w:rsidR="00AE65DF" w:rsidRPr="008E3854">
        <w:rPr>
          <w:rFonts w:ascii="Times New Roman" w:hAnsi="Times New Roman"/>
          <w:sz w:val="24"/>
          <w:szCs w:val="24"/>
          <w:lang w:val="lv-LV"/>
        </w:rPr>
        <w:t xml:space="preserve">pējīgai </w:t>
      </w:r>
      <w:r w:rsidRPr="008E3854">
        <w:rPr>
          <w:rFonts w:ascii="Times New Roman" w:hAnsi="Times New Roman"/>
          <w:sz w:val="24"/>
          <w:szCs w:val="24"/>
          <w:lang w:val="lv-LV"/>
        </w:rPr>
        <w:t>mež</w:t>
      </w:r>
      <w:r w:rsidR="00AE65DF" w:rsidRPr="008E3854">
        <w:rPr>
          <w:rFonts w:ascii="Times New Roman" w:hAnsi="Times New Roman"/>
          <w:sz w:val="24"/>
          <w:szCs w:val="24"/>
          <w:lang w:val="lv-LV"/>
        </w:rPr>
        <w:t>u</w:t>
      </w:r>
      <w:r w:rsidRPr="008E3854">
        <w:rPr>
          <w:rFonts w:ascii="Times New Roman" w:hAnsi="Times New Roman"/>
          <w:sz w:val="24"/>
          <w:szCs w:val="24"/>
          <w:lang w:val="lv-LV"/>
        </w:rPr>
        <w:t xml:space="preserve"> </w:t>
      </w:r>
      <w:r w:rsidR="00AE65DF" w:rsidRPr="008E3854">
        <w:rPr>
          <w:rFonts w:ascii="Times New Roman" w:hAnsi="Times New Roman"/>
          <w:sz w:val="24"/>
          <w:szCs w:val="24"/>
          <w:lang w:val="lv-LV"/>
        </w:rPr>
        <w:t>apsaimniekošanai</w:t>
      </w:r>
      <w:r w:rsidR="008B0B59" w:rsidRPr="008E3854">
        <w:rPr>
          <w:rFonts w:ascii="Times New Roman" w:hAnsi="Times New Roman"/>
          <w:sz w:val="24"/>
          <w:szCs w:val="24"/>
          <w:lang w:val="lv-LV"/>
        </w:rPr>
        <w:t>.</w:t>
      </w:r>
      <w:r w:rsidR="00222B06" w:rsidRPr="008E3854">
        <w:rPr>
          <w:lang w:val="lv-LV"/>
        </w:rPr>
        <w:t xml:space="preserve"> </w:t>
      </w:r>
    </w:p>
    <w:p w14:paraId="6A424E90" w14:textId="77777777" w:rsidR="008B0B59" w:rsidRPr="008E3854" w:rsidRDefault="008B0B59" w:rsidP="00176F17">
      <w:pPr>
        <w:pStyle w:val="ListParagraph"/>
        <w:spacing w:after="60"/>
        <w:ind w:left="357" w:right="28"/>
        <w:contextualSpacing w:val="0"/>
        <w:rPr>
          <w:rFonts w:ascii="Times New Roman" w:hAnsi="Times New Roman"/>
          <w:sz w:val="24"/>
          <w:szCs w:val="24"/>
          <w:lang w:val="lv-LV"/>
        </w:rPr>
      </w:pPr>
    </w:p>
    <w:p w14:paraId="56206FCB" w14:textId="09D7D75D" w:rsidR="00FC7D2A" w:rsidRPr="008E3854" w:rsidRDefault="00FC7D2A" w:rsidP="00176F17">
      <w:pPr>
        <w:spacing w:after="60"/>
        <w:ind w:right="28" w:firstLine="717"/>
        <w:jc w:val="both"/>
        <w:rPr>
          <w:sz w:val="24"/>
          <w:szCs w:val="24"/>
        </w:rPr>
      </w:pPr>
      <w:bookmarkStart w:id="9" w:name="OLE_LINK3"/>
      <w:r w:rsidRPr="008E3854">
        <w:rPr>
          <w:sz w:val="24"/>
          <w:szCs w:val="24"/>
        </w:rPr>
        <w:t xml:space="preserve">Ministru kabineta uzdevumā minēto rādītāju </w:t>
      </w:r>
      <w:proofErr w:type="spellStart"/>
      <w:r w:rsidRPr="008E3854">
        <w:rPr>
          <w:sz w:val="24"/>
          <w:szCs w:val="24"/>
        </w:rPr>
        <w:t>mērķvērtības</w:t>
      </w:r>
      <w:proofErr w:type="spellEnd"/>
      <w:r w:rsidRPr="008E3854">
        <w:rPr>
          <w:sz w:val="24"/>
          <w:szCs w:val="24"/>
        </w:rPr>
        <w:t xml:space="preserve"> ir arī Eiropas Komisijas Eiropas Zaļā kursa iniciatīvās – stratēģijā “No lauka līdz galdam” un Eiropas Savienības (turpmāk – ES) bioloģiskās daudzveidības stratēģijā – noteiktie </w:t>
      </w:r>
      <w:proofErr w:type="spellStart"/>
      <w:r w:rsidRPr="008E3854">
        <w:rPr>
          <w:sz w:val="24"/>
          <w:szCs w:val="24"/>
        </w:rPr>
        <w:t>mērķrādītāji</w:t>
      </w:r>
      <w:proofErr w:type="spellEnd"/>
      <w:r w:rsidRPr="008E3854">
        <w:rPr>
          <w:sz w:val="24"/>
          <w:szCs w:val="24"/>
        </w:rPr>
        <w:t xml:space="preserve">. Atbilstoši KLP regulējumam dalībvalstīm savos KLP SP bija jāsniedz skaidrojums par valsts ieguldījumu stratēģijā “No lauka līdz galdam” un ES bioloģiskās daudzveidības stratēģijā noteikto Savienības 2030. gada </w:t>
      </w:r>
      <w:proofErr w:type="spellStart"/>
      <w:r w:rsidRPr="008E3854">
        <w:rPr>
          <w:sz w:val="24"/>
          <w:szCs w:val="24"/>
        </w:rPr>
        <w:t>mērķrādītāju</w:t>
      </w:r>
      <w:proofErr w:type="spellEnd"/>
      <w:r w:rsidRPr="008E3854">
        <w:rPr>
          <w:sz w:val="24"/>
          <w:szCs w:val="24"/>
        </w:rPr>
        <w:t xml:space="preserve"> sasniegšanā. To ievērojot, KLP SP 2.3.3.nodaļā</w:t>
      </w:r>
      <w:r w:rsidRPr="008E3854">
        <w:rPr>
          <w:rStyle w:val="FootnoteReference"/>
          <w:sz w:val="24"/>
          <w:szCs w:val="24"/>
        </w:rPr>
        <w:footnoteReference w:id="2"/>
      </w:r>
      <w:r w:rsidRPr="008E3854">
        <w:rPr>
          <w:sz w:val="24"/>
          <w:szCs w:val="24"/>
        </w:rPr>
        <w:t xml:space="preserve"> ietverts izvērsts skaidrojums par to, kā KLP SP atbalsta intervences dod ieguldījumu šo stratēģiju </w:t>
      </w:r>
      <w:proofErr w:type="spellStart"/>
      <w:r w:rsidRPr="008E3854">
        <w:rPr>
          <w:sz w:val="24"/>
          <w:szCs w:val="24"/>
        </w:rPr>
        <w:t>mērķrādītāju</w:t>
      </w:r>
      <w:proofErr w:type="spellEnd"/>
      <w:r w:rsidRPr="008E3854">
        <w:rPr>
          <w:sz w:val="24"/>
          <w:szCs w:val="24"/>
        </w:rPr>
        <w:t xml:space="preserve"> (ķīmisko augu aizsardzības līdzekļu lietojums, </w:t>
      </w:r>
      <w:proofErr w:type="spellStart"/>
      <w:r w:rsidRPr="008E3854">
        <w:rPr>
          <w:sz w:val="24"/>
          <w:szCs w:val="24"/>
        </w:rPr>
        <w:t>antimikrobiālo</w:t>
      </w:r>
      <w:proofErr w:type="spellEnd"/>
      <w:r w:rsidRPr="008E3854">
        <w:rPr>
          <w:sz w:val="24"/>
          <w:szCs w:val="24"/>
        </w:rPr>
        <w:t xml:space="preserve"> līdzekļu </w:t>
      </w:r>
      <w:r w:rsidRPr="008E3854">
        <w:rPr>
          <w:sz w:val="24"/>
          <w:szCs w:val="24"/>
        </w:rPr>
        <w:lastRenderedPageBreak/>
        <w:t xml:space="preserve">pārdevums, piekļuve ātram platjoslas internetam lauku teritorijās, bioloģiskajā lauksaimniecībā izmantotās zemes īpatsvars, slāpekļa un fosfora savienojumu ieplūde virszemes saldūdens objektos) sasniegšanā. KLP SP potenciālais ieguldījums tika noteikts 2027. gadam, tāpēc informatīvā ziņojuma pielikuma 1. tabulā ir iekļauta informācija par šo </w:t>
      </w:r>
      <w:proofErr w:type="spellStart"/>
      <w:r w:rsidRPr="008E3854">
        <w:rPr>
          <w:sz w:val="24"/>
          <w:szCs w:val="24"/>
        </w:rPr>
        <w:t>mērķrādītāju</w:t>
      </w:r>
      <w:proofErr w:type="spellEnd"/>
      <w:r w:rsidRPr="008E3854">
        <w:rPr>
          <w:sz w:val="24"/>
          <w:szCs w:val="24"/>
        </w:rPr>
        <w:t xml:space="preserve"> progresu.</w:t>
      </w:r>
    </w:p>
    <w:p w14:paraId="09B3094C" w14:textId="4F2C3CC8" w:rsidR="00A676F0" w:rsidRPr="008E3854" w:rsidRDefault="00993FEC" w:rsidP="00176F17">
      <w:pPr>
        <w:spacing w:after="60"/>
        <w:ind w:right="28" w:firstLine="717"/>
        <w:jc w:val="both"/>
        <w:rPr>
          <w:bCs/>
          <w:sz w:val="24"/>
          <w:szCs w:val="24"/>
        </w:rPr>
      </w:pPr>
      <w:r w:rsidRPr="008E3854">
        <w:rPr>
          <w:bCs/>
          <w:sz w:val="24"/>
          <w:szCs w:val="24"/>
        </w:rPr>
        <w:t xml:space="preserve">Savukārt </w:t>
      </w:r>
      <w:r w:rsidR="00FB42C5" w:rsidRPr="008E3854">
        <w:rPr>
          <w:bCs/>
          <w:sz w:val="24"/>
          <w:szCs w:val="24"/>
        </w:rPr>
        <w:t xml:space="preserve">KLP SP </w:t>
      </w:r>
      <w:r w:rsidR="006C1581" w:rsidRPr="008E3854">
        <w:rPr>
          <w:bCs/>
          <w:sz w:val="24"/>
          <w:szCs w:val="24"/>
        </w:rPr>
        <w:t xml:space="preserve">pasākumi </w:t>
      </w:r>
      <w:r w:rsidRPr="008E3854">
        <w:rPr>
          <w:bCs/>
          <w:sz w:val="24"/>
          <w:szCs w:val="24"/>
        </w:rPr>
        <w:t>SEG emisiju mazin</w:t>
      </w:r>
      <w:r w:rsidR="00FC24A1" w:rsidRPr="008E3854">
        <w:rPr>
          <w:bCs/>
          <w:sz w:val="24"/>
          <w:szCs w:val="24"/>
        </w:rPr>
        <w:t>āšanai</w:t>
      </w:r>
      <w:r w:rsidRPr="008E3854">
        <w:rPr>
          <w:bCs/>
          <w:sz w:val="24"/>
          <w:szCs w:val="24"/>
        </w:rPr>
        <w:t xml:space="preserve"> un </w:t>
      </w:r>
      <w:r w:rsidR="006C1581" w:rsidRPr="008E3854">
        <w:rPr>
          <w:bCs/>
          <w:sz w:val="24"/>
          <w:szCs w:val="24"/>
        </w:rPr>
        <w:t>oglekļa dioksīda</w:t>
      </w:r>
      <w:r w:rsidR="00FC24A1" w:rsidRPr="008E3854">
        <w:rPr>
          <w:bCs/>
          <w:sz w:val="24"/>
          <w:szCs w:val="24"/>
        </w:rPr>
        <w:t xml:space="preserve"> (CO2)</w:t>
      </w:r>
      <w:r w:rsidR="006C1581" w:rsidRPr="008E3854">
        <w:rPr>
          <w:bCs/>
          <w:sz w:val="24"/>
          <w:szCs w:val="24"/>
        </w:rPr>
        <w:t xml:space="preserve"> piesaistei</w:t>
      </w:r>
      <w:r w:rsidR="00FC24A1" w:rsidRPr="008E3854">
        <w:rPr>
          <w:bCs/>
          <w:sz w:val="24"/>
          <w:szCs w:val="24"/>
        </w:rPr>
        <w:t xml:space="preserve"> tiek īstenoti </w:t>
      </w:r>
      <w:r w:rsidR="00FB42C5" w:rsidRPr="008E3854">
        <w:rPr>
          <w:bCs/>
          <w:sz w:val="24"/>
          <w:szCs w:val="24"/>
        </w:rPr>
        <w:t xml:space="preserve">saskaņā ar </w:t>
      </w:r>
      <w:r w:rsidR="004155D4" w:rsidRPr="008E3854">
        <w:rPr>
          <w:bCs/>
          <w:sz w:val="24"/>
          <w:szCs w:val="24"/>
        </w:rPr>
        <w:t xml:space="preserve">atjaunotajā </w:t>
      </w:r>
      <w:r w:rsidR="006345D0" w:rsidRPr="008E3854">
        <w:rPr>
          <w:bCs/>
          <w:sz w:val="24"/>
          <w:szCs w:val="24"/>
        </w:rPr>
        <w:t xml:space="preserve">Nacionālajā enerģētikas un klimata plānā 2021.-2030. gadam (turpmāk – </w:t>
      </w:r>
      <w:r w:rsidR="00DE3F78" w:rsidRPr="008E3854">
        <w:rPr>
          <w:bCs/>
          <w:sz w:val="24"/>
          <w:szCs w:val="24"/>
        </w:rPr>
        <w:t>NEKP</w:t>
      </w:r>
      <w:r w:rsidR="006345D0" w:rsidRPr="008E3854">
        <w:rPr>
          <w:bCs/>
          <w:sz w:val="24"/>
          <w:szCs w:val="24"/>
        </w:rPr>
        <w:t>)</w:t>
      </w:r>
      <w:r w:rsidR="00FB42C5" w:rsidRPr="008E3854">
        <w:rPr>
          <w:bCs/>
          <w:sz w:val="24"/>
          <w:szCs w:val="24"/>
        </w:rPr>
        <w:t xml:space="preserve"> noteiktajiem </w:t>
      </w:r>
      <w:r w:rsidR="0007080C" w:rsidRPr="008E3854">
        <w:rPr>
          <w:bCs/>
          <w:sz w:val="24"/>
          <w:szCs w:val="24"/>
        </w:rPr>
        <w:t xml:space="preserve">rīcības virzieniem un </w:t>
      </w:r>
      <w:proofErr w:type="spellStart"/>
      <w:r w:rsidR="00FB42C5" w:rsidRPr="008E3854">
        <w:rPr>
          <w:bCs/>
          <w:sz w:val="24"/>
          <w:szCs w:val="24"/>
        </w:rPr>
        <w:t>mērķrādītājiem</w:t>
      </w:r>
      <w:proofErr w:type="spellEnd"/>
      <w:r w:rsidR="00751B2D" w:rsidRPr="008E3854">
        <w:rPr>
          <w:bCs/>
          <w:sz w:val="24"/>
          <w:szCs w:val="24"/>
        </w:rPr>
        <w:t>.</w:t>
      </w:r>
      <w:r w:rsidR="008E3A74" w:rsidRPr="008E3854">
        <w:rPr>
          <w:bCs/>
          <w:sz w:val="24"/>
          <w:szCs w:val="24"/>
        </w:rPr>
        <w:t xml:space="preserve"> </w:t>
      </w:r>
    </w:p>
    <w:p w14:paraId="01D990AC" w14:textId="06215294" w:rsidR="000B661D" w:rsidRPr="008E3854" w:rsidRDefault="00F24B01" w:rsidP="00176F17">
      <w:pPr>
        <w:spacing w:after="60"/>
        <w:ind w:right="28" w:firstLine="717"/>
        <w:jc w:val="both"/>
        <w:rPr>
          <w:bCs/>
          <w:sz w:val="24"/>
          <w:szCs w:val="24"/>
        </w:rPr>
      </w:pPr>
      <w:r w:rsidRPr="008E3854">
        <w:rPr>
          <w:bCs/>
          <w:sz w:val="24"/>
          <w:szCs w:val="24"/>
        </w:rPr>
        <w:t>KLP SP izstrādē tika ņemt</w:t>
      </w:r>
      <w:r w:rsidR="00626D75" w:rsidRPr="008E3854">
        <w:rPr>
          <w:bCs/>
          <w:sz w:val="24"/>
          <w:szCs w:val="24"/>
        </w:rPr>
        <w:t>as</w:t>
      </w:r>
      <w:r w:rsidRPr="008E3854">
        <w:rPr>
          <w:bCs/>
          <w:sz w:val="24"/>
          <w:szCs w:val="24"/>
        </w:rPr>
        <w:t xml:space="preserve"> vērā arī </w:t>
      </w:r>
      <w:r w:rsidR="00C17C2A" w:rsidRPr="008E3854">
        <w:rPr>
          <w:bCs/>
          <w:sz w:val="24"/>
          <w:szCs w:val="24"/>
        </w:rPr>
        <w:t xml:space="preserve">valsts </w:t>
      </w:r>
      <w:r w:rsidR="00626D75" w:rsidRPr="008E3854">
        <w:rPr>
          <w:bCs/>
          <w:sz w:val="24"/>
          <w:szCs w:val="24"/>
        </w:rPr>
        <w:t>saistības</w:t>
      </w:r>
      <w:r w:rsidR="00C17C2A" w:rsidRPr="008E3854">
        <w:rPr>
          <w:bCs/>
          <w:sz w:val="24"/>
          <w:szCs w:val="24"/>
        </w:rPr>
        <w:t xml:space="preserve"> amonjak</w:t>
      </w:r>
      <w:r w:rsidR="008A5779" w:rsidRPr="008E3854">
        <w:rPr>
          <w:bCs/>
          <w:sz w:val="24"/>
          <w:szCs w:val="24"/>
        </w:rPr>
        <w:t>a</w:t>
      </w:r>
      <w:r w:rsidR="00C17C2A" w:rsidRPr="008E3854">
        <w:rPr>
          <w:bCs/>
          <w:sz w:val="24"/>
          <w:szCs w:val="24"/>
        </w:rPr>
        <w:t xml:space="preserve"> emisiju mazināšana</w:t>
      </w:r>
      <w:r w:rsidR="008A5779" w:rsidRPr="008E3854">
        <w:rPr>
          <w:bCs/>
          <w:sz w:val="24"/>
          <w:szCs w:val="24"/>
        </w:rPr>
        <w:t>i</w:t>
      </w:r>
      <w:r w:rsidR="00626D75" w:rsidRPr="008E3854">
        <w:rPr>
          <w:bCs/>
          <w:sz w:val="24"/>
          <w:szCs w:val="24"/>
        </w:rPr>
        <w:t xml:space="preserve"> </w:t>
      </w:r>
      <w:r w:rsidR="00D7654E" w:rsidRPr="008E3854">
        <w:rPr>
          <w:bCs/>
          <w:sz w:val="24"/>
          <w:szCs w:val="24"/>
        </w:rPr>
        <w:t>un</w:t>
      </w:r>
      <w:r w:rsidRPr="008E3854">
        <w:rPr>
          <w:bCs/>
          <w:sz w:val="24"/>
          <w:szCs w:val="24"/>
        </w:rPr>
        <w:t xml:space="preserve"> “Gaisu piesārņojošo vielu emisiju samazināšanas rīcības plān</w:t>
      </w:r>
      <w:r w:rsidR="000B661D" w:rsidRPr="008E3854">
        <w:rPr>
          <w:bCs/>
          <w:sz w:val="24"/>
          <w:szCs w:val="24"/>
        </w:rPr>
        <w:t>ā</w:t>
      </w:r>
      <w:r w:rsidRPr="008E3854">
        <w:rPr>
          <w:bCs/>
          <w:sz w:val="24"/>
          <w:szCs w:val="24"/>
        </w:rPr>
        <w:t xml:space="preserve"> 2020. - 2030. gadam” (apstiprināts 2020.g.)</w:t>
      </w:r>
      <w:r w:rsidR="000B661D" w:rsidRPr="008E3854">
        <w:rPr>
          <w:bCs/>
          <w:sz w:val="24"/>
          <w:szCs w:val="24"/>
        </w:rPr>
        <w:t xml:space="preserve"> </w:t>
      </w:r>
      <w:r w:rsidRPr="008E3854">
        <w:rPr>
          <w:bCs/>
          <w:sz w:val="24"/>
          <w:szCs w:val="24"/>
        </w:rPr>
        <w:t xml:space="preserve">paredzētie pasākumi </w:t>
      </w:r>
      <w:r w:rsidR="008A5779" w:rsidRPr="008E3854">
        <w:rPr>
          <w:bCs/>
          <w:sz w:val="24"/>
          <w:szCs w:val="24"/>
        </w:rPr>
        <w:t>emisiju samazināšana</w:t>
      </w:r>
      <w:r w:rsidR="00611BAA" w:rsidRPr="008E3854">
        <w:rPr>
          <w:bCs/>
          <w:sz w:val="24"/>
          <w:szCs w:val="24"/>
        </w:rPr>
        <w:t>i</w:t>
      </w:r>
      <w:r w:rsidR="008A5779" w:rsidRPr="008E3854">
        <w:rPr>
          <w:bCs/>
          <w:sz w:val="24"/>
          <w:szCs w:val="24"/>
        </w:rPr>
        <w:t xml:space="preserve"> lauksaimniecības sektorā.</w:t>
      </w:r>
    </w:p>
    <w:p w14:paraId="03D09160" w14:textId="59A2EA7F" w:rsidR="004221F1" w:rsidRPr="008E3854" w:rsidRDefault="00425284" w:rsidP="00176F17">
      <w:pPr>
        <w:spacing w:after="60"/>
        <w:ind w:right="28" w:firstLine="717"/>
        <w:jc w:val="both"/>
        <w:rPr>
          <w:sz w:val="24"/>
          <w:szCs w:val="24"/>
        </w:rPr>
      </w:pPr>
      <w:r w:rsidRPr="008E3854">
        <w:rPr>
          <w:sz w:val="24"/>
          <w:szCs w:val="24"/>
        </w:rPr>
        <w:t xml:space="preserve">KLP </w:t>
      </w:r>
      <w:r w:rsidR="00A86379" w:rsidRPr="008E3854">
        <w:rPr>
          <w:sz w:val="24"/>
          <w:szCs w:val="24"/>
        </w:rPr>
        <w:t>SP</w:t>
      </w:r>
      <w:r w:rsidRPr="008E3854">
        <w:rPr>
          <w:sz w:val="24"/>
          <w:szCs w:val="24"/>
        </w:rPr>
        <w:t xml:space="preserve"> snieguma novērtēšanai tiek nodrošināt</w:t>
      </w:r>
      <w:r w:rsidR="00AC6810" w:rsidRPr="008E3854">
        <w:rPr>
          <w:sz w:val="24"/>
          <w:szCs w:val="24"/>
        </w:rPr>
        <w:t xml:space="preserve">s </w:t>
      </w:r>
      <w:r w:rsidR="00B3488E" w:rsidRPr="008E3854">
        <w:rPr>
          <w:sz w:val="24"/>
          <w:szCs w:val="24"/>
        </w:rPr>
        <w:t xml:space="preserve">vienots </w:t>
      </w:r>
      <w:r w:rsidR="001A3D39" w:rsidRPr="008E3854">
        <w:rPr>
          <w:sz w:val="24"/>
          <w:szCs w:val="24"/>
        </w:rPr>
        <w:t xml:space="preserve">Eiropas Komisijas noteikts </w:t>
      </w:r>
      <w:r w:rsidR="00AC6810" w:rsidRPr="008E3854">
        <w:rPr>
          <w:sz w:val="24"/>
          <w:szCs w:val="24"/>
        </w:rPr>
        <w:t>snieguma satvars jeb</w:t>
      </w:r>
      <w:r w:rsidRPr="008E3854">
        <w:rPr>
          <w:sz w:val="24"/>
          <w:szCs w:val="24"/>
        </w:rPr>
        <w:t xml:space="preserve"> KLP snieguma, uzraudzības un novērtēšanas sistēma</w:t>
      </w:r>
      <w:bookmarkEnd w:id="9"/>
      <w:r w:rsidRPr="008E3854">
        <w:rPr>
          <w:sz w:val="24"/>
          <w:szCs w:val="24"/>
        </w:rPr>
        <w:t>, lai uzskatāmi parādītu paveikto un novērtētu politikas īstenošanas ietekmi un efektivitāti</w:t>
      </w:r>
      <w:r w:rsidR="00E15EED" w:rsidRPr="008E3854">
        <w:rPr>
          <w:sz w:val="24"/>
          <w:szCs w:val="24"/>
        </w:rPr>
        <w:t>. Tas pēc</w:t>
      </w:r>
      <w:r w:rsidR="00AC6810" w:rsidRPr="008E3854">
        <w:rPr>
          <w:sz w:val="24"/>
          <w:szCs w:val="24"/>
        </w:rPr>
        <w:t xml:space="preserve"> nepieciešamības </w:t>
      </w:r>
      <w:r w:rsidR="00E15EED" w:rsidRPr="008E3854">
        <w:rPr>
          <w:sz w:val="24"/>
          <w:szCs w:val="24"/>
        </w:rPr>
        <w:t>ļautu</w:t>
      </w:r>
      <w:r w:rsidR="00E21DF2" w:rsidRPr="008E3854">
        <w:rPr>
          <w:sz w:val="24"/>
          <w:szCs w:val="24"/>
        </w:rPr>
        <w:t xml:space="preserve"> izvērtēt un</w:t>
      </w:r>
      <w:r w:rsidR="00E15EED" w:rsidRPr="008E3854">
        <w:rPr>
          <w:sz w:val="24"/>
          <w:szCs w:val="24"/>
        </w:rPr>
        <w:t xml:space="preserve"> ieviest </w:t>
      </w:r>
      <w:r w:rsidR="00AC6810" w:rsidRPr="008E3854">
        <w:rPr>
          <w:sz w:val="24"/>
          <w:szCs w:val="24"/>
        </w:rPr>
        <w:t xml:space="preserve">izmaiņas </w:t>
      </w:r>
      <w:r w:rsidR="00B3488E" w:rsidRPr="008E3854">
        <w:rPr>
          <w:sz w:val="24"/>
          <w:szCs w:val="24"/>
        </w:rPr>
        <w:t xml:space="preserve">KLP </w:t>
      </w:r>
      <w:r w:rsidR="00AC6810" w:rsidRPr="008E3854">
        <w:rPr>
          <w:sz w:val="24"/>
          <w:szCs w:val="24"/>
        </w:rPr>
        <w:t>intervencēs, lai uzlabotu to sniegumu un ieguldījumu mērķos.</w:t>
      </w:r>
      <w:r w:rsidRPr="008E3854">
        <w:rPr>
          <w:sz w:val="24"/>
          <w:szCs w:val="24"/>
        </w:rPr>
        <w:t xml:space="preserve"> </w:t>
      </w:r>
      <w:r w:rsidR="00A86379" w:rsidRPr="008E3854">
        <w:rPr>
          <w:sz w:val="24"/>
          <w:szCs w:val="24"/>
        </w:rPr>
        <w:t xml:space="preserve">Šajā nolūkā </w:t>
      </w:r>
      <w:bookmarkStart w:id="10" w:name="OLE_LINK27"/>
      <w:r w:rsidR="00A86379" w:rsidRPr="008E3854">
        <w:rPr>
          <w:sz w:val="24"/>
          <w:szCs w:val="24"/>
        </w:rPr>
        <w:t xml:space="preserve">regulā </w:t>
      </w:r>
      <w:r w:rsidR="00DA4C52" w:rsidRPr="008E3854">
        <w:rPr>
          <w:sz w:val="24"/>
          <w:szCs w:val="24"/>
        </w:rPr>
        <w:t>2021/2115</w:t>
      </w:r>
      <w:r w:rsidR="00DA4C52" w:rsidRPr="008E3854">
        <w:rPr>
          <w:rStyle w:val="FootnoteReference"/>
          <w:sz w:val="24"/>
          <w:szCs w:val="24"/>
        </w:rPr>
        <w:footnoteReference w:id="3"/>
      </w:r>
      <w:bookmarkEnd w:id="10"/>
      <w:r w:rsidR="00DA4C52" w:rsidRPr="008E3854">
        <w:rPr>
          <w:sz w:val="24"/>
          <w:szCs w:val="24"/>
        </w:rPr>
        <w:t xml:space="preserve"> </w:t>
      </w:r>
      <w:r w:rsidR="00A86379" w:rsidRPr="008E3854">
        <w:rPr>
          <w:sz w:val="24"/>
          <w:szCs w:val="24"/>
        </w:rPr>
        <w:t xml:space="preserve">KLP SP īstenošanas novērtēšanai </w:t>
      </w:r>
      <w:bookmarkStart w:id="11" w:name="OLE_LINK7"/>
      <w:r w:rsidR="00A86379" w:rsidRPr="008E3854">
        <w:rPr>
          <w:sz w:val="24"/>
          <w:szCs w:val="24"/>
        </w:rPr>
        <w:t xml:space="preserve">ir noteikts </w:t>
      </w:r>
      <w:r w:rsidR="00CC1D8F" w:rsidRPr="008E3854">
        <w:rPr>
          <w:sz w:val="24"/>
          <w:szCs w:val="24"/>
        </w:rPr>
        <w:t xml:space="preserve">vienots </w:t>
      </w:r>
      <w:proofErr w:type="spellStart"/>
      <w:r w:rsidR="00A86379" w:rsidRPr="008E3854">
        <w:rPr>
          <w:sz w:val="24"/>
          <w:szCs w:val="24"/>
        </w:rPr>
        <w:t>m</w:t>
      </w:r>
      <w:bookmarkEnd w:id="11"/>
      <w:r w:rsidR="00A86379" w:rsidRPr="008E3854">
        <w:rPr>
          <w:sz w:val="24"/>
          <w:szCs w:val="24"/>
        </w:rPr>
        <w:t>ērķorientētu</w:t>
      </w:r>
      <w:proofErr w:type="spellEnd"/>
      <w:r w:rsidR="00A86379" w:rsidRPr="008E3854">
        <w:rPr>
          <w:sz w:val="24"/>
          <w:szCs w:val="24"/>
        </w:rPr>
        <w:t xml:space="preserve"> rādītāju kopums</w:t>
      </w:r>
      <w:r w:rsidR="00B3488E" w:rsidRPr="008E3854">
        <w:rPr>
          <w:sz w:val="24"/>
          <w:szCs w:val="24"/>
        </w:rPr>
        <w:t>, ko izmanto visas dalībvalstis</w:t>
      </w:r>
      <w:r w:rsidR="00A86379" w:rsidRPr="008E3854">
        <w:rPr>
          <w:sz w:val="24"/>
          <w:szCs w:val="24"/>
        </w:rPr>
        <w:t>.</w:t>
      </w:r>
      <w:r w:rsidR="001E0C2E" w:rsidRPr="008E3854">
        <w:rPr>
          <w:sz w:val="24"/>
          <w:szCs w:val="24"/>
        </w:rPr>
        <w:t xml:space="preserve"> </w:t>
      </w:r>
      <w:r w:rsidR="00A86379" w:rsidRPr="008E3854">
        <w:rPr>
          <w:sz w:val="24"/>
          <w:szCs w:val="24"/>
        </w:rPr>
        <w:t>Viens no snieguma satvara rādītajiem ir rezultātu rādītāji (R)</w:t>
      </w:r>
      <w:r w:rsidR="00E15EED" w:rsidRPr="008E3854">
        <w:rPr>
          <w:sz w:val="24"/>
          <w:szCs w:val="24"/>
        </w:rPr>
        <w:t>.</w:t>
      </w:r>
      <w:r w:rsidR="00C12B39" w:rsidRPr="008E3854">
        <w:rPr>
          <w:sz w:val="24"/>
          <w:szCs w:val="24"/>
        </w:rPr>
        <w:t xml:space="preserve"> </w:t>
      </w:r>
      <w:r w:rsidR="00E15EED" w:rsidRPr="008E3854">
        <w:rPr>
          <w:sz w:val="24"/>
          <w:szCs w:val="24"/>
        </w:rPr>
        <w:t>T</w:t>
      </w:r>
      <w:r w:rsidR="00C12B39" w:rsidRPr="008E3854">
        <w:rPr>
          <w:sz w:val="24"/>
          <w:szCs w:val="24"/>
        </w:rPr>
        <w:t xml:space="preserve">ie </w:t>
      </w:r>
      <w:bookmarkStart w:id="12" w:name="OLE_LINK26"/>
      <w:r w:rsidR="00C12B39" w:rsidRPr="008E3854">
        <w:rPr>
          <w:sz w:val="24"/>
          <w:szCs w:val="24"/>
        </w:rPr>
        <w:t>ir rādītāji,</w:t>
      </w:r>
      <w:r w:rsidR="00A86379" w:rsidRPr="008E3854">
        <w:rPr>
          <w:sz w:val="24"/>
          <w:szCs w:val="24"/>
        </w:rPr>
        <w:t xml:space="preserve"> k</w:t>
      </w:r>
      <w:r w:rsidR="00E15EED" w:rsidRPr="008E3854">
        <w:rPr>
          <w:sz w:val="24"/>
          <w:szCs w:val="24"/>
        </w:rPr>
        <w:t>uri</w:t>
      </w:r>
      <w:r w:rsidR="00A86379" w:rsidRPr="008E3854">
        <w:rPr>
          <w:sz w:val="24"/>
          <w:szCs w:val="24"/>
        </w:rPr>
        <w:t xml:space="preserve"> </w:t>
      </w:r>
      <w:r w:rsidR="00C12B39" w:rsidRPr="008E3854">
        <w:rPr>
          <w:sz w:val="24"/>
          <w:szCs w:val="24"/>
        </w:rPr>
        <w:t xml:space="preserve">ir saistīti ar konkrētajiem KLP mērķiem un </w:t>
      </w:r>
      <w:r w:rsidR="00E15EED" w:rsidRPr="008E3854">
        <w:rPr>
          <w:sz w:val="24"/>
          <w:szCs w:val="24"/>
        </w:rPr>
        <w:t>kurus</w:t>
      </w:r>
      <w:r w:rsidR="00C12B39" w:rsidRPr="008E3854">
        <w:rPr>
          <w:sz w:val="24"/>
          <w:szCs w:val="24"/>
        </w:rPr>
        <w:t xml:space="preserve"> izmanto, lai KLP stratēģiskajos plānos konkrētajiem mērķiem noteiktu skaitliskus </w:t>
      </w:r>
      <w:proofErr w:type="spellStart"/>
      <w:r w:rsidR="00C12B39" w:rsidRPr="008E3854">
        <w:rPr>
          <w:sz w:val="24"/>
          <w:szCs w:val="24"/>
        </w:rPr>
        <w:t>mērķrādītājus</w:t>
      </w:r>
      <w:proofErr w:type="spellEnd"/>
      <w:r w:rsidR="00C12B39" w:rsidRPr="008E3854">
        <w:rPr>
          <w:sz w:val="24"/>
          <w:szCs w:val="24"/>
        </w:rPr>
        <w:t xml:space="preserve"> un mērķus </w:t>
      </w:r>
      <w:bookmarkEnd w:id="12"/>
      <w:r w:rsidR="00C12B39" w:rsidRPr="008E3854">
        <w:rPr>
          <w:sz w:val="24"/>
          <w:szCs w:val="24"/>
        </w:rPr>
        <w:t>un lai novērtētu progresu virzībā uz minēto mērķu sasniegšanu</w:t>
      </w:r>
      <w:r w:rsidR="00E15EED" w:rsidRPr="008E3854">
        <w:rPr>
          <w:sz w:val="24"/>
          <w:szCs w:val="24"/>
        </w:rPr>
        <w:t>, t</w:t>
      </w:r>
      <w:r w:rsidR="00C12B39" w:rsidRPr="008E3854">
        <w:rPr>
          <w:sz w:val="24"/>
          <w:szCs w:val="24"/>
        </w:rPr>
        <w:t>āpēc</w:t>
      </w:r>
      <w:r w:rsidRPr="008E3854">
        <w:rPr>
          <w:sz w:val="24"/>
          <w:szCs w:val="24"/>
        </w:rPr>
        <w:t xml:space="preserve"> </w:t>
      </w:r>
      <w:bookmarkStart w:id="13" w:name="OLE_LINK6"/>
      <w:r w:rsidRPr="008E3854">
        <w:rPr>
          <w:sz w:val="24"/>
          <w:szCs w:val="24"/>
        </w:rPr>
        <w:t xml:space="preserve">KLP </w:t>
      </w:r>
      <w:r w:rsidR="00A86379" w:rsidRPr="008E3854">
        <w:rPr>
          <w:sz w:val="24"/>
          <w:szCs w:val="24"/>
        </w:rPr>
        <w:t>SP</w:t>
      </w:r>
      <w:r w:rsidRPr="008E3854">
        <w:rPr>
          <w:sz w:val="24"/>
          <w:szCs w:val="24"/>
        </w:rPr>
        <w:t xml:space="preserve"> </w:t>
      </w:r>
      <w:bookmarkEnd w:id="13"/>
      <w:r w:rsidRPr="008E3854">
        <w:rPr>
          <w:sz w:val="24"/>
          <w:szCs w:val="24"/>
        </w:rPr>
        <w:t>uzraudzības nolūkā</w:t>
      </w:r>
      <w:r w:rsidR="00C12B39" w:rsidRPr="008E3854">
        <w:rPr>
          <w:sz w:val="24"/>
          <w:szCs w:val="24"/>
        </w:rPr>
        <w:t xml:space="preserve"> </w:t>
      </w:r>
      <w:r w:rsidRPr="008E3854">
        <w:rPr>
          <w:sz w:val="24"/>
          <w:szCs w:val="24"/>
        </w:rPr>
        <w:t>nepārtraukti ti</w:t>
      </w:r>
      <w:r w:rsidR="00A86379" w:rsidRPr="008E3854">
        <w:rPr>
          <w:sz w:val="24"/>
          <w:szCs w:val="24"/>
        </w:rPr>
        <w:t>e</w:t>
      </w:r>
      <w:r w:rsidRPr="008E3854">
        <w:rPr>
          <w:sz w:val="24"/>
          <w:szCs w:val="24"/>
        </w:rPr>
        <w:t xml:space="preserve">k nodrošināta datu uzkrāšana gan par </w:t>
      </w:r>
      <w:r w:rsidR="00E15EED" w:rsidRPr="008E3854">
        <w:rPr>
          <w:sz w:val="24"/>
          <w:szCs w:val="24"/>
        </w:rPr>
        <w:t xml:space="preserve">KLP SP intervencēs </w:t>
      </w:r>
      <w:r w:rsidRPr="008E3854">
        <w:rPr>
          <w:sz w:val="24"/>
          <w:szCs w:val="24"/>
        </w:rPr>
        <w:t xml:space="preserve">piešķirto atbalstu, gan </w:t>
      </w:r>
      <w:r w:rsidR="00E15EED" w:rsidRPr="008E3854">
        <w:rPr>
          <w:sz w:val="24"/>
          <w:szCs w:val="24"/>
        </w:rPr>
        <w:t>veikumu</w:t>
      </w:r>
      <w:r w:rsidRPr="008E3854">
        <w:rPr>
          <w:sz w:val="24"/>
          <w:szCs w:val="24"/>
        </w:rPr>
        <w:t xml:space="preserve"> un rezultātiem</w:t>
      </w:r>
      <w:r w:rsidR="00C12B39" w:rsidRPr="008E3854">
        <w:rPr>
          <w:sz w:val="24"/>
          <w:szCs w:val="24"/>
        </w:rPr>
        <w:t>. Šos datus apkopo un uzkrāj Lauku atbalsta dienests</w:t>
      </w:r>
      <w:r w:rsidR="005F26A6" w:rsidRPr="008E3854">
        <w:rPr>
          <w:sz w:val="24"/>
          <w:szCs w:val="24"/>
        </w:rPr>
        <w:t xml:space="preserve"> (LAD)</w:t>
      </w:r>
      <w:r w:rsidR="00C12B39" w:rsidRPr="008E3854">
        <w:rPr>
          <w:sz w:val="24"/>
          <w:szCs w:val="24"/>
        </w:rPr>
        <w:t>. Tas</w:t>
      </w:r>
      <w:r w:rsidRPr="008E3854">
        <w:rPr>
          <w:sz w:val="24"/>
          <w:szCs w:val="24"/>
        </w:rPr>
        <w:t xml:space="preserve"> palīdz novērtēt KLP </w:t>
      </w:r>
      <w:r w:rsidR="00A86379" w:rsidRPr="008E3854">
        <w:rPr>
          <w:sz w:val="24"/>
          <w:szCs w:val="24"/>
        </w:rPr>
        <w:t>SP</w:t>
      </w:r>
      <w:r w:rsidRPr="008E3854">
        <w:rPr>
          <w:sz w:val="24"/>
          <w:szCs w:val="24"/>
        </w:rPr>
        <w:t xml:space="preserve"> ieviešanas progresu, kā arī </w:t>
      </w:r>
      <w:r w:rsidR="00E15EED" w:rsidRPr="008E3854">
        <w:rPr>
          <w:sz w:val="24"/>
          <w:szCs w:val="24"/>
        </w:rPr>
        <w:t>dod</w:t>
      </w:r>
      <w:r w:rsidRPr="008E3854">
        <w:rPr>
          <w:sz w:val="24"/>
          <w:szCs w:val="24"/>
        </w:rPr>
        <w:t xml:space="preserve"> informāciju </w:t>
      </w:r>
      <w:r w:rsidR="00AC6810" w:rsidRPr="008E3854">
        <w:rPr>
          <w:sz w:val="24"/>
          <w:szCs w:val="24"/>
        </w:rPr>
        <w:t xml:space="preserve">gan </w:t>
      </w:r>
      <w:r w:rsidR="00C12B39" w:rsidRPr="008E3854">
        <w:rPr>
          <w:sz w:val="24"/>
          <w:szCs w:val="24"/>
        </w:rPr>
        <w:t xml:space="preserve">KLP SP </w:t>
      </w:r>
      <w:r w:rsidR="00A86379" w:rsidRPr="008E3854">
        <w:rPr>
          <w:sz w:val="24"/>
          <w:szCs w:val="24"/>
        </w:rPr>
        <w:t>ik</w:t>
      </w:r>
      <w:r w:rsidR="00CC1D8F" w:rsidRPr="008E3854">
        <w:rPr>
          <w:sz w:val="24"/>
          <w:szCs w:val="24"/>
        </w:rPr>
        <w:t>gadēj</w:t>
      </w:r>
      <w:r w:rsidR="00C12B39" w:rsidRPr="008E3854">
        <w:rPr>
          <w:sz w:val="24"/>
          <w:szCs w:val="24"/>
        </w:rPr>
        <w:t>ā</w:t>
      </w:r>
      <w:r w:rsidRPr="008E3854">
        <w:rPr>
          <w:sz w:val="24"/>
          <w:szCs w:val="24"/>
        </w:rPr>
        <w:t xml:space="preserve"> </w:t>
      </w:r>
      <w:r w:rsidR="00A86379" w:rsidRPr="008E3854">
        <w:rPr>
          <w:sz w:val="24"/>
          <w:szCs w:val="24"/>
        </w:rPr>
        <w:t>snieguma</w:t>
      </w:r>
      <w:r w:rsidRPr="008E3854">
        <w:rPr>
          <w:sz w:val="24"/>
          <w:szCs w:val="24"/>
        </w:rPr>
        <w:t xml:space="preserve"> ziņojum</w:t>
      </w:r>
      <w:r w:rsidR="00CC1D8F" w:rsidRPr="008E3854">
        <w:rPr>
          <w:sz w:val="24"/>
          <w:szCs w:val="24"/>
        </w:rPr>
        <w:t>a</w:t>
      </w:r>
      <w:r w:rsidRPr="008E3854">
        <w:rPr>
          <w:sz w:val="24"/>
          <w:szCs w:val="24"/>
        </w:rPr>
        <w:t xml:space="preserve"> sagatavošanai</w:t>
      </w:r>
      <w:r w:rsidR="00AC6810" w:rsidRPr="008E3854">
        <w:rPr>
          <w:sz w:val="24"/>
          <w:szCs w:val="24"/>
        </w:rPr>
        <w:t>, gan divgad</w:t>
      </w:r>
      <w:r w:rsidR="00A86379" w:rsidRPr="008E3854">
        <w:rPr>
          <w:sz w:val="24"/>
          <w:szCs w:val="24"/>
        </w:rPr>
        <w:t>u snieguma</w:t>
      </w:r>
      <w:r w:rsidR="00AC6810" w:rsidRPr="008E3854">
        <w:rPr>
          <w:sz w:val="24"/>
          <w:szCs w:val="24"/>
        </w:rPr>
        <w:t xml:space="preserve"> izvērtēšanai</w:t>
      </w:r>
      <w:r w:rsidRPr="008E3854">
        <w:rPr>
          <w:sz w:val="24"/>
          <w:szCs w:val="24"/>
        </w:rPr>
        <w:t xml:space="preserve">. </w:t>
      </w:r>
    </w:p>
    <w:p w14:paraId="729E4A0C" w14:textId="4B952522" w:rsidR="001B663A" w:rsidRPr="008E3854" w:rsidRDefault="00CC1D8F" w:rsidP="00176F17">
      <w:pPr>
        <w:spacing w:after="60"/>
        <w:ind w:right="28" w:firstLine="717"/>
        <w:jc w:val="both"/>
        <w:rPr>
          <w:sz w:val="24"/>
          <w:szCs w:val="24"/>
        </w:rPr>
      </w:pPr>
      <w:r w:rsidRPr="008E3854">
        <w:rPr>
          <w:sz w:val="24"/>
          <w:szCs w:val="24"/>
        </w:rPr>
        <w:t xml:space="preserve">Informācija par KLP SP </w:t>
      </w:r>
      <w:bookmarkStart w:id="14" w:name="OLE_LINK22"/>
      <w:r w:rsidRPr="008E3854">
        <w:rPr>
          <w:sz w:val="24"/>
          <w:szCs w:val="24"/>
        </w:rPr>
        <w:t>ar vid</w:t>
      </w:r>
      <w:r w:rsidR="00C12B39" w:rsidRPr="008E3854">
        <w:rPr>
          <w:sz w:val="24"/>
          <w:szCs w:val="24"/>
        </w:rPr>
        <w:t>es un klimata mērķiem</w:t>
      </w:r>
      <w:r w:rsidRPr="008E3854">
        <w:rPr>
          <w:sz w:val="24"/>
          <w:szCs w:val="24"/>
        </w:rPr>
        <w:t xml:space="preserve"> </w:t>
      </w:r>
      <w:bookmarkEnd w:id="14"/>
      <w:r w:rsidRPr="008E3854">
        <w:rPr>
          <w:sz w:val="24"/>
          <w:szCs w:val="24"/>
        </w:rPr>
        <w:t>saistīto rezultātu rādītāju izpild</w:t>
      </w:r>
      <w:r w:rsidR="00C12B39" w:rsidRPr="008E3854">
        <w:rPr>
          <w:sz w:val="24"/>
          <w:szCs w:val="24"/>
        </w:rPr>
        <w:t>i</w:t>
      </w:r>
      <w:r w:rsidRPr="008E3854">
        <w:rPr>
          <w:sz w:val="24"/>
          <w:szCs w:val="24"/>
        </w:rPr>
        <w:t xml:space="preserve"> 2024.</w:t>
      </w:r>
      <w:r w:rsidR="00EB4136" w:rsidRPr="008E3854">
        <w:rPr>
          <w:sz w:val="24"/>
          <w:szCs w:val="24"/>
        </w:rPr>
        <w:t xml:space="preserve"> </w:t>
      </w:r>
      <w:r w:rsidR="00A007BA" w:rsidRPr="008E3854">
        <w:rPr>
          <w:sz w:val="24"/>
          <w:szCs w:val="24"/>
        </w:rPr>
        <w:t xml:space="preserve">un 2025. </w:t>
      </w:r>
      <w:r w:rsidRPr="008E3854">
        <w:rPr>
          <w:sz w:val="24"/>
          <w:szCs w:val="24"/>
        </w:rPr>
        <w:t xml:space="preserve">finanšu gadā ir apkopta </w:t>
      </w:r>
      <w:r w:rsidR="00E61F5A" w:rsidRPr="008E3854">
        <w:rPr>
          <w:sz w:val="24"/>
          <w:szCs w:val="24"/>
        </w:rPr>
        <w:t xml:space="preserve">informatīvā ziņojuma </w:t>
      </w:r>
      <w:r w:rsidR="00EB4136" w:rsidRPr="008E3854">
        <w:rPr>
          <w:sz w:val="24"/>
          <w:szCs w:val="24"/>
        </w:rPr>
        <w:t xml:space="preserve">pielikuma </w:t>
      </w:r>
      <w:r w:rsidR="00EB4136" w:rsidRPr="008E3854">
        <w:rPr>
          <w:color w:val="000000" w:themeColor="text1"/>
          <w:sz w:val="24"/>
          <w:szCs w:val="24"/>
        </w:rPr>
        <w:t>2</w:t>
      </w:r>
      <w:r w:rsidRPr="008E3854">
        <w:rPr>
          <w:color w:val="000000" w:themeColor="text1"/>
          <w:sz w:val="24"/>
          <w:szCs w:val="24"/>
        </w:rPr>
        <w:t>.</w:t>
      </w:r>
      <w:r w:rsidR="00E61F5A" w:rsidRPr="008E3854">
        <w:rPr>
          <w:color w:val="000000" w:themeColor="text1"/>
          <w:sz w:val="24"/>
          <w:szCs w:val="24"/>
        </w:rPr>
        <w:t xml:space="preserve"> </w:t>
      </w:r>
      <w:r w:rsidRPr="008E3854">
        <w:rPr>
          <w:color w:val="000000" w:themeColor="text1"/>
          <w:sz w:val="24"/>
          <w:szCs w:val="24"/>
        </w:rPr>
        <w:t>tabulā.</w:t>
      </w:r>
      <w:r w:rsidR="001B663A" w:rsidRPr="008E3854">
        <w:rPr>
          <w:color w:val="000000" w:themeColor="text1"/>
          <w:sz w:val="24"/>
          <w:szCs w:val="24"/>
        </w:rPr>
        <w:t xml:space="preserve"> </w:t>
      </w:r>
      <w:r w:rsidR="009B0C08" w:rsidRPr="008E3854">
        <w:rPr>
          <w:sz w:val="24"/>
          <w:szCs w:val="24"/>
        </w:rPr>
        <w:t xml:space="preserve">Apkopotie dati liecina, ka </w:t>
      </w:r>
      <w:r w:rsidR="00367863" w:rsidRPr="008E3854">
        <w:rPr>
          <w:sz w:val="24"/>
          <w:szCs w:val="24"/>
        </w:rPr>
        <w:t>rezultātu rādītājos ir vērojams</w:t>
      </w:r>
      <w:r w:rsidR="00D44A70" w:rsidRPr="008E3854">
        <w:rPr>
          <w:sz w:val="24"/>
          <w:szCs w:val="24"/>
        </w:rPr>
        <w:t xml:space="preserve"> ikgadējs progress un</w:t>
      </w:r>
      <w:r w:rsidR="00367863" w:rsidRPr="008E3854">
        <w:rPr>
          <w:sz w:val="24"/>
          <w:szCs w:val="24"/>
        </w:rPr>
        <w:t xml:space="preserve"> </w:t>
      </w:r>
      <w:r w:rsidR="009B0C08" w:rsidRPr="008E3854">
        <w:rPr>
          <w:sz w:val="24"/>
          <w:szCs w:val="24"/>
        </w:rPr>
        <w:t xml:space="preserve">vairākās jomās </w:t>
      </w:r>
      <w:bookmarkStart w:id="15" w:name="OLE_LINK13"/>
      <w:r w:rsidR="009B0C08" w:rsidRPr="008E3854">
        <w:rPr>
          <w:sz w:val="24"/>
          <w:szCs w:val="24"/>
        </w:rPr>
        <w:t>rezultāt</w:t>
      </w:r>
      <w:r w:rsidR="00EB4136" w:rsidRPr="008E3854">
        <w:rPr>
          <w:sz w:val="24"/>
          <w:szCs w:val="24"/>
        </w:rPr>
        <w:t>u rādītāji</w:t>
      </w:r>
      <w:r w:rsidR="009B0C08" w:rsidRPr="008E3854">
        <w:rPr>
          <w:sz w:val="24"/>
          <w:szCs w:val="24"/>
        </w:rPr>
        <w:t xml:space="preserve"> </w:t>
      </w:r>
      <w:r w:rsidR="00D44A70" w:rsidRPr="008E3854">
        <w:rPr>
          <w:sz w:val="24"/>
          <w:szCs w:val="24"/>
        </w:rPr>
        <w:t xml:space="preserve">jau </w:t>
      </w:r>
      <w:r w:rsidR="009B0C08" w:rsidRPr="008E3854">
        <w:rPr>
          <w:sz w:val="24"/>
          <w:szCs w:val="24"/>
        </w:rPr>
        <w:t xml:space="preserve">pārsniedz </w:t>
      </w:r>
      <w:bookmarkEnd w:id="15"/>
      <w:r w:rsidR="00D44A70" w:rsidRPr="008E3854">
        <w:rPr>
          <w:sz w:val="24"/>
          <w:szCs w:val="24"/>
        </w:rPr>
        <w:t>arī</w:t>
      </w:r>
      <w:r w:rsidR="009B0C08" w:rsidRPr="008E3854">
        <w:rPr>
          <w:sz w:val="24"/>
          <w:szCs w:val="24"/>
        </w:rPr>
        <w:t xml:space="preserve"> 2027.</w:t>
      </w:r>
      <w:r w:rsidR="00EB4136" w:rsidRPr="008E3854">
        <w:rPr>
          <w:sz w:val="24"/>
          <w:szCs w:val="24"/>
        </w:rPr>
        <w:t xml:space="preserve"> </w:t>
      </w:r>
      <w:r w:rsidR="009B0C08" w:rsidRPr="008E3854">
        <w:rPr>
          <w:sz w:val="24"/>
          <w:szCs w:val="24"/>
        </w:rPr>
        <w:t>gada mērķa vērtību</w:t>
      </w:r>
      <w:r w:rsidR="0070473E" w:rsidRPr="008E3854">
        <w:rPr>
          <w:sz w:val="24"/>
          <w:szCs w:val="24"/>
        </w:rPr>
        <w:t>. Tas</w:t>
      </w:r>
      <w:r w:rsidR="009B0C08" w:rsidRPr="008E3854">
        <w:rPr>
          <w:sz w:val="24"/>
          <w:szCs w:val="24"/>
        </w:rPr>
        <w:t xml:space="preserve"> </w:t>
      </w:r>
      <w:r w:rsidR="0070473E" w:rsidRPr="008E3854">
        <w:rPr>
          <w:sz w:val="24"/>
          <w:szCs w:val="24"/>
        </w:rPr>
        <w:t xml:space="preserve">liecina </w:t>
      </w:r>
      <w:r w:rsidR="002F09E3" w:rsidRPr="008E3854">
        <w:rPr>
          <w:sz w:val="24"/>
          <w:szCs w:val="24"/>
        </w:rPr>
        <w:t>par sekmīgu KLP SP pasākumu</w:t>
      </w:r>
      <w:r w:rsidR="00EB4136" w:rsidRPr="008E3854">
        <w:rPr>
          <w:sz w:val="24"/>
          <w:szCs w:val="24"/>
        </w:rPr>
        <w:t xml:space="preserve"> ieviešanu un lauksaimnieku gatavību iesaistīties</w:t>
      </w:r>
      <w:r w:rsidR="002F09E3" w:rsidRPr="008E3854">
        <w:rPr>
          <w:sz w:val="24"/>
          <w:szCs w:val="24"/>
        </w:rPr>
        <w:t xml:space="preserve"> </w:t>
      </w:r>
      <w:r w:rsidR="00EB4136" w:rsidRPr="008E3854">
        <w:rPr>
          <w:sz w:val="24"/>
          <w:szCs w:val="24"/>
        </w:rPr>
        <w:t xml:space="preserve">šo pasākumu </w:t>
      </w:r>
      <w:r w:rsidR="002F09E3" w:rsidRPr="008E3854">
        <w:rPr>
          <w:sz w:val="24"/>
          <w:szCs w:val="24"/>
        </w:rPr>
        <w:t>īstenošan</w:t>
      </w:r>
      <w:r w:rsidR="00EB4136" w:rsidRPr="008E3854">
        <w:rPr>
          <w:sz w:val="24"/>
          <w:szCs w:val="24"/>
        </w:rPr>
        <w:t>ā, lai nodrošinātu</w:t>
      </w:r>
      <w:r w:rsidR="002F09E3" w:rsidRPr="008E3854">
        <w:rPr>
          <w:sz w:val="24"/>
          <w:szCs w:val="24"/>
        </w:rPr>
        <w:t xml:space="preserve"> </w:t>
      </w:r>
      <w:bookmarkStart w:id="16" w:name="OLE_LINK4"/>
      <w:r w:rsidR="002F09E3" w:rsidRPr="008E3854">
        <w:rPr>
          <w:sz w:val="24"/>
          <w:szCs w:val="24"/>
        </w:rPr>
        <w:t>pozitīvu virzību uz noteiktajiem vides un klimata mērķiem</w:t>
      </w:r>
      <w:bookmarkEnd w:id="16"/>
      <w:r w:rsidR="002F09E3" w:rsidRPr="008E3854">
        <w:rPr>
          <w:sz w:val="24"/>
          <w:szCs w:val="24"/>
        </w:rPr>
        <w:t>.</w:t>
      </w:r>
      <w:r w:rsidR="009B0C08" w:rsidRPr="008E3854">
        <w:rPr>
          <w:sz w:val="24"/>
          <w:szCs w:val="24"/>
        </w:rPr>
        <w:t xml:space="preserve"> </w:t>
      </w:r>
      <w:r w:rsidR="002F09E3" w:rsidRPr="008E3854">
        <w:rPr>
          <w:sz w:val="24"/>
          <w:szCs w:val="24"/>
        </w:rPr>
        <w:t>Īpaši pozitīvi rezultāti</w:t>
      </w:r>
      <w:r w:rsidR="00EB4136" w:rsidRPr="008E3854">
        <w:rPr>
          <w:sz w:val="24"/>
          <w:szCs w:val="24"/>
        </w:rPr>
        <w:t xml:space="preserve"> (sasniegtais rādītājs pārsniedz </w:t>
      </w:r>
      <w:r w:rsidR="00E11997" w:rsidRPr="008E3854">
        <w:rPr>
          <w:sz w:val="24"/>
          <w:szCs w:val="24"/>
        </w:rPr>
        <w:t>2027</w:t>
      </w:r>
      <w:r w:rsidR="00EB4136" w:rsidRPr="008E3854">
        <w:rPr>
          <w:sz w:val="24"/>
          <w:szCs w:val="24"/>
        </w:rPr>
        <w:t xml:space="preserve">. gada </w:t>
      </w:r>
      <w:r w:rsidR="00E11997" w:rsidRPr="008E3854">
        <w:rPr>
          <w:sz w:val="24"/>
          <w:szCs w:val="24"/>
        </w:rPr>
        <w:t xml:space="preserve">mērķa </w:t>
      </w:r>
      <w:r w:rsidR="00EB4136" w:rsidRPr="008E3854">
        <w:rPr>
          <w:sz w:val="24"/>
          <w:szCs w:val="24"/>
        </w:rPr>
        <w:t xml:space="preserve">vērtību) </w:t>
      </w:r>
      <w:r w:rsidR="002F09E3" w:rsidRPr="008E3854">
        <w:rPr>
          <w:sz w:val="24"/>
          <w:szCs w:val="24"/>
        </w:rPr>
        <w:t>konstatēti šādos rādītājos:</w:t>
      </w:r>
      <w:r w:rsidR="00EB4136" w:rsidRPr="008E3854">
        <w:rPr>
          <w:sz w:val="24"/>
          <w:szCs w:val="24"/>
        </w:rPr>
        <w:t xml:space="preserve"> pielāgošanās klimata pārmaiņām (R.12), oglekļa uzglabāšana augsnē un biomasā (R.14), gaisa kvalitātes uzlabošana</w:t>
      </w:r>
      <w:r w:rsidR="002F09E3" w:rsidRPr="008E3854">
        <w:rPr>
          <w:sz w:val="24"/>
          <w:szCs w:val="24"/>
        </w:rPr>
        <w:t xml:space="preserve"> </w:t>
      </w:r>
      <w:r w:rsidR="00EB4136" w:rsidRPr="008E3854">
        <w:rPr>
          <w:sz w:val="24"/>
          <w:szCs w:val="24"/>
        </w:rPr>
        <w:t>(R.20), ilgtspējīga barības vielu pārvaldība (R.22)</w:t>
      </w:r>
      <w:r w:rsidR="00E15EED" w:rsidRPr="008E3854">
        <w:rPr>
          <w:sz w:val="24"/>
          <w:szCs w:val="24"/>
        </w:rPr>
        <w:t xml:space="preserve"> un</w:t>
      </w:r>
      <w:r w:rsidR="00EB4136" w:rsidRPr="008E3854">
        <w:rPr>
          <w:sz w:val="24"/>
          <w:szCs w:val="24"/>
        </w:rPr>
        <w:t xml:space="preserve"> ilgtspējīga un samazināta pesticīdu lietošana (R.24). </w:t>
      </w:r>
      <w:r w:rsidR="002F09E3" w:rsidRPr="008E3854">
        <w:rPr>
          <w:sz w:val="24"/>
          <w:szCs w:val="24"/>
        </w:rPr>
        <w:t>Pozitīvas tendences novērojamas arī citos rezultātu rādītājos, kuros sasniegtās vērtības pakāpeniski tuvojas plānotajai vai mērķa vērtībai.</w:t>
      </w:r>
      <w:r w:rsidR="00EB4136" w:rsidRPr="008E3854">
        <w:rPr>
          <w:sz w:val="24"/>
          <w:szCs w:val="24"/>
        </w:rPr>
        <w:t xml:space="preserve"> </w:t>
      </w:r>
      <w:bookmarkStart w:id="17" w:name="OLE_LINK31"/>
      <w:r w:rsidR="00807131" w:rsidRPr="008E3854">
        <w:rPr>
          <w:sz w:val="24"/>
          <w:szCs w:val="24"/>
        </w:rPr>
        <w:t>L</w:t>
      </w:r>
      <w:r w:rsidR="00D0075C" w:rsidRPr="008E3854">
        <w:rPr>
          <w:sz w:val="24"/>
          <w:szCs w:val="24"/>
        </w:rPr>
        <w:t xml:space="preserve">ai veicinātu </w:t>
      </w:r>
      <w:r w:rsidR="00580FC0" w:rsidRPr="008E3854">
        <w:rPr>
          <w:sz w:val="24"/>
          <w:szCs w:val="24"/>
        </w:rPr>
        <w:t xml:space="preserve">plānoto vērtību sasniegšanu </w:t>
      </w:r>
      <w:r w:rsidR="006B3B3F" w:rsidRPr="008E3854">
        <w:rPr>
          <w:sz w:val="24"/>
          <w:szCs w:val="24"/>
        </w:rPr>
        <w:t xml:space="preserve">rezultātu </w:t>
      </w:r>
      <w:r w:rsidR="005851D5" w:rsidRPr="008E3854">
        <w:rPr>
          <w:sz w:val="24"/>
          <w:szCs w:val="24"/>
        </w:rPr>
        <w:t>rādītāj</w:t>
      </w:r>
      <w:r w:rsidR="00580FC0" w:rsidRPr="008E3854">
        <w:rPr>
          <w:sz w:val="24"/>
          <w:szCs w:val="24"/>
        </w:rPr>
        <w:t>iem</w:t>
      </w:r>
      <w:r w:rsidR="00D24240" w:rsidRPr="008E3854">
        <w:rPr>
          <w:sz w:val="24"/>
          <w:szCs w:val="24"/>
        </w:rPr>
        <w:t>, kuros kavējas izpilde</w:t>
      </w:r>
      <w:r w:rsidR="005851D5" w:rsidRPr="008E3854">
        <w:rPr>
          <w:sz w:val="24"/>
          <w:szCs w:val="24"/>
        </w:rPr>
        <w:t>, piemēram</w:t>
      </w:r>
      <w:r w:rsidR="00D24240" w:rsidRPr="008E3854">
        <w:rPr>
          <w:sz w:val="24"/>
          <w:szCs w:val="24"/>
        </w:rPr>
        <w:t xml:space="preserve"> rādīt</w:t>
      </w:r>
      <w:r w:rsidR="00580FC0" w:rsidRPr="008E3854">
        <w:rPr>
          <w:sz w:val="24"/>
          <w:szCs w:val="24"/>
        </w:rPr>
        <w:t>ā</w:t>
      </w:r>
      <w:r w:rsidR="00D24240" w:rsidRPr="008E3854">
        <w:rPr>
          <w:sz w:val="24"/>
          <w:szCs w:val="24"/>
        </w:rPr>
        <w:t xml:space="preserve">jos </w:t>
      </w:r>
      <w:r w:rsidR="001C1F2E" w:rsidRPr="008E3854">
        <w:rPr>
          <w:sz w:val="24"/>
          <w:szCs w:val="24"/>
        </w:rPr>
        <w:t>par</w:t>
      </w:r>
      <w:r w:rsidR="00F41994" w:rsidRPr="008E3854">
        <w:rPr>
          <w:sz w:val="24"/>
          <w:szCs w:val="24"/>
        </w:rPr>
        <w:t xml:space="preserve"> bioloģisko </w:t>
      </w:r>
      <w:r w:rsidR="001C1F2E" w:rsidRPr="008E3854">
        <w:rPr>
          <w:sz w:val="24"/>
          <w:szCs w:val="24"/>
        </w:rPr>
        <w:t>lauksa</w:t>
      </w:r>
      <w:r w:rsidR="002B3E94" w:rsidRPr="008E3854">
        <w:rPr>
          <w:sz w:val="24"/>
          <w:szCs w:val="24"/>
        </w:rPr>
        <w:t>i</w:t>
      </w:r>
      <w:r w:rsidR="001C1F2E" w:rsidRPr="008E3854">
        <w:rPr>
          <w:sz w:val="24"/>
          <w:szCs w:val="24"/>
        </w:rPr>
        <w:t xml:space="preserve">mniecību, </w:t>
      </w:r>
      <w:proofErr w:type="spellStart"/>
      <w:r w:rsidR="0085273E" w:rsidRPr="008E3854">
        <w:rPr>
          <w:sz w:val="24"/>
          <w:szCs w:val="24"/>
        </w:rPr>
        <w:t>b</w:t>
      </w:r>
      <w:r w:rsidR="002B3E94" w:rsidRPr="008E3854">
        <w:rPr>
          <w:sz w:val="24"/>
          <w:szCs w:val="24"/>
        </w:rPr>
        <w:t>io</w:t>
      </w:r>
      <w:r w:rsidR="0085273E" w:rsidRPr="008E3854">
        <w:rPr>
          <w:sz w:val="24"/>
          <w:szCs w:val="24"/>
        </w:rPr>
        <w:t>daudzveidību</w:t>
      </w:r>
      <w:proofErr w:type="spellEnd"/>
      <w:r w:rsidR="00F41994" w:rsidRPr="008E3854">
        <w:rPr>
          <w:sz w:val="24"/>
          <w:szCs w:val="24"/>
        </w:rPr>
        <w:t xml:space="preserve"> un </w:t>
      </w:r>
      <w:r w:rsidR="005851D5" w:rsidRPr="008E3854">
        <w:rPr>
          <w:sz w:val="24"/>
          <w:szCs w:val="24"/>
        </w:rPr>
        <w:t>mežsaimniecības</w:t>
      </w:r>
      <w:r w:rsidR="002B3E94" w:rsidRPr="008E3854">
        <w:rPr>
          <w:sz w:val="24"/>
          <w:szCs w:val="24"/>
        </w:rPr>
        <w:t xml:space="preserve">, </w:t>
      </w:r>
      <w:r w:rsidR="00B66DB2" w:rsidRPr="008E3854">
        <w:rPr>
          <w:sz w:val="24"/>
          <w:szCs w:val="24"/>
        </w:rPr>
        <w:t xml:space="preserve">tiek pārskatīti KLP SP intervenču atbilstības nosacījumi un atbalsta likmes, lai </w:t>
      </w:r>
      <w:r w:rsidR="00610D7B" w:rsidRPr="008E3854">
        <w:rPr>
          <w:sz w:val="24"/>
          <w:szCs w:val="24"/>
        </w:rPr>
        <w:t>palielinātu lauksaimnieku interesi īstenot šīs intervences.</w:t>
      </w:r>
      <w:bookmarkEnd w:id="17"/>
    </w:p>
    <w:p w14:paraId="32CD52A5" w14:textId="585B5D59" w:rsidR="00EB4136" w:rsidRPr="008E3854" w:rsidRDefault="009C3C8A" w:rsidP="00176F17">
      <w:pPr>
        <w:spacing w:after="60"/>
        <w:ind w:right="28" w:firstLine="717"/>
        <w:jc w:val="both"/>
        <w:rPr>
          <w:sz w:val="24"/>
          <w:szCs w:val="24"/>
        </w:rPr>
      </w:pPr>
      <w:bookmarkStart w:id="18" w:name="OLE_LINK30"/>
      <w:r w:rsidRPr="008E3854">
        <w:rPr>
          <w:sz w:val="24"/>
          <w:szCs w:val="24"/>
        </w:rPr>
        <w:t xml:space="preserve">Lai iegūtu datus par KLP SP devumu </w:t>
      </w:r>
      <w:bookmarkStart w:id="19" w:name="OLE_LINK64"/>
      <w:r w:rsidRPr="008E3854">
        <w:rPr>
          <w:sz w:val="24"/>
          <w:szCs w:val="24"/>
        </w:rPr>
        <w:t xml:space="preserve">siltumnīcefekta gāzu </w:t>
      </w:r>
      <w:bookmarkEnd w:id="19"/>
      <w:r w:rsidRPr="008E3854">
        <w:rPr>
          <w:sz w:val="24"/>
          <w:szCs w:val="24"/>
        </w:rPr>
        <w:t>(SEG) emisij</w:t>
      </w:r>
      <w:r w:rsidR="00E15EED" w:rsidRPr="008E3854">
        <w:rPr>
          <w:sz w:val="24"/>
          <w:szCs w:val="24"/>
        </w:rPr>
        <w:t>as</w:t>
      </w:r>
      <w:r w:rsidRPr="008E3854">
        <w:rPr>
          <w:sz w:val="24"/>
          <w:szCs w:val="24"/>
        </w:rPr>
        <w:t xml:space="preserve"> samazināšan</w:t>
      </w:r>
      <w:r w:rsidR="00E15EED" w:rsidRPr="008E3854">
        <w:rPr>
          <w:sz w:val="24"/>
          <w:szCs w:val="24"/>
        </w:rPr>
        <w:t>ā</w:t>
      </w:r>
      <w:r w:rsidRPr="008E3854">
        <w:rPr>
          <w:sz w:val="24"/>
          <w:szCs w:val="24"/>
        </w:rPr>
        <w:t>, 2024.</w:t>
      </w:r>
      <w:r w:rsidR="00E61F5A" w:rsidRPr="008E3854">
        <w:rPr>
          <w:sz w:val="24"/>
          <w:szCs w:val="24"/>
        </w:rPr>
        <w:t xml:space="preserve"> </w:t>
      </w:r>
      <w:r w:rsidRPr="008E3854">
        <w:rPr>
          <w:sz w:val="24"/>
          <w:szCs w:val="24"/>
        </w:rPr>
        <w:t xml:space="preserve">gadā Latvijas KLP SP tika iekļauts </w:t>
      </w:r>
      <w:bookmarkStart w:id="20" w:name="OLE_LINK5"/>
      <w:r w:rsidRPr="008E3854">
        <w:rPr>
          <w:sz w:val="24"/>
          <w:szCs w:val="24"/>
        </w:rPr>
        <w:t xml:space="preserve">Eiropas Komisijas pētījuma </w:t>
      </w:r>
      <w:bookmarkEnd w:id="20"/>
      <w:r w:rsidRPr="008E3854">
        <w:rPr>
          <w:sz w:val="24"/>
          <w:szCs w:val="24"/>
        </w:rPr>
        <w:t>“</w:t>
      </w:r>
      <w:proofErr w:type="spellStart"/>
      <w:r w:rsidRPr="008E3854">
        <w:rPr>
          <w:i/>
          <w:iCs/>
          <w:sz w:val="24"/>
          <w:szCs w:val="24"/>
        </w:rPr>
        <w:t>Rough</w:t>
      </w:r>
      <w:proofErr w:type="spellEnd"/>
      <w:r w:rsidRPr="008E3854">
        <w:rPr>
          <w:i/>
          <w:iCs/>
          <w:sz w:val="24"/>
          <w:szCs w:val="24"/>
        </w:rPr>
        <w:t xml:space="preserve"> </w:t>
      </w:r>
      <w:proofErr w:type="spellStart"/>
      <w:r w:rsidRPr="008E3854">
        <w:rPr>
          <w:i/>
          <w:iCs/>
          <w:sz w:val="24"/>
          <w:szCs w:val="24"/>
        </w:rPr>
        <w:t>estimate</w:t>
      </w:r>
      <w:proofErr w:type="spellEnd"/>
      <w:r w:rsidRPr="008E3854">
        <w:rPr>
          <w:i/>
          <w:iCs/>
          <w:sz w:val="24"/>
          <w:szCs w:val="24"/>
        </w:rPr>
        <w:t xml:space="preserve"> </w:t>
      </w:r>
      <w:proofErr w:type="spellStart"/>
      <w:r w:rsidRPr="008E3854">
        <w:rPr>
          <w:i/>
          <w:iCs/>
          <w:sz w:val="24"/>
          <w:szCs w:val="24"/>
        </w:rPr>
        <w:t>of</w:t>
      </w:r>
      <w:proofErr w:type="spellEnd"/>
      <w:r w:rsidRPr="008E3854">
        <w:rPr>
          <w:i/>
          <w:iCs/>
          <w:sz w:val="24"/>
          <w:szCs w:val="24"/>
        </w:rPr>
        <w:t xml:space="preserve"> </w:t>
      </w:r>
      <w:proofErr w:type="spellStart"/>
      <w:r w:rsidRPr="008E3854">
        <w:rPr>
          <w:i/>
          <w:iCs/>
          <w:sz w:val="24"/>
          <w:szCs w:val="24"/>
        </w:rPr>
        <w:t>the</w:t>
      </w:r>
      <w:proofErr w:type="spellEnd"/>
      <w:r w:rsidRPr="008E3854">
        <w:rPr>
          <w:i/>
          <w:iCs/>
          <w:sz w:val="24"/>
          <w:szCs w:val="24"/>
        </w:rPr>
        <w:t xml:space="preserve"> </w:t>
      </w:r>
      <w:proofErr w:type="spellStart"/>
      <w:r w:rsidRPr="008E3854">
        <w:rPr>
          <w:i/>
          <w:iCs/>
          <w:sz w:val="24"/>
          <w:szCs w:val="24"/>
        </w:rPr>
        <w:t>climate</w:t>
      </w:r>
      <w:proofErr w:type="spellEnd"/>
      <w:r w:rsidRPr="008E3854">
        <w:rPr>
          <w:i/>
          <w:iCs/>
          <w:sz w:val="24"/>
          <w:szCs w:val="24"/>
        </w:rPr>
        <w:t xml:space="preserve"> </w:t>
      </w:r>
      <w:proofErr w:type="spellStart"/>
      <w:r w:rsidRPr="008E3854">
        <w:rPr>
          <w:i/>
          <w:iCs/>
          <w:sz w:val="24"/>
          <w:szCs w:val="24"/>
        </w:rPr>
        <w:t>change</w:t>
      </w:r>
      <w:proofErr w:type="spellEnd"/>
      <w:r w:rsidRPr="008E3854">
        <w:rPr>
          <w:i/>
          <w:iCs/>
          <w:sz w:val="24"/>
          <w:szCs w:val="24"/>
        </w:rPr>
        <w:t xml:space="preserve"> </w:t>
      </w:r>
      <w:proofErr w:type="spellStart"/>
      <w:r w:rsidRPr="008E3854">
        <w:rPr>
          <w:i/>
          <w:iCs/>
          <w:sz w:val="24"/>
          <w:szCs w:val="24"/>
        </w:rPr>
        <w:t>mitigation</w:t>
      </w:r>
      <w:proofErr w:type="spellEnd"/>
      <w:r w:rsidRPr="008E3854">
        <w:rPr>
          <w:i/>
          <w:iCs/>
          <w:sz w:val="24"/>
          <w:szCs w:val="24"/>
        </w:rPr>
        <w:t xml:space="preserve"> </w:t>
      </w:r>
      <w:proofErr w:type="spellStart"/>
      <w:r w:rsidRPr="008E3854">
        <w:rPr>
          <w:i/>
          <w:iCs/>
          <w:sz w:val="24"/>
          <w:szCs w:val="24"/>
        </w:rPr>
        <w:t>potential</w:t>
      </w:r>
      <w:proofErr w:type="spellEnd"/>
      <w:r w:rsidRPr="008E3854">
        <w:rPr>
          <w:i/>
          <w:iCs/>
          <w:sz w:val="24"/>
          <w:szCs w:val="24"/>
        </w:rPr>
        <w:t xml:space="preserve"> </w:t>
      </w:r>
      <w:proofErr w:type="spellStart"/>
      <w:r w:rsidRPr="008E3854">
        <w:rPr>
          <w:i/>
          <w:iCs/>
          <w:sz w:val="24"/>
          <w:szCs w:val="24"/>
        </w:rPr>
        <w:t>of</w:t>
      </w:r>
      <w:proofErr w:type="spellEnd"/>
      <w:r w:rsidRPr="008E3854">
        <w:rPr>
          <w:i/>
          <w:iCs/>
          <w:sz w:val="24"/>
          <w:szCs w:val="24"/>
        </w:rPr>
        <w:t xml:space="preserve"> </w:t>
      </w:r>
      <w:proofErr w:type="spellStart"/>
      <w:r w:rsidRPr="008E3854">
        <w:rPr>
          <w:i/>
          <w:iCs/>
          <w:sz w:val="24"/>
          <w:szCs w:val="24"/>
        </w:rPr>
        <w:t>the</w:t>
      </w:r>
      <w:proofErr w:type="spellEnd"/>
      <w:r w:rsidRPr="008E3854">
        <w:rPr>
          <w:i/>
          <w:iCs/>
          <w:sz w:val="24"/>
          <w:szCs w:val="24"/>
        </w:rPr>
        <w:t xml:space="preserve"> CAP </w:t>
      </w:r>
      <w:proofErr w:type="spellStart"/>
      <w:r w:rsidRPr="008E3854">
        <w:rPr>
          <w:i/>
          <w:iCs/>
          <w:sz w:val="24"/>
          <w:szCs w:val="24"/>
        </w:rPr>
        <w:t>Strategic</w:t>
      </w:r>
      <w:proofErr w:type="spellEnd"/>
      <w:r w:rsidRPr="008E3854">
        <w:rPr>
          <w:i/>
          <w:iCs/>
          <w:sz w:val="24"/>
          <w:szCs w:val="24"/>
        </w:rPr>
        <w:t xml:space="preserve"> </w:t>
      </w:r>
      <w:proofErr w:type="spellStart"/>
      <w:r w:rsidRPr="008E3854">
        <w:rPr>
          <w:i/>
          <w:iCs/>
          <w:sz w:val="24"/>
          <w:szCs w:val="24"/>
        </w:rPr>
        <w:t>Plans</w:t>
      </w:r>
      <w:proofErr w:type="spellEnd"/>
      <w:r w:rsidRPr="008E3854">
        <w:rPr>
          <w:i/>
          <w:iCs/>
          <w:sz w:val="24"/>
          <w:szCs w:val="24"/>
        </w:rPr>
        <w:t xml:space="preserve"> (EU-18) </w:t>
      </w:r>
      <w:proofErr w:type="spellStart"/>
      <w:r w:rsidRPr="008E3854">
        <w:rPr>
          <w:i/>
          <w:iCs/>
          <w:sz w:val="24"/>
          <w:szCs w:val="24"/>
        </w:rPr>
        <w:t>over</w:t>
      </w:r>
      <w:proofErr w:type="spellEnd"/>
      <w:r w:rsidRPr="008E3854">
        <w:rPr>
          <w:i/>
          <w:iCs/>
          <w:sz w:val="24"/>
          <w:szCs w:val="24"/>
        </w:rPr>
        <w:t xml:space="preserve"> </w:t>
      </w:r>
      <w:proofErr w:type="spellStart"/>
      <w:r w:rsidRPr="008E3854">
        <w:rPr>
          <w:i/>
          <w:iCs/>
          <w:sz w:val="24"/>
          <w:szCs w:val="24"/>
        </w:rPr>
        <w:t>the</w:t>
      </w:r>
      <w:proofErr w:type="spellEnd"/>
      <w:r w:rsidRPr="008E3854">
        <w:rPr>
          <w:i/>
          <w:iCs/>
          <w:sz w:val="24"/>
          <w:szCs w:val="24"/>
        </w:rPr>
        <w:t xml:space="preserve"> 2023-2027 period</w:t>
      </w:r>
      <w:r w:rsidRPr="008E3854">
        <w:rPr>
          <w:sz w:val="24"/>
          <w:szCs w:val="24"/>
        </w:rPr>
        <w:t>”</w:t>
      </w:r>
      <w:r w:rsidRPr="008E3854">
        <w:rPr>
          <w:rStyle w:val="FootnoteReference"/>
          <w:sz w:val="24"/>
          <w:szCs w:val="24"/>
        </w:rPr>
        <w:footnoteReference w:id="4"/>
      </w:r>
      <w:r w:rsidRPr="008E3854">
        <w:rPr>
          <w:sz w:val="24"/>
          <w:szCs w:val="24"/>
        </w:rPr>
        <w:t xml:space="preserve"> projektā, kur</w:t>
      </w:r>
      <w:r w:rsidR="00E15EED" w:rsidRPr="008E3854">
        <w:rPr>
          <w:sz w:val="24"/>
          <w:szCs w:val="24"/>
        </w:rPr>
        <w:t>ā</w:t>
      </w:r>
      <w:r w:rsidRPr="008E3854">
        <w:rPr>
          <w:sz w:val="24"/>
          <w:szCs w:val="24"/>
        </w:rPr>
        <w:t xml:space="preserve">, </w:t>
      </w:r>
      <w:bookmarkStart w:id="21" w:name="OLE_LINK9"/>
      <w:r w:rsidRPr="008E3854">
        <w:rPr>
          <w:sz w:val="24"/>
          <w:szCs w:val="24"/>
        </w:rPr>
        <w:t xml:space="preserve">izmantojot vienotu ES </w:t>
      </w:r>
      <w:r w:rsidR="00E15EED" w:rsidRPr="008E3854">
        <w:rPr>
          <w:sz w:val="24"/>
          <w:szCs w:val="24"/>
        </w:rPr>
        <w:t xml:space="preserve">mēroga </w:t>
      </w:r>
      <w:r w:rsidRPr="008E3854">
        <w:rPr>
          <w:sz w:val="24"/>
          <w:szCs w:val="24"/>
        </w:rPr>
        <w:t>metodoloģiju</w:t>
      </w:r>
      <w:bookmarkEnd w:id="21"/>
      <w:r w:rsidRPr="008E3854">
        <w:rPr>
          <w:sz w:val="24"/>
          <w:szCs w:val="24"/>
        </w:rPr>
        <w:t xml:space="preserve">, tika sniegts aptuvens novērtējums par to, kā Latvijas KLP SP </w:t>
      </w:r>
      <w:bookmarkStart w:id="22" w:name="OLE_LINK10"/>
      <w:r w:rsidRPr="008E3854">
        <w:rPr>
          <w:sz w:val="24"/>
          <w:szCs w:val="24"/>
        </w:rPr>
        <w:t>ie</w:t>
      </w:r>
      <w:r w:rsidR="00E15EED" w:rsidRPr="008E3854">
        <w:rPr>
          <w:sz w:val="24"/>
          <w:szCs w:val="24"/>
        </w:rPr>
        <w:t>tver</w:t>
      </w:r>
      <w:r w:rsidRPr="008E3854">
        <w:rPr>
          <w:sz w:val="24"/>
          <w:szCs w:val="24"/>
        </w:rPr>
        <w:t>ti</w:t>
      </w:r>
      <w:r w:rsidR="00EB4136" w:rsidRPr="008E3854">
        <w:rPr>
          <w:sz w:val="24"/>
          <w:szCs w:val="24"/>
        </w:rPr>
        <w:t>e</w:t>
      </w:r>
      <w:r w:rsidRPr="008E3854">
        <w:rPr>
          <w:sz w:val="24"/>
          <w:szCs w:val="24"/>
        </w:rPr>
        <w:t xml:space="preserve"> vides un klimata pasākumi</w:t>
      </w:r>
      <w:bookmarkEnd w:id="22"/>
      <w:r w:rsidRPr="008E3854">
        <w:rPr>
          <w:sz w:val="24"/>
          <w:szCs w:val="24"/>
        </w:rPr>
        <w:t xml:space="preserve"> </w:t>
      </w:r>
      <w:r w:rsidRPr="008E3854">
        <w:rPr>
          <w:sz w:val="24"/>
          <w:szCs w:val="24"/>
        </w:rPr>
        <w:lastRenderedPageBreak/>
        <w:t xml:space="preserve">varētu mazināt klimata pārmaiņas laikposmā no 2023. līdz 2027. gadam. Pētījuma galvenais mērķis bija aprēķināt </w:t>
      </w:r>
      <w:bookmarkStart w:id="23" w:name="OLE_LINK84"/>
      <w:r w:rsidRPr="008E3854">
        <w:rPr>
          <w:sz w:val="24"/>
          <w:szCs w:val="24"/>
        </w:rPr>
        <w:t>siltumnīcefekta gāzu (SEG) emisij</w:t>
      </w:r>
      <w:r w:rsidR="00E15EED" w:rsidRPr="008E3854">
        <w:rPr>
          <w:sz w:val="24"/>
          <w:szCs w:val="24"/>
        </w:rPr>
        <w:t>as</w:t>
      </w:r>
      <w:r w:rsidRPr="008E3854">
        <w:rPr>
          <w:sz w:val="24"/>
          <w:szCs w:val="24"/>
        </w:rPr>
        <w:t xml:space="preserve"> samazināšanas </w:t>
      </w:r>
      <w:bookmarkEnd w:id="23"/>
      <w:r w:rsidRPr="008E3854">
        <w:rPr>
          <w:sz w:val="24"/>
          <w:szCs w:val="24"/>
        </w:rPr>
        <w:t>potenciālu, oglekļa piesaisti un esošo oglekļa krājumu aizsardzību.</w:t>
      </w:r>
      <w:r w:rsidR="00CC6980" w:rsidRPr="008E3854">
        <w:rPr>
          <w:sz w:val="24"/>
          <w:szCs w:val="24"/>
        </w:rPr>
        <w:t xml:space="preserve"> </w:t>
      </w:r>
      <w:r w:rsidR="00EB4136" w:rsidRPr="008E3854">
        <w:rPr>
          <w:sz w:val="24"/>
          <w:szCs w:val="24"/>
        </w:rPr>
        <w:t>Minēt</w:t>
      </w:r>
      <w:r w:rsidR="00E15EED" w:rsidRPr="008E3854">
        <w:rPr>
          <w:sz w:val="24"/>
          <w:szCs w:val="24"/>
        </w:rPr>
        <w:t>aj</w:t>
      </w:r>
      <w:r w:rsidR="00EB4136" w:rsidRPr="008E3854">
        <w:rPr>
          <w:sz w:val="24"/>
          <w:szCs w:val="24"/>
        </w:rPr>
        <w:t>ā pētījum</w:t>
      </w:r>
      <w:r w:rsidR="00E15EED" w:rsidRPr="008E3854">
        <w:rPr>
          <w:sz w:val="24"/>
          <w:szCs w:val="24"/>
        </w:rPr>
        <w:t>ā</w:t>
      </w:r>
      <w:r w:rsidR="00EB4136" w:rsidRPr="008E3854">
        <w:rPr>
          <w:sz w:val="24"/>
          <w:szCs w:val="24"/>
        </w:rPr>
        <w:t xml:space="preserve"> tika noteikts, ka KLP SP aplēstais potenciāls klimata pārmaiņu mazināšanai </w:t>
      </w:r>
      <w:r w:rsidR="00E15EED" w:rsidRPr="008E3854">
        <w:rPr>
          <w:sz w:val="24"/>
          <w:szCs w:val="24"/>
        </w:rPr>
        <w:t>vai</w:t>
      </w:r>
      <w:r w:rsidR="00EB4136" w:rsidRPr="008E3854">
        <w:rPr>
          <w:sz w:val="24"/>
          <w:szCs w:val="24"/>
        </w:rPr>
        <w:t xml:space="preserve"> emisiju samazināšanai un oglekļa piesaistes veicināšanai veido </w:t>
      </w:r>
      <w:r w:rsidR="00E15EED" w:rsidRPr="008E3854">
        <w:rPr>
          <w:sz w:val="24"/>
          <w:szCs w:val="24"/>
        </w:rPr>
        <w:t>vienu</w:t>
      </w:r>
      <w:r w:rsidR="00EB4136" w:rsidRPr="008E3854">
        <w:rPr>
          <w:sz w:val="24"/>
          <w:szCs w:val="24"/>
        </w:rPr>
        <w:t xml:space="preserve"> miljonu tonnu CO</w:t>
      </w:r>
      <w:r w:rsidR="00EB4136" w:rsidRPr="008E3854">
        <w:rPr>
          <w:sz w:val="24"/>
          <w:szCs w:val="24"/>
          <w:vertAlign w:val="subscript"/>
        </w:rPr>
        <w:t>2</w:t>
      </w:r>
      <w:r w:rsidR="00E15EED" w:rsidRPr="008E3854">
        <w:rPr>
          <w:sz w:val="24"/>
          <w:szCs w:val="24"/>
        </w:rPr>
        <w:t xml:space="preserve"> </w:t>
      </w:r>
      <w:r w:rsidR="00EB4136" w:rsidRPr="008E3854">
        <w:rPr>
          <w:sz w:val="24"/>
          <w:szCs w:val="24"/>
        </w:rPr>
        <w:t>gadā</w:t>
      </w:r>
      <w:r w:rsidR="002E2CBC" w:rsidRPr="008E3854">
        <w:rPr>
          <w:sz w:val="24"/>
          <w:szCs w:val="24"/>
        </w:rPr>
        <w:t xml:space="preserve">. </w:t>
      </w:r>
      <w:bookmarkStart w:id="24" w:name="OLE_LINK18"/>
      <w:r w:rsidR="002E2CBC" w:rsidRPr="008E3854">
        <w:rPr>
          <w:sz w:val="24"/>
          <w:szCs w:val="24"/>
        </w:rPr>
        <w:t xml:space="preserve">Vislielāko ieguldījumu šajā mazināšanas potenciālā sniedz konkrētas lauksaimniecības prakses (pasākumi) – </w:t>
      </w:r>
      <w:proofErr w:type="spellStart"/>
      <w:r w:rsidR="002E2CBC" w:rsidRPr="008E3854">
        <w:rPr>
          <w:sz w:val="24"/>
          <w:szCs w:val="24"/>
        </w:rPr>
        <w:t>agrovides</w:t>
      </w:r>
      <w:proofErr w:type="spellEnd"/>
      <w:r w:rsidR="002E2CBC" w:rsidRPr="008E3854">
        <w:rPr>
          <w:sz w:val="24"/>
          <w:szCs w:val="24"/>
        </w:rPr>
        <w:t xml:space="preserve"> maksājumi (45</w:t>
      </w:r>
      <w:r w:rsidR="00E15EED" w:rsidRPr="008E3854">
        <w:rPr>
          <w:sz w:val="24"/>
          <w:szCs w:val="24"/>
        </w:rPr>
        <w:t> </w:t>
      </w:r>
      <w:r w:rsidR="002E2CBC" w:rsidRPr="008E3854">
        <w:rPr>
          <w:sz w:val="24"/>
          <w:szCs w:val="24"/>
        </w:rPr>
        <w:t xml:space="preserve">%), </w:t>
      </w:r>
      <w:bookmarkEnd w:id="24"/>
      <w:r w:rsidR="002E2CBC" w:rsidRPr="008E3854">
        <w:rPr>
          <w:sz w:val="24"/>
          <w:szCs w:val="24"/>
        </w:rPr>
        <w:t>ekoshēmas (24</w:t>
      </w:r>
      <w:r w:rsidR="00E15EED" w:rsidRPr="008E3854">
        <w:rPr>
          <w:sz w:val="24"/>
          <w:szCs w:val="24"/>
        </w:rPr>
        <w:t> </w:t>
      </w:r>
      <w:r w:rsidR="002E2CBC" w:rsidRPr="008E3854">
        <w:rPr>
          <w:sz w:val="24"/>
          <w:szCs w:val="24"/>
        </w:rPr>
        <w:t>%) un laba lauksaimniecības un vides stāvokļa standarti (22</w:t>
      </w:r>
      <w:r w:rsidR="00E15EED" w:rsidRPr="008E3854">
        <w:rPr>
          <w:sz w:val="24"/>
          <w:szCs w:val="24"/>
        </w:rPr>
        <w:t> </w:t>
      </w:r>
      <w:r w:rsidR="002E2CBC" w:rsidRPr="008E3854">
        <w:rPr>
          <w:sz w:val="24"/>
          <w:szCs w:val="24"/>
        </w:rPr>
        <w:t>%). Papildus tiešai emisiju mazināšanai KLP SP pasākumiem ir arī nozīmīgs potenciāls oglekļa krājumu aizsardzībai augsnē un biomasā</w:t>
      </w:r>
      <w:r w:rsidR="00E15EED" w:rsidRPr="008E3854">
        <w:rPr>
          <w:sz w:val="24"/>
          <w:szCs w:val="24"/>
        </w:rPr>
        <w:t xml:space="preserve">: </w:t>
      </w:r>
      <w:r w:rsidR="002E2CBC" w:rsidRPr="008E3854">
        <w:rPr>
          <w:sz w:val="24"/>
          <w:szCs w:val="24"/>
        </w:rPr>
        <w:t>aplēsts</w:t>
      </w:r>
      <w:r w:rsidR="00E15EED" w:rsidRPr="008E3854">
        <w:rPr>
          <w:sz w:val="24"/>
          <w:szCs w:val="24"/>
        </w:rPr>
        <w:t>, ka tas veido</w:t>
      </w:r>
      <w:r w:rsidR="002E2CBC" w:rsidRPr="008E3854">
        <w:rPr>
          <w:sz w:val="24"/>
          <w:szCs w:val="24"/>
        </w:rPr>
        <w:t xml:space="preserve"> 0,6 miljonu tonnu CO</w:t>
      </w:r>
      <w:r w:rsidR="002E2CBC" w:rsidRPr="008E3854">
        <w:rPr>
          <w:sz w:val="24"/>
          <w:szCs w:val="24"/>
          <w:vertAlign w:val="subscript"/>
        </w:rPr>
        <w:t>2</w:t>
      </w:r>
      <w:r w:rsidR="00E15EED" w:rsidRPr="008E3854">
        <w:rPr>
          <w:sz w:val="24"/>
          <w:szCs w:val="24"/>
        </w:rPr>
        <w:t xml:space="preserve"> </w:t>
      </w:r>
      <w:r w:rsidR="002E2CBC" w:rsidRPr="008E3854">
        <w:rPr>
          <w:sz w:val="24"/>
          <w:szCs w:val="24"/>
        </w:rPr>
        <w:t xml:space="preserve">gadā. Vislielāko ieguldījumu oglekļa krājuma potenciālā </w:t>
      </w:r>
      <w:r w:rsidR="00E15EED" w:rsidRPr="008E3854">
        <w:rPr>
          <w:sz w:val="24"/>
          <w:szCs w:val="24"/>
        </w:rPr>
        <w:t>dod</w:t>
      </w:r>
      <w:r w:rsidR="002E2CBC" w:rsidRPr="008E3854">
        <w:rPr>
          <w:sz w:val="24"/>
          <w:szCs w:val="24"/>
        </w:rPr>
        <w:t xml:space="preserve"> </w:t>
      </w:r>
      <w:proofErr w:type="spellStart"/>
      <w:r w:rsidR="002E2CBC" w:rsidRPr="008E3854">
        <w:rPr>
          <w:sz w:val="24"/>
          <w:szCs w:val="24"/>
        </w:rPr>
        <w:t>agrovides</w:t>
      </w:r>
      <w:proofErr w:type="spellEnd"/>
      <w:r w:rsidR="002E2CBC" w:rsidRPr="008E3854">
        <w:rPr>
          <w:sz w:val="24"/>
          <w:szCs w:val="24"/>
        </w:rPr>
        <w:t xml:space="preserve"> maksājumi (77</w:t>
      </w:r>
      <w:r w:rsidR="00E15EED" w:rsidRPr="008E3854">
        <w:rPr>
          <w:sz w:val="24"/>
          <w:szCs w:val="24"/>
        </w:rPr>
        <w:t> </w:t>
      </w:r>
      <w:r w:rsidR="002E2CBC" w:rsidRPr="008E3854">
        <w:rPr>
          <w:sz w:val="24"/>
          <w:szCs w:val="24"/>
        </w:rPr>
        <w:t>%) un zaļās investīcijas (20</w:t>
      </w:r>
      <w:r w:rsidR="00E15EED" w:rsidRPr="008E3854">
        <w:rPr>
          <w:sz w:val="24"/>
          <w:szCs w:val="24"/>
        </w:rPr>
        <w:t> </w:t>
      </w:r>
      <w:r w:rsidR="002E2CBC" w:rsidRPr="008E3854">
        <w:rPr>
          <w:sz w:val="24"/>
          <w:szCs w:val="24"/>
        </w:rPr>
        <w:t>%).</w:t>
      </w:r>
      <w:r w:rsidR="00CC6980" w:rsidRPr="008E3854">
        <w:rPr>
          <w:sz w:val="24"/>
          <w:szCs w:val="24"/>
        </w:rPr>
        <w:t xml:space="preserve"> </w:t>
      </w:r>
    </w:p>
    <w:p w14:paraId="387E2940" w14:textId="6DB7948F" w:rsidR="00F65A58" w:rsidRPr="008E3854" w:rsidRDefault="6BE3A5F4" w:rsidP="00176F17">
      <w:pPr>
        <w:spacing w:after="60"/>
        <w:ind w:right="28" w:firstLine="717"/>
        <w:jc w:val="both"/>
        <w:rPr>
          <w:sz w:val="24"/>
          <w:szCs w:val="24"/>
        </w:rPr>
      </w:pPr>
      <w:r w:rsidRPr="008E3854">
        <w:rPr>
          <w:sz w:val="24"/>
          <w:szCs w:val="24"/>
        </w:rPr>
        <w:t xml:space="preserve">Savukārt </w:t>
      </w:r>
      <w:bookmarkStart w:id="25" w:name="OLE_LINK29"/>
      <w:r w:rsidRPr="008E3854">
        <w:rPr>
          <w:sz w:val="24"/>
          <w:szCs w:val="24"/>
        </w:rPr>
        <w:t>2026. gada SEG inventarizācija</w:t>
      </w:r>
      <w:r w:rsidR="7E25E783" w:rsidRPr="008E3854">
        <w:rPr>
          <w:sz w:val="24"/>
          <w:szCs w:val="24"/>
        </w:rPr>
        <w:t>s dati</w:t>
      </w:r>
      <w:r w:rsidRPr="008E3854">
        <w:rPr>
          <w:sz w:val="24"/>
          <w:szCs w:val="24"/>
        </w:rPr>
        <w:t xml:space="preserve"> par 1990. – 2024. gadu</w:t>
      </w:r>
      <w:bookmarkEnd w:id="25"/>
      <w:r w:rsidRPr="008E3854">
        <w:rPr>
          <w:sz w:val="24"/>
          <w:szCs w:val="24"/>
        </w:rPr>
        <w:t xml:space="preserve">, kas </w:t>
      </w:r>
      <w:r w:rsidR="1EBFF4FF" w:rsidRPr="008E3854">
        <w:rPr>
          <w:sz w:val="24"/>
          <w:szCs w:val="24"/>
        </w:rPr>
        <w:t>balstīti uz faktiskajiem</w:t>
      </w:r>
      <w:r w:rsidRPr="008E3854">
        <w:rPr>
          <w:sz w:val="24"/>
          <w:szCs w:val="24"/>
        </w:rPr>
        <w:t xml:space="preserve"> statistik</w:t>
      </w:r>
      <w:r w:rsidR="3F6CA19B" w:rsidRPr="008E3854">
        <w:rPr>
          <w:sz w:val="24"/>
          <w:szCs w:val="24"/>
        </w:rPr>
        <w:t>as</w:t>
      </w:r>
      <w:r w:rsidR="2144C9A3" w:rsidRPr="008E3854">
        <w:rPr>
          <w:sz w:val="24"/>
          <w:szCs w:val="24"/>
        </w:rPr>
        <w:t xml:space="preserve"> datiem</w:t>
      </w:r>
      <w:r w:rsidRPr="008E3854">
        <w:rPr>
          <w:sz w:val="24"/>
          <w:szCs w:val="24"/>
        </w:rPr>
        <w:t>, liecina, ka Latvijā SEG emisijas lauksaimniecības sektorā 2023. gadā samazināj</w:t>
      </w:r>
      <w:r w:rsidR="3D3D51C4" w:rsidRPr="008E3854">
        <w:rPr>
          <w:sz w:val="24"/>
          <w:szCs w:val="24"/>
        </w:rPr>
        <w:t>ās</w:t>
      </w:r>
      <w:r w:rsidRPr="008E3854">
        <w:rPr>
          <w:sz w:val="24"/>
          <w:szCs w:val="24"/>
        </w:rPr>
        <w:t xml:space="preserve"> par 5,9 % salīdzin</w:t>
      </w:r>
      <w:r w:rsidR="55315E6C" w:rsidRPr="008E3854">
        <w:rPr>
          <w:sz w:val="24"/>
          <w:szCs w:val="24"/>
        </w:rPr>
        <w:t>ājumā</w:t>
      </w:r>
      <w:r w:rsidRPr="008E3854">
        <w:rPr>
          <w:sz w:val="24"/>
          <w:szCs w:val="24"/>
        </w:rPr>
        <w:t xml:space="preserve"> ar 2022.</w:t>
      </w:r>
      <w:r w:rsidR="6CF1BC84" w:rsidRPr="008E3854">
        <w:rPr>
          <w:sz w:val="24"/>
          <w:szCs w:val="24"/>
        </w:rPr>
        <w:t xml:space="preserve"> </w:t>
      </w:r>
      <w:r w:rsidRPr="008E3854">
        <w:rPr>
          <w:sz w:val="24"/>
          <w:szCs w:val="24"/>
        </w:rPr>
        <w:t>gadu, bet 2024. gadā par 4,2 % salīdzin</w:t>
      </w:r>
      <w:r w:rsidR="4C4968A2" w:rsidRPr="008E3854">
        <w:rPr>
          <w:sz w:val="24"/>
          <w:szCs w:val="24"/>
        </w:rPr>
        <w:t>ājumā</w:t>
      </w:r>
      <w:r w:rsidRPr="008E3854">
        <w:rPr>
          <w:sz w:val="24"/>
          <w:szCs w:val="24"/>
        </w:rPr>
        <w:t xml:space="preserve"> ar 2022.</w:t>
      </w:r>
      <w:r w:rsidR="38B1A8D7" w:rsidRPr="008E3854">
        <w:rPr>
          <w:sz w:val="24"/>
          <w:szCs w:val="24"/>
        </w:rPr>
        <w:t xml:space="preserve"> </w:t>
      </w:r>
      <w:r w:rsidRPr="008E3854">
        <w:rPr>
          <w:sz w:val="24"/>
          <w:szCs w:val="24"/>
        </w:rPr>
        <w:t>gadu</w:t>
      </w:r>
      <w:r w:rsidR="0065065B" w:rsidRPr="008E3854">
        <w:rPr>
          <w:rStyle w:val="FootnoteReference"/>
          <w:sz w:val="24"/>
          <w:szCs w:val="24"/>
        </w:rPr>
        <w:footnoteReference w:id="5"/>
      </w:r>
      <w:r w:rsidRPr="008E3854">
        <w:rPr>
          <w:sz w:val="24"/>
          <w:szCs w:val="24"/>
        </w:rPr>
        <w:t xml:space="preserve">. </w:t>
      </w:r>
      <w:r w:rsidR="00A863BF" w:rsidRPr="008E3854">
        <w:rPr>
          <w:sz w:val="24"/>
          <w:szCs w:val="24"/>
        </w:rPr>
        <w:t xml:space="preserve">Vienlaikus minētie dati raksturo kopējās nozares </w:t>
      </w:r>
      <w:r w:rsidR="00904277" w:rsidRPr="008E3854">
        <w:rPr>
          <w:sz w:val="24"/>
          <w:szCs w:val="24"/>
        </w:rPr>
        <w:t xml:space="preserve">SEG </w:t>
      </w:r>
      <w:r w:rsidR="00A863BF" w:rsidRPr="008E3854">
        <w:rPr>
          <w:sz w:val="24"/>
          <w:szCs w:val="24"/>
        </w:rPr>
        <w:t>emisiju tendences un paši par sevi neizdala tieši KLP SP pasākumu ietekmi.</w:t>
      </w:r>
    </w:p>
    <w:p w14:paraId="6FC972C0" w14:textId="0A43FFC3" w:rsidR="00962FCC" w:rsidRPr="008E3854" w:rsidRDefault="00C829AE" w:rsidP="00176F17">
      <w:pPr>
        <w:spacing w:after="60"/>
        <w:ind w:right="28" w:firstLine="717"/>
        <w:jc w:val="both"/>
        <w:rPr>
          <w:sz w:val="24"/>
          <w:szCs w:val="24"/>
        </w:rPr>
      </w:pPr>
      <w:bookmarkStart w:id="26" w:name="OLE_LINK11"/>
      <w:r w:rsidRPr="008E3854">
        <w:rPr>
          <w:sz w:val="24"/>
          <w:szCs w:val="24"/>
        </w:rPr>
        <w:t>KLP SP vides</w:t>
      </w:r>
      <w:r w:rsidR="00033E27" w:rsidRPr="008E3854">
        <w:rPr>
          <w:sz w:val="24"/>
          <w:szCs w:val="24"/>
        </w:rPr>
        <w:t xml:space="preserve"> un klimata pasākumi </w:t>
      </w:r>
      <w:r w:rsidR="00404C1C" w:rsidRPr="008E3854">
        <w:rPr>
          <w:sz w:val="24"/>
          <w:szCs w:val="24"/>
        </w:rPr>
        <w:t>var palīdzēt</w:t>
      </w:r>
      <w:r w:rsidR="00033E27" w:rsidRPr="008E3854">
        <w:rPr>
          <w:sz w:val="24"/>
          <w:szCs w:val="24"/>
        </w:rPr>
        <w:t xml:space="preserve"> sniegt </w:t>
      </w:r>
      <w:r w:rsidR="00344640" w:rsidRPr="008E3854">
        <w:rPr>
          <w:sz w:val="24"/>
          <w:szCs w:val="24"/>
        </w:rPr>
        <w:t>SEG emisiju samazinājumu lauksa</w:t>
      </w:r>
      <w:r w:rsidR="00642A1C" w:rsidRPr="008E3854">
        <w:rPr>
          <w:sz w:val="24"/>
          <w:szCs w:val="24"/>
        </w:rPr>
        <w:t>i</w:t>
      </w:r>
      <w:r w:rsidR="00344640" w:rsidRPr="008E3854">
        <w:rPr>
          <w:sz w:val="24"/>
          <w:szCs w:val="24"/>
        </w:rPr>
        <w:t>mniecības sektorā</w:t>
      </w:r>
      <w:r w:rsidR="00642A1C" w:rsidRPr="008E3854">
        <w:rPr>
          <w:sz w:val="24"/>
          <w:szCs w:val="24"/>
        </w:rPr>
        <w:t>. Tāpat</w:t>
      </w:r>
      <w:r w:rsidR="00344640" w:rsidRPr="008E3854">
        <w:rPr>
          <w:sz w:val="24"/>
          <w:szCs w:val="24"/>
        </w:rPr>
        <w:t xml:space="preserve"> b</w:t>
      </w:r>
      <w:r w:rsidR="009447FD" w:rsidRPr="008E3854">
        <w:rPr>
          <w:sz w:val="24"/>
          <w:szCs w:val="24"/>
        </w:rPr>
        <w:t xml:space="preserve">ūtiska nozīme </w:t>
      </w:r>
      <w:r w:rsidR="0076543D" w:rsidRPr="008E3854">
        <w:rPr>
          <w:sz w:val="24"/>
          <w:szCs w:val="24"/>
        </w:rPr>
        <w:t>ir</w:t>
      </w:r>
      <w:r w:rsidR="009447FD" w:rsidRPr="008E3854">
        <w:rPr>
          <w:sz w:val="24"/>
          <w:szCs w:val="24"/>
        </w:rPr>
        <w:t xml:space="preserve"> </w:t>
      </w:r>
      <w:r w:rsidR="00BF11AB" w:rsidRPr="008E3854">
        <w:rPr>
          <w:sz w:val="24"/>
          <w:szCs w:val="24"/>
        </w:rPr>
        <w:t xml:space="preserve">zemes izmantošanas, zemes izmantošanas maiņas un mežsaimniecības </w:t>
      </w:r>
      <w:r w:rsidR="00A96DDE" w:rsidRPr="008E3854">
        <w:rPr>
          <w:sz w:val="24"/>
          <w:szCs w:val="24"/>
        </w:rPr>
        <w:t xml:space="preserve">(turpmāk – </w:t>
      </w:r>
      <w:r w:rsidR="004525B3" w:rsidRPr="008E3854">
        <w:rPr>
          <w:sz w:val="24"/>
          <w:szCs w:val="24"/>
        </w:rPr>
        <w:t>ZIZIMM</w:t>
      </w:r>
      <w:r w:rsidR="00A96DDE" w:rsidRPr="008E3854">
        <w:rPr>
          <w:sz w:val="24"/>
          <w:szCs w:val="24"/>
        </w:rPr>
        <w:t>) sektora</w:t>
      </w:r>
      <w:r w:rsidR="004525B3" w:rsidRPr="008E3854">
        <w:rPr>
          <w:sz w:val="24"/>
          <w:szCs w:val="24"/>
        </w:rPr>
        <w:t xml:space="preserve"> pasākumiem.</w:t>
      </w:r>
      <w:r w:rsidR="00313C66" w:rsidRPr="008E3854">
        <w:rPr>
          <w:sz w:val="24"/>
          <w:szCs w:val="24"/>
        </w:rPr>
        <w:t xml:space="preserve"> Lai sasniegtu ZIZIMM sektora mērķi, </w:t>
      </w:r>
      <w:r w:rsidR="00220F3A" w:rsidRPr="008E3854">
        <w:rPr>
          <w:sz w:val="24"/>
          <w:szCs w:val="24"/>
        </w:rPr>
        <w:t>NEKP</w:t>
      </w:r>
      <w:r w:rsidR="00BB2AE7" w:rsidRPr="008E3854">
        <w:rPr>
          <w:sz w:val="24"/>
          <w:szCs w:val="24"/>
        </w:rPr>
        <w:t xml:space="preserve"> </w:t>
      </w:r>
      <w:r w:rsidR="00313C66" w:rsidRPr="008E3854">
        <w:rPr>
          <w:sz w:val="24"/>
          <w:szCs w:val="24"/>
        </w:rPr>
        <w:t xml:space="preserve">ZIZIMM sektorā plānotās darbības vērstas trijos virzienos – mežsaimniecības, </w:t>
      </w:r>
      <w:proofErr w:type="spellStart"/>
      <w:r w:rsidR="00313C66" w:rsidRPr="008E3854">
        <w:rPr>
          <w:sz w:val="24"/>
          <w:szCs w:val="24"/>
        </w:rPr>
        <w:t>agromežsaimniecības</w:t>
      </w:r>
      <w:proofErr w:type="spellEnd"/>
      <w:r w:rsidR="00313C66" w:rsidRPr="008E3854">
        <w:rPr>
          <w:sz w:val="24"/>
          <w:szCs w:val="24"/>
        </w:rPr>
        <w:t xml:space="preserve"> pasākumi, investīciju pasākumi koksnes pārstrādes jomā un darbības lauksaimniecībā neizmantotās zemēs. Būtisks pasākums apjoma ziņā ir apmežošana.</w:t>
      </w:r>
      <w:r w:rsidR="007E7339" w:rsidRPr="008E3854">
        <w:rPr>
          <w:sz w:val="24"/>
          <w:szCs w:val="24"/>
        </w:rPr>
        <w:t xml:space="preserve"> </w:t>
      </w:r>
      <w:r w:rsidR="005C7382" w:rsidRPr="008E3854">
        <w:rPr>
          <w:sz w:val="24"/>
          <w:szCs w:val="24"/>
        </w:rPr>
        <w:t>ES SEG</w:t>
      </w:r>
      <w:r w:rsidR="00BC1531" w:rsidRPr="008E3854">
        <w:rPr>
          <w:sz w:val="24"/>
          <w:szCs w:val="24"/>
        </w:rPr>
        <w:t xml:space="preserve"> mērķis ZIZIMM sektorā (kā arī citu ES iniciatīvu mērķi</w:t>
      </w:r>
      <w:r w:rsidR="000B6249" w:rsidRPr="008E3854">
        <w:rPr>
          <w:sz w:val="24"/>
          <w:szCs w:val="24"/>
        </w:rPr>
        <w:t>,</w:t>
      </w:r>
      <w:r w:rsidR="00BC1531" w:rsidRPr="008E3854">
        <w:rPr>
          <w:sz w:val="24"/>
          <w:szCs w:val="24"/>
        </w:rPr>
        <w:t xml:space="preserve"> kas saistīti ar zemes izmantošanu) noteikts balstoties uz pieņēmumu, ka </w:t>
      </w:r>
      <w:r w:rsidR="00897ED6" w:rsidRPr="008E3854">
        <w:rPr>
          <w:sz w:val="24"/>
          <w:szCs w:val="24"/>
        </w:rPr>
        <w:t>ir</w:t>
      </w:r>
      <w:r w:rsidR="00BC1531" w:rsidRPr="008E3854">
        <w:rPr>
          <w:sz w:val="24"/>
          <w:szCs w:val="24"/>
        </w:rPr>
        <w:t xml:space="preserve"> iespējams vadīt </w:t>
      </w:r>
      <w:r w:rsidR="00897ED6" w:rsidRPr="008E3854">
        <w:rPr>
          <w:sz w:val="24"/>
          <w:szCs w:val="24"/>
        </w:rPr>
        <w:t>dabiskos procesus un ārējos faktorus, kas ietekmē SEG emisijas ZIZIMM sektorā</w:t>
      </w:r>
      <w:r w:rsidR="00BC1531" w:rsidRPr="008E3854">
        <w:rPr>
          <w:sz w:val="24"/>
          <w:szCs w:val="24"/>
        </w:rPr>
        <w:t>.</w:t>
      </w:r>
      <w:r w:rsidR="00985BB9" w:rsidRPr="008E3854">
        <w:rPr>
          <w:sz w:val="24"/>
          <w:szCs w:val="24"/>
        </w:rPr>
        <w:t xml:space="preserve"> SEG</w:t>
      </w:r>
      <w:r w:rsidR="004B7537" w:rsidRPr="008E3854">
        <w:rPr>
          <w:sz w:val="24"/>
          <w:szCs w:val="24"/>
        </w:rPr>
        <w:t xml:space="preserve"> emisiju</w:t>
      </w:r>
      <w:r w:rsidR="00985BB9" w:rsidRPr="008E3854">
        <w:rPr>
          <w:sz w:val="24"/>
          <w:szCs w:val="24"/>
        </w:rPr>
        <w:t xml:space="preserve"> uzskaite un tās izmantošana ilgtspējīgā ZIZIMM pārvaldībā ir ilgtermiņa process, kas prasa sistemātisku pieeju, datu kvalitāti un </w:t>
      </w:r>
      <w:proofErr w:type="spellStart"/>
      <w:r w:rsidR="00985BB9" w:rsidRPr="008E3854">
        <w:rPr>
          <w:sz w:val="24"/>
          <w:szCs w:val="24"/>
        </w:rPr>
        <w:t>starpsektoru</w:t>
      </w:r>
      <w:proofErr w:type="spellEnd"/>
      <w:r w:rsidR="00985BB9" w:rsidRPr="008E3854">
        <w:rPr>
          <w:sz w:val="24"/>
          <w:szCs w:val="24"/>
        </w:rPr>
        <w:t xml:space="preserve"> sadarbību.</w:t>
      </w:r>
    </w:p>
    <w:bookmarkEnd w:id="18"/>
    <w:bookmarkEnd w:id="26"/>
    <w:p w14:paraId="51CFB99C" w14:textId="3F92F57A" w:rsidR="00CC6980" w:rsidRPr="008E3854" w:rsidRDefault="00FD552D" w:rsidP="00176F17">
      <w:pPr>
        <w:spacing w:after="60"/>
        <w:ind w:right="28" w:firstLine="717"/>
        <w:jc w:val="both"/>
        <w:rPr>
          <w:sz w:val="24"/>
          <w:szCs w:val="24"/>
        </w:rPr>
      </w:pPr>
      <w:r w:rsidRPr="008E3854">
        <w:rPr>
          <w:sz w:val="24"/>
          <w:szCs w:val="24"/>
        </w:rPr>
        <w:t>Latvijas KLP SP ir ie</w:t>
      </w:r>
      <w:r w:rsidR="00E15EED" w:rsidRPr="008E3854">
        <w:rPr>
          <w:sz w:val="24"/>
          <w:szCs w:val="24"/>
        </w:rPr>
        <w:t>tverts</w:t>
      </w:r>
      <w:r w:rsidRPr="008E3854">
        <w:rPr>
          <w:sz w:val="24"/>
          <w:szCs w:val="24"/>
        </w:rPr>
        <w:t xml:space="preserve"> arī Eiropas Komisijas pētījuma </w:t>
      </w:r>
      <w:r w:rsidRPr="008E3854">
        <w:rPr>
          <w:i/>
          <w:iCs/>
          <w:sz w:val="24"/>
          <w:szCs w:val="24"/>
        </w:rPr>
        <w:t>“</w:t>
      </w:r>
      <w:proofErr w:type="spellStart"/>
      <w:r w:rsidRPr="008E3854">
        <w:rPr>
          <w:i/>
          <w:iCs/>
          <w:sz w:val="24"/>
          <w:szCs w:val="24"/>
        </w:rPr>
        <w:t>Rough</w:t>
      </w:r>
      <w:proofErr w:type="spellEnd"/>
      <w:r w:rsidRPr="008E3854">
        <w:rPr>
          <w:i/>
          <w:iCs/>
          <w:sz w:val="24"/>
          <w:szCs w:val="24"/>
        </w:rPr>
        <w:t xml:space="preserve"> </w:t>
      </w:r>
      <w:proofErr w:type="spellStart"/>
      <w:r w:rsidRPr="008E3854">
        <w:rPr>
          <w:i/>
          <w:iCs/>
          <w:sz w:val="24"/>
          <w:szCs w:val="24"/>
        </w:rPr>
        <w:t>estimate</w:t>
      </w:r>
      <w:proofErr w:type="spellEnd"/>
      <w:r w:rsidRPr="008E3854">
        <w:rPr>
          <w:i/>
          <w:iCs/>
          <w:sz w:val="24"/>
          <w:szCs w:val="24"/>
        </w:rPr>
        <w:t xml:space="preserve"> </w:t>
      </w:r>
      <w:proofErr w:type="spellStart"/>
      <w:r w:rsidRPr="008E3854">
        <w:rPr>
          <w:i/>
          <w:iCs/>
          <w:sz w:val="24"/>
          <w:szCs w:val="24"/>
        </w:rPr>
        <w:t>of</w:t>
      </w:r>
      <w:proofErr w:type="spellEnd"/>
      <w:r w:rsidRPr="008E3854">
        <w:rPr>
          <w:i/>
          <w:iCs/>
          <w:sz w:val="24"/>
          <w:szCs w:val="24"/>
        </w:rPr>
        <w:t xml:space="preserve"> </w:t>
      </w:r>
      <w:proofErr w:type="spellStart"/>
      <w:r w:rsidRPr="008E3854">
        <w:rPr>
          <w:i/>
          <w:iCs/>
          <w:sz w:val="24"/>
          <w:szCs w:val="24"/>
        </w:rPr>
        <w:t>the</w:t>
      </w:r>
      <w:proofErr w:type="spellEnd"/>
      <w:r w:rsidRPr="008E3854">
        <w:rPr>
          <w:i/>
          <w:iCs/>
          <w:sz w:val="24"/>
          <w:szCs w:val="24"/>
        </w:rPr>
        <w:t xml:space="preserve"> </w:t>
      </w:r>
      <w:proofErr w:type="spellStart"/>
      <w:r w:rsidRPr="008E3854">
        <w:rPr>
          <w:i/>
          <w:iCs/>
          <w:sz w:val="24"/>
          <w:szCs w:val="24"/>
        </w:rPr>
        <w:t>soil</w:t>
      </w:r>
      <w:proofErr w:type="spellEnd"/>
      <w:r w:rsidRPr="008E3854">
        <w:rPr>
          <w:i/>
          <w:iCs/>
          <w:sz w:val="24"/>
          <w:szCs w:val="24"/>
        </w:rPr>
        <w:t xml:space="preserve"> </w:t>
      </w:r>
      <w:proofErr w:type="spellStart"/>
      <w:r w:rsidRPr="008E3854">
        <w:rPr>
          <w:i/>
          <w:iCs/>
          <w:sz w:val="24"/>
          <w:szCs w:val="24"/>
        </w:rPr>
        <w:t>protection</w:t>
      </w:r>
      <w:proofErr w:type="spellEnd"/>
      <w:r w:rsidRPr="008E3854">
        <w:rPr>
          <w:i/>
          <w:iCs/>
          <w:sz w:val="24"/>
          <w:szCs w:val="24"/>
        </w:rPr>
        <w:t xml:space="preserve"> </w:t>
      </w:r>
      <w:proofErr w:type="spellStart"/>
      <w:r w:rsidRPr="008E3854">
        <w:rPr>
          <w:i/>
          <w:iCs/>
          <w:sz w:val="24"/>
          <w:szCs w:val="24"/>
        </w:rPr>
        <w:t>potential</w:t>
      </w:r>
      <w:proofErr w:type="spellEnd"/>
      <w:r w:rsidRPr="008E3854">
        <w:rPr>
          <w:i/>
          <w:iCs/>
          <w:sz w:val="24"/>
          <w:szCs w:val="24"/>
        </w:rPr>
        <w:t xml:space="preserve"> </w:t>
      </w:r>
      <w:proofErr w:type="spellStart"/>
      <w:r w:rsidRPr="008E3854">
        <w:rPr>
          <w:i/>
          <w:iCs/>
          <w:sz w:val="24"/>
          <w:szCs w:val="24"/>
        </w:rPr>
        <w:t>of</w:t>
      </w:r>
      <w:proofErr w:type="spellEnd"/>
      <w:r w:rsidRPr="008E3854">
        <w:rPr>
          <w:i/>
          <w:iCs/>
          <w:sz w:val="24"/>
          <w:szCs w:val="24"/>
        </w:rPr>
        <w:t xml:space="preserve"> </w:t>
      </w:r>
      <w:proofErr w:type="spellStart"/>
      <w:r w:rsidRPr="008E3854">
        <w:rPr>
          <w:i/>
          <w:iCs/>
          <w:sz w:val="24"/>
          <w:szCs w:val="24"/>
        </w:rPr>
        <w:t>the</w:t>
      </w:r>
      <w:proofErr w:type="spellEnd"/>
      <w:r w:rsidRPr="008E3854">
        <w:rPr>
          <w:i/>
          <w:iCs/>
          <w:sz w:val="24"/>
          <w:szCs w:val="24"/>
        </w:rPr>
        <w:t xml:space="preserve"> CAP </w:t>
      </w:r>
      <w:proofErr w:type="spellStart"/>
      <w:r w:rsidRPr="008E3854">
        <w:rPr>
          <w:i/>
          <w:iCs/>
          <w:sz w:val="24"/>
          <w:szCs w:val="24"/>
        </w:rPr>
        <w:t>Strategic</w:t>
      </w:r>
      <w:proofErr w:type="spellEnd"/>
      <w:r w:rsidRPr="008E3854">
        <w:rPr>
          <w:i/>
          <w:iCs/>
          <w:sz w:val="24"/>
          <w:szCs w:val="24"/>
        </w:rPr>
        <w:t xml:space="preserve"> </w:t>
      </w:r>
      <w:proofErr w:type="spellStart"/>
      <w:r w:rsidRPr="008E3854">
        <w:rPr>
          <w:i/>
          <w:iCs/>
          <w:sz w:val="24"/>
          <w:szCs w:val="24"/>
        </w:rPr>
        <w:t>Plans</w:t>
      </w:r>
      <w:proofErr w:type="spellEnd"/>
      <w:r w:rsidRPr="008E3854">
        <w:rPr>
          <w:i/>
          <w:iCs/>
          <w:sz w:val="24"/>
          <w:szCs w:val="24"/>
        </w:rPr>
        <w:t xml:space="preserve"> </w:t>
      </w:r>
      <w:proofErr w:type="spellStart"/>
      <w:r w:rsidRPr="008E3854">
        <w:rPr>
          <w:i/>
          <w:iCs/>
          <w:sz w:val="24"/>
          <w:szCs w:val="24"/>
        </w:rPr>
        <w:t>over</w:t>
      </w:r>
      <w:proofErr w:type="spellEnd"/>
      <w:r w:rsidRPr="008E3854">
        <w:rPr>
          <w:i/>
          <w:iCs/>
          <w:sz w:val="24"/>
          <w:szCs w:val="24"/>
        </w:rPr>
        <w:t xml:space="preserve"> </w:t>
      </w:r>
      <w:proofErr w:type="spellStart"/>
      <w:r w:rsidRPr="008E3854">
        <w:rPr>
          <w:i/>
          <w:iCs/>
          <w:sz w:val="24"/>
          <w:szCs w:val="24"/>
        </w:rPr>
        <w:t>the</w:t>
      </w:r>
      <w:proofErr w:type="spellEnd"/>
      <w:r w:rsidRPr="008E3854">
        <w:rPr>
          <w:i/>
          <w:iCs/>
          <w:sz w:val="24"/>
          <w:szCs w:val="24"/>
        </w:rPr>
        <w:t xml:space="preserve"> period 2023-2027”</w:t>
      </w:r>
      <w:r w:rsidRPr="008E3854">
        <w:rPr>
          <w:sz w:val="24"/>
          <w:szCs w:val="24"/>
        </w:rPr>
        <w:t xml:space="preserve"> projektā, kur</w:t>
      </w:r>
      <w:r w:rsidR="00E15EED" w:rsidRPr="008E3854">
        <w:rPr>
          <w:sz w:val="24"/>
          <w:szCs w:val="24"/>
        </w:rPr>
        <w:t>ā</w:t>
      </w:r>
      <w:r w:rsidRPr="008E3854">
        <w:rPr>
          <w:sz w:val="24"/>
          <w:szCs w:val="24"/>
        </w:rPr>
        <w:t xml:space="preserve">, izmantojot vienotu ES </w:t>
      </w:r>
      <w:r w:rsidR="00E15EED" w:rsidRPr="008E3854">
        <w:rPr>
          <w:sz w:val="24"/>
          <w:szCs w:val="24"/>
        </w:rPr>
        <w:t xml:space="preserve">mēroga </w:t>
      </w:r>
      <w:r w:rsidRPr="008E3854">
        <w:rPr>
          <w:sz w:val="24"/>
          <w:szCs w:val="24"/>
        </w:rPr>
        <w:t>metodoloģiju, tiks sniegts novērtējums par to</w:t>
      </w:r>
      <w:r w:rsidR="005F26A6" w:rsidRPr="008E3854">
        <w:rPr>
          <w:sz w:val="24"/>
          <w:szCs w:val="24"/>
        </w:rPr>
        <w:t>,</w:t>
      </w:r>
      <w:r w:rsidRPr="008E3854">
        <w:rPr>
          <w:sz w:val="24"/>
          <w:szCs w:val="24"/>
        </w:rPr>
        <w:t xml:space="preserve"> kādu </w:t>
      </w:r>
      <w:r w:rsidR="00CF683D" w:rsidRPr="008E3854">
        <w:rPr>
          <w:sz w:val="24"/>
          <w:szCs w:val="24"/>
        </w:rPr>
        <w:t xml:space="preserve">potenciālo </w:t>
      </w:r>
      <w:r w:rsidRPr="008E3854">
        <w:rPr>
          <w:sz w:val="24"/>
          <w:szCs w:val="24"/>
        </w:rPr>
        <w:t xml:space="preserve">ietekmi </w:t>
      </w:r>
      <w:r w:rsidR="00CF683D" w:rsidRPr="008E3854">
        <w:rPr>
          <w:sz w:val="24"/>
          <w:szCs w:val="24"/>
        </w:rPr>
        <w:t xml:space="preserve">uz augsnes veselību un ilgtspējīgu apsaimniekošanu </w:t>
      </w:r>
      <w:r w:rsidR="00E15EED" w:rsidRPr="008E3854">
        <w:rPr>
          <w:sz w:val="24"/>
          <w:szCs w:val="24"/>
        </w:rPr>
        <w:t xml:space="preserve">dod </w:t>
      </w:r>
      <w:r w:rsidRPr="008E3854">
        <w:rPr>
          <w:sz w:val="24"/>
          <w:szCs w:val="24"/>
        </w:rPr>
        <w:t>Latvijas KLP SP iekļautie vides un klimata pasākumi</w:t>
      </w:r>
      <w:r w:rsidR="00CF683D" w:rsidRPr="008E3854">
        <w:rPr>
          <w:sz w:val="24"/>
          <w:szCs w:val="24"/>
        </w:rPr>
        <w:t xml:space="preserve">. </w:t>
      </w:r>
      <w:r w:rsidR="00E15EED" w:rsidRPr="008E3854">
        <w:rPr>
          <w:sz w:val="24"/>
          <w:szCs w:val="24"/>
        </w:rPr>
        <w:t>N</w:t>
      </w:r>
      <w:r w:rsidR="009A7FD1" w:rsidRPr="008E3854">
        <w:rPr>
          <w:sz w:val="24"/>
          <w:szCs w:val="24"/>
        </w:rPr>
        <w:t>ākotnē ir plānots arī līdzīgs Eiropas Komisijas pētījums par potenciālo amonjaka emisij</w:t>
      </w:r>
      <w:r w:rsidR="00E15EED" w:rsidRPr="008E3854">
        <w:rPr>
          <w:sz w:val="24"/>
          <w:szCs w:val="24"/>
        </w:rPr>
        <w:t>as</w:t>
      </w:r>
      <w:r w:rsidR="009A7FD1" w:rsidRPr="008E3854">
        <w:rPr>
          <w:sz w:val="24"/>
          <w:szCs w:val="24"/>
        </w:rPr>
        <w:t xml:space="preserve"> samazinājum</w:t>
      </w:r>
      <w:r w:rsidR="00E15EED" w:rsidRPr="008E3854">
        <w:rPr>
          <w:sz w:val="24"/>
          <w:szCs w:val="24"/>
        </w:rPr>
        <w:t>a novērtējumu</w:t>
      </w:r>
      <w:r w:rsidR="009A7FD1" w:rsidRPr="008E3854">
        <w:rPr>
          <w:sz w:val="24"/>
          <w:szCs w:val="24"/>
        </w:rPr>
        <w:t>.</w:t>
      </w:r>
      <w:r w:rsidRPr="008E3854">
        <w:rPr>
          <w:sz w:val="24"/>
          <w:szCs w:val="24"/>
        </w:rPr>
        <w:t xml:space="preserve"> </w:t>
      </w:r>
    </w:p>
    <w:p w14:paraId="40441CC3" w14:textId="0E57FC99" w:rsidR="007931A3" w:rsidRPr="008E3854" w:rsidRDefault="004F4985" w:rsidP="00176F17">
      <w:pPr>
        <w:spacing w:after="60"/>
        <w:ind w:right="28" w:firstLine="717"/>
        <w:jc w:val="both"/>
        <w:rPr>
          <w:sz w:val="24"/>
          <w:szCs w:val="24"/>
        </w:rPr>
      </w:pPr>
      <w:r w:rsidRPr="008E3854">
        <w:rPr>
          <w:sz w:val="24"/>
          <w:szCs w:val="24"/>
        </w:rPr>
        <w:t xml:space="preserve">Saskaņā ar </w:t>
      </w:r>
      <w:r w:rsidR="00C65AB7" w:rsidRPr="008E3854">
        <w:rPr>
          <w:sz w:val="24"/>
          <w:szCs w:val="24"/>
        </w:rPr>
        <w:t xml:space="preserve">Klimata un enerģētikas </w:t>
      </w:r>
      <w:r w:rsidR="007A2C75" w:rsidRPr="008E3854">
        <w:rPr>
          <w:sz w:val="24"/>
          <w:szCs w:val="24"/>
        </w:rPr>
        <w:t xml:space="preserve">ministrijas </w:t>
      </w:r>
      <w:r w:rsidR="00C65AB7" w:rsidRPr="008E3854">
        <w:rPr>
          <w:sz w:val="24"/>
          <w:szCs w:val="24"/>
        </w:rPr>
        <w:t>sniegto informāciju,</w:t>
      </w:r>
      <w:r w:rsidRPr="008E3854">
        <w:rPr>
          <w:sz w:val="24"/>
          <w:szCs w:val="24"/>
        </w:rPr>
        <w:t xml:space="preserve"> Latvijai pēdējo 6 gadu laikā nav izdevies efektīvi samazināt valsts kopējās lauksaimnieciskās darbības radītās amonjaka emisijas, kas rada negatīvu ietekmi uz gaisa kvalitāti. Minētās problēmas dēļ pret Latviju pēdējo gadu laikā ir ierosinātas divas pārkāpuma procedūras</w:t>
      </w:r>
      <w:r w:rsidR="007931A3" w:rsidRPr="008E3854">
        <w:rPr>
          <w:sz w:val="24"/>
          <w:szCs w:val="24"/>
        </w:rPr>
        <w:t>:</w:t>
      </w:r>
    </w:p>
    <w:p w14:paraId="55C44BFC" w14:textId="73395977" w:rsidR="00290CF3" w:rsidRPr="008E3854" w:rsidRDefault="00290CF3" w:rsidP="00176F17">
      <w:pPr>
        <w:spacing w:after="60"/>
        <w:ind w:right="28" w:firstLine="717"/>
        <w:jc w:val="both"/>
        <w:rPr>
          <w:sz w:val="24"/>
          <w:szCs w:val="24"/>
        </w:rPr>
      </w:pPr>
      <w:r w:rsidRPr="008E3854">
        <w:rPr>
          <w:sz w:val="24"/>
          <w:szCs w:val="24"/>
        </w:rPr>
        <w:t>1.</w:t>
      </w:r>
      <w:r w:rsidRPr="008E3854">
        <w:rPr>
          <w:sz w:val="24"/>
          <w:szCs w:val="24"/>
        </w:rPr>
        <w:tab/>
      </w:r>
      <w:r w:rsidR="006904A2" w:rsidRPr="008E3854">
        <w:rPr>
          <w:sz w:val="24"/>
          <w:szCs w:val="24"/>
        </w:rPr>
        <w:t>p</w:t>
      </w:r>
      <w:r w:rsidRPr="008E3854">
        <w:rPr>
          <w:sz w:val="24"/>
          <w:szCs w:val="24"/>
        </w:rPr>
        <w:t xml:space="preserve">ārkāpumu procedūra par amonjaka emisiju </w:t>
      </w:r>
      <w:r w:rsidR="002E791A" w:rsidRPr="008E3854">
        <w:rPr>
          <w:sz w:val="24"/>
          <w:szCs w:val="24"/>
        </w:rPr>
        <w:t xml:space="preserve">noteiktā </w:t>
      </w:r>
      <w:r w:rsidRPr="008E3854">
        <w:rPr>
          <w:sz w:val="24"/>
          <w:szCs w:val="24"/>
        </w:rPr>
        <w:t>mērķa neizpildi (INFR(2022)2076) (ZM atbildīga)</w:t>
      </w:r>
      <w:r w:rsidR="006D533C" w:rsidRPr="008E3854">
        <w:rPr>
          <w:sz w:val="24"/>
          <w:szCs w:val="24"/>
        </w:rPr>
        <w:t xml:space="preserve"> un</w:t>
      </w:r>
    </w:p>
    <w:p w14:paraId="4403BF2D" w14:textId="3C48FBA1" w:rsidR="00A825A5" w:rsidRPr="008E3854" w:rsidRDefault="00290CF3" w:rsidP="00176F17">
      <w:pPr>
        <w:spacing w:after="60"/>
        <w:ind w:right="28" w:firstLine="717"/>
        <w:jc w:val="both"/>
        <w:rPr>
          <w:sz w:val="24"/>
          <w:szCs w:val="24"/>
        </w:rPr>
      </w:pPr>
      <w:r w:rsidRPr="008E3854">
        <w:rPr>
          <w:sz w:val="24"/>
          <w:szCs w:val="24"/>
        </w:rPr>
        <w:t>2.</w:t>
      </w:r>
      <w:r w:rsidRPr="008E3854">
        <w:rPr>
          <w:sz w:val="24"/>
          <w:szCs w:val="24"/>
        </w:rPr>
        <w:tab/>
      </w:r>
      <w:r w:rsidR="006904A2" w:rsidRPr="008E3854">
        <w:rPr>
          <w:sz w:val="24"/>
          <w:szCs w:val="24"/>
        </w:rPr>
        <w:t>p</w:t>
      </w:r>
      <w:r w:rsidRPr="008E3854">
        <w:rPr>
          <w:sz w:val="24"/>
          <w:szCs w:val="24"/>
        </w:rPr>
        <w:t xml:space="preserve">ārkāpumu procedūra par </w:t>
      </w:r>
      <w:r w:rsidR="00D40B22" w:rsidRPr="008E3854">
        <w:rPr>
          <w:sz w:val="24"/>
          <w:szCs w:val="24"/>
        </w:rPr>
        <w:t>atjaunotā</w:t>
      </w:r>
      <w:r w:rsidR="007669FF" w:rsidRPr="008E3854">
        <w:rPr>
          <w:sz w:val="24"/>
          <w:szCs w:val="24"/>
        </w:rPr>
        <w:t xml:space="preserve"> nacionālā gaisa piesārņojuma samazināšanas </w:t>
      </w:r>
      <w:r w:rsidRPr="008E3854">
        <w:rPr>
          <w:sz w:val="24"/>
          <w:szCs w:val="24"/>
        </w:rPr>
        <w:t>rīcības plāna neiesniegšanu un amonjaka emisiju mērķu neizpildi (KEM atbildīga)</w:t>
      </w:r>
      <w:r w:rsidR="004F4985" w:rsidRPr="008E3854">
        <w:rPr>
          <w:sz w:val="24"/>
          <w:szCs w:val="24"/>
        </w:rPr>
        <w:t xml:space="preserve">, </w:t>
      </w:r>
    </w:p>
    <w:p w14:paraId="37FCD25B" w14:textId="57827D0A" w:rsidR="00665B0B" w:rsidRPr="008E3854" w:rsidRDefault="004F4985" w:rsidP="00176F17">
      <w:pPr>
        <w:spacing w:after="60"/>
        <w:ind w:right="28" w:firstLine="717"/>
        <w:jc w:val="both"/>
        <w:rPr>
          <w:sz w:val="24"/>
          <w:szCs w:val="24"/>
        </w:rPr>
      </w:pPr>
      <w:r w:rsidRPr="008E3854">
        <w:rPr>
          <w:sz w:val="24"/>
          <w:szCs w:val="24"/>
        </w:rPr>
        <w:t>kuras nav noslēgtas un kuras EK var turpināt virzīt uz ES Tiesu, ja netiks veiktas efektīvas darbības amonjaka emisiju samazināšanai.</w:t>
      </w:r>
    </w:p>
    <w:p w14:paraId="0A1D6F73" w14:textId="77777777" w:rsidR="0019155D" w:rsidRDefault="0019155D" w:rsidP="00176F17">
      <w:pPr>
        <w:spacing w:after="60"/>
        <w:ind w:right="28" w:firstLine="717"/>
        <w:jc w:val="both"/>
        <w:rPr>
          <w:sz w:val="24"/>
          <w:szCs w:val="24"/>
        </w:rPr>
      </w:pPr>
    </w:p>
    <w:p w14:paraId="655F93B0" w14:textId="77777777" w:rsidR="0019155D" w:rsidRDefault="0019155D" w:rsidP="00176F17">
      <w:pPr>
        <w:spacing w:after="60"/>
        <w:ind w:right="28" w:firstLine="717"/>
        <w:jc w:val="both"/>
        <w:rPr>
          <w:sz w:val="24"/>
          <w:szCs w:val="24"/>
        </w:rPr>
      </w:pPr>
    </w:p>
    <w:p w14:paraId="415FA294" w14:textId="26494EC5" w:rsidR="009A7FC0" w:rsidRPr="004B4BAF" w:rsidRDefault="00DD0042" w:rsidP="00176F17">
      <w:pPr>
        <w:spacing w:after="60"/>
        <w:ind w:right="28" w:firstLine="717"/>
        <w:jc w:val="both"/>
        <w:rPr>
          <w:sz w:val="24"/>
          <w:szCs w:val="24"/>
        </w:rPr>
      </w:pPr>
      <w:r w:rsidRPr="004B4BAF">
        <w:rPr>
          <w:sz w:val="24"/>
          <w:szCs w:val="24"/>
        </w:rPr>
        <w:t xml:space="preserve">Latvijā tiek veikti vairāki </w:t>
      </w:r>
      <w:bookmarkStart w:id="27" w:name="OLE_LINK42"/>
      <w:r w:rsidRPr="004B4BAF">
        <w:rPr>
          <w:sz w:val="24"/>
          <w:szCs w:val="24"/>
        </w:rPr>
        <w:t>monitorin</w:t>
      </w:r>
      <w:r w:rsidR="00845730" w:rsidRPr="004B4BAF">
        <w:rPr>
          <w:sz w:val="24"/>
          <w:szCs w:val="24"/>
        </w:rPr>
        <w:t>gi ūdens kvalitātes uzraudzībai</w:t>
      </w:r>
      <w:bookmarkEnd w:id="27"/>
      <w:r w:rsidR="009A7FC0" w:rsidRPr="004B4BAF">
        <w:rPr>
          <w:sz w:val="24"/>
          <w:szCs w:val="24"/>
        </w:rPr>
        <w:t>:</w:t>
      </w:r>
    </w:p>
    <w:p w14:paraId="521D2E91" w14:textId="32DAA6DF" w:rsidR="009A7FC0" w:rsidRPr="003E16AB" w:rsidRDefault="002556E7" w:rsidP="00176F17">
      <w:pPr>
        <w:pStyle w:val="ListParagraph"/>
        <w:numPr>
          <w:ilvl w:val="0"/>
          <w:numId w:val="61"/>
        </w:numPr>
        <w:spacing w:after="60"/>
        <w:ind w:right="28"/>
        <w:contextualSpacing w:val="0"/>
        <w:rPr>
          <w:rFonts w:ascii="Times New Roman" w:hAnsi="Times New Roman"/>
          <w:sz w:val="24"/>
          <w:szCs w:val="24"/>
        </w:rPr>
      </w:pPr>
      <w:r w:rsidRPr="003E16AB">
        <w:rPr>
          <w:rFonts w:ascii="Times New Roman" w:hAnsi="Times New Roman"/>
          <w:sz w:val="24"/>
          <w:szCs w:val="24"/>
        </w:rPr>
        <w:lastRenderedPageBreak/>
        <w:t>Latvijas vides, ģeoloģijas un meteoroloģijas cents (</w:t>
      </w:r>
      <w:r w:rsidR="00CB3A7D" w:rsidRPr="003E16AB">
        <w:rPr>
          <w:rFonts w:ascii="Times New Roman" w:hAnsi="Times New Roman"/>
          <w:sz w:val="24"/>
          <w:szCs w:val="24"/>
        </w:rPr>
        <w:t>LVĢMC</w:t>
      </w:r>
      <w:r w:rsidRPr="003E16AB">
        <w:rPr>
          <w:rFonts w:ascii="Times New Roman" w:hAnsi="Times New Roman"/>
          <w:sz w:val="24"/>
          <w:szCs w:val="24"/>
        </w:rPr>
        <w:t>) veic</w:t>
      </w:r>
      <w:r w:rsidR="00CB3A7D" w:rsidRPr="003E16AB">
        <w:rPr>
          <w:rFonts w:ascii="Times New Roman" w:hAnsi="Times New Roman"/>
          <w:sz w:val="24"/>
          <w:szCs w:val="24"/>
        </w:rPr>
        <w:t xml:space="preserve"> virszemes un pazemes ūdeņu (gruntsūdeņu) </w:t>
      </w:r>
      <w:bookmarkStart w:id="28" w:name="OLE_LINK43"/>
      <w:r w:rsidR="00CB3A7D" w:rsidRPr="003E16AB">
        <w:rPr>
          <w:rFonts w:ascii="Times New Roman" w:hAnsi="Times New Roman"/>
          <w:sz w:val="24"/>
          <w:szCs w:val="24"/>
        </w:rPr>
        <w:t>monitoring</w:t>
      </w:r>
      <w:r w:rsidR="003017DD" w:rsidRPr="003E16AB">
        <w:rPr>
          <w:rFonts w:ascii="Times New Roman" w:hAnsi="Times New Roman"/>
          <w:sz w:val="24"/>
          <w:szCs w:val="24"/>
        </w:rPr>
        <w:t>u</w:t>
      </w:r>
      <w:r w:rsidR="00953A03" w:rsidRPr="003E16AB">
        <w:rPr>
          <w:rStyle w:val="FootnoteReference"/>
          <w:rFonts w:ascii="Times New Roman" w:hAnsi="Times New Roman"/>
          <w:sz w:val="24"/>
          <w:szCs w:val="24"/>
        </w:rPr>
        <w:footnoteReference w:id="6"/>
      </w:r>
      <w:r w:rsidR="003017DD" w:rsidRPr="003E16AB">
        <w:rPr>
          <w:rFonts w:ascii="Times New Roman" w:hAnsi="Times New Roman"/>
          <w:sz w:val="24"/>
          <w:szCs w:val="24"/>
        </w:rPr>
        <w:t>, lai nodrošinātu kvalitatīvus prioritāro un bīstamo vielu monitoringa datus ķīmiskās, ekoloģiskās kvalitātes un tendenču analīzes vajadzībām</w:t>
      </w:r>
      <w:r w:rsidR="00CB3A7D" w:rsidRPr="003E16AB">
        <w:rPr>
          <w:rFonts w:ascii="Times New Roman" w:hAnsi="Times New Roman"/>
          <w:sz w:val="24"/>
          <w:szCs w:val="24"/>
        </w:rPr>
        <w:t xml:space="preserve">. </w:t>
      </w:r>
    </w:p>
    <w:bookmarkEnd w:id="28"/>
    <w:p w14:paraId="1120664C" w14:textId="418A9E75" w:rsidR="0082666C" w:rsidRPr="003E16AB" w:rsidRDefault="00CF683D" w:rsidP="00176F17">
      <w:pPr>
        <w:pStyle w:val="ListParagraph"/>
        <w:numPr>
          <w:ilvl w:val="0"/>
          <w:numId w:val="61"/>
        </w:numPr>
        <w:spacing w:after="60"/>
        <w:ind w:right="28"/>
        <w:contextualSpacing w:val="0"/>
        <w:rPr>
          <w:rFonts w:ascii="Times New Roman" w:hAnsi="Times New Roman"/>
          <w:sz w:val="24"/>
          <w:szCs w:val="24"/>
        </w:rPr>
      </w:pPr>
      <w:r w:rsidRPr="003E16AB">
        <w:rPr>
          <w:rFonts w:ascii="Times New Roman" w:hAnsi="Times New Roman"/>
          <w:sz w:val="24"/>
          <w:szCs w:val="24"/>
        </w:rPr>
        <w:t xml:space="preserve">Lai </w:t>
      </w:r>
      <w:r w:rsidR="004E2171" w:rsidRPr="003E16AB">
        <w:rPr>
          <w:rFonts w:ascii="Times New Roman" w:hAnsi="Times New Roman"/>
          <w:sz w:val="24"/>
          <w:szCs w:val="24"/>
        </w:rPr>
        <w:t>novērtētu</w:t>
      </w:r>
      <w:r w:rsidR="00D01B94" w:rsidRPr="003E16AB">
        <w:rPr>
          <w:rFonts w:ascii="Times New Roman" w:hAnsi="Times New Roman"/>
          <w:sz w:val="24"/>
          <w:szCs w:val="24"/>
        </w:rPr>
        <w:t xml:space="preserve"> ūdeņu</w:t>
      </w:r>
      <w:r w:rsidR="004E2171" w:rsidRPr="003E16AB">
        <w:rPr>
          <w:rFonts w:ascii="Times New Roman" w:hAnsi="Times New Roman"/>
          <w:sz w:val="24"/>
          <w:szCs w:val="24"/>
        </w:rPr>
        <w:t xml:space="preserve"> </w:t>
      </w:r>
      <w:r w:rsidRPr="003E16AB">
        <w:rPr>
          <w:rFonts w:ascii="Times New Roman" w:hAnsi="Times New Roman"/>
          <w:sz w:val="24"/>
          <w:szCs w:val="24"/>
        </w:rPr>
        <w:t>piesārņojum</w:t>
      </w:r>
      <w:r w:rsidR="00D01B94" w:rsidRPr="003E16AB">
        <w:rPr>
          <w:rFonts w:ascii="Times New Roman" w:hAnsi="Times New Roman"/>
          <w:sz w:val="24"/>
          <w:szCs w:val="24"/>
        </w:rPr>
        <w:t>a risku</w:t>
      </w:r>
      <w:r w:rsidRPr="003E16AB">
        <w:rPr>
          <w:rFonts w:ascii="Times New Roman" w:hAnsi="Times New Roman"/>
          <w:sz w:val="24"/>
          <w:szCs w:val="24"/>
        </w:rPr>
        <w:t xml:space="preserve"> no pārmērīgas minerālmēslu lietošanas, </w:t>
      </w:r>
      <w:r w:rsidR="00E15EED" w:rsidRPr="003E16AB">
        <w:rPr>
          <w:rFonts w:ascii="Times New Roman" w:hAnsi="Times New Roman"/>
          <w:sz w:val="24"/>
          <w:szCs w:val="24"/>
        </w:rPr>
        <w:t xml:space="preserve">Valsts augu aizsardzības dienests (VAAD) </w:t>
      </w:r>
      <w:r w:rsidR="00D01B94" w:rsidRPr="003E16AB">
        <w:rPr>
          <w:rFonts w:ascii="Times New Roman" w:hAnsi="Times New Roman"/>
          <w:sz w:val="24"/>
          <w:szCs w:val="24"/>
        </w:rPr>
        <w:t>katru</w:t>
      </w:r>
      <w:r w:rsidR="006F1B03" w:rsidRPr="003E16AB">
        <w:rPr>
          <w:rFonts w:ascii="Times New Roman" w:hAnsi="Times New Roman"/>
          <w:sz w:val="24"/>
          <w:szCs w:val="24"/>
        </w:rPr>
        <w:t xml:space="preserve"> gadu pavasarī un rudenī veic augsnes minerālā slāpekļa monitoringu īpaši jutīgajā teritorijā. </w:t>
      </w:r>
      <w:r w:rsidR="00EB4136" w:rsidRPr="003E16AB">
        <w:rPr>
          <w:rFonts w:ascii="Times New Roman" w:hAnsi="Times New Roman"/>
          <w:sz w:val="24"/>
          <w:szCs w:val="24"/>
        </w:rPr>
        <w:t>2025.</w:t>
      </w:r>
      <w:r w:rsidR="00E15EED" w:rsidRPr="003E16AB">
        <w:rPr>
          <w:rFonts w:ascii="Times New Roman" w:hAnsi="Times New Roman"/>
          <w:sz w:val="24"/>
          <w:szCs w:val="24"/>
        </w:rPr>
        <w:t> </w:t>
      </w:r>
      <w:r w:rsidR="00EB4136" w:rsidRPr="003E16AB">
        <w:rPr>
          <w:rFonts w:ascii="Times New Roman" w:hAnsi="Times New Roman"/>
          <w:sz w:val="24"/>
          <w:szCs w:val="24"/>
        </w:rPr>
        <w:t xml:space="preserve">gada pavasarī </w:t>
      </w:r>
      <w:r w:rsidR="00E15EED" w:rsidRPr="003E16AB">
        <w:rPr>
          <w:rFonts w:ascii="Times New Roman" w:hAnsi="Times New Roman"/>
          <w:sz w:val="24"/>
          <w:szCs w:val="24"/>
        </w:rPr>
        <w:t xml:space="preserve">notikušā </w:t>
      </w:r>
      <w:r w:rsidR="00EB4136" w:rsidRPr="003E16AB">
        <w:rPr>
          <w:rFonts w:ascii="Times New Roman" w:hAnsi="Times New Roman"/>
          <w:sz w:val="24"/>
          <w:szCs w:val="24"/>
        </w:rPr>
        <w:t xml:space="preserve">augsnes </w:t>
      </w:r>
      <w:bookmarkStart w:id="29" w:name="OLE_LINK77"/>
      <w:r w:rsidR="00EB4136" w:rsidRPr="003E16AB">
        <w:rPr>
          <w:rFonts w:ascii="Times New Roman" w:hAnsi="Times New Roman"/>
          <w:sz w:val="24"/>
          <w:szCs w:val="24"/>
        </w:rPr>
        <w:t xml:space="preserve">minerālā slāpekļa </w:t>
      </w:r>
      <w:bookmarkEnd w:id="29"/>
      <w:r w:rsidR="00EB4136" w:rsidRPr="003E16AB">
        <w:rPr>
          <w:rFonts w:ascii="Times New Roman" w:hAnsi="Times New Roman"/>
          <w:sz w:val="24"/>
          <w:szCs w:val="24"/>
        </w:rPr>
        <w:t>monitoringa dati</w:t>
      </w:r>
      <w:r w:rsidR="00EB4136" w:rsidRPr="003E16AB">
        <w:rPr>
          <w:rStyle w:val="FootnoteReference"/>
          <w:rFonts w:ascii="Times New Roman" w:hAnsi="Times New Roman"/>
          <w:sz w:val="24"/>
          <w:szCs w:val="24"/>
        </w:rPr>
        <w:footnoteReference w:id="7"/>
      </w:r>
      <w:r w:rsidR="00EB4136" w:rsidRPr="003E16AB">
        <w:rPr>
          <w:rFonts w:ascii="Times New Roman" w:hAnsi="Times New Roman"/>
          <w:sz w:val="24"/>
          <w:szCs w:val="24"/>
        </w:rPr>
        <w:t xml:space="preserve"> liecina, ka nitrātu slāpekļa saturs vairāk nekā pusē monitoringa punkt</w:t>
      </w:r>
      <w:r w:rsidR="00E15EED" w:rsidRPr="003E16AB">
        <w:rPr>
          <w:rFonts w:ascii="Times New Roman" w:hAnsi="Times New Roman"/>
          <w:sz w:val="24"/>
          <w:szCs w:val="24"/>
        </w:rPr>
        <w:t>u</w:t>
      </w:r>
      <w:r w:rsidR="00EB4136" w:rsidRPr="003E16AB">
        <w:rPr>
          <w:rFonts w:ascii="Times New Roman" w:hAnsi="Times New Roman"/>
          <w:sz w:val="24"/>
          <w:szCs w:val="24"/>
        </w:rPr>
        <w:t xml:space="preserve"> ir kultūraugiem pietiekams un nevien</w:t>
      </w:r>
      <w:r w:rsidR="00B13F3D" w:rsidRPr="003E16AB">
        <w:rPr>
          <w:rFonts w:ascii="Times New Roman" w:hAnsi="Times New Roman"/>
          <w:sz w:val="24"/>
          <w:szCs w:val="24"/>
        </w:rPr>
        <w:t>a</w:t>
      </w:r>
      <w:r w:rsidR="00EB4136" w:rsidRPr="003E16AB">
        <w:rPr>
          <w:rFonts w:ascii="Times New Roman" w:hAnsi="Times New Roman"/>
          <w:sz w:val="24"/>
          <w:szCs w:val="24"/>
        </w:rPr>
        <w:t xml:space="preserve"> </w:t>
      </w:r>
      <w:r w:rsidR="00B13F3D" w:rsidRPr="003E16AB">
        <w:rPr>
          <w:rFonts w:ascii="Times New Roman" w:hAnsi="Times New Roman"/>
          <w:sz w:val="24"/>
          <w:szCs w:val="24"/>
        </w:rPr>
        <w:t xml:space="preserve">tipa </w:t>
      </w:r>
      <w:r w:rsidR="00EB4136" w:rsidRPr="003E16AB">
        <w:rPr>
          <w:rFonts w:ascii="Times New Roman" w:hAnsi="Times New Roman"/>
          <w:sz w:val="24"/>
          <w:szCs w:val="24"/>
        </w:rPr>
        <w:t>augsn</w:t>
      </w:r>
      <w:r w:rsidR="00B13F3D" w:rsidRPr="003E16AB">
        <w:rPr>
          <w:rFonts w:ascii="Times New Roman" w:hAnsi="Times New Roman"/>
          <w:sz w:val="24"/>
          <w:szCs w:val="24"/>
        </w:rPr>
        <w:t>ē</w:t>
      </w:r>
      <w:r w:rsidR="00EB4136" w:rsidRPr="003E16AB">
        <w:rPr>
          <w:rFonts w:ascii="Times New Roman" w:hAnsi="Times New Roman"/>
          <w:sz w:val="24"/>
          <w:szCs w:val="24"/>
        </w:rPr>
        <w:t xml:space="preserve"> nav konstatēts pārsniegts atļautais minerālā slāpekļa saturs.</w:t>
      </w:r>
      <w:r w:rsidR="0056655E" w:rsidRPr="003E16AB">
        <w:rPr>
          <w:rFonts w:ascii="Times New Roman" w:hAnsi="Times New Roman"/>
          <w:sz w:val="24"/>
          <w:szCs w:val="24"/>
        </w:rPr>
        <w:t xml:space="preserve"> </w:t>
      </w:r>
    </w:p>
    <w:p w14:paraId="10B8EC59" w14:textId="56029309" w:rsidR="00D93882" w:rsidRPr="003E16AB" w:rsidRDefault="00060E5E" w:rsidP="00176F17">
      <w:pPr>
        <w:pStyle w:val="ListParagraph"/>
        <w:numPr>
          <w:ilvl w:val="0"/>
          <w:numId w:val="61"/>
        </w:numPr>
        <w:spacing w:after="60"/>
        <w:ind w:right="28"/>
        <w:contextualSpacing w:val="0"/>
        <w:rPr>
          <w:rFonts w:ascii="Times New Roman" w:hAnsi="Times New Roman"/>
          <w:sz w:val="24"/>
          <w:szCs w:val="24"/>
        </w:rPr>
      </w:pPr>
      <w:r w:rsidRPr="003E16AB">
        <w:rPr>
          <w:rFonts w:ascii="Times New Roman" w:hAnsi="Times New Roman"/>
          <w:sz w:val="24"/>
          <w:szCs w:val="24"/>
        </w:rPr>
        <w:t xml:space="preserve">Latvijas </w:t>
      </w:r>
      <w:proofErr w:type="spellStart"/>
      <w:r w:rsidRPr="003E16AB">
        <w:rPr>
          <w:rFonts w:ascii="Times New Roman" w:hAnsi="Times New Roman"/>
          <w:sz w:val="24"/>
          <w:szCs w:val="24"/>
        </w:rPr>
        <w:t>Biozinātņu</w:t>
      </w:r>
      <w:proofErr w:type="spellEnd"/>
      <w:r w:rsidRPr="003E16AB">
        <w:rPr>
          <w:rFonts w:ascii="Times New Roman" w:hAnsi="Times New Roman"/>
          <w:sz w:val="24"/>
          <w:szCs w:val="24"/>
        </w:rPr>
        <w:t xml:space="preserve"> un tehnoloģiju universitāte (LBTU)</w:t>
      </w:r>
      <w:r w:rsidR="0082666C" w:rsidRPr="003E16AB">
        <w:rPr>
          <w:rFonts w:ascii="Times New Roman" w:hAnsi="Times New Roman"/>
          <w:sz w:val="24"/>
          <w:szCs w:val="24"/>
        </w:rPr>
        <w:t xml:space="preserve"> veic Lauksaimniecības noteču monitoringu</w:t>
      </w:r>
      <w:r w:rsidR="00C33743" w:rsidRPr="003E16AB">
        <w:rPr>
          <w:rStyle w:val="FootnoteReference"/>
          <w:rFonts w:ascii="Times New Roman" w:hAnsi="Times New Roman"/>
          <w:sz w:val="24"/>
          <w:szCs w:val="24"/>
        </w:rPr>
        <w:footnoteReference w:id="8"/>
      </w:r>
      <w:r w:rsidRPr="003E16AB">
        <w:rPr>
          <w:rFonts w:ascii="Times New Roman" w:hAnsi="Times New Roman"/>
          <w:sz w:val="24"/>
          <w:szCs w:val="24"/>
        </w:rPr>
        <w:t>, lai novērtētu lauksaimnieciskās darbības ietekmi uz virszemes un pazemes ūdeņu kvalitāti un kvantitāti, pamatojoties uz regulāri un sistemātiski iegūtiem ūdens kvalitātes (slāpekļa un fosfora savienojumi) monitoringa rezultātiem un hidroloģiskajiem novērojumiem. Šis monitorings arī palīdz nodrošināt informāciju Latvijas valsts atskaites sagatavošanai par lauksaimnieciskās darbības ietekmi uz iekšējo ūdeņu kvalitāti Nitrātu Direktīvas izpildes kontekstā.</w:t>
      </w:r>
    </w:p>
    <w:p w14:paraId="02339A73" w14:textId="2661A001" w:rsidR="00D93882" w:rsidRPr="008E3854" w:rsidRDefault="0066235E" w:rsidP="00176F17">
      <w:pPr>
        <w:spacing w:after="60"/>
        <w:ind w:right="28" w:firstLine="717"/>
        <w:jc w:val="both"/>
        <w:rPr>
          <w:sz w:val="24"/>
          <w:szCs w:val="24"/>
        </w:rPr>
      </w:pPr>
      <w:r w:rsidRPr="008E3854">
        <w:rPr>
          <w:sz w:val="24"/>
          <w:szCs w:val="24"/>
        </w:rPr>
        <w:t xml:space="preserve">Latvijā tiek īstenoti </w:t>
      </w:r>
      <w:r w:rsidR="00CE289E" w:rsidRPr="008E3854">
        <w:rPr>
          <w:sz w:val="24"/>
          <w:szCs w:val="24"/>
        </w:rPr>
        <w:t>dažādi</w:t>
      </w:r>
      <w:r w:rsidR="00026C7E" w:rsidRPr="008E3854">
        <w:rPr>
          <w:sz w:val="24"/>
          <w:szCs w:val="24"/>
        </w:rPr>
        <w:t xml:space="preserve"> </w:t>
      </w:r>
      <w:r w:rsidR="00CE289E" w:rsidRPr="008E3854">
        <w:rPr>
          <w:sz w:val="24"/>
          <w:szCs w:val="24"/>
        </w:rPr>
        <w:t>vides un klimata pasākumi</w:t>
      </w:r>
      <w:r w:rsidR="00A20604" w:rsidRPr="008E3854">
        <w:rPr>
          <w:sz w:val="24"/>
          <w:szCs w:val="24"/>
        </w:rPr>
        <w:t>,</w:t>
      </w:r>
      <w:r w:rsidR="00CE289E" w:rsidRPr="008E3854">
        <w:rPr>
          <w:sz w:val="24"/>
          <w:szCs w:val="24"/>
        </w:rPr>
        <w:t xml:space="preserve"> </w:t>
      </w:r>
      <w:r w:rsidR="007709E1" w:rsidRPr="008E3854">
        <w:rPr>
          <w:sz w:val="24"/>
          <w:szCs w:val="24"/>
        </w:rPr>
        <w:t xml:space="preserve">un līdzšinējā </w:t>
      </w:r>
      <w:r w:rsidR="008C09D5" w:rsidRPr="008E3854">
        <w:rPr>
          <w:sz w:val="24"/>
          <w:szCs w:val="24"/>
        </w:rPr>
        <w:t>pieredze</w:t>
      </w:r>
      <w:r w:rsidR="007709E1" w:rsidRPr="008E3854">
        <w:rPr>
          <w:sz w:val="24"/>
          <w:szCs w:val="24"/>
        </w:rPr>
        <w:t xml:space="preserve"> liecina, ka</w:t>
      </w:r>
      <w:r w:rsidR="008C09D5" w:rsidRPr="008E3854">
        <w:rPr>
          <w:sz w:val="24"/>
          <w:szCs w:val="24"/>
        </w:rPr>
        <w:t xml:space="preserve"> </w:t>
      </w:r>
      <w:r w:rsidR="009A2C4C" w:rsidRPr="008E3854">
        <w:rPr>
          <w:sz w:val="24"/>
          <w:szCs w:val="24"/>
        </w:rPr>
        <w:t xml:space="preserve">tikai ar KLP SP </w:t>
      </w:r>
      <w:r w:rsidR="00C27683" w:rsidRPr="008E3854">
        <w:rPr>
          <w:sz w:val="24"/>
          <w:szCs w:val="24"/>
        </w:rPr>
        <w:t>nevar sasniegt vis</w:t>
      </w:r>
      <w:r w:rsidR="00A20604" w:rsidRPr="008E3854">
        <w:rPr>
          <w:sz w:val="24"/>
          <w:szCs w:val="24"/>
        </w:rPr>
        <w:t>as</w:t>
      </w:r>
      <w:r w:rsidR="00C27683" w:rsidRPr="008E3854">
        <w:rPr>
          <w:sz w:val="24"/>
          <w:szCs w:val="24"/>
        </w:rPr>
        <w:t xml:space="preserve"> Ministru kabineta uzdevumā minēto rādītāju </w:t>
      </w:r>
      <w:proofErr w:type="spellStart"/>
      <w:r w:rsidR="00C27683" w:rsidRPr="008E3854">
        <w:rPr>
          <w:sz w:val="24"/>
          <w:szCs w:val="24"/>
        </w:rPr>
        <w:t>mērķvērtīb</w:t>
      </w:r>
      <w:r w:rsidR="00F44300" w:rsidRPr="008E3854">
        <w:rPr>
          <w:sz w:val="24"/>
          <w:szCs w:val="24"/>
        </w:rPr>
        <w:t>as</w:t>
      </w:r>
      <w:proofErr w:type="spellEnd"/>
      <w:r w:rsidR="00F44300" w:rsidRPr="008E3854">
        <w:rPr>
          <w:sz w:val="24"/>
          <w:szCs w:val="24"/>
        </w:rPr>
        <w:t>.</w:t>
      </w:r>
      <w:r w:rsidR="009D5197" w:rsidRPr="008E3854">
        <w:rPr>
          <w:sz w:val="24"/>
          <w:szCs w:val="24"/>
        </w:rPr>
        <w:t xml:space="preserve"> </w:t>
      </w:r>
      <w:r w:rsidR="001051DF" w:rsidRPr="008E3854">
        <w:rPr>
          <w:sz w:val="24"/>
          <w:szCs w:val="24"/>
        </w:rPr>
        <w:t xml:space="preserve">KLP SP ar savu ierobežoto finansējumu var </w:t>
      </w:r>
      <w:r w:rsidR="0095756A" w:rsidRPr="008E3854">
        <w:rPr>
          <w:sz w:val="24"/>
          <w:szCs w:val="24"/>
        </w:rPr>
        <w:t>būt</w:t>
      </w:r>
      <w:r w:rsidR="001051DF" w:rsidRPr="008E3854">
        <w:rPr>
          <w:sz w:val="24"/>
          <w:szCs w:val="24"/>
        </w:rPr>
        <w:t xml:space="preserve"> tikai viens no </w:t>
      </w:r>
      <w:r w:rsidR="0095756A" w:rsidRPr="008E3854">
        <w:rPr>
          <w:sz w:val="24"/>
          <w:szCs w:val="24"/>
        </w:rPr>
        <w:t>instrumentiem</w:t>
      </w:r>
      <w:r w:rsidR="001051DF" w:rsidRPr="008E3854">
        <w:rPr>
          <w:sz w:val="24"/>
          <w:szCs w:val="24"/>
        </w:rPr>
        <w:t xml:space="preserve">, kas var palīdzēt </w:t>
      </w:r>
      <w:r w:rsidR="00696DC5" w:rsidRPr="008E3854">
        <w:rPr>
          <w:sz w:val="24"/>
          <w:szCs w:val="24"/>
        </w:rPr>
        <w:t>īstenot</w:t>
      </w:r>
      <w:r w:rsidR="00646915" w:rsidRPr="008E3854">
        <w:rPr>
          <w:sz w:val="24"/>
          <w:szCs w:val="24"/>
        </w:rPr>
        <w:t xml:space="preserve"> </w:t>
      </w:r>
      <w:r w:rsidR="007A196B" w:rsidRPr="008E3854">
        <w:rPr>
          <w:sz w:val="24"/>
          <w:szCs w:val="24"/>
        </w:rPr>
        <w:t>ilg</w:t>
      </w:r>
      <w:r w:rsidR="00646915" w:rsidRPr="008E3854">
        <w:rPr>
          <w:sz w:val="24"/>
          <w:szCs w:val="24"/>
        </w:rPr>
        <w:t>tspējīgas saimniekošanas</w:t>
      </w:r>
      <w:r w:rsidR="00027FE7" w:rsidRPr="008E3854">
        <w:rPr>
          <w:sz w:val="24"/>
          <w:szCs w:val="24"/>
        </w:rPr>
        <w:t xml:space="preserve"> prakses</w:t>
      </w:r>
      <w:r w:rsidR="00E55B1A" w:rsidRPr="008E3854">
        <w:rPr>
          <w:sz w:val="24"/>
          <w:szCs w:val="24"/>
        </w:rPr>
        <w:t xml:space="preserve">, lai konkrētās </w:t>
      </w:r>
      <w:proofErr w:type="spellStart"/>
      <w:r w:rsidR="00E55B1A" w:rsidRPr="008E3854">
        <w:rPr>
          <w:sz w:val="24"/>
          <w:szCs w:val="24"/>
        </w:rPr>
        <w:t>mērķvērtības</w:t>
      </w:r>
      <w:proofErr w:type="spellEnd"/>
      <w:r w:rsidR="00E55B1A" w:rsidRPr="008E3854">
        <w:rPr>
          <w:sz w:val="24"/>
          <w:szCs w:val="24"/>
        </w:rPr>
        <w:t xml:space="preserve"> nepieaug tik strauji kā līdz šim.</w:t>
      </w:r>
      <w:r w:rsidR="001D142A" w:rsidRPr="008E3854">
        <w:rPr>
          <w:sz w:val="24"/>
          <w:szCs w:val="24"/>
        </w:rPr>
        <w:t xml:space="preserve"> </w:t>
      </w:r>
      <w:r w:rsidR="00EB0EA5" w:rsidRPr="008E3854">
        <w:rPr>
          <w:sz w:val="24"/>
          <w:szCs w:val="24"/>
        </w:rPr>
        <w:t>Lai nodrošinātu ikgadējo snieguma ziņojuma sagatavošanu, kā arī KLP SP noteikto 2028./2029.</w:t>
      </w:r>
      <w:r w:rsidR="00EB4136" w:rsidRPr="008E3854">
        <w:rPr>
          <w:sz w:val="24"/>
          <w:szCs w:val="24"/>
        </w:rPr>
        <w:t xml:space="preserve"> </w:t>
      </w:r>
      <w:r w:rsidR="00EB0EA5" w:rsidRPr="008E3854">
        <w:rPr>
          <w:sz w:val="24"/>
          <w:szCs w:val="24"/>
        </w:rPr>
        <w:t xml:space="preserve">gada mērķa vērtību novērtējumu, </w:t>
      </w:r>
      <w:bookmarkStart w:id="30" w:name="OLE_LINK37"/>
      <w:r w:rsidR="00EB0EA5" w:rsidRPr="008E3854">
        <w:rPr>
          <w:sz w:val="24"/>
          <w:szCs w:val="24"/>
        </w:rPr>
        <w:t>Zemkopības ministrija</w:t>
      </w:r>
      <w:r w:rsidR="00EB4136" w:rsidRPr="008E3854">
        <w:rPr>
          <w:sz w:val="24"/>
          <w:szCs w:val="24"/>
        </w:rPr>
        <w:t xml:space="preserve"> </w:t>
      </w:r>
      <w:r w:rsidR="00EB0EA5" w:rsidRPr="008E3854">
        <w:rPr>
          <w:sz w:val="24"/>
          <w:szCs w:val="24"/>
        </w:rPr>
        <w:t xml:space="preserve">turpinās </w:t>
      </w:r>
      <w:r w:rsidR="00B13F3D" w:rsidRPr="008E3854">
        <w:rPr>
          <w:sz w:val="24"/>
          <w:szCs w:val="24"/>
        </w:rPr>
        <w:t xml:space="preserve">uzkrāt </w:t>
      </w:r>
      <w:r w:rsidR="00EB0EA5" w:rsidRPr="008E3854">
        <w:rPr>
          <w:sz w:val="24"/>
          <w:szCs w:val="24"/>
        </w:rPr>
        <w:t>datu</w:t>
      </w:r>
      <w:r w:rsidR="00B13F3D" w:rsidRPr="008E3854">
        <w:rPr>
          <w:sz w:val="24"/>
          <w:szCs w:val="24"/>
        </w:rPr>
        <w:t>s</w:t>
      </w:r>
      <w:r w:rsidR="00EB0EA5" w:rsidRPr="008E3854">
        <w:rPr>
          <w:sz w:val="24"/>
          <w:szCs w:val="24"/>
        </w:rPr>
        <w:t xml:space="preserve"> par KLP SP atbalsta intervenču rādītājiem.</w:t>
      </w:r>
    </w:p>
    <w:bookmarkEnd w:id="30"/>
    <w:p w14:paraId="0B1B0AB4" w14:textId="77777777" w:rsidR="007E26CB" w:rsidRPr="008E3854" w:rsidRDefault="007E26CB" w:rsidP="001E0C2E">
      <w:pPr>
        <w:pStyle w:val="ListParagraph"/>
        <w:ind w:left="0" w:firstLine="720"/>
        <w:contextualSpacing w:val="0"/>
        <w:rPr>
          <w:rFonts w:ascii="Times New Roman" w:hAnsi="Times New Roman"/>
          <w:sz w:val="24"/>
          <w:szCs w:val="24"/>
          <w:lang w:val="lv-LV"/>
        </w:rPr>
      </w:pPr>
    </w:p>
    <w:p w14:paraId="2776571C" w14:textId="77777777" w:rsidR="00795F9B" w:rsidRPr="008E3854" w:rsidRDefault="00795F9B" w:rsidP="001E0C2E">
      <w:pPr>
        <w:pStyle w:val="ListParagraph"/>
        <w:ind w:left="0" w:firstLine="709"/>
        <w:contextualSpacing w:val="0"/>
        <w:rPr>
          <w:rFonts w:ascii="Times New Roman" w:hAnsi="Times New Roman"/>
          <w:sz w:val="24"/>
          <w:szCs w:val="24"/>
          <w:lang w:val="lv-LV"/>
        </w:rPr>
      </w:pPr>
    </w:p>
    <w:p w14:paraId="3E5717D4" w14:textId="77777777" w:rsidR="007B13A0" w:rsidRPr="008E3854" w:rsidRDefault="007B13A0" w:rsidP="001E0C2E">
      <w:pPr>
        <w:ind w:firstLine="720"/>
        <w:jc w:val="both"/>
        <w:rPr>
          <w:sz w:val="24"/>
          <w:szCs w:val="24"/>
        </w:rPr>
      </w:pPr>
    </w:p>
    <w:p w14:paraId="2E39EE64" w14:textId="77777777" w:rsidR="009909AA" w:rsidRPr="008E3854" w:rsidRDefault="009909AA" w:rsidP="00DD01C1">
      <w:pPr>
        <w:pStyle w:val="naisf"/>
        <w:spacing w:before="0" w:beforeAutospacing="0" w:after="0" w:afterAutospacing="0"/>
        <w:ind w:firstLine="720"/>
        <w:rPr>
          <w:lang w:val="lv-LV"/>
        </w:rPr>
      </w:pPr>
    </w:p>
    <w:p w14:paraId="7F7B4C04" w14:textId="2C86A767" w:rsidR="009909AA" w:rsidRPr="008E3854" w:rsidRDefault="005E5E70" w:rsidP="00DD01C1">
      <w:pPr>
        <w:pStyle w:val="Heading3"/>
        <w:keepNext w:val="0"/>
        <w:widowControl w:val="0"/>
        <w:ind w:firstLine="720"/>
        <w:jc w:val="left"/>
        <w:rPr>
          <w:b w:val="0"/>
          <w:bCs w:val="0"/>
          <w:sz w:val="24"/>
          <w:szCs w:val="24"/>
        </w:rPr>
      </w:pPr>
      <w:r w:rsidRPr="008E3854">
        <w:rPr>
          <w:b w:val="0"/>
          <w:bCs w:val="0"/>
          <w:sz w:val="24"/>
          <w:szCs w:val="24"/>
        </w:rPr>
        <w:t>Zemkopības ministr</w:t>
      </w:r>
      <w:r w:rsidR="00BB7110" w:rsidRPr="008E3854">
        <w:rPr>
          <w:b w:val="0"/>
          <w:bCs w:val="0"/>
          <w:sz w:val="24"/>
          <w:szCs w:val="24"/>
        </w:rPr>
        <w:t>s</w:t>
      </w:r>
      <w:r w:rsidRPr="008E3854">
        <w:rPr>
          <w:b w:val="0"/>
          <w:bCs w:val="0"/>
          <w:sz w:val="24"/>
          <w:szCs w:val="24"/>
        </w:rPr>
        <w:tab/>
      </w:r>
      <w:r w:rsidRPr="008E3854">
        <w:rPr>
          <w:b w:val="0"/>
          <w:bCs w:val="0"/>
          <w:sz w:val="24"/>
          <w:szCs w:val="24"/>
        </w:rPr>
        <w:tab/>
      </w:r>
      <w:r w:rsidRPr="008E3854">
        <w:rPr>
          <w:b w:val="0"/>
          <w:bCs w:val="0"/>
          <w:sz w:val="24"/>
          <w:szCs w:val="24"/>
        </w:rPr>
        <w:tab/>
      </w:r>
      <w:r w:rsidRPr="008E3854">
        <w:rPr>
          <w:b w:val="0"/>
          <w:bCs w:val="0"/>
          <w:sz w:val="24"/>
          <w:szCs w:val="24"/>
        </w:rPr>
        <w:tab/>
      </w:r>
      <w:r w:rsidRPr="008E3854">
        <w:rPr>
          <w:b w:val="0"/>
          <w:bCs w:val="0"/>
          <w:sz w:val="24"/>
          <w:szCs w:val="24"/>
        </w:rPr>
        <w:tab/>
      </w:r>
      <w:r w:rsidRPr="008E3854">
        <w:rPr>
          <w:b w:val="0"/>
          <w:bCs w:val="0"/>
          <w:sz w:val="24"/>
          <w:szCs w:val="24"/>
        </w:rPr>
        <w:tab/>
      </w:r>
      <w:proofErr w:type="spellStart"/>
      <w:r w:rsidR="002205A4" w:rsidRPr="008E3854">
        <w:rPr>
          <w:b w:val="0"/>
          <w:bCs w:val="0"/>
          <w:sz w:val="24"/>
          <w:szCs w:val="24"/>
        </w:rPr>
        <w:t>U.Augulis</w:t>
      </w:r>
      <w:proofErr w:type="spellEnd"/>
    </w:p>
    <w:p w14:paraId="38201F8D" w14:textId="77777777" w:rsidR="007B13A0" w:rsidRPr="008E3854" w:rsidRDefault="007B13A0" w:rsidP="007B13A0">
      <w:pPr>
        <w:rPr>
          <w:sz w:val="24"/>
          <w:szCs w:val="24"/>
        </w:rPr>
      </w:pPr>
    </w:p>
    <w:p w14:paraId="436745DB" w14:textId="77777777" w:rsidR="007B13A0" w:rsidRPr="008E3854" w:rsidRDefault="007B13A0" w:rsidP="007B13A0">
      <w:pPr>
        <w:rPr>
          <w:sz w:val="24"/>
          <w:szCs w:val="24"/>
        </w:rPr>
      </w:pPr>
    </w:p>
    <w:p w14:paraId="2C35C1FB" w14:textId="77777777" w:rsidR="009808A3" w:rsidRPr="008E3854" w:rsidRDefault="009808A3" w:rsidP="00DD01C1">
      <w:pPr>
        <w:pStyle w:val="naisf"/>
        <w:spacing w:before="0" w:beforeAutospacing="0" w:after="0" w:afterAutospacing="0"/>
        <w:rPr>
          <w:lang w:val="lv-LV"/>
        </w:rPr>
      </w:pPr>
    </w:p>
    <w:p w14:paraId="7B74B717" w14:textId="3CC200AC" w:rsidR="00592752" w:rsidRPr="008E3854" w:rsidRDefault="001D348B" w:rsidP="00BA3EF2">
      <w:pPr>
        <w:pStyle w:val="naisf"/>
        <w:spacing w:before="0" w:beforeAutospacing="0" w:after="0" w:afterAutospacing="0"/>
        <w:rPr>
          <w:lang w:val="lv-LV"/>
        </w:rPr>
      </w:pPr>
      <w:r w:rsidRPr="008E3854">
        <w:rPr>
          <w:lang w:val="lv-LV"/>
        </w:rPr>
        <w:br w:type="page"/>
      </w:r>
    </w:p>
    <w:p w14:paraId="5FFE299D" w14:textId="77777777" w:rsidR="00592752" w:rsidRPr="008E3854" w:rsidRDefault="00592752" w:rsidP="00592752">
      <w:pPr>
        <w:pStyle w:val="ListParagraph"/>
        <w:ind w:left="360" w:right="28"/>
        <w:jc w:val="center"/>
        <w:rPr>
          <w:rFonts w:ascii="Times New Roman" w:hAnsi="Times New Roman"/>
          <w:sz w:val="24"/>
          <w:szCs w:val="24"/>
          <w:lang w:val="lv-LV"/>
        </w:rPr>
        <w:sectPr w:rsidR="00592752" w:rsidRPr="008E3854" w:rsidSect="00CE07C7">
          <w:headerReference w:type="even" r:id="rId8"/>
          <w:footerReference w:type="even" r:id="rId9"/>
          <w:footerReference w:type="default" r:id="rId10"/>
          <w:footerReference w:type="first" r:id="rId11"/>
          <w:pgSz w:w="11906" w:h="16838" w:code="9"/>
          <w:pgMar w:top="1134" w:right="1134" w:bottom="1134" w:left="1701" w:header="709" w:footer="709" w:gutter="0"/>
          <w:cols w:space="708"/>
          <w:titlePg/>
          <w:docGrid w:linePitch="381"/>
        </w:sectPr>
      </w:pPr>
    </w:p>
    <w:p w14:paraId="3A3B9EEA" w14:textId="77777777" w:rsidR="00BA3EF2" w:rsidRPr="008E3854" w:rsidRDefault="00BA3EF2" w:rsidP="00BA3EF2">
      <w:pPr>
        <w:jc w:val="right"/>
        <w:rPr>
          <w:sz w:val="24"/>
          <w:szCs w:val="24"/>
        </w:rPr>
      </w:pPr>
      <w:r w:rsidRPr="008E3854">
        <w:rPr>
          <w:sz w:val="24"/>
          <w:szCs w:val="24"/>
        </w:rPr>
        <w:lastRenderedPageBreak/>
        <w:t>Pielikums</w:t>
      </w:r>
    </w:p>
    <w:p w14:paraId="02019B45" w14:textId="0A24C57C" w:rsidR="005F26A6" w:rsidRPr="008E3854" w:rsidRDefault="00B13F3D" w:rsidP="00BA3EF2">
      <w:pPr>
        <w:jc w:val="right"/>
        <w:rPr>
          <w:sz w:val="24"/>
          <w:szCs w:val="24"/>
        </w:rPr>
      </w:pPr>
      <w:r w:rsidRPr="008E3854">
        <w:rPr>
          <w:sz w:val="24"/>
          <w:szCs w:val="24"/>
        </w:rPr>
        <w:t>i</w:t>
      </w:r>
      <w:r w:rsidR="005F26A6" w:rsidRPr="008E3854">
        <w:rPr>
          <w:sz w:val="24"/>
          <w:szCs w:val="24"/>
        </w:rPr>
        <w:t>nformatīvajam ziņojumam</w:t>
      </w:r>
    </w:p>
    <w:p w14:paraId="06D03F0F" w14:textId="77C3E1C2" w:rsidR="005F26A6" w:rsidRPr="008E3854" w:rsidRDefault="005F26A6" w:rsidP="005F26A6">
      <w:pPr>
        <w:pStyle w:val="Title"/>
        <w:jc w:val="right"/>
        <w:rPr>
          <w:sz w:val="24"/>
          <w:szCs w:val="24"/>
        </w:rPr>
      </w:pPr>
      <w:r w:rsidRPr="008E3854">
        <w:rPr>
          <w:sz w:val="24"/>
          <w:szCs w:val="24"/>
        </w:rPr>
        <w:t>“Par Latvijas Kopējās lauksaimniecības politikas stratēģiskā plāna</w:t>
      </w:r>
    </w:p>
    <w:p w14:paraId="680FACE8" w14:textId="3FB8CF2F" w:rsidR="005F26A6" w:rsidRPr="008E3854" w:rsidRDefault="005F26A6" w:rsidP="00CC6980">
      <w:pPr>
        <w:pStyle w:val="Title"/>
        <w:jc w:val="right"/>
        <w:rPr>
          <w:sz w:val="24"/>
          <w:szCs w:val="24"/>
        </w:rPr>
      </w:pPr>
      <w:r w:rsidRPr="008E3854">
        <w:rPr>
          <w:sz w:val="24"/>
          <w:szCs w:val="24"/>
        </w:rPr>
        <w:t>2023.</w:t>
      </w:r>
      <w:r w:rsidR="00B13F3D" w:rsidRPr="008E3854">
        <w:rPr>
          <w:sz w:val="24"/>
          <w:szCs w:val="24"/>
        </w:rPr>
        <w:t>–</w:t>
      </w:r>
      <w:r w:rsidRPr="008E3854">
        <w:rPr>
          <w:sz w:val="24"/>
          <w:szCs w:val="24"/>
        </w:rPr>
        <w:t xml:space="preserve">2027. gadam </w:t>
      </w:r>
      <w:proofErr w:type="spellStart"/>
      <w:r w:rsidRPr="008E3854">
        <w:rPr>
          <w:sz w:val="24"/>
          <w:szCs w:val="24"/>
        </w:rPr>
        <w:t>mērķvērtību</w:t>
      </w:r>
      <w:proofErr w:type="spellEnd"/>
      <w:r w:rsidRPr="008E3854">
        <w:rPr>
          <w:sz w:val="24"/>
          <w:szCs w:val="24"/>
        </w:rPr>
        <w:t xml:space="preserve"> sasniegšanas progresu”</w:t>
      </w:r>
    </w:p>
    <w:p w14:paraId="3B357A10" w14:textId="77777777" w:rsidR="005F26A6" w:rsidRPr="008E3854" w:rsidRDefault="005F26A6" w:rsidP="00BA3EF2">
      <w:pPr>
        <w:jc w:val="right"/>
        <w:rPr>
          <w:sz w:val="24"/>
          <w:szCs w:val="24"/>
        </w:rPr>
      </w:pPr>
    </w:p>
    <w:p w14:paraId="4EA20F8E" w14:textId="77777777" w:rsidR="00BA3EF2" w:rsidRPr="008E3854" w:rsidRDefault="00BA3EF2" w:rsidP="00BA3EF2">
      <w:pPr>
        <w:ind w:right="28"/>
        <w:jc w:val="center"/>
        <w:rPr>
          <w:b/>
          <w:bCs/>
          <w:sz w:val="24"/>
          <w:szCs w:val="24"/>
        </w:rPr>
      </w:pPr>
    </w:p>
    <w:p w14:paraId="6A82C4BC" w14:textId="0F0B6A0D" w:rsidR="00592752" w:rsidRPr="008E3854" w:rsidRDefault="00592752" w:rsidP="00BA3EF2">
      <w:pPr>
        <w:ind w:right="28"/>
        <w:jc w:val="center"/>
        <w:rPr>
          <w:sz w:val="24"/>
          <w:szCs w:val="24"/>
        </w:rPr>
      </w:pPr>
      <w:r w:rsidRPr="008E3854">
        <w:rPr>
          <w:b/>
          <w:bCs/>
          <w:sz w:val="24"/>
          <w:szCs w:val="24"/>
        </w:rPr>
        <w:t xml:space="preserve">Potenciālais Latvijas KLP </w:t>
      </w:r>
      <w:r w:rsidR="005F26A6" w:rsidRPr="008E3854">
        <w:rPr>
          <w:b/>
          <w:bCs/>
          <w:sz w:val="24"/>
          <w:szCs w:val="24"/>
        </w:rPr>
        <w:t xml:space="preserve">SP </w:t>
      </w:r>
      <w:r w:rsidRPr="008E3854">
        <w:rPr>
          <w:b/>
          <w:bCs/>
          <w:sz w:val="24"/>
          <w:szCs w:val="24"/>
        </w:rPr>
        <w:t xml:space="preserve">ieguldījums </w:t>
      </w:r>
      <w:bookmarkStart w:id="34" w:name="OLE_LINK33"/>
      <w:r w:rsidRPr="008E3854">
        <w:rPr>
          <w:b/>
          <w:bCs/>
          <w:sz w:val="24"/>
          <w:szCs w:val="24"/>
        </w:rPr>
        <w:t xml:space="preserve">stratēģijā “No lauka līdz galdam” un ES bioloģiskās daudzveidības stratēģijā </w:t>
      </w:r>
      <w:bookmarkEnd w:id="34"/>
      <w:r w:rsidRPr="008E3854">
        <w:rPr>
          <w:b/>
          <w:bCs/>
          <w:sz w:val="24"/>
          <w:szCs w:val="24"/>
        </w:rPr>
        <w:t xml:space="preserve">noteikto Savienības 2030. gada </w:t>
      </w:r>
      <w:proofErr w:type="spellStart"/>
      <w:r w:rsidRPr="008E3854">
        <w:rPr>
          <w:b/>
          <w:bCs/>
          <w:sz w:val="24"/>
          <w:szCs w:val="24"/>
        </w:rPr>
        <w:t>mērķrādītāju</w:t>
      </w:r>
      <w:proofErr w:type="spellEnd"/>
      <w:r w:rsidRPr="008E3854">
        <w:rPr>
          <w:b/>
          <w:bCs/>
          <w:sz w:val="24"/>
          <w:szCs w:val="24"/>
        </w:rPr>
        <w:t xml:space="preserve"> sasniegšanā</w:t>
      </w:r>
    </w:p>
    <w:p w14:paraId="59AD923E" w14:textId="4BB7342D" w:rsidR="008F1B10" w:rsidRPr="008E3854" w:rsidRDefault="003A4EC5" w:rsidP="00CC6980">
      <w:pPr>
        <w:pStyle w:val="naisf"/>
        <w:spacing w:before="0" w:beforeAutospacing="0" w:after="0" w:afterAutospacing="0"/>
        <w:ind w:right="-31"/>
        <w:jc w:val="right"/>
        <w:rPr>
          <w:lang w:val="lv-LV"/>
        </w:rPr>
      </w:pPr>
      <w:r w:rsidRPr="008E3854">
        <w:rPr>
          <w:lang w:val="lv-LV"/>
        </w:rPr>
        <w:t>1</w:t>
      </w:r>
      <w:r w:rsidR="00A43A16" w:rsidRPr="008E3854">
        <w:rPr>
          <w:lang w:val="lv-LV"/>
        </w:rPr>
        <w:t>.</w:t>
      </w:r>
      <w:r w:rsidR="005F26A6" w:rsidRPr="008E3854">
        <w:rPr>
          <w:lang w:val="lv-LV"/>
        </w:rPr>
        <w:t xml:space="preserve"> </w:t>
      </w:r>
      <w:r w:rsidR="00A43A16" w:rsidRPr="008E3854">
        <w:rPr>
          <w:lang w:val="lv-LV"/>
        </w:rPr>
        <w:t>tabula</w:t>
      </w:r>
    </w:p>
    <w:tbl>
      <w:tblPr>
        <w:tblW w:w="14596" w:type="dxa"/>
        <w:tblLayout w:type="fixed"/>
        <w:tblLook w:val="04A0" w:firstRow="1" w:lastRow="0" w:firstColumn="1" w:lastColumn="0" w:noHBand="0" w:noVBand="1"/>
      </w:tblPr>
      <w:tblGrid>
        <w:gridCol w:w="2689"/>
        <w:gridCol w:w="2835"/>
        <w:gridCol w:w="1417"/>
        <w:gridCol w:w="1276"/>
        <w:gridCol w:w="992"/>
        <w:gridCol w:w="1276"/>
        <w:gridCol w:w="1276"/>
        <w:gridCol w:w="2835"/>
      </w:tblGrid>
      <w:tr w:rsidR="00886E96" w:rsidRPr="008E3854" w14:paraId="7B00FB7E" w14:textId="52D3668E" w:rsidTr="00BB7A40">
        <w:trPr>
          <w:trHeight w:val="619"/>
        </w:trPr>
        <w:tc>
          <w:tcPr>
            <w:tcW w:w="2689" w:type="dxa"/>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14:paraId="31DF9181" w14:textId="252C77FC" w:rsidR="009209A1" w:rsidRPr="008E3854" w:rsidRDefault="009209A1" w:rsidP="00592752">
            <w:pPr>
              <w:jc w:val="center"/>
              <w:rPr>
                <w:b/>
                <w:bCs/>
                <w:color w:val="000000"/>
                <w:sz w:val="24"/>
                <w:szCs w:val="24"/>
                <w:lang w:eastAsia="lv-LV"/>
              </w:rPr>
            </w:pPr>
            <w:bookmarkStart w:id="35" w:name="OLE_LINK82"/>
            <w:bookmarkStart w:id="36" w:name="OLE_LINK80"/>
            <w:r w:rsidRPr="008E3854">
              <w:rPr>
                <w:b/>
                <w:bCs/>
                <w:color w:val="000000"/>
                <w:sz w:val="24"/>
                <w:szCs w:val="24"/>
                <w:lang w:eastAsia="lv-LV"/>
              </w:rPr>
              <w:t>ES 2030.</w:t>
            </w:r>
            <w:r w:rsidR="005F26A6" w:rsidRPr="008E3854">
              <w:rPr>
                <w:b/>
                <w:bCs/>
                <w:color w:val="000000"/>
                <w:sz w:val="24"/>
                <w:szCs w:val="24"/>
                <w:lang w:eastAsia="lv-LV"/>
              </w:rPr>
              <w:t xml:space="preserve"> </w:t>
            </w:r>
            <w:r w:rsidRPr="008E3854">
              <w:rPr>
                <w:b/>
                <w:bCs/>
                <w:color w:val="000000"/>
                <w:sz w:val="24"/>
                <w:szCs w:val="24"/>
                <w:lang w:eastAsia="lv-LV"/>
              </w:rPr>
              <w:t xml:space="preserve">gada </w:t>
            </w:r>
            <w:proofErr w:type="spellStart"/>
            <w:r w:rsidRPr="008E3854">
              <w:rPr>
                <w:b/>
                <w:bCs/>
                <w:color w:val="000000"/>
                <w:sz w:val="24"/>
                <w:szCs w:val="24"/>
                <w:lang w:eastAsia="lv-LV"/>
              </w:rPr>
              <w:t>mērķrādītājs</w:t>
            </w:r>
            <w:proofErr w:type="spellEnd"/>
          </w:p>
        </w:tc>
        <w:tc>
          <w:tcPr>
            <w:tcW w:w="2835" w:type="dxa"/>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14:paraId="68DDCE10" w14:textId="77777777" w:rsidR="009209A1" w:rsidRPr="008E3854" w:rsidRDefault="009209A1" w:rsidP="00592752">
            <w:pPr>
              <w:jc w:val="center"/>
              <w:rPr>
                <w:b/>
                <w:bCs/>
                <w:color w:val="000000"/>
                <w:sz w:val="24"/>
                <w:szCs w:val="24"/>
                <w:lang w:eastAsia="lv-LV"/>
              </w:rPr>
            </w:pPr>
            <w:r w:rsidRPr="008E3854">
              <w:rPr>
                <w:b/>
                <w:bCs/>
                <w:color w:val="000000"/>
                <w:sz w:val="24"/>
                <w:szCs w:val="24"/>
                <w:lang w:eastAsia="lv-LV"/>
              </w:rPr>
              <w:t>Rādītājs</w:t>
            </w:r>
          </w:p>
        </w:tc>
        <w:tc>
          <w:tcPr>
            <w:tcW w:w="1417" w:type="dxa"/>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14:paraId="2037319A" w14:textId="77777777" w:rsidR="009209A1" w:rsidRPr="008E3854" w:rsidRDefault="009209A1" w:rsidP="00592752">
            <w:pPr>
              <w:jc w:val="center"/>
              <w:rPr>
                <w:b/>
                <w:bCs/>
                <w:color w:val="000000"/>
                <w:sz w:val="24"/>
                <w:szCs w:val="24"/>
                <w:lang w:eastAsia="lv-LV"/>
              </w:rPr>
            </w:pPr>
            <w:r w:rsidRPr="008E3854">
              <w:rPr>
                <w:b/>
                <w:bCs/>
                <w:color w:val="000000"/>
                <w:sz w:val="24"/>
                <w:szCs w:val="24"/>
                <w:lang w:eastAsia="lv-LV"/>
              </w:rPr>
              <w:t>References gads vai gadi</w:t>
            </w:r>
          </w:p>
        </w:tc>
        <w:tc>
          <w:tcPr>
            <w:tcW w:w="2268" w:type="dxa"/>
            <w:gridSpan w:val="2"/>
            <w:tcBorders>
              <w:top w:val="single" w:sz="4" w:space="0" w:color="auto"/>
              <w:left w:val="nil"/>
              <w:bottom w:val="single" w:sz="4" w:space="0" w:color="auto"/>
              <w:right w:val="single" w:sz="4" w:space="0" w:color="auto"/>
            </w:tcBorders>
            <w:shd w:val="clear" w:color="000000" w:fill="F2F2F2"/>
            <w:vAlign w:val="center"/>
            <w:hideMark/>
          </w:tcPr>
          <w:p w14:paraId="0076A91B" w14:textId="77777777" w:rsidR="009209A1" w:rsidRPr="008E3854" w:rsidRDefault="009209A1" w:rsidP="00592752">
            <w:pPr>
              <w:jc w:val="center"/>
              <w:rPr>
                <w:b/>
                <w:bCs/>
                <w:color w:val="000000"/>
                <w:sz w:val="24"/>
                <w:szCs w:val="24"/>
                <w:lang w:eastAsia="lv-LV"/>
              </w:rPr>
            </w:pPr>
            <w:r w:rsidRPr="008E3854">
              <w:rPr>
                <w:b/>
                <w:bCs/>
                <w:color w:val="000000"/>
                <w:sz w:val="24"/>
                <w:szCs w:val="24"/>
                <w:lang w:eastAsia="lv-LV"/>
              </w:rPr>
              <w:t>ES mērķa vērtība</w:t>
            </w:r>
          </w:p>
        </w:tc>
        <w:tc>
          <w:tcPr>
            <w:tcW w:w="2552" w:type="dxa"/>
            <w:gridSpan w:val="2"/>
            <w:tcBorders>
              <w:top w:val="single" w:sz="4" w:space="0" w:color="auto"/>
              <w:left w:val="nil"/>
              <w:bottom w:val="single" w:sz="4" w:space="0" w:color="auto"/>
              <w:right w:val="single" w:sz="4" w:space="0" w:color="auto"/>
            </w:tcBorders>
            <w:shd w:val="clear" w:color="000000" w:fill="F2F2F2"/>
            <w:vAlign w:val="center"/>
            <w:hideMark/>
          </w:tcPr>
          <w:p w14:paraId="63422136" w14:textId="70A48E4A" w:rsidR="009209A1" w:rsidRPr="008E3854" w:rsidRDefault="009209A1" w:rsidP="00592752">
            <w:pPr>
              <w:jc w:val="center"/>
              <w:rPr>
                <w:b/>
                <w:bCs/>
                <w:color w:val="000000"/>
                <w:sz w:val="24"/>
                <w:szCs w:val="24"/>
                <w:lang w:eastAsia="lv-LV"/>
              </w:rPr>
            </w:pPr>
            <w:r w:rsidRPr="008E3854">
              <w:rPr>
                <w:b/>
                <w:bCs/>
                <w:color w:val="000000"/>
                <w:sz w:val="24"/>
                <w:szCs w:val="24"/>
                <w:lang w:eastAsia="lv-LV"/>
              </w:rPr>
              <w:t>Potenciālais Latvijas KLP S</w:t>
            </w:r>
            <w:r w:rsidR="005F26A6" w:rsidRPr="008E3854">
              <w:rPr>
                <w:b/>
                <w:bCs/>
                <w:color w:val="000000"/>
                <w:sz w:val="24"/>
                <w:szCs w:val="24"/>
                <w:lang w:eastAsia="lv-LV"/>
              </w:rPr>
              <w:t>P</w:t>
            </w:r>
            <w:r w:rsidRPr="008E3854">
              <w:rPr>
                <w:b/>
                <w:bCs/>
                <w:color w:val="000000"/>
                <w:sz w:val="24"/>
                <w:szCs w:val="24"/>
                <w:lang w:eastAsia="lv-LV"/>
              </w:rPr>
              <w:t xml:space="preserve"> ieguldījums</w:t>
            </w:r>
          </w:p>
        </w:tc>
        <w:tc>
          <w:tcPr>
            <w:tcW w:w="2835" w:type="dxa"/>
            <w:tcBorders>
              <w:top w:val="single" w:sz="4" w:space="0" w:color="auto"/>
              <w:left w:val="nil"/>
              <w:bottom w:val="single" w:sz="4" w:space="0" w:color="auto"/>
              <w:right w:val="single" w:sz="4" w:space="0" w:color="auto"/>
            </w:tcBorders>
            <w:shd w:val="clear" w:color="000000" w:fill="F2F2F2"/>
            <w:vAlign w:val="center"/>
          </w:tcPr>
          <w:p w14:paraId="01C6A067" w14:textId="089E9E31" w:rsidR="00886E96" w:rsidRPr="008E3854" w:rsidRDefault="009A7FD1" w:rsidP="00886E96">
            <w:pPr>
              <w:jc w:val="center"/>
              <w:rPr>
                <w:b/>
                <w:bCs/>
                <w:sz w:val="24"/>
                <w:szCs w:val="24"/>
              </w:rPr>
            </w:pPr>
            <w:r w:rsidRPr="008E3854">
              <w:rPr>
                <w:b/>
                <w:bCs/>
                <w:sz w:val="24"/>
                <w:szCs w:val="24"/>
              </w:rPr>
              <w:t xml:space="preserve">Latvijas </w:t>
            </w:r>
            <w:proofErr w:type="spellStart"/>
            <w:r w:rsidRPr="008E3854">
              <w:rPr>
                <w:b/>
                <w:bCs/>
                <w:sz w:val="24"/>
                <w:szCs w:val="24"/>
              </w:rPr>
              <w:t>mērķrādītāju</w:t>
            </w:r>
            <w:proofErr w:type="spellEnd"/>
          </w:p>
          <w:p w14:paraId="1312375F" w14:textId="01284AB5" w:rsidR="009209A1" w:rsidRPr="008E3854" w:rsidRDefault="009A7FD1" w:rsidP="00886E96">
            <w:pPr>
              <w:jc w:val="center"/>
              <w:rPr>
                <w:b/>
                <w:bCs/>
                <w:color w:val="000000"/>
                <w:sz w:val="24"/>
                <w:szCs w:val="24"/>
                <w:lang w:eastAsia="lv-LV"/>
              </w:rPr>
            </w:pPr>
            <w:r w:rsidRPr="008E3854">
              <w:rPr>
                <w:b/>
                <w:bCs/>
                <w:sz w:val="24"/>
                <w:szCs w:val="24"/>
              </w:rPr>
              <w:t>progress</w:t>
            </w:r>
          </w:p>
        </w:tc>
      </w:tr>
      <w:tr w:rsidR="00886E96" w:rsidRPr="008E3854" w14:paraId="537E0120" w14:textId="3CE2EC90" w:rsidTr="00BB7A40">
        <w:trPr>
          <w:trHeight w:val="450"/>
        </w:trPr>
        <w:tc>
          <w:tcPr>
            <w:tcW w:w="2689" w:type="dxa"/>
            <w:vMerge/>
            <w:tcBorders>
              <w:top w:val="single" w:sz="4" w:space="0" w:color="auto"/>
              <w:left w:val="single" w:sz="4" w:space="0" w:color="auto"/>
              <w:bottom w:val="single" w:sz="4" w:space="0" w:color="auto"/>
              <w:right w:val="single" w:sz="4" w:space="0" w:color="auto"/>
            </w:tcBorders>
            <w:vAlign w:val="center"/>
            <w:hideMark/>
          </w:tcPr>
          <w:p w14:paraId="6FBD0522" w14:textId="77777777" w:rsidR="009209A1" w:rsidRPr="008E3854" w:rsidRDefault="009209A1" w:rsidP="00592752">
            <w:pPr>
              <w:rPr>
                <w:b/>
                <w:bCs/>
                <w:color w:val="000000"/>
                <w:sz w:val="24"/>
                <w:szCs w:val="24"/>
                <w:lang w:eastAsia="lv-LV"/>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14:paraId="417AED00" w14:textId="77777777" w:rsidR="009209A1" w:rsidRPr="008E3854" w:rsidRDefault="009209A1" w:rsidP="00592752">
            <w:pPr>
              <w:rPr>
                <w:b/>
                <w:bCs/>
                <w:color w:val="000000"/>
                <w:sz w:val="24"/>
                <w:szCs w:val="24"/>
                <w:lang w:eastAsia="lv-LV"/>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23E2F863" w14:textId="77777777" w:rsidR="009209A1" w:rsidRPr="008E3854" w:rsidRDefault="009209A1" w:rsidP="00592752">
            <w:pPr>
              <w:rPr>
                <w:b/>
                <w:bCs/>
                <w:color w:val="000000"/>
                <w:sz w:val="24"/>
                <w:szCs w:val="24"/>
                <w:lang w:eastAsia="lv-LV"/>
              </w:rPr>
            </w:pPr>
          </w:p>
        </w:tc>
        <w:tc>
          <w:tcPr>
            <w:tcW w:w="1276" w:type="dxa"/>
            <w:tcBorders>
              <w:top w:val="nil"/>
              <w:left w:val="nil"/>
              <w:bottom w:val="single" w:sz="4" w:space="0" w:color="auto"/>
              <w:right w:val="single" w:sz="4" w:space="0" w:color="auto"/>
            </w:tcBorders>
            <w:shd w:val="clear" w:color="000000" w:fill="F2F2F2"/>
            <w:vAlign w:val="center"/>
            <w:hideMark/>
          </w:tcPr>
          <w:p w14:paraId="555FAA35" w14:textId="77777777" w:rsidR="009209A1" w:rsidRPr="008E3854" w:rsidRDefault="009209A1" w:rsidP="00592752">
            <w:pPr>
              <w:jc w:val="center"/>
              <w:rPr>
                <w:b/>
                <w:bCs/>
                <w:color w:val="000000"/>
                <w:sz w:val="24"/>
                <w:szCs w:val="24"/>
                <w:lang w:eastAsia="lv-LV"/>
              </w:rPr>
            </w:pPr>
            <w:r w:rsidRPr="008E3854">
              <w:rPr>
                <w:b/>
                <w:bCs/>
                <w:color w:val="000000"/>
                <w:sz w:val="24"/>
                <w:szCs w:val="24"/>
                <w:lang w:eastAsia="lv-LV"/>
              </w:rPr>
              <w:t>Reference</w:t>
            </w:r>
          </w:p>
        </w:tc>
        <w:tc>
          <w:tcPr>
            <w:tcW w:w="992" w:type="dxa"/>
            <w:tcBorders>
              <w:top w:val="nil"/>
              <w:left w:val="nil"/>
              <w:bottom w:val="single" w:sz="4" w:space="0" w:color="auto"/>
              <w:right w:val="single" w:sz="4" w:space="0" w:color="auto"/>
            </w:tcBorders>
            <w:shd w:val="clear" w:color="000000" w:fill="F2F2F2"/>
            <w:vAlign w:val="center"/>
            <w:hideMark/>
          </w:tcPr>
          <w:p w14:paraId="52118E97" w14:textId="3A6946B8" w:rsidR="009209A1" w:rsidRPr="008E3854" w:rsidRDefault="009209A1" w:rsidP="00592752">
            <w:pPr>
              <w:jc w:val="center"/>
              <w:rPr>
                <w:b/>
                <w:bCs/>
                <w:color w:val="000000"/>
                <w:sz w:val="24"/>
                <w:szCs w:val="24"/>
                <w:lang w:eastAsia="lv-LV"/>
              </w:rPr>
            </w:pPr>
            <w:r w:rsidRPr="008E3854">
              <w:rPr>
                <w:b/>
                <w:bCs/>
                <w:color w:val="000000"/>
                <w:sz w:val="24"/>
                <w:szCs w:val="24"/>
                <w:lang w:eastAsia="lv-LV"/>
              </w:rPr>
              <w:t>2030</w:t>
            </w:r>
            <w:r w:rsidR="00B13F3D" w:rsidRPr="008E3854">
              <w:rPr>
                <w:b/>
                <w:bCs/>
                <w:color w:val="000000"/>
                <w:sz w:val="24"/>
                <w:szCs w:val="24"/>
                <w:lang w:eastAsia="lv-LV"/>
              </w:rPr>
              <w:t>.</w:t>
            </w:r>
          </w:p>
        </w:tc>
        <w:tc>
          <w:tcPr>
            <w:tcW w:w="1276" w:type="dxa"/>
            <w:tcBorders>
              <w:top w:val="nil"/>
              <w:left w:val="nil"/>
              <w:bottom w:val="single" w:sz="4" w:space="0" w:color="auto"/>
              <w:right w:val="single" w:sz="4" w:space="0" w:color="auto"/>
            </w:tcBorders>
            <w:shd w:val="clear" w:color="000000" w:fill="F2F2F2"/>
            <w:vAlign w:val="center"/>
            <w:hideMark/>
          </w:tcPr>
          <w:p w14:paraId="069820CF" w14:textId="77777777" w:rsidR="009209A1" w:rsidRPr="008E3854" w:rsidRDefault="009209A1" w:rsidP="00592752">
            <w:pPr>
              <w:jc w:val="center"/>
              <w:rPr>
                <w:b/>
                <w:bCs/>
                <w:color w:val="000000"/>
                <w:sz w:val="24"/>
                <w:szCs w:val="24"/>
                <w:lang w:eastAsia="lv-LV"/>
              </w:rPr>
            </w:pPr>
            <w:r w:rsidRPr="008E3854">
              <w:rPr>
                <w:b/>
                <w:bCs/>
                <w:color w:val="000000"/>
                <w:sz w:val="24"/>
                <w:szCs w:val="24"/>
                <w:lang w:eastAsia="lv-LV"/>
              </w:rPr>
              <w:t>Reference</w:t>
            </w:r>
          </w:p>
        </w:tc>
        <w:tc>
          <w:tcPr>
            <w:tcW w:w="1276" w:type="dxa"/>
            <w:tcBorders>
              <w:top w:val="nil"/>
              <w:left w:val="nil"/>
              <w:bottom w:val="single" w:sz="4" w:space="0" w:color="auto"/>
              <w:right w:val="single" w:sz="4" w:space="0" w:color="auto"/>
            </w:tcBorders>
            <w:shd w:val="clear" w:color="000000" w:fill="F2F2F2"/>
            <w:vAlign w:val="center"/>
            <w:hideMark/>
          </w:tcPr>
          <w:p w14:paraId="152F5289" w14:textId="73CAC2C7" w:rsidR="009209A1" w:rsidRPr="008E3854" w:rsidRDefault="009209A1" w:rsidP="00592752">
            <w:pPr>
              <w:jc w:val="center"/>
              <w:rPr>
                <w:b/>
                <w:bCs/>
                <w:color w:val="000000"/>
                <w:sz w:val="24"/>
                <w:szCs w:val="24"/>
                <w:lang w:eastAsia="lv-LV"/>
              </w:rPr>
            </w:pPr>
            <w:r w:rsidRPr="008E3854">
              <w:rPr>
                <w:b/>
                <w:bCs/>
                <w:color w:val="000000"/>
                <w:sz w:val="24"/>
                <w:szCs w:val="24"/>
                <w:lang w:eastAsia="lv-LV"/>
              </w:rPr>
              <w:t>2027</w:t>
            </w:r>
            <w:r w:rsidR="00B13F3D" w:rsidRPr="008E3854">
              <w:rPr>
                <w:b/>
                <w:bCs/>
                <w:color w:val="000000"/>
                <w:sz w:val="24"/>
                <w:szCs w:val="24"/>
                <w:lang w:eastAsia="lv-LV"/>
              </w:rPr>
              <w:t>.</w:t>
            </w:r>
            <w:r w:rsidRPr="008E3854">
              <w:rPr>
                <w:b/>
                <w:bCs/>
                <w:color w:val="000000"/>
                <w:sz w:val="24"/>
                <w:szCs w:val="24"/>
                <w:lang w:eastAsia="lv-LV"/>
              </w:rPr>
              <w:t>*</w:t>
            </w:r>
          </w:p>
        </w:tc>
        <w:tc>
          <w:tcPr>
            <w:tcW w:w="2835" w:type="dxa"/>
            <w:tcBorders>
              <w:top w:val="nil"/>
              <w:left w:val="nil"/>
              <w:bottom w:val="single" w:sz="4" w:space="0" w:color="auto"/>
              <w:right w:val="single" w:sz="4" w:space="0" w:color="auto"/>
            </w:tcBorders>
            <w:shd w:val="clear" w:color="000000" w:fill="F2F2F2"/>
          </w:tcPr>
          <w:p w14:paraId="689A1ADD" w14:textId="77777777" w:rsidR="009209A1" w:rsidRPr="008E3854" w:rsidRDefault="009209A1" w:rsidP="00592752">
            <w:pPr>
              <w:jc w:val="center"/>
              <w:rPr>
                <w:b/>
                <w:bCs/>
                <w:color w:val="000000"/>
                <w:sz w:val="24"/>
                <w:szCs w:val="24"/>
                <w:lang w:eastAsia="lv-LV"/>
              </w:rPr>
            </w:pPr>
          </w:p>
        </w:tc>
      </w:tr>
      <w:tr w:rsidR="00886E96" w:rsidRPr="008E3854" w14:paraId="7CAADA29" w14:textId="7B058638" w:rsidTr="00BB7A40">
        <w:trPr>
          <w:trHeight w:val="1220"/>
        </w:trPr>
        <w:tc>
          <w:tcPr>
            <w:tcW w:w="2689" w:type="dxa"/>
            <w:tcBorders>
              <w:top w:val="nil"/>
              <w:left w:val="single" w:sz="4" w:space="0" w:color="auto"/>
              <w:bottom w:val="single" w:sz="4" w:space="0" w:color="auto"/>
              <w:right w:val="single" w:sz="4" w:space="0" w:color="auto"/>
            </w:tcBorders>
            <w:vAlign w:val="center"/>
            <w:hideMark/>
          </w:tcPr>
          <w:p w14:paraId="23FDFAAC" w14:textId="3F26FF63" w:rsidR="009209A1" w:rsidRPr="008E3854" w:rsidRDefault="009209A1" w:rsidP="00592752">
            <w:pPr>
              <w:jc w:val="both"/>
              <w:rPr>
                <w:b/>
                <w:bCs/>
                <w:color w:val="000000"/>
                <w:sz w:val="24"/>
                <w:szCs w:val="24"/>
                <w:lang w:eastAsia="lv-LV"/>
              </w:rPr>
            </w:pPr>
            <w:r w:rsidRPr="008E3854">
              <w:rPr>
                <w:b/>
                <w:bCs/>
                <w:color w:val="000000"/>
                <w:sz w:val="24"/>
                <w:szCs w:val="24"/>
                <w:lang w:eastAsia="lv-LV"/>
              </w:rPr>
              <w:t>Par 50</w:t>
            </w:r>
            <w:r w:rsidR="00B13F3D" w:rsidRPr="008E3854">
              <w:rPr>
                <w:b/>
                <w:bCs/>
                <w:color w:val="000000"/>
                <w:sz w:val="24"/>
                <w:szCs w:val="24"/>
                <w:lang w:eastAsia="lv-LV"/>
              </w:rPr>
              <w:t> </w:t>
            </w:r>
            <w:r w:rsidRPr="008E3854">
              <w:rPr>
                <w:b/>
                <w:bCs/>
                <w:color w:val="000000"/>
                <w:sz w:val="24"/>
                <w:szCs w:val="24"/>
                <w:lang w:eastAsia="lv-LV"/>
              </w:rPr>
              <w:t xml:space="preserve">% samazināt ķīmisko pesticīdu kopējo izmantojumu </w:t>
            </w:r>
            <w:r w:rsidRPr="008E3854">
              <w:rPr>
                <w:color w:val="000000"/>
                <w:sz w:val="24"/>
                <w:szCs w:val="24"/>
                <w:lang w:eastAsia="lv-LV"/>
              </w:rPr>
              <w:t xml:space="preserve">un radīto apdraudējumu un </w:t>
            </w:r>
            <w:r w:rsidRPr="008E3854">
              <w:rPr>
                <w:b/>
                <w:bCs/>
                <w:color w:val="000000"/>
                <w:sz w:val="24"/>
                <w:szCs w:val="24"/>
                <w:lang w:eastAsia="lv-LV"/>
              </w:rPr>
              <w:t>samazināt bīstamāko pesticīdu izmantojumu</w:t>
            </w:r>
          </w:p>
        </w:tc>
        <w:tc>
          <w:tcPr>
            <w:tcW w:w="2835" w:type="dxa"/>
            <w:tcBorders>
              <w:top w:val="nil"/>
              <w:left w:val="nil"/>
              <w:bottom w:val="single" w:sz="4" w:space="0" w:color="auto"/>
              <w:right w:val="single" w:sz="4" w:space="0" w:color="auto"/>
            </w:tcBorders>
            <w:vAlign w:val="center"/>
            <w:hideMark/>
          </w:tcPr>
          <w:p w14:paraId="61866E5A" w14:textId="77777777" w:rsidR="009209A1" w:rsidRPr="008E3854" w:rsidRDefault="009209A1" w:rsidP="00592752">
            <w:pPr>
              <w:jc w:val="center"/>
              <w:rPr>
                <w:color w:val="000000"/>
                <w:sz w:val="24"/>
                <w:szCs w:val="24"/>
                <w:lang w:eastAsia="lv-LV"/>
              </w:rPr>
            </w:pPr>
            <w:bookmarkStart w:id="37" w:name="OLE_LINK36"/>
            <w:r w:rsidRPr="008E3854">
              <w:rPr>
                <w:color w:val="000000"/>
                <w:sz w:val="24"/>
                <w:szCs w:val="24"/>
                <w:lang w:eastAsia="lv-LV"/>
              </w:rPr>
              <w:t>Saskaņotais riska indikators Nr. 1 (HRI 1)</w:t>
            </w:r>
            <w:bookmarkEnd w:id="37"/>
          </w:p>
        </w:tc>
        <w:tc>
          <w:tcPr>
            <w:tcW w:w="1417" w:type="dxa"/>
            <w:tcBorders>
              <w:top w:val="nil"/>
              <w:left w:val="nil"/>
              <w:bottom w:val="single" w:sz="4" w:space="0" w:color="auto"/>
              <w:right w:val="single" w:sz="4" w:space="0" w:color="auto"/>
            </w:tcBorders>
            <w:vAlign w:val="center"/>
            <w:hideMark/>
          </w:tcPr>
          <w:p w14:paraId="7D4452AD" w14:textId="2FF10D33" w:rsidR="009209A1" w:rsidRPr="008E3854" w:rsidRDefault="009209A1" w:rsidP="00592752">
            <w:pPr>
              <w:jc w:val="center"/>
              <w:rPr>
                <w:color w:val="000000"/>
                <w:sz w:val="24"/>
                <w:szCs w:val="24"/>
                <w:lang w:eastAsia="lv-LV"/>
              </w:rPr>
            </w:pPr>
            <w:bookmarkStart w:id="38" w:name="OLE_LINK19"/>
            <w:r w:rsidRPr="008E3854">
              <w:rPr>
                <w:color w:val="000000"/>
                <w:sz w:val="24"/>
                <w:szCs w:val="24"/>
                <w:lang w:eastAsia="lv-LV"/>
              </w:rPr>
              <w:t>Δ 2011</w:t>
            </w:r>
            <w:r w:rsidR="00B13F3D" w:rsidRPr="008E3854">
              <w:rPr>
                <w:color w:val="000000"/>
                <w:sz w:val="24"/>
                <w:szCs w:val="24"/>
                <w:lang w:eastAsia="lv-LV"/>
              </w:rPr>
              <w:t>.–</w:t>
            </w:r>
            <w:r w:rsidRPr="008E3854">
              <w:rPr>
                <w:color w:val="000000"/>
                <w:sz w:val="24"/>
                <w:szCs w:val="24"/>
                <w:lang w:eastAsia="lv-LV"/>
              </w:rPr>
              <w:t>2013</w:t>
            </w:r>
            <w:r w:rsidR="00B13F3D" w:rsidRPr="008E3854">
              <w:rPr>
                <w:color w:val="000000"/>
                <w:sz w:val="24"/>
                <w:szCs w:val="24"/>
                <w:lang w:eastAsia="lv-LV"/>
              </w:rPr>
              <w:t>.</w:t>
            </w:r>
            <w:r w:rsidRPr="008E3854">
              <w:rPr>
                <w:color w:val="000000"/>
                <w:sz w:val="24"/>
                <w:szCs w:val="24"/>
                <w:lang w:eastAsia="lv-LV"/>
              </w:rPr>
              <w:t>/2018</w:t>
            </w:r>
            <w:bookmarkEnd w:id="38"/>
            <w:r w:rsidR="00B13F3D" w:rsidRPr="008E3854">
              <w:rPr>
                <w:color w:val="000000"/>
                <w:sz w:val="24"/>
                <w:szCs w:val="24"/>
                <w:lang w:eastAsia="lv-LV"/>
              </w:rPr>
              <w:t>.</w:t>
            </w:r>
          </w:p>
        </w:tc>
        <w:tc>
          <w:tcPr>
            <w:tcW w:w="1276" w:type="dxa"/>
            <w:tcBorders>
              <w:top w:val="nil"/>
              <w:left w:val="nil"/>
              <w:bottom w:val="single" w:sz="4" w:space="0" w:color="auto"/>
              <w:right w:val="single" w:sz="4" w:space="0" w:color="auto"/>
            </w:tcBorders>
            <w:vAlign w:val="center"/>
            <w:hideMark/>
          </w:tcPr>
          <w:p w14:paraId="4124AAD6" w14:textId="4D94302C" w:rsidR="009209A1" w:rsidRPr="008E3854" w:rsidRDefault="00B13F3D" w:rsidP="00592752">
            <w:pPr>
              <w:jc w:val="center"/>
              <w:rPr>
                <w:color w:val="000000"/>
                <w:sz w:val="24"/>
                <w:szCs w:val="24"/>
                <w:lang w:eastAsia="lv-LV"/>
              </w:rPr>
            </w:pPr>
            <w:r w:rsidRPr="008E3854">
              <w:rPr>
                <w:color w:val="000000"/>
                <w:sz w:val="24"/>
                <w:szCs w:val="24"/>
                <w:lang w:eastAsia="lv-LV"/>
              </w:rPr>
              <w:t>– </w:t>
            </w:r>
            <w:r w:rsidR="009209A1" w:rsidRPr="008E3854">
              <w:rPr>
                <w:color w:val="000000"/>
                <w:sz w:val="24"/>
                <w:szCs w:val="24"/>
                <w:lang w:eastAsia="lv-LV"/>
              </w:rPr>
              <w:t>17</w:t>
            </w:r>
            <w:r w:rsidRPr="008E3854">
              <w:rPr>
                <w:color w:val="000000"/>
                <w:sz w:val="24"/>
                <w:szCs w:val="24"/>
                <w:lang w:eastAsia="lv-LV"/>
              </w:rPr>
              <w:t xml:space="preserve"> </w:t>
            </w:r>
            <w:r w:rsidR="009209A1" w:rsidRPr="008E3854">
              <w:rPr>
                <w:color w:val="000000"/>
                <w:sz w:val="24"/>
                <w:szCs w:val="24"/>
                <w:lang w:eastAsia="lv-LV"/>
              </w:rPr>
              <w:t>%</w:t>
            </w:r>
          </w:p>
        </w:tc>
        <w:tc>
          <w:tcPr>
            <w:tcW w:w="992" w:type="dxa"/>
            <w:tcBorders>
              <w:top w:val="nil"/>
              <w:left w:val="nil"/>
              <w:bottom w:val="single" w:sz="4" w:space="0" w:color="auto"/>
              <w:right w:val="single" w:sz="4" w:space="0" w:color="auto"/>
            </w:tcBorders>
            <w:vAlign w:val="center"/>
            <w:hideMark/>
          </w:tcPr>
          <w:p w14:paraId="36BAB47A" w14:textId="4908EF3C" w:rsidR="009209A1" w:rsidRPr="008E3854" w:rsidRDefault="00B13F3D" w:rsidP="00592752">
            <w:pPr>
              <w:jc w:val="center"/>
              <w:rPr>
                <w:color w:val="000000"/>
                <w:sz w:val="24"/>
                <w:szCs w:val="24"/>
                <w:lang w:eastAsia="lv-LV"/>
              </w:rPr>
            </w:pPr>
            <w:r w:rsidRPr="008E3854">
              <w:rPr>
                <w:color w:val="000000"/>
                <w:sz w:val="24"/>
                <w:szCs w:val="24"/>
                <w:lang w:eastAsia="lv-LV"/>
              </w:rPr>
              <w:t>– </w:t>
            </w:r>
            <w:r w:rsidR="009209A1" w:rsidRPr="008E3854">
              <w:rPr>
                <w:color w:val="000000"/>
                <w:sz w:val="24"/>
                <w:szCs w:val="24"/>
                <w:lang w:eastAsia="lv-LV"/>
              </w:rPr>
              <w:t>50</w:t>
            </w:r>
            <w:r w:rsidRPr="008E3854">
              <w:rPr>
                <w:color w:val="000000"/>
                <w:sz w:val="24"/>
                <w:szCs w:val="24"/>
                <w:lang w:eastAsia="lv-LV"/>
              </w:rPr>
              <w:t xml:space="preserve"> </w:t>
            </w:r>
            <w:r w:rsidR="009209A1" w:rsidRPr="008E3854">
              <w:rPr>
                <w:color w:val="000000"/>
                <w:sz w:val="24"/>
                <w:szCs w:val="24"/>
                <w:lang w:eastAsia="lv-LV"/>
              </w:rPr>
              <w:t>%</w:t>
            </w:r>
          </w:p>
        </w:tc>
        <w:tc>
          <w:tcPr>
            <w:tcW w:w="1276" w:type="dxa"/>
            <w:tcBorders>
              <w:top w:val="nil"/>
              <w:left w:val="nil"/>
              <w:bottom w:val="single" w:sz="4" w:space="0" w:color="auto"/>
              <w:right w:val="single" w:sz="4" w:space="0" w:color="auto"/>
            </w:tcBorders>
            <w:vAlign w:val="center"/>
            <w:hideMark/>
          </w:tcPr>
          <w:p w14:paraId="33AA72E7" w14:textId="08274BC1" w:rsidR="009209A1" w:rsidRPr="008E3854" w:rsidRDefault="009209A1" w:rsidP="00592752">
            <w:pPr>
              <w:jc w:val="center"/>
              <w:rPr>
                <w:color w:val="000000"/>
                <w:sz w:val="24"/>
                <w:szCs w:val="24"/>
                <w:lang w:eastAsia="lv-LV"/>
              </w:rPr>
            </w:pPr>
            <w:r w:rsidRPr="008E3854">
              <w:rPr>
                <w:color w:val="000000"/>
                <w:sz w:val="24"/>
                <w:szCs w:val="24"/>
                <w:lang w:eastAsia="lv-LV"/>
              </w:rPr>
              <w:t>40</w:t>
            </w:r>
            <w:r w:rsidR="00B13F3D" w:rsidRPr="008E3854">
              <w:rPr>
                <w:color w:val="000000"/>
                <w:sz w:val="24"/>
                <w:szCs w:val="24"/>
                <w:lang w:eastAsia="lv-LV"/>
              </w:rPr>
              <w:t xml:space="preserve"> </w:t>
            </w:r>
            <w:r w:rsidRPr="008E3854">
              <w:rPr>
                <w:color w:val="000000"/>
                <w:sz w:val="24"/>
                <w:szCs w:val="24"/>
                <w:lang w:eastAsia="lv-LV"/>
              </w:rPr>
              <w:t>%</w:t>
            </w:r>
          </w:p>
        </w:tc>
        <w:tc>
          <w:tcPr>
            <w:tcW w:w="1276" w:type="dxa"/>
            <w:tcBorders>
              <w:top w:val="nil"/>
              <w:left w:val="nil"/>
              <w:bottom w:val="single" w:sz="4" w:space="0" w:color="auto"/>
              <w:right w:val="single" w:sz="4" w:space="0" w:color="auto"/>
            </w:tcBorders>
            <w:vAlign w:val="center"/>
            <w:hideMark/>
          </w:tcPr>
          <w:p w14:paraId="2D06E5CE" w14:textId="76CEB62C" w:rsidR="009209A1" w:rsidRPr="008E3854" w:rsidRDefault="00B13F3D" w:rsidP="00592752">
            <w:pPr>
              <w:jc w:val="center"/>
              <w:rPr>
                <w:color w:val="000000"/>
                <w:sz w:val="24"/>
                <w:szCs w:val="24"/>
                <w:lang w:eastAsia="lv-LV"/>
              </w:rPr>
            </w:pPr>
            <w:r w:rsidRPr="008E3854">
              <w:rPr>
                <w:color w:val="000000"/>
                <w:sz w:val="24"/>
                <w:szCs w:val="24"/>
                <w:lang w:eastAsia="lv-LV"/>
              </w:rPr>
              <w:t>– </w:t>
            </w:r>
            <w:r w:rsidR="009209A1" w:rsidRPr="008E3854">
              <w:rPr>
                <w:color w:val="000000"/>
                <w:sz w:val="24"/>
                <w:szCs w:val="24"/>
                <w:lang w:eastAsia="lv-LV"/>
              </w:rPr>
              <w:t>18%</w:t>
            </w:r>
          </w:p>
        </w:tc>
        <w:tc>
          <w:tcPr>
            <w:tcW w:w="2835" w:type="dxa"/>
            <w:tcBorders>
              <w:top w:val="nil"/>
              <w:left w:val="nil"/>
              <w:bottom w:val="single" w:sz="4" w:space="0" w:color="auto"/>
              <w:right w:val="single" w:sz="4" w:space="0" w:color="auto"/>
            </w:tcBorders>
            <w:vAlign w:val="center"/>
          </w:tcPr>
          <w:p w14:paraId="68FEAEF6" w14:textId="732FACF8" w:rsidR="00882BB6" w:rsidRPr="008E3854" w:rsidRDefault="00882BB6" w:rsidP="00886E96">
            <w:pPr>
              <w:jc w:val="center"/>
              <w:rPr>
                <w:color w:val="000000"/>
                <w:sz w:val="24"/>
                <w:szCs w:val="24"/>
                <w:lang w:eastAsia="lv-LV"/>
              </w:rPr>
            </w:pPr>
            <w:r w:rsidRPr="008E3854">
              <w:rPr>
                <w:color w:val="000000"/>
                <w:sz w:val="24"/>
                <w:szCs w:val="24"/>
                <w:lang w:eastAsia="lv-LV"/>
              </w:rPr>
              <w:t>2023 = 90 [</w:t>
            </w:r>
            <w:r w:rsidR="00B13F3D" w:rsidRPr="008E3854">
              <w:rPr>
                <w:color w:val="000000"/>
                <w:sz w:val="24"/>
                <w:szCs w:val="24"/>
                <w:lang w:eastAsia="lv-LV"/>
              </w:rPr>
              <w:t>– </w:t>
            </w:r>
            <w:r w:rsidRPr="008E3854">
              <w:rPr>
                <w:color w:val="000000"/>
                <w:sz w:val="24"/>
                <w:szCs w:val="24"/>
                <w:lang w:eastAsia="lv-LV"/>
              </w:rPr>
              <w:t>10</w:t>
            </w:r>
            <w:r w:rsidR="00B13F3D" w:rsidRPr="008E3854">
              <w:rPr>
                <w:color w:val="000000"/>
                <w:sz w:val="24"/>
                <w:szCs w:val="24"/>
                <w:lang w:eastAsia="lv-LV"/>
              </w:rPr>
              <w:t xml:space="preserve"> </w:t>
            </w:r>
            <w:r w:rsidRPr="008E3854">
              <w:rPr>
                <w:color w:val="000000"/>
                <w:sz w:val="24"/>
                <w:szCs w:val="24"/>
                <w:lang w:eastAsia="lv-LV"/>
              </w:rPr>
              <w:t>%]</w:t>
            </w:r>
            <w:r w:rsidR="009A7FD1" w:rsidRPr="008E3854">
              <w:rPr>
                <w:rStyle w:val="FootnoteReference"/>
                <w:color w:val="000000"/>
                <w:sz w:val="24"/>
                <w:szCs w:val="24"/>
                <w:lang w:eastAsia="lv-LV"/>
              </w:rPr>
              <w:footnoteReference w:id="9"/>
            </w:r>
          </w:p>
          <w:p w14:paraId="1DFB0ECD" w14:textId="67A5F69B" w:rsidR="004D3F1F" w:rsidRPr="008E3854" w:rsidRDefault="004D3F1F" w:rsidP="00886E96">
            <w:pPr>
              <w:jc w:val="center"/>
              <w:rPr>
                <w:color w:val="000000"/>
                <w:sz w:val="24"/>
                <w:szCs w:val="24"/>
                <w:lang w:eastAsia="lv-LV"/>
              </w:rPr>
            </w:pPr>
          </w:p>
        </w:tc>
      </w:tr>
      <w:tr w:rsidR="00886E96" w:rsidRPr="008E3854" w14:paraId="13816D41" w14:textId="43739D13" w:rsidTr="00BB7A40">
        <w:trPr>
          <w:trHeight w:val="1860"/>
        </w:trPr>
        <w:tc>
          <w:tcPr>
            <w:tcW w:w="2689" w:type="dxa"/>
            <w:tcBorders>
              <w:top w:val="nil"/>
              <w:left w:val="single" w:sz="4" w:space="0" w:color="auto"/>
              <w:bottom w:val="single" w:sz="4" w:space="0" w:color="auto"/>
              <w:right w:val="single" w:sz="4" w:space="0" w:color="auto"/>
            </w:tcBorders>
            <w:vAlign w:val="center"/>
            <w:hideMark/>
          </w:tcPr>
          <w:p w14:paraId="41805E4A" w14:textId="0D2FF7D4" w:rsidR="009209A1" w:rsidRPr="008E3854" w:rsidRDefault="009209A1" w:rsidP="00592752">
            <w:pPr>
              <w:jc w:val="both"/>
              <w:rPr>
                <w:b/>
                <w:bCs/>
                <w:color w:val="000000"/>
                <w:sz w:val="24"/>
                <w:szCs w:val="24"/>
                <w:lang w:eastAsia="lv-LV"/>
              </w:rPr>
            </w:pPr>
            <w:r w:rsidRPr="008E3854">
              <w:rPr>
                <w:b/>
                <w:bCs/>
                <w:color w:val="000000"/>
                <w:sz w:val="24"/>
                <w:szCs w:val="24"/>
                <w:lang w:eastAsia="lv-LV"/>
              </w:rPr>
              <w:t>Par 50</w:t>
            </w:r>
            <w:r w:rsidR="00B13F3D" w:rsidRPr="008E3854">
              <w:rPr>
                <w:b/>
                <w:bCs/>
                <w:color w:val="000000"/>
                <w:sz w:val="24"/>
                <w:szCs w:val="24"/>
                <w:lang w:eastAsia="lv-LV"/>
              </w:rPr>
              <w:t> </w:t>
            </w:r>
            <w:r w:rsidRPr="008E3854">
              <w:rPr>
                <w:b/>
                <w:bCs/>
                <w:color w:val="000000"/>
                <w:sz w:val="24"/>
                <w:szCs w:val="24"/>
                <w:lang w:eastAsia="lv-LV"/>
              </w:rPr>
              <w:t xml:space="preserve">% </w:t>
            </w:r>
            <w:bookmarkStart w:id="39" w:name="OLE_LINK81"/>
            <w:r w:rsidRPr="008E3854">
              <w:rPr>
                <w:b/>
                <w:bCs/>
                <w:color w:val="000000"/>
                <w:sz w:val="24"/>
                <w:szCs w:val="24"/>
                <w:lang w:eastAsia="lv-LV"/>
              </w:rPr>
              <w:t xml:space="preserve">samazināt </w:t>
            </w:r>
            <w:r w:rsidRPr="008E3854">
              <w:rPr>
                <w:color w:val="000000"/>
                <w:sz w:val="24"/>
                <w:szCs w:val="24"/>
                <w:lang w:eastAsia="lv-LV"/>
              </w:rPr>
              <w:t xml:space="preserve">lauksaimniecības dzīvniekiem un akvakultūrai paredzētu </w:t>
            </w:r>
            <w:proofErr w:type="spellStart"/>
            <w:r w:rsidRPr="008E3854">
              <w:rPr>
                <w:b/>
                <w:bCs/>
                <w:color w:val="000000"/>
                <w:sz w:val="24"/>
                <w:szCs w:val="24"/>
                <w:lang w:eastAsia="lv-LV"/>
              </w:rPr>
              <w:t>antimikrobiālo</w:t>
            </w:r>
            <w:proofErr w:type="spellEnd"/>
            <w:r w:rsidRPr="008E3854">
              <w:rPr>
                <w:b/>
                <w:bCs/>
                <w:color w:val="000000"/>
                <w:sz w:val="24"/>
                <w:szCs w:val="24"/>
                <w:lang w:eastAsia="lv-LV"/>
              </w:rPr>
              <w:t xml:space="preserve"> līdzekļu</w:t>
            </w:r>
            <w:r w:rsidR="00B13F3D" w:rsidRPr="008E3854">
              <w:rPr>
                <w:b/>
                <w:bCs/>
                <w:color w:val="000000"/>
                <w:sz w:val="24"/>
                <w:szCs w:val="24"/>
                <w:lang w:eastAsia="lv-LV"/>
              </w:rPr>
              <w:t xml:space="preserve"> (AML)</w:t>
            </w:r>
            <w:r w:rsidRPr="008E3854">
              <w:rPr>
                <w:b/>
                <w:bCs/>
                <w:color w:val="000000"/>
                <w:sz w:val="24"/>
                <w:szCs w:val="24"/>
                <w:lang w:eastAsia="lv-LV"/>
              </w:rPr>
              <w:t xml:space="preserve"> pārdevumu </w:t>
            </w:r>
            <w:bookmarkEnd w:id="39"/>
          </w:p>
        </w:tc>
        <w:tc>
          <w:tcPr>
            <w:tcW w:w="2835" w:type="dxa"/>
            <w:tcBorders>
              <w:top w:val="nil"/>
              <w:left w:val="nil"/>
              <w:bottom w:val="single" w:sz="4" w:space="0" w:color="auto"/>
              <w:right w:val="single" w:sz="4" w:space="0" w:color="auto"/>
            </w:tcBorders>
            <w:vAlign w:val="center"/>
            <w:hideMark/>
          </w:tcPr>
          <w:p w14:paraId="74AE1F69" w14:textId="0E4DB3D3" w:rsidR="009209A1" w:rsidRPr="008E3854" w:rsidRDefault="009209A1" w:rsidP="00592752">
            <w:pPr>
              <w:jc w:val="center"/>
              <w:rPr>
                <w:color w:val="000000"/>
                <w:sz w:val="24"/>
                <w:szCs w:val="24"/>
                <w:lang w:eastAsia="lv-LV"/>
              </w:rPr>
            </w:pPr>
            <w:r w:rsidRPr="008E3854">
              <w:rPr>
                <w:color w:val="000000"/>
                <w:sz w:val="24"/>
                <w:szCs w:val="24"/>
                <w:lang w:eastAsia="lv-LV"/>
              </w:rPr>
              <w:t xml:space="preserve">Tādu veterināro </w:t>
            </w:r>
            <w:proofErr w:type="spellStart"/>
            <w:r w:rsidRPr="008E3854">
              <w:rPr>
                <w:color w:val="000000"/>
                <w:sz w:val="24"/>
                <w:szCs w:val="24"/>
                <w:lang w:eastAsia="lv-LV"/>
              </w:rPr>
              <w:t>antimikrobiālo</w:t>
            </w:r>
            <w:proofErr w:type="spellEnd"/>
            <w:r w:rsidRPr="008E3854">
              <w:rPr>
                <w:color w:val="000000"/>
                <w:sz w:val="24"/>
                <w:szCs w:val="24"/>
                <w:lang w:eastAsia="lv-LV"/>
              </w:rPr>
              <w:t xml:space="preserve"> līdzekļu aktīvā sastāvdaļa, kurus pārdod galvenokārt </w:t>
            </w:r>
            <w:r w:rsidR="00B13F3D" w:rsidRPr="008E3854">
              <w:rPr>
                <w:color w:val="000000"/>
                <w:sz w:val="24"/>
                <w:szCs w:val="24"/>
                <w:lang w:eastAsia="lv-LV"/>
              </w:rPr>
              <w:t xml:space="preserve">lietošanai </w:t>
            </w:r>
            <w:r w:rsidRPr="008E3854">
              <w:rPr>
                <w:color w:val="000000"/>
                <w:sz w:val="24"/>
                <w:szCs w:val="24"/>
                <w:lang w:eastAsia="lv-LV"/>
              </w:rPr>
              <w:t xml:space="preserve">produktīvajiem dzīvniekiem, miligramos uz populācijas korekcijas vienību </w:t>
            </w:r>
          </w:p>
        </w:tc>
        <w:tc>
          <w:tcPr>
            <w:tcW w:w="1417" w:type="dxa"/>
            <w:tcBorders>
              <w:top w:val="nil"/>
              <w:left w:val="nil"/>
              <w:bottom w:val="single" w:sz="4" w:space="0" w:color="auto"/>
              <w:right w:val="single" w:sz="4" w:space="0" w:color="auto"/>
            </w:tcBorders>
            <w:vAlign w:val="center"/>
            <w:hideMark/>
          </w:tcPr>
          <w:p w14:paraId="56F7F9E0" w14:textId="0500F970" w:rsidR="009209A1" w:rsidRPr="008E3854" w:rsidRDefault="009209A1" w:rsidP="00592752">
            <w:pPr>
              <w:jc w:val="center"/>
              <w:rPr>
                <w:color w:val="000000"/>
                <w:sz w:val="24"/>
                <w:szCs w:val="24"/>
                <w:lang w:eastAsia="lv-LV"/>
              </w:rPr>
            </w:pPr>
            <w:r w:rsidRPr="008E3854">
              <w:rPr>
                <w:color w:val="000000"/>
                <w:sz w:val="24"/>
                <w:szCs w:val="24"/>
                <w:lang w:eastAsia="lv-LV"/>
              </w:rPr>
              <w:t>2018</w:t>
            </w:r>
            <w:r w:rsidR="00B13F3D" w:rsidRPr="008E3854">
              <w:rPr>
                <w:color w:val="000000"/>
                <w:sz w:val="24"/>
                <w:szCs w:val="24"/>
                <w:lang w:eastAsia="lv-LV"/>
              </w:rPr>
              <w:t>.</w:t>
            </w:r>
          </w:p>
        </w:tc>
        <w:tc>
          <w:tcPr>
            <w:tcW w:w="1276" w:type="dxa"/>
            <w:tcBorders>
              <w:top w:val="nil"/>
              <w:left w:val="nil"/>
              <w:bottom w:val="single" w:sz="4" w:space="0" w:color="auto"/>
              <w:right w:val="single" w:sz="4" w:space="0" w:color="auto"/>
            </w:tcBorders>
            <w:vAlign w:val="center"/>
            <w:hideMark/>
          </w:tcPr>
          <w:p w14:paraId="0239F499" w14:textId="77777777" w:rsidR="009209A1" w:rsidRPr="008E3854" w:rsidRDefault="009209A1" w:rsidP="00592752">
            <w:pPr>
              <w:jc w:val="center"/>
              <w:rPr>
                <w:color w:val="000000"/>
                <w:sz w:val="24"/>
                <w:szCs w:val="24"/>
                <w:lang w:eastAsia="lv-LV"/>
              </w:rPr>
            </w:pPr>
            <w:r w:rsidRPr="008E3854">
              <w:rPr>
                <w:color w:val="000000"/>
                <w:sz w:val="24"/>
                <w:szCs w:val="24"/>
                <w:lang w:eastAsia="lv-LV"/>
              </w:rPr>
              <w:t>118,3</w:t>
            </w:r>
          </w:p>
        </w:tc>
        <w:tc>
          <w:tcPr>
            <w:tcW w:w="992" w:type="dxa"/>
            <w:tcBorders>
              <w:top w:val="nil"/>
              <w:left w:val="nil"/>
              <w:bottom w:val="single" w:sz="4" w:space="0" w:color="auto"/>
              <w:right w:val="single" w:sz="4" w:space="0" w:color="auto"/>
            </w:tcBorders>
            <w:vAlign w:val="center"/>
            <w:hideMark/>
          </w:tcPr>
          <w:p w14:paraId="04694C7B" w14:textId="77777777" w:rsidR="009209A1" w:rsidRPr="008E3854" w:rsidRDefault="009209A1" w:rsidP="00592752">
            <w:pPr>
              <w:jc w:val="center"/>
              <w:rPr>
                <w:color w:val="000000"/>
                <w:sz w:val="24"/>
                <w:szCs w:val="24"/>
                <w:lang w:eastAsia="lv-LV"/>
              </w:rPr>
            </w:pPr>
            <w:r w:rsidRPr="008E3854">
              <w:rPr>
                <w:color w:val="000000"/>
                <w:sz w:val="24"/>
                <w:szCs w:val="24"/>
                <w:lang w:eastAsia="lv-LV"/>
              </w:rPr>
              <w:t>59</w:t>
            </w:r>
          </w:p>
        </w:tc>
        <w:tc>
          <w:tcPr>
            <w:tcW w:w="1276" w:type="dxa"/>
            <w:tcBorders>
              <w:top w:val="nil"/>
              <w:left w:val="nil"/>
              <w:bottom w:val="single" w:sz="4" w:space="0" w:color="auto"/>
              <w:right w:val="single" w:sz="4" w:space="0" w:color="auto"/>
            </w:tcBorders>
            <w:vAlign w:val="center"/>
            <w:hideMark/>
          </w:tcPr>
          <w:p w14:paraId="56A7B552" w14:textId="6691DE10" w:rsidR="009209A1" w:rsidRPr="008E3854" w:rsidRDefault="009209A1" w:rsidP="00592752">
            <w:pPr>
              <w:jc w:val="center"/>
              <w:rPr>
                <w:color w:val="000000"/>
                <w:sz w:val="24"/>
                <w:szCs w:val="24"/>
                <w:lang w:eastAsia="lv-LV"/>
              </w:rPr>
            </w:pPr>
            <w:r w:rsidRPr="008E3854">
              <w:rPr>
                <w:color w:val="000000"/>
                <w:sz w:val="24"/>
                <w:szCs w:val="24"/>
                <w:lang w:eastAsia="lv-LV"/>
              </w:rPr>
              <w:t>36,1</w:t>
            </w:r>
            <w:r w:rsidR="00030DFC" w:rsidRPr="008E3854">
              <w:rPr>
                <w:color w:val="000000"/>
                <w:sz w:val="24"/>
                <w:szCs w:val="24"/>
                <w:lang w:eastAsia="lv-LV"/>
              </w:rPr>
              <w:t xml:space="preserve"> </w:t>
            </w:r>
            <w:r w:rsidR="00030DFC" w:rsidRPr="008E3854">
              <w:rPr>
                <w:i/>
                <w:iCs/>
                <w:color w:val="000000"/>
                <w:sz w:val="24"/>
                <w:szCs w:val="24"/>
                <w:lang w:eastAsia="lv-LV"/>
              </w:rPr>
              <w:t>(2014.</w:t>
            </w:r>
            <w:r w:rsidR="00B13F3D" w:rsidRPr="008E3854">
              <w:rPr>
                <w:i/>
                <w:iCs/>
                <w:color w:val="000000"/>
                <w:sz w:val="24"/>
                <w:szCs w:val="24"/>
                <w:lang w:eastAsia="lv-LV"/>
              </w:rPr>
              <w:t> </w:t>
            </w:r>
            <w:r w:rsidR="00030DFC" w:rsidRPr="008E3854">
              <w:rPr>
                <w:i/>
                <w:iCs/>
                <w:color w:val="000000"/>
                <w:sz w:val="24"/>
                <w:szCs w:val="24"/>
                <w:lang w:eastAsia="lv-LV"/>
              </w:rPr>
              <w:t>g.)</w:t>
            </w:r>
          </w:p>
        </w:tc>
        <w:tc>
          <w:tcPr>
            <w:tcW w:w="1276" w:type="dxa"/>
            <w:tcBorders>
              <w:top w:val="nil"/>
              <w:left w:val="nil"/>
              <w:bottom w:val="single" w:sz="4" w:space="0" w:color="auto"/>
              <w:right w:val="single" w:sz="4" w:space="0" w:color="auto"/>
            </w:tcBorders>
            <w:vAlign w:val="center"/>
            <w:hideMark/>
          </w:tcPr>
          <w:p w14:paraId="7AE3E2D1" w14:textId="77777777" w:rsidR="009209A1" w:rsidRPr="008E3854" w:rsidRDefault="009209A1" w:rsidP="00592752">
            <w:pPr>
              <w:jc w:val="center"/>
              <w:rPr>
                <w:color w:val="000000"/>
                <w:sz w:val="24"/>
                <w:szCs w:val="24"/>
                <w:lang w:eastAsia="lv-LV"/>
              </w:rPr>
            </w:pPr>
            <w:r w:rsidRPr="008E3854">
              <w:rPr>
                <w:color w:val="000000"/>
                <w:sz w:val="24"/>
                <w:szCs w:val="24"/>
                <w:lang w:eastAsia="lv-LV"/>
              </w:rPr>
              <w:t>36,1</w:t>
            </w:r>
          </w:p>
        </w:tc>
        <w:tc>
          <w:tcPr>
            <w:tcW w:w="2835" w:type="dxa"/>
            <w:tcBorders>
              <w:top w:val="nil"/>
              <w:left w:val="nil"/>
              <w:bottom w:val="single" w:sz="4" w:space="0" w:color="auto"/>
              <w:right w:val="single" w:sz="4" w:space="0" w:color="auto"/>
            </w:tcBorders>
            <w:vAlign w:val="center"/>
          </w:tcPr>
          <w:p w14:paraId="1E04DF9D" w14:textId="070B9105" w:rsidR="00886E96" w:rsidRPr="008E3854" w:rsidRDefault="00030DFC" w:rsidP="00886E96">
            <w:pPr>
              <w:rPr>
                <w:color w:val="000000"/>
                <w:sz w:val="24"/>
                <w:szCs w:val="24"/>
                <w:lang w:eastAsia="lv-LV"/>
              </w:rPr>
            </w:pPr>
            <w:r w:rsidRPr="008E3854">
              <w:rPr>
                <w:color w:val="000000"/>
                <w:sz w:val="24"/>
                <w:szCs w:val="24"/>
                <w:lang w:eastAsia="lv-LV"/>
              </w:rPr>
              <w:t>AML pārdošanas apjom</w:t>
            </w:r>
            <w:r w:rsidR="00B13F3D" w:rsidRPr="008E3854">
              <w:rPr>
                <w:color w:val="000000"/>
                <w:sz w:val="24"/>
                <w:szCs w:val="24"/>
                <w:lang w:eastAsia="lv-LV"/>
              </w:rPr>
              <w:t>s</w:t>
            </w:r>
          </w:p>
          <w:p w14:paraId="71B42481" w14:textId="69312928" w:rsidR="00030DFC" w:rsidRPr="008E3854" w:rsidRDefault="00030DFC" w:rsidP="00886E96">
            <w:pPr>
              <w:rPr>
                <w:color w:val="000000"/>
                <w:sz w:val="24"/>
                <w:szCs w:val="24"/>
                <w:lang w:eastAsia="lv-LV"/>
              </w:rPr>
            </w:pPr>
            <w:r w:rsidRPr="008E3854">
              <w:rPr>
                <w:color w:val="000000"/>
                <w:sz w:val="24"/>
                <w:szCs w:val="24"/>
                <w:lang w:eastAsia="lv-LV"/>
              </w:rPr>
              <w:t>Latvijā</w:t>
            </w:r>
            <w:r w:rsidR="009A7FD1" w:rsidRPr="008E3854">
              <w:rPr>
                <w:rStyle w:val="FootnoteReference"/>
                <w:color w:val="000000"/>
                <w:sz w:val="24"/>
                <w:szCs w:val="24"/>
                <w:lang w:eastAsia="lv-LV"/>
              </w:rPr>
              <w:footnoteReference w:id="10"/>
            </w:r>
            <w:r w:rsidRPr="008E3854">
              <w:rPr>
                <w:color w:val="000000"/>
                <w:sz w:val="24"/>
                <w:szCs w:val="24"/>
                <w:lang w:eastAsia="lv-LV"/>
              </w:rPr>
              <w:t>:</w:t>
            </w:r>
          </w:p>
          <w:p w14:paraId="26E95177" w14:textId="77777777" w:rsidR="00030DFC" w:rsidRPr="008E3854" w:rsidRDefault="00030DFC" w:rsidP="00886E96">
            <w:pPr>
              <w:rPr>
                <w:color w:val="000000"/>
                <w:sz w:val="24"/>
                <w:szCs w:val="24"/>
                <w:lang w:eastAsia="lv-LV"/>
              </w:rPr>
            </w:pPr>
            <w:r w:rsidRPr="008E3854">
              <w:rPr>
                <w:color w:val="000000"/>
                <w:sz w:val="24"/>
                <w:szCs w:val="24"/>
                <w:lang w:eastAsia="lv-LV"/>
              </w:rPr>
              <w:t>2019. gadā – 28,2,mg/</w:t>
            </w:r>
            <w:proofErr w:type="spellStart"/>
            <w:r w:rsidRPr="008E3854">
              <w:rPr>
                <w:color w:val="000000"/>
                <w:sz w:val="24"/>
                <w:szCs w:val="24"/>
                <w:lang w:eastAsia="lv-LV"/>
              </w:rPr>
              <w:t>pcu</w:t>
            </w:r>
            <w:proofErr w:type="spellEnd"/>
          </w:p>
          <w:p w14:paraId="5FE70B95" w14:textId="77777777" w:rsidR="00030DFC" w:rsidRPr="008E3854" w:rsidRDefault="00030DFC" w:rsidP="00886E96">
            <w:pPr>
              <w:rPr>
                <w:color w:val="000000"/>
                <w:sz w:val="24"/>
                <w:szCs w:val="24"/>
                <w:lang w:eastAsia="lv-LV"/>
              </w:rPr>
            </w:pPr>
            <w:r w:rsidRPr="008E3854">
              <w:rPr>
                <w:color w:val="000000"/>
                <w:sz w:val="24"/>
                <w:szCs w:val="24"/>
                <w:lang w:eastAsia="lv-LV"/>
              </w:rPr>
              <w:t>2020. gadā – 29,6 mg/</w:t>
            </w:r>
            <w:proofErr w:type="spellStart"/>
            <w:r w:rsidRPr="008E3854">
              <w:rPr>
                <w:color w:val="000000"/>
                <w:sz w:val="24"/>
                <w:szCs w:val="24"/>
                <w:lang w:eastAsia="lv-LV"/>
              </w:rPr>
              <w:t>pcu</w:t>
            </w:r>
            <w:proofErr w:type="spellEnd"/>
          </w:p>
          <w:p w14:paraId="3DB44CAA" w14:textId="77777777" w:rsidR="00030DFC" w:rsidRPr="008E3854" w:rsidRDefault="00030DFC" w:rsidP="00886E96">
            <w:pPr>
              <w:rPr>
                <w:color w:val="000000"/>
                <w:sz w:val="24"/>
                <w:szCs w:val="24"/>
                <w:lang w:eastAsia="lv-LV"/>
              </w:rPr>
            </w:pPr>
            <w:r w:rsidRPr="008E3854">
              <w:rPr>
                <w:color w:val="000000"/>
                <w:sz w:val="24"/>
                <w:szCs w:val="24"/>
                <w:lang w:eastAsia="lv-LV"/>
              </w:rPr>
              <w:t>2021. gadā – 25,5 mg/</w:t>
            </w:r>
            <w:proofErr w:type="spellStart"/>
            <w:r w:rsidRPr="008E3854">
              <w:rPr>
                <w:color w:val="000000"/>
                <w:sz w:val="24"/>
                <w:szCs w:val="24"/>
                <w:lang w:eastAsia="lv-LV"/>
              </w:rPr>
              <w:t>pcu</w:t>
            </w:r>
            <w:proofErr w:type="spellEnd"/>
          </w:p>
          <w:p w14:paraId="48EDE10F" w14:textId="77777777" w:rsidR="00030DFC" w:rsidRPr="008E3854" w:rsidRDefault="00030DFC" w:rsidP="00886E96">
            <w:pPr>
              <w:rPr>
                <w:color w:val="000000"/>
                <w:sz w:val="24"/>
                <w:szCs w:val="24"/>
                <w:lang w:eastAsia="lv-LV"/>
              </w:rPr>
            </w:pPr>
            <w:r w:rsidRPr="008E3854">
              <w:rPr>
                <w:color w:val="000000"/>
                <w:sz w:val="24"/>
                <w:szCs w:val="24"/>
                <w:lang w:eastAsia="lv-LV"/>
              </w:rPr>
              <w:t>2022. gadā – 20,8 mg/</w:t>
            </w:r>
            <w:proofErr w:type="spellStart"/>
            <w:r w:rsidRPr="008E3854">
              <w:rPr>
                <w:color w:val="000000"/>
                <w:sz w:val="24"/>
                <w:szCs w:val="24"/>
                <w:lang w:eastAsia="lv-LV"/>
              </w:rPr>
              <w:t>pcu</w:t>
            </w:r>
            <w:proofErr w:type="spellEnd"/>
          </w:p>
          <w:p w14:paraId="455DAA22" w14:textId="473A2D8D" w:rsidR="00030DFC" w:rsidRPr="008E3854" w:rsidRDefault="00030DFC" w:rsidP="00886E96">
            <w:pPr>
              <w:rPr>
                <w:color w:val="000000"/>
                <w:sz w:val="24"/>
                <w:szCs w:val="24"/>
                <w:lang w:eastAsia="lv-LV"/>
              </w:rPr>
            </w:pPr>
          </w:p>
        </w:tc>
      </w:tr>
      <w:bookmarkEnd w:id="35"/>
      <w:tr w:rsidR="00886E96" w:rsidRPr="008E3854" w14:paraId="0656455D" w14:textId="3554B816" w:rsidTr="00BB7A40">
        <w:trPr>
          <w:trHeight w:val="1240"/>
        </w:trPr>
        <w:tc>
          <w:tcPr>
            <w:tcW w:w="2689" w:type="dxa"/>
            <w:tcBorders>
              <w:top w:val="nil"/>
              <w:left w:val="single" w:sz="4" w:space="0" w:color="auto"/>
              <w:bottom w:val="single" w:sz="4" w:space="0" w:color="auto"/>
              <w:right w:val="single" w:sz="4" w:space="0" w:color="auto"/>
            </w:tcBorders>
            <w:vAlign w:val="center"/>
            <w:hideMark/>
          </w:tcPr>
          <w:p w14:paraId="67491DDE" w14:textId="61C72815" w:rsidR="009209A1" w:rsidRPr="008E3854" w:rsidRDefault="009209A1" w:rsidP="00592752">
            <w:pPr>
              <w:jc w:val="both"/>
              <w:rPr>
                <w:b/>
                <w:bCs/>
                <w:color w:val="000000"/>
                <w:sz w:val="24"/>
                <w:szCs w:val="24"/>
                <w:lang w:eastAsia="lv-LV"/>
              </w:rPr>
            </w:pPr>
            <w:r w:rsidRPr="008E3854">
              <w:rPr>
                <w:b/>
                <w:bCs/>
                <w:color w:val="000000"/>
                <w:sz w:val="24"/>
                <w:szCs w:val="24"/>
                <w:lang w:eastAsia="lv-LV"/>
              </w:rPr>
              <w:lastRenderedPageBreak/>
              <w:t>100</w:t>
            </w:r>
            <w:r w:rsidR="00B13F3D" w:rsidRPr="008E3854">
              <w:rPr>
                <w:b/>
                <w:bCs/>
                <w:color w:val="000000"/>
                <w:sz w:val="24"/>
                <w:szCs w:val="24"/>
                <w:lang w:eastAsia="lv-LV"/>
              </w:rPr>
              <w:t> </w:t>
            </w:r>
            <w:r w:rsidRPr="008E3854">
              <w:rPr>
                <w:b/>
                <w:bCs/>
                <w:color w:val="000000"/>
                <w:sz w:val="24"/>
                <w:szCs w:val="24"/>
                <w:lang w:eastAsia="lv-LV"/>
              </w:rPr>
              <w:t xml:space="preserve">% </w:t>
            </w:r>
            <w:bookmarkStart w:id="40" w:name="OLE_LINK78"/>
            <w:r w:rsidRPr="008E3854">
              <w:rPr>
                <w:b/>
                <w:bCs/>
                <w:color w:val="000000"/>
                <w:sz w:val="24"/>
                <w:szCs w:val="24"/>
                <w:lang w:eastAsia="lv-LV"/>
              </w:rPr>
              <w:t xml:space="preserve">piekļuve ātram platjoslas internetam lauku apvidos </w:t>
            </w:r>
            <w:bookmarkEnd w:id="40"/>
            <w:r w:rsidRPr="008E3854">
              <w:rPr>
                <w:color w:val="000000"/>
                <w:sz w:val="24"/>
                <w:szCs w:val="24"/>
                <w:lang w:eastAsia="lv-LV"/>
              </w:rPr>
              <w:t>līdz 2025.</w:t>
            </w:r>
            <w:r w:rsidR="00B13F3D" w:rsidRPr="008E3854">
              <w:rPr>
                <w:color w:val="000000"/>
                <w:sz w:val="24"/>
                <w:szCs w:val="24"/>
                <w:lang w:eastAsia="lv-LV"/>
              </w:rPr>
              <w:t> </w:t>
            </w:r>
            <w:r w:rsidRPr="008E3854">
              <w:rPr>
                <w:color w:val="000000"/>
                <w:sz w:val="24"/>
                <w:szCs w:val="24"/>
                <w:lang w:eastAsia="lv-LV"/>
              </w:rPr>
              <w:t>gadam (%)</w:t>
            </w:r>
          </w:p>
        </w:tc>
        <w:tc>
          <w:tcPr>
            <w:tcW w:w="2835" w:type="dxa"/>
            <w:tcBorders>
              <w:top w:val="nil"/>
              <w:left w:val="nil"/>
              <w:bottom w:val="single" w:sz="4" w:space="0" w:color="auto"/>
              <w:right w:val="single" w:sz="4" w:space="0" w:color="auto"/>
            </w:tcBorders>
            <w:vAlign w:val="center"/>
            <w:hideMark/>
          </w:tcPr>
          <w:p w14:paraId="7B0BC3E2" w14:textId="0728B8C4" w:rsidR="009209A1" w:rsidRPr="008E3854" w:rsidRDefault="009209A1" w:rsidP="00592752">
            <w:pPr>
              <w:jc w:val="center"/>
              <w:rPr>
                <w:color w:val="000000"/>
                <w:sz w:val="24"/>
                <w:szCs w:val="24"/>
                <w:lang w:eastAsia="lv-LV"/>
              </w:rPr>
            </w:pPr>
            <w:r w:rsidRPr="008E3854">
              <w:rPr>
                <w:color w:val="000000"/>
                <w:sz w:val="24"/>
                <w:szCs w:val="24"/>
                <w:lang w:eastAsia="lv-LV"/>
              </w:rPr>
              <w:t xml:space="preserve">To lauku mājsaimniecību īpatsvars, kurām ir </w:t>
            </w:r>
            <w:r w:rsidR="00BB7A40" w:rsidRPr="008E3854">
              <w:rPr>
                <w:color w:val="000000"/>
                <w:sz w:val="24"/>
                <w:szCs w:val="24"/>
                <w:lang w:eastAsia="lv-LV"/>
              </w:rPr>
              <w:t>jaunāko tehnoloģiju</w:t>
            </w:r>
            <w:r w:rsidRPr="008E3854">
              <w:rPr>
                <w:color w:val="000000"/>
                <w:sz w:val="24"/>
                <w:szCs w:val="24"/>
                <w:lang w:eastAsia="lv-LV"/>
              </w:rPr>
              <w:t xml:space="preserve"> piekļuve (</w:t>
            </w:r>
            <w:r w:rsidRPr="008E3854">
              <w:rPr>
                <w:i/>
                <w:iCs/>
                <w:color w:val="000000"/>
                <w:sz w:val="24"/>
                <w:szCs w:val="24"/>
                <w:lang w:eastAsia="lv-LV"/>
              </w:rPr>
              <w:t>NGA</w:t>
            </w:r>
            <w:r w:rsidRPr="008E3854">
              <w:rPr>
                <w:color w:val="000000"/>
                <w:sz w:val="24"/>
                <w:szCs w:val="24"/>
                <w:lang w:eastAsia="lv-LV"/>
              </w:rPr>
              <w:t>) platjoslas pakalpojumiem</w:t>
            </w:r>
          </w:p>
        </w:tc>
        <w:tc>
          <w:tcPr>
            <w:tcW w:w="1417" w:type="dxa"/>
            <w:tcBorders>
              <w:top w:val="nil"/>
              <w:left w:val="nil"/>
              <w:bottom w:val="single" w:sz="4" w:space="0" w:color="auto"/>
              <w:right w:val="single" w:sz="4" w:space="0" w:color="auto"/>
            </w:tcBorders>
            <w:vAlign w:val="center"/>
            <w:hideMark/>
          </w:tcPr>
          <w:p w14:paraId="0D66A712" w14:textId="7A2055C0" w:rsidR="009209A1" w:rsidRPr="008E3854" w:rsidRDefault="009209A1" w:rsidP="00592752">
            <w:pPr>
              <w:jc w:val="center"/>
              <w:rPr>
                <w:color w:val="000000"/>
                <w:sz w:val="24"/>
                <w:szCs w:val="24"/>
                <w:lang w:eastAsia="lv-LV"/>
              </w:rPr>
            </w:pPr>
            <w:r w:rsidRPr="008E3854">
              <w:rPr>
                <w:color w:val="000000"/>
                <w:sz w:val="24"/>
                <w:szCs w:val="24"/>
                <w:lang w:eastAsia="lv-LV"/>
              </w:rPr>
              <w:t>2019</w:t>
            </w:r>
            <w:r w:rsidR="00536BF1" w:rsidRPr="008E3854">
              <w:rPr>
                <w:color w:val="000000"/>
                <w:sz w:val="24"/>
                <w:szCs w:val="24"/>
                <w:lang w:eastAsia="lv-LV"/>
              </w:rPr>
              <w:t>.</w:t>
            </w:r>
          </w:p>
        </w:tc>
        <w:tc>
          <w:tcPr>
            <w:tcW w:w="1276" w:type="dxa"/>
            <w:tcBorders>
              <w:top w:val="nil"/>
              <w:left w:val="nil"/>
              <w:bottom w:val="single" w:sz="4" w:space="0" w:color="auto"/>
              <w:right w:val="single" w:sz="4" w:space="0" w:color="auto"/>
            </w:tcBorders>
            <w:vAlign w:val="center"/>
            <w:hideMark/>
          </w:tcPr>
          <w:p w14:paraId="36241BA8" w14:textId="321AD2FE" w:rsidR="009209A1" w:rsidRPr="008E3854" w:rsidRDefault="009209A1" w:rsidP="00592752">
            <w:pPr>
              <w:jc w:val="center"/>
              <w:rPr>
                <w:color w:val="000000"/>
                <w:sz w:val="24"/>
                <w:szCs w:val="24"/>
                <w:lang w:eastAsia="lv-LV"/>
              </w:rPr>
            </w:pPr>
            <w:r w:rsidRPr="008E3854">
              <w:rPr>
                <w:color w:val="000000"/>
                <w:sz w:val="24"/>
                <w:szCs w:val="24"/>
                <w:lang w:eastAsia="lv-LV"/>
              </w:rPr>
              <w:t>56,40</w:t>
            </w:r>
            <w:r w:rsidR="00536BF1" w:rsidRPr="008E3854">
              <w:rPr>
                <w:color w:val="000000"/>
                <w:sz w:val="24"/>
                <w:szCs w:val="24"/>
                <w:lang w:eastAsia="lv-LV"/>
              </w:rPr>
              <w:t xml:space="preserve"> </w:t>
            </w:r>
            <w:r w:rsidRPr="008E3854">
              <w:rPr>
                <w:color w:val="000000"/>
                <w:sz w:val="24"/>
                <w:szCs w:val="24"/>
                <w:lang w:eastAsia="lv-LV"/>
              </w:rPr>
              <w:t>%</w:t>
            </w:r>
          </w:p>
        </w:tc>
        <w:tc>
          <w:tcPr>
            <w:tcW w:w="992" w:type="dxa"/>
            <w:tcBorders>
              <w:top w:val="nil"/>
              <w:left w:val="nil"/>
              <w:bottom w:val="single" w:sz="4" w:space="0" w:color="auto"/>
              <w:right w:val="single" w:sz="4" w:space="0" w:color="auto"/>
            </w:tcBorders>
            <w:vAlign w:val="center"/>
            <w:hideMark/>
          </w:tcPr>
          <w:p w14:paraId="2245C5C3" w14:textId="4A1D3517" w:rsidR="009209A1" w:rsidRPr="008E3854" w:rsidRDefault="009209A1" w:rsidP="00592752">
            <w:pPr>
              <w:jc w:val="center"/>
              <w:rPr>
                <w:color w:val="000000"/>
                <w:sz w:val="24"/>
                <w:szCs w:val="24"/>
                <w:lang w:eastAsia="lv-LV"/>
              </w:rPr>
            </w:pPr>
            <w:r w:rsidRPr="008E3854">
              <w:rPr>
                <w:color w:val="000000"/>
                <w:sz w:val="24"/>
                <w:szCs w:val="24"/>
                <w:lang w:eastAsia="lv-LV"/>
              </w:rPr>
              <w:t>100</w:t>
            </w:r>
            <w:r w:rsidR="00536BF1" w:rsidRPr="008E3854">
              <w:rPr>
                <w:color w:val="000000"/>
                <w:sz w:val="24"/>
                <w:szCs w:val="24"/>
                <w:lang w:eastAsia="lv-LV"/>
              </w:rPr>
              <w:t xml:space="preserve"> </w:t>
            </w:r>
            <w:r w:rsidRPr="008E3854">
              <w:rPr>
                <w:color w:val="000000"/>
                <w:sz w:val="24"/>
                <w:szCs w:val="24"/>
                <w:lang w:eastAsia="lv-LV"/>
              </w:rPr>
              <w:t>%</w:t>
            </w:r>
          </w:p>
        </w:tc>
        <w:tc>
          <w:tcPr>
            <w:tcW w:w="1276" w:type="dxa"/>
            <w:tcBorders>
              <w:top w:val="nil"/>
              <w:left w:val="nil"/>
              <w:bottom w:val="single" w:sz="4" w:space="0" w:color="auto"/>
              <w:right w:val="single" w:sz="4" w:space="0" w:color="auto"/>
            </w:tcBorders>
            <w:vAlign w:val="center"/>
            <w:hideMark/>
          </w:tcPr>
          <w:p w14:paraId="69C0997D" w14:textId="5D8A8387" w:rsidR="009209A1" w:rsidRPr="008E3854" w:rsidRDefault="009209A1" w:rsidP="00592752">
            <w:pPr>
              <w:jc w:val="center"/>
              <w:rPr>
                <w:color w:val="000000"/>
                <w:sz w:val="24"/>
                <w:szCs w:val="24"/>
                <w:lang w:eastAsia="lv-LV"/>
              </w:rPr>
            </w:pPr>
            <w:r w:rsidRPr="008E3854">
              <w:rPr>
                <w:color w:val="000000"/>
                <w:sz w:val="24"/>
                <w:szCs w:val="24"/>
                <w:lang w:eastAsia="lv-LV"/>
              </w:rPr>
              <w:t>81,70</w:t>
            </w:r>
            <w:r w:rsidR="00536BF1" w:rsidRPr="008E3854">
              <w:rPr>
                <w:color w:val="000000"/>
                <w:sz w:val="24"/>
                <w:szCs w:val="24"/>
                <w:lang w:eastAsia="lv-LV"/>
              </w:rPr>
              <w:t xml:space="preserve"> </w:t>
            </w:r>
            <w:r w:rsidRPr="008E3854">
              <w:rPr>
                <w:color w:val="000000"/>
                <w:sz w:val="24"/>
                <w:szCs w:val="24"/>
                <w:lang w:eastAsia="lv-LV"/>
              </w:rPr>
              <w:t>%</w:t>
            </w:r>
          </w:p>
        </w:tc>
        <w:tc>
          <w:tcPr>
            <w:tcW w:w="1276" w:type="dxa"/>
            <w:tcBorders>
              <w:top w:val="nil"/>
              <w:left w:val="nil"/>
              <w:bottom w:val="single" w:sz="4" w:space="0" w:color="auto"/>
              <w:right w:val="single" w:sz="4" w:space="0" w:color="auto"/>
            </w:tcBorders>
            <w:vAlign w:val="center"/>
            <w:hideMark/>
          </w:tcPr>
          <w:p w14:paraId="1CCD2D79" w14:textId="25E4B985" w:rsidR="009209A1" w:rsidRPr="008E3854" w:rsidRDefault="009209A1" w:rsidP="00592752">
            <w:pPr>
              <w:jc w:val="center"/>
              <w:rPr>
                <w:color w:val="000000"/>
                <w:sz w:val="24"/>
                <w:szCs w:val="24"/>
                <w:lang w:eastAsia="lv-LV"/>
              </w:rPr>
            </w:pPr>
            <w:r w:rsidRPr="008E3854">
              <w:rPr>
                <w:color w:val="000000"/>
                <w:sz w:val="24"/>
                <w:szCs w:val="24"/>
                <w:lang w:eastAsia="lv-LV"/>
              </w:rPr>
              <w:t>100</w:t>
            </w:r>
            <w:r w:rsidR="00536BF1" w:rsidRPr="008E3854">
              <w:rPr>
                <w:color w:val="000000"/>
                <w:sz w:val="24"/>
                <w:szCs w:val="24"/>
                <w:lang w:eastAsia="lv-LV"/>
              </w:rPr>
              <w:t xml:space="preserve"> </w:t>
            </w:r>
            <w:r w:rsidRPr="008E3854">
              <w:rPr>
                <w:color w:val="000000"/>
                <w:sz w:val="24"/>
                <w:szCs w:val="24"/>
                <w:lang w:eastAsia="lv-LV"/>
              </w:rPr>
              <w:t>%</w:t>
            </w:r>
          </w:p>
        </w:tc>
        <w:tc>
          <w:tcPr>
            <w:tcW w:w="2835" w:type="dxa"/>
            <w:tcBorders>
              <w:top w:val="nil"/>
              <w:left w:val="nil"/>
              <w:bottom w:val="single" w:sz="4" w:space="0" w:color="auto"/>
              <w:right w:val="single" w:sz="4" w:space="0" w:color="auto"/>
            </w:tcBorders>
            <w:vAlign w:val="center"/>
          </w:tcPr>
          <w:p w14:paraId="23E2E2E1" w14:textId="3059A178" w:rsidR="009A7FD1" w:rsidRPr="008E3854" w:rsidRDefault="009209A1" w:rsidP="00886E96">
            <w:pPr>
              <w:jc w:val="center"/>
              <w:rPr>
                <w:color w:val="000000"/>
                <w:sz w:val="24"/>
                <w:szCs w:val="24"/>
                <w:lang w:eastAsia="lv-LV"/>
              </w:rPr>
            </w:pPr>
            <w:r w:rsidRPr="008E3854">
              <w:rPr>
                <w:color w:val="000000"/>
                <w:sz w:val="24"/>
                <w:szCs w:val="24"/>
                <w:lang w:eastAsia="lv-LV"/>
              </w:rPr>
              <w:t>87</w:t>
            </w:r>
            <w:r w:rsidR="00536BF1" w:rsidRPr="008E3854">
              <w:rPr>
                <w:color w:val="000000"/>
                <w:sz w:val="24"/>
                <w:szCs w:val="24"/>
                <w:lang w:eastAsia="lv-LV"/>
              </w:rPr>
              <w:t>,</w:t>
            </w:r>
            <w:r w:rsidRPr="008E3854">
              <w:rPr>
                <w:color w:val="000000"/>
                <w:sz w:val="24"/>
                <w:szCs w:val="24"/>
                <w:lang w:eastAsia="lv-LV"/>
              </w:rPr>
              <w:t xml:space="preserve">1 % </w:t>
            </w:r>
            <w:r w:rsidR="009A7FD1" w:rsidRPr="008E3854">
              <w:rPr>
                <w:color w:val="000000"/>
                <w:sz w:val="24"/>
                <w:szCs w:val="24"/>
                <w:lang w:eastAsia="lv-LV"/>
              </w:rPr>
              <w:t>(2021. gadā)</w:t>
            </w:r>
            <w:r w:rsidR="009A7FD1" w:rsidRPr="008E3854">
              <w:rPr>
                <w:rStyle w:val="FootnoteReference"/>
                <w:color w:val="000000"/>
                <w:sz w:val="24"/>
                <w:szCs w:val="24"/>
                <w:lang w:eastAsia="lv-LV"/>
              </w:rPr>
              <w:footnoteReference w:id="11"/>
            </w:r>
          </w:p>
          <w:p w14:paraId="0E2706C0" w14:textId="789EEC5E" w:rsidR="009209A1" w:rsidRPr="008E3854" w:rsidRDefault="009209A1" w:rsidP="00886E96">
            <w:pPr>
              <w:jc w:val="center"/>
              <w:rPr>
                <w:color w:val="000000"/>
                <w:sz w:val="24"/>
                <w:szCs w:val="24"/>
                <w:lang w:eastAsia="lv-LV"/>
              </w:rPr>
            </w:pPr>
          </w:p>
        </w:tc>
      </w:tr>
      <w:tr w:rsidR="00886E96" w:rsidRPr="008E3854" w14:paraId="560D4E5F" w14:textId="0A3AB6AA" w:rsidTr="00BB7A40">
        <w:trPr>
          <w:trHeight w:val="930"/>
        </w:trPr>
        <w:tc>
          <w:tcPr>
            <w:tcW w:w="2689" w:type="dxa"/>
            <w:tcBorders>
              <w:top w:val="nil"/>
              <w:left w:val="single" w:sz="4" w:space="0" w:color="auto"/>
              <w:bottom w:val="single" w:sz="4" w:space="0" w:color="auto"/>
              <w:right w:val="single" w:sz="4" w:space="0" w:color="auto"/>
            </w:tcBorders>
            <w:vAlign w:val="center"/>
            <w:hideMark/>
          </w:tcPr>
          <w:p w14:paraId="36AFC26C" w14:textId="26D7547B" w:rsidR="009209A1" w:rsidRPr="008E3854" w:rsidRDefault="009209A1" w:rsidP="00592752">
            <w:pPr>
              <w:jc w:val="both"/>
              <w:rPr>
                <w:b/>
                <w:bCs/>
                <w:color w:val="000000"/>
                <w:sz w:val="24"/>
                <w:szCs w:val="24"/>
                <w:lang w:eastAsia="lv-LV"/>
              </w:rPr>
            </w:pPr>
            <w:r w:rsidRPr="008E3854">
              <w:rPr>
                <w:b/>
                <w:bCs/>
                <w:color w:val="000000"/>
                <w:sz w:val="24"/>
                <w:szCs w:val="24"/>
                <w:lang w:eastAsia="lv-LV"/>
              </w:rPr>
              <w:t>25</w:t>
            </w:r>
            <w:r w:rsidR="00B13F3D" w:rsidRPr="008E3854">
              <w:rPr>
                <w:b/>
                <w:bCs/>
                <w:color w:val="000000"/>
                <w:sz w:val="24"/>
                <w:szCs w:val="24"/>
                <w:lang w:eastAsia="lv-LV"/>
              </w:rPr>
              <w:t> </w:t>
            </w:r>
            <w:r w:rsidRPr="008E3854">
              <w:rPr>
                <w:b/>
                <w:bCs/>
                <w:color w:val="000000"/>
                <w:sz w:val="24"/>
                <w:szCs w:val="24"/>
                <w:lang w:eastAsia="lv-LV"/>
              </w:rPr>
              <w:t xml:space="preserve">% ES </w:t>
            </w:r>
            <w:bookmarkStart w:id="41" w:name="OLE_LINK79"/>
            <w:r w:rsidRPr="008E3854">
              <w:rPr>
                <w:b/>
                <w:bCs/>
                <w:color w:val="000000"/>
                <w:sz w:val="24"/>
                <w:szCs w:val="24"/>
                <w:lang w:eastAsia="lv-LV"/>
              </w:rPr>
              <w:t xml:space="preserve">lauksaimniecības zemes </w:t>
            </w:r>
            <w:r w:rsidRPr="008E3854">
              <w:rPr>
                <w:color w:val="000000"/>
                <w:sz w:val="24"/>
                <w:szCs w:val="24"/>
                <w:lang w:eastAsia="lv-LV"/>
              </w:rPr>
              <w:t xml:space="preserve">izmantot </w:t>
            </w:r>
            <w:r w:rsidRPr="008E3854">
              <w:rPr>
                <w:b/>
                <w:bCs/>
                <w:color w:val="000000"/>
                <w:sz w:val="24"/>
                <w:szCs w:val="24"/>
                <w:lang w:eastAsia="lv-LV"/>
              </w:rPr>
              <w:t>bioloģiskajā lauksaimniecībā (%)</w:t>
            </w:r>
            <w:bookmarkEnd w:id="41"/>
          </w:p>
        </w:tc>
        <w:tc>
          <w:tcPr>
            <w:tcW w:w="2835" w:type="dxa"/>
            <w:tcBorders>
              <w:top w:val="nil"/>
              <w:left w:val="nil"/>
              <w:bottom w:val="single" w:sz="4" w:space="0" w:color="auto"/>
              <w:right w:val="single" w:sz="4" w:space="0" w:color="auto"/>
            </w:tcBorders>
            <w:vAlign w:val="center"/>
            <w:hideMark/>
          </w:tcPr>
          <w:p w14:paraId="0FC28793" w14:textId="77777777" w:rsidR="009209A1" w:rsidRPr="008E3854" w:rsidRDefault="009209A1" w:rsidP="00592752">
            <w:pPr>
              <w:jc w:val="center"/>
              <w:rPr>
                <w:color w:val="000000"/>
                <w:sz w:val="24"/>
                <w:szCs w:val="24"/>
                <w:lang w:eastAsia="lv-LV"/>
              </w:rPr>
            </w:pPr>
            <w:r w:rsidRPr="008E3854">
              <w:rPr>
                <w:color w:val="000000"/>
                <w:sz w:val="24"/>
                <w:szCs w:val="24"/>
                <w:lang w:eastAsia="lv-LV"/>
              </w:rPr>
              <w:t>Izmantotās lauksaimniecības zemes platības īpatsvars bioloģiskajā lauksaimniecībā</w:t>
            </w:r>
          </w:p>
        </w:tc>
        <w:tc>
          <w:tcPr>
            <w:tcW w:w="1417" w:type="dxa"/>
            <w:tcBorders>
              <w:top w:val="nil"/>
              <w:left w:val="nil"/>
              <w:bottom w:val="single" w:sz="4" w:space="0" w:color="auto"/>
              <w:right w:val="single" w:sz="4" w:space="0" w:color="auto"/>
            </w:tcBorders>
            <w:vAlign w:val="center"/>
            <w:hideMark/>
          </w:tcPr>
          <w:p w14:paraId="34D7B9D1" w14:textId="45869CD6" w:rsidR="009209A1" w:rsidRPr="008E3854" w:rsidRDefault="009209A1" w:rsidP="00592752">
            <w:pPr>
              <w:jc w:val="center"/>
              <w:rPr>
                <w:color w:val="000000"/>
                <w:sz w:val="24"/>
                <w:szCs w:val="24"/>
                <w:lang w:eastAsia="lv-LV"/>
              </w:rPr>
            </w:pPr>
            <w:r w:rsidRPr="008E3854">
              <w:rPr>
                <w:color w:val="000000"/>
                <w:sz w:val="24"/>
                <w:szCs w:val="24"/>
                <w:lang w:eastAsia="lv-LV"/>
              </w:rPr>
              <w:t>2018</w:t>
            </w:r>
            <w:r w:rsidR="00536BF1" w:rsidRPr="008E3854">
              <w:rPr>
                <w:color w:val="000000"/>
                <w:sz w:val="24"/>
                <w:szCs w:val="24"/>
                <w:lang w:eastAsia="lv-LV"/>
              </w:rPr>
              <w:t>.</w:t>
            </w:r>
          </w:p>
        </w:tc>
        <w:tc>
          <w:tcPr>
            <w:tcW w:w="1276" w:type="dxa"/>
            <w:tcBorders>
              <w:top w:val="nil"/>
              <w:left w:val="nil"/>
              <w:bottom w:val="single" w:sz="4" w:space="0" w:color="auto"/>
              <w:right w:val="single" w:sz="4" w:space="0" w:color="auto"/>
            </w:tcBorders>
            <w:vAlign w:val="center"/>
            <w:hideMark/>
          </w:tcPr>
          <w:p w14:paraId="53004F3B" w14:textId="02B9EF37" w:rsidR="009209A1" w:rsidRPr="008E3854" w:rsidRDefault="009209A1" w:rsidP="00592752">
            <w:pPr>
              <w:jc w:val="center"/>
              <w:rPr>
                <w:color w:val="000000"/>
                <w:sz w:val="24"/>
                <w:szCs w:val="24"/>
                <w:lang w:eastAsia="lv-LV"/>
              </w:rPr>
            </w:pPr>
            <w:r w:rsidRPr="008E3854">
              <w:rPr>
                <w:color w:val="000000"/>
                <w:sz w:val="24"/>
                <w:szCs w:val="24"/>
                <w:lang w:eastAsia="lv-LV"/>
              </w:rPr>
              <w:t>8</w:t>
            </w:r>
            <w:r w:rsidR="00536BF1" w:rsidRPr="008E3854">
              <w:rPr>
                <w:color w:val="000000"/>
                <w:sz w:val="24"/>
                <w:szCs w:val="24"/>
                <w:lang w:eastAsia="lv-LV"/>
              </w:rPr>
              <w:t xml:space="preserve"> </w:t>
            </w:r>
            <w:r w:rsidRPr="008E3854">
              <w:rPr>
                <w:color w:val="000000"/>
                <w:sz w:val="24"/>
                <w:szCs w:val="24"/>
                <w:lang w:eastAsia="lv-LV"/>
              </w:rPr>
              <w:t>%</w:t>
            </w:r>
          </w:p>
        </w:tc>
        <w:tc>
          <w:tcPr>
            <w:tcW w:w="992" w:type="dxa"/>
            <w:tcBorders>
              <w:top w:val="nil"/>
              <w:left w:val="nil"/>
              <w:bottom w:val="single" w:sz="4" w:space="0" w:color="auto"/>
              <w:right w:val="single" w:sz="4" w:space="0" w:color="auto"/>
            </w:tcBorders>
            <w:vAlign w:val="center"/>
            <w:hideMark/>
          </w:tcPr>
          <w:p w14:paraId="4DEC6F23" w14:textId="0E9E5DF3" w:rsidR="009209A1" w:rsidRPr="008E3854" w:rsidRDefault="009209A1" w:rsidP="00592752">
            <w:pPr>
              <w:jc w:val="center"/>
              <w:rPr>
                <w:color w:val="000000"/>
                <w:sz w:val="24"/>
                <w:szCs w:val="24"/>
                <w:lang w:eastAsia="lv-LV"/>
              </w:rPr>
            </w:pPr>
            <w:r w:rsidRPr="008E3854">
              <w:rPr>
                <w:color w:val="000000"/>
                <w:sz w:val="24"/>
                <w:szCs w:val="24"/>
                <w:lang w:eastAsia="lv-LV"/>
              </w:rPr>
              <w:t>25</w:t>
            </w:r>
            <w:r w:rsidR="00536BF1" w:rsidRPr="008E3854">
              <w:rPr>
                <w:color w:val="000000"/>
                <w:sz w:val="24"/>
                <w:szCs w:val="24"/>
                <w:lang w:eastAsia="lv-LV"/>
              </w:rPr>
              <w:t xml:space="preserve"> </w:t>
            </w:r>
            <w:r w:rsidRPr="008E3854">
              <w:rPr>
                <w:color w:val="000000"/>
                <w:sz w:val="24"/>
                <w:szCs w:val="24"/>
                <w:lang w:eastAsia="lv-LV"/>
              </w:rPr>
              <w:t>%</w:t>
            </w:r>
          </w:p>
        </w:tc>
        <w:tc>
          <w:tcPr>
            <w:tcW w:w="1276" w:type="dxa"/>
            <w:tcBorders>
              <w:top w:val="nil"/>
              <w:left w:val="nil"/>
              <w:bottom w:val="single" w:sz="4" w:space="0" w:color="auto"/>
              <w:right w:val="single" w:sz="4" w:space="0" w:color="auto"/>
            </w:tcBorders>
            <w:vAlign w:val="center"/>
            <w:hideMark/>
          </w:tcPr>
          <w:p w14:paraId="0270705A" w14:textId="76F2A36B" w:rsidR="009209A1" w:rsidRPr="008E3854" w:rsidRDefault="009209A1" w:rsidP="00592752">
            <w:pPr>
              <w:jc w:val="center"/>
              <w:rPr>
                <w:color w:val="000000"/>
                <w:sz w:val="24"/>
                <w:szCs w:val="24"/>
                <w:lang w:eastAsia="lv-LV"/>
              </w:rPr>
            </w:pPr>
            <w:r w:rsidRPr="008E3854">
              <w:rPr>
                <w:color w:val="000000"/>
                <w:sz w:val="24"/>
                <w:szCs w:val="24"/>
                <w:lang w:eastAsia="lv-LV"/>
              </w:rPr>
              <w:t>14,50</w:t>
            </w:r>
            <w:r w:rsidR="00536BF1" w:rsidRPr="008E3854">
              <w:rPr>
                <w:color w:val="000000"/>
                <w:sz w:val="24"/>
                <w:szCs w:val="24"/>
                <w:lang w:eastAsia="lv-LV"/>
              </w:rPr>
              <w:t xml:space="preserve"> </w:t>
            </w:r>
            <w:r w:rsidRPr="008E3854">
              <w:rPr>
                <w:color w:val="000000"/>
                <w:sz w:val="24"/>
                <w:szCs w:val="24"/>
                <w:lang w:eastAsia="lv-LV"/>
              </w:rPr>
              <w:t>%</w:t>
            </w:r>
          </w:p>
        </w:tc>
        <w:tc>
          <w:tcPr>
            <w:tcW w:w="1276" w:type="dxa"/>
            <w:tcBorders>
              <w:top w:val="nil"/>
              <w:left w:val="nil"/>
              <w:bottom w:val="single" w:sz="4" w:space="0" w:color="auto"/>
              <w:right w:val="single" w:sz="4" w:space="0" w:color="auto"/>
            </w:tcBorders>
            <w:vAlign w:val="center"/>
            <w:hideMark/>
          </w:tcPr>
          <w:p w14:paraId="2E92EFFB" w14:textId="52ADF73C" w:rsidR="009209A1" w:rsidRPr="008E3854" w:rsidRDefault="009209A1" w:rsidP="00592752">
            <w:pPr>
              <w:jc w:val="center"/>
              <w:rPr>
                <w:color w:val="000000"/>
                <w:sz w:val="24"/>
                <w:szCs w:val="24"/>
                <w:lang w:eastAsia="lv-LV"/>
              </w:rPr>
            </w:pPr>
            <w:r w:rsidRPr="008E3854">
              <w:rPr>
                <w:color w:val="000000"/>
                <w:sz w:val="24"/>
                <w:szCs w:val="24"/>
                <w:lang w:eastAsia="lv-LV"/>
              </w:rPr>
              <w:t>20</w:t>
            </w:r>
            <w:r w:rsidR="00536BF1" w:rsidRPr="008E3854">
              <w:rPr>
                <w:color w:val="000000"/>
                <w:sz w:val="24"/>
                <w:szCs w:val="24"/>
                <w:lang w:eastAsia="lv-LV"/>
              </w:rPr>
              <w:t xml:space="preserve"> </w:t>
            </w:r>
            <w:r w:rsidRPr="008E3854">
              <w:rPr>
                <w:color w:val="000000"/>
                <w:sz w:val="24"/>
                <w:szCs w:val="24"/>
                <w:lang w:eastAsia="lv-LV"/>
              </w:rPr>
              <w:t>%</w:t>
            </w:r>
          </w:p>
        </w:tc>
        <w:tc>
          <w:tcPr>
            <w:tcW w:w="2835" w:type="dxa"/>
            <w:tcBorders>
              <w:top w:val="nil"/>
              <w:left w:val="nil"/>
              <w:bottom w:val="single" w:sz="4" w:space="0" w:color="auto"/>
              <w:right w:val="single" w:sz="4" w:space="0" w:color="auto"/>
            </w:tcBorders>
            <w:vAlign w:val="center"/>
          </w:tcPr>
          <w:p w14:paraId="5A2CB22A" w14:textId="583BA1C5" w:rsidR="009209A1" w:rsidRPr="008E3854" w:rsidRDefault="00960C26" w:rsidP="00886E96">
            <w:pPr>
              <w:jc w:val="center"/>
              <w:rPr>
                <w:color w:val="000000"/>
                <w:sz w:val="24"/>
                <w:szCs w:val="24"/>
                <w:lang w:eastAsia="lv-LV"/>
              </w:rPr>
            </w:pPr>
            <w:r w:rsidRPr="008E3854">
              <w:rPr>
                <w:color w:val="000000"/>
                <w:sz w:val="24"/>
                <w:szCs w:val="24"/>
                <w:lang w:eastAsia="lv-LV"/>
              </w:rPr>
              <w:t>2025.</w:t>
            </w:r>
            <w:r w:rsidR="00536BF1" w:rsidRPr="008E3854">
              <w:rPr>
                <w:color w:val="000000"/>
                <w:sz w:val="24"/>
                <w:szCs w:val="24"/>
                <w:lang w:eastAsia="lv-LV"/>
              </w:rPr>
              <w:t xml:space="preserve"> </w:t>
            </w:r>
            <w:r w:rsidRPr="008E3854">
              <w:rPr>
                <w:color w:val="000000"/>
                <w:sz w:val="24"/>
                <w:szCs w:val="24"/>
                <w:lang w:eastAsia="lv-LV"/>
              </w:rPr>
              <w:t xml:space="preserve">g. = </w:t>
            </w:r>
            <w:r w:rsidR="00AD00C6" w:rsidRPr="008E3854">
              <w:rPr>
                <w:color w:val="000000"/>
                <w:sz w:val="24"/>
                <w:szCs w:val="24"/>
                <w:lang w:eastAsia="lv-LV"/>
              </w:rPr>
              <w:t>16,4</w:t>
            </w:r>
            <w:r w:rsidR="00536BF1" w:rsidRPr="008E3854">
              <w:rPr>
                <w:color w:val="000000"/>
                <w:sz w:val="24"/>
                <w:szCs w:val="24"/>
                <w:lang w:eastAsia="lv-LV"/>
              </w:rPr>
              <w:t> </w:t>
            </w:r>
            <w:r w:rsidR="00AD00C6" w:rsidRPr="008E3854">
              <w:rPr>
                <w:color w:val="000000"/>
                <w:sz w:val="24"/>
                <w:szCs w:val="24"/>
                <w:lang w:eastAsia="lv-LV"/>
              </w:rPr>
              <w:t>%</w:t>
            </w:r>
          </w:p>
          <w:p w14:paraId="2E8EDE9D" w14:textId="0040E3D1" w:rsidR="00960C26" w:rsidRPr="008E3854" w:rsidRDefault="00960C26" w:rsidP="00886E96">
            <w:pPr>
              <w:jc w:val="center"/>
              <w:rPr>
                <w:color w:val="000000"/>
                <w:sz w:val="24"/>
                <w:szCs w:val="24"/>
                <w:lang w:eastAsia="lv-LV"/>
              </w:rPr>
            </w:pPr>
            <w:r w:rsidRPr="008E3854">
              <w:rPr>
                <w:color w:val="000000"/>
                <w:sz w:val="24"/>
                <w:szCs w:val="24"/>
                <w:lang w:eastAsia="lv-LV"/>
              </w:rPr>
              <w:t>(ZM, LAD dati)</w:t>
            </w:r>
          </w:p>
          <w:p w14:paraId="097E531B" w14:textId="1062027D" w:rsidR="00AD00C6" w:rsidRPr="008E3854" w:rsidRDefault="00AD00C6" w:rsidP="00886E96">
            <w:pPr>
              <w:jc w:val="center"/>
              <w:rPr>
                <w:color w:val="000000"/>
                <w:sz w:val="24"/>
                <w:szCs w:val="24"/>
                <w:lang w:eastAsia="lv-LV"/>
              </w:rPr>
            </w:pPr>
          </w:p>
        </w:tc>
      </w:tr>
      <w:tr w:rsidR="00886E96" w:rsidRPr="008E3854" w14:paraId="453F2A08" w14:textId="4E46E0E4" w:rsidTr="00BB7A40">
        <w:trPr>
          <w:trHeight w:val="1240"/>
        </w:trPr>
        <w:tc>
          <w:tcPr>
            <w:tcW w:w="2689" w:type="dxa"/>
            <w:tcBorders>
              <w:top w:val="nil"/>
              <w:left w:val="single" w:sz="4" w:space="0" w:color="auto"/>
              <w:bottom w:val="single" w:sz="4" w:space="0" w:color="auto"/>
              <w:right w:val="single" w:sz="4" w:space="0" w:color="auto"/>
            </w:tcBorders>
            <w:vAlign w:val="center"/>
            <w:hideMark/>
          </w:tcPr>
          <w:p w14:paraId="5784695A" w14:textId="79944B63" w:rsidR="009209A1" w:rsidRPr="008E3854" w:rsidRDefault="009209A1" w:rsidP="00592752">
            <w:pPr>
              <w:jc w:val="both"/>
              <w:rPr>
                <w:b/>
                <w:bCs/>
                <w:color w:val="000000"/>
                <w:sz w:val="24"/>
                <w:szCs w:val="24"/>
                <w:lang w:eastAsia="lv-LV"/>
              </w:rPr>
            </w:pPr>
            <w:r w:rsidRPr="008E3854">
              <w:rPr>
                <w:b/>
                <w:bCs/>
                <w:color w:val="000000"/>
                <w:sz w:val="24"/>
                <w:szCs w:val="24"/>
                <w:lang w:eastAsia="lv-LV"/>
              </w:rPr>
              <w:t>10</w:t>
            </w:r>
            <w:r w:rsidR="00536BF1" w:rsidRPr="008E3854">
              <w:rPr>
                <w:b/>
                <w:bCs/>
                <w:color w:val="000000"/>
                <w:sz w:val="24"/>
                <w:szCs w:val="24"/>
                <w:lang w:eastAsia="lv-LV"/>
              </w:rPr>
              <w:t> </w:t>
            </w:r>
            <w:r w:rsidRPr="008E3854">
              <w:rPr>
                <w:b/>
                <w:bCs/>
                <w:color w:val="000000"/>
                <w:sz w:val="24"/>
                <w:szCs w:val="24"/>
                <w:lang w:eastAsia="lv-LV"/>
              </w:rPr>
              <w:t xml:space="preserve">% lauksaimniecības zemes platību </w:t>
            </w:r>
            <w:r w:rsidRPr="008E3854">
              <w:rPr>
                <w:color w:val="000000"/>
                <w:sz w:val="24"/>
                <w:szCs w:val="24"/>
                <w:lang w:eastAsia="lv-LV"/>
              </w:rPr>
              <w:t xml:space="preserve">padarīt par tādām, kurās </w:t>
            </w:r>
            <w:r w:rsidR="00536BF1" w:rsidRPr="008E3854">
              <w:rPr>
                <w:color w:val="000000"/>
                <w:sz w:val="24"/>
                <w:szCs w:val="24"/>
                <w:lang w:eastAsia="lv-LV"/>
              </w:rPr>
              <w:t xml:space="preserve">ir </w:t>
            </w:r>
            <w:r w:rsidRPr="008E3854">
              <w:rPr>
                <w:b/>
                <w:bCs/>
                <w:color w:val="000000"/>
                <w:sz w:val="24"/>
                <w:szCs w:val="24"/>
                <w:lang w:eastAsia="lv-LV"/>
              </w:rPr>
              <w:t xml:space="preserve">augstvērtīgi ainavas elementi </w:t>
            </w:r>
            <w:r w:rsidR="00536BF1" w:rsidRPr="008E3854">
              <w:rPr>
                <w:color w:val="000000"/>
                <w:sz w:val="24"/>
                <w:szCs w:val="24"/>
                <w:lang w:eastAsia="lv-LV"/>
              </w:rPr>
              <w:t xml:space="preserve">no daudzveidības viedokļa </w:t>
            </w:r>
            <w:r w:rsidRPr="008E3854">
              <w:rPr>
                <w:b/>
                <w:bCs/>
                <w:color w:val="000000"/>
                <w:sz w:val="24"/>
                <w:szCs w:val="24"/>
                <w:lang w:eastAsia="lv-LV"/>
              </w:rPr>
              <w:t>(%)</w:t>
            </w:r>
          </w:p>
        </w:tc>
        <w:tc>
          <w:tcPr>
            <w:tcW w:w="2835" w:type="dxa"/>
            <w:tcBorders>
              <w:top w:val="nil"/>
              <w:left w:val="nil"/>
              <w:bottom w:val="single" w:sz="4" w:space="0" w:color="auto"/>
              <w:right w:val="single" w:sz="4" w:space="0" w:color="auto"/>
            </w:tcBorders>
            <w:vAlign w:val="center"/>
            <w:hideMark/>
          </w:tcPr>
          <w:p w14:paraId="0DCA8F8B" w14:textId="7A1B574D" w:rsidR="009209A1" w:rsidRPr="008E3854" w:rsidRDefault="009209A1" w:rsidP="00592752">
            <w:pPr>
              <w:jc w:val="center"/>
              <w:rPr>
                <w:color w:val="000000"/>
                <w:sz w:val="24"/>
                <w:szCs w:val="24"/>
                <w:lang w:eastAsia="lv-LV"/>
              </w:rPr>
            </w:pPr>
            <w:r w:rsidRPr="008E3854">
              <w:rPr>
                <w:color w:val="000000"/>
                <w:sz w:val="24"/>
                <w:szCs w:val="24"/>
                <w:lang w:eastAsia="lv-LV"/>
              </w:rPr>
              <w:t xml:space="preserve">Tādu lauksaimniecības zemes platību īpatsvars, kurās ir </w:t>
            </w:r>
            <w:r w:rsidR="00536BF1" w:rsidRPr="008E3854">
              <w:rPr>
                <w:color w:val="000000"/>
                <w:sz w:val="24"/>
                <w:szCs w:val="24"/>
                <w:lang w:eastAsia="lv-LV"/>
              </w:rPr>
              <w:t xml:space="preserve">augstvērtīgi ainavas elementi no </w:t>
            </w:r>
            <w:r w:rsidRPr="008E3854">
              <w:rPr>
                <w:color w:val="000000"/>
                <w:sz w:val="24"/>
                <w:szCs w:val="24"/>
                <w:lang w:eastAsia="lv-LV"/>
              </w:rPr>
              <w:t xml:space="preserve">daudzveidības </w:t>
            </w:r>
            <w:r w:rsidR="00536BF1" w:rsidRPr="008E3854">
              <w:rPr>
                <w:color w:val="000000"/>
                <w:sz w:val="24"/>
                <w:szCs w:val="24"/>
                <w:lang w:eastAsia="lv-LV"/>
              </w:rPr>
              <w:t>viedokļa</w:t>
            </w:r>
          </w:p>
        </w:tc>
        <w:tc>
          <w:tcPr>
            <w:tcW w:w="1417" w:type="dxa"/>
            <w:tcBorders>
              <w:top w:val="nil"/>
              <w:left w:val="nil"/>
              <w:bottom w:val="single" w:sz="4" w:space="0" w:color="auto"/>
              <w:right w:val="single" w:sz="4" w:space="0" w:color="auto"/>
            </w:tcBorders>
            <w:vAlign w:val="center"/>
            <w:hideMark/>
          </w:tcPr>
          <w:p w14:paraId="2EF185EA" w14:textId="5253FA9A" w:rsidR="009209A1" w:rsidRPr="008E3854" w:rsidRDefault="009209A1" w:rsidP="00592752">
            <w:pPr>
              <w:jc w:val="center"/>
              <w:rPr>
                <w:color w:val="000000"/>
                <w:sz w:val="24"/>
                <w:szCs w:val="24"/>
                <w:lang w:eastAsia="lv-LV"/>
              </w:rPr>
            </w:pPr>
            <w:r w:rsidRPr="008E3854">
              <w:rPr>
                <w:color w:val="000000"/>
                <w:sz w:val="24"/>
                <w:szCs w:val="24"/>
                <w:lang w:eastAsia="lv-LV"/>
              </w:rPr>
              <w:t>2018</w:t>
            </w:r>
            <w:r w:rsidR="00536BF1" w:rsidRPr="008E3854">
              <w:rPr>
                <w:color w:val="000000"/>
                <w:sz w:val="24"/>
                <w:szCs w:val="24"/>
                <w:lang w:eastAsia="lv-LV"/>
              </w:rPr>
              <w:t>.</w:t>
            </w:r>
            <w:r w:rsidRPr="008E3854">
              <w:rPr>
                <w:color w:val="000000"/>
                <w:sz w:val="24"/>
                <w:szCs w:val="24"/>
                <w:lang w:eastAsia="lv-LV"/>
              </w:rPr>
              <w:t>/2015</w:t>
            </w:r>
            <w:r w:rsidR="00536BF1" w:rsidRPr="008E3854">
              <w:rPr>
                <w:color w:val="000000"/>
                <w:sz w:val="24"/>
                <w:szCs w:val="24"/>
                <w:lang w:eastAsia="lv-LV"/>
              </w:rPr>
              <w:t>.</w:t>
            </w:r>
          </w:p>
        </w:tc>
        <w:tc>
          <w:tcPr>
            <w:tcW w:w="1276" w:type="dxa"/>
            <w:tcBorders>
              <w:top w:val="nil"/>
              <w:left w:val="nil"/>
              <w:bottom w:val="single" w:sz="4" w:space="0" w:color="auto"/>
              <w:right w:val="single" w:sz="4" w:space="0" w:color="auto"/>
            </w:tcBorders>
            <w:vAlign w:val="center"/>
            <w:hideMark/>
          </w:tcPr>
          <w:p w14:paraId="02AB2140" w14:textId="32C09B80" w:rsidR="009209A1" w:rsidRPr="008E3854" w:rsidRDefault="009209A1" w:rsidP="00592752">
            <w:pPr>
              <w:jc w:val="center"/>
              <w:rPr>
                <w:color w:val="000000"/>
                <w:sz w:val="24"/>
                <w:szCs w:val="24"/>
                <w:lang w:eastAsia="lv-LV"/>
              </w:rPr>
            </w:pPr>
            <w:r w:rsidRPr="008E3854">
              <w:rPr>
                <w:color w:val="000000"/>
                <w:sz w:val="24"/>
                <w:szCs w:val="24"/>
                <w:lang w:eastAsia="lv-LV"/>
              </w:rPr>
              <w:t>4,60</w:t>
            </w:r>
            <w:r w:rsidR="00536BF1" w:rsidRPr="008E3854">
              <w:rPr>
                <w:color w:val="000000"/>
                <w:sz w:val="24"/>
                <w:szCs w:val="24"/>
                <w:lang w:eastAsia="lv-LV"/>
              </w:rPr>
              <w:t xml:space="preserve"> </w:t>
            </w:r>
            <w:r w:rsidRPr="008E3854">
              <w:rPr>
                <w:color w:val="000000"/>
                <w:sz w:val="24"/>
                <w:szCs w:val="24"/>
                <w:lang w:eastAsia="lv-LV"/>
              </w:rPr>
              <w:t>%</w:t>
            </w:r>
          </w:p>
        </w:tc>
        <w:tc>
          <w:tcPr>
            <w:tcW w:w="992" w:type="dxa"/>
            <w:tcBorders>
              <w:top w:val="nil"/>
              <w:left w:val="nil"/>
              <w:bottom w:val="single" w:sz="4" w:space="0" w:color="auto"/>
              <w:right w:val="single" w:sz="4" w:space="0" w:color="auto"/>
            </w:tcBorders>
            <w:vAlign w:val="center"/>
            <w:hideMark/>
          </w:tcPr>
          <w:p w14:paraId="7A275369" w14:textId="221A565E" w:rsidR="009209A1" w:rsidRPr="008E3854" w:rsidRDefault="009209A1" w:rsidP="00592752">
            <w:pPr>
              <w:jc w:val="center"/>
              <w:rPr>
                <w:color w:val="000000"/>
                <w:sz w:val="24"/>
                <w:szCs w:val="24"/>
                <w:lang w:eastAsia="lv-LV"/>
              </w:rPr>
            </w:pPr>
            <w:r w:rsidRPr="008E3854">
              <w:rPr>
                <w:color w:val="000000"/>
                <w:sz w:val="24"/>
                <w:szCs w:val="24"/>
                <w:lang w:eastAsia="lv-LV"/>
              </w:rPr>
              <w:t>10</w:t>
            </w:r>
            <w:r w:rsidR="00536BF1" w:rsidRPr="008E3854">
              <w:rPr>
                <w:color w:val="000000"/>
                <w:sz w:val="24"/>
                <w:szCs w:val="24"/>
                <w:lang w:eastAsia="lv-LV"/>
              </w:rPr>
              <w:t xml:space="preserve"> </w:t>
            </w:r>
            <w:r w:rsidRPr="008E3854">
              <w:rPr>
                <w:color w:val="000000"/>
                <w:sz w:val="24"/>
                <w:szCs w:val="24"/>
                <w:lang w:eastAsia="lv-LV"/>
              </w:rPr>
              <w:t>%</w:t>
            </w:r>
          </w:p>
        </w:tc>
        <w:tc>
          <w:tcPr>
            <w:tcW w:w="1276" w:type="dxa"/>
            <w:tcBorders>
              <w:top w:val="nil"/>
              <w:left w:val="nil"/>
              <w:bottom w:val="single" w:sz="4" w:space="0" w:color="auto"/>
              <w:right w:val="single" w:sz="4" w:space="0" w:color="auto"/>
            </w:tcBorders>
            <w:vAlign w:val="center"/>
            <w:hideMark/>
          </w:tcPr>
          <w:p w14:paraId="51B7E812" w14:textId="64C5AD83" w:rsidR="009209A1" w:rsidRPr="008E3854" w:rsidRDefault="009209A1" w:rsidP="00592752">
            <w:pPr>
              <w:jc w:val="center"/>
              <w:rPr>
                <w:color w:val="000000"/>
                <w:sz w:val="24"/>
                <w:szCs w:val="24"/>
                <w:lang w:eastAsia="lv-LV"/>
              </w:rPr>
            </w:pPr>
            <w:r w:rsidRPr="008E3854">
              <w:rPr>
                <w:color w:val="000000"/>
                <w:sz w:val="24"/>
                <w:szCs w:val="24"/>
                <w:lang w:eastAsia="lv-LV"/>
              </w:rPr>
              <w:t>(</w:t>
            </w:r>
            <w:r w:rsidRPr="008E3854">
              <w:rPr>
                <w:i/>
                <w:iCs/>
                <w:color w:val="000000"/>
                <w:sz w:val="24"/>
                <w:szCs w:val="24"/>
                <w:lang w:eastAsia="lv-LV"/>
              </w:rPr>
              <w:t>4,4</w:t>
            </w:r>
            <w:r w:rsidR="00536BF1" w:rsidRPr="008E3854">
              <w:rPr>
                <w:i/>
                <w:iCs/>
                <w:color w:val="000000"/>
                <w:sz w:val="24"/>
                <w:szCs w:val="24"/>
                <w:lang w:eastAsia="lv-LV"/>
              </w:rPr>
              <w:t> </w:t>
            </w:r>
            <w:r w:rsidRPr="008E3854">
              <w:rPr>
                <w:i/>
                <w:iCs/>
                <w:color w:val="000000"/>
                <w:sz w:val="24"/>
                <w:szCs w:val="24"/>
                <w:lang w:eastAsia="lv-LV"/>
              </w:rPr>
              <w:t>%</w:t>
            </w:r>
            <w:r w:rsidRPr="008E3854">
              <w:rPr>
                <w:color w:val="000000"/>
                <w:sz w:val="24"/>
                <w:szCs w:val="24"/>
                <w:lang w:eastAsia="lv-LV"/>
              </w:rPr>
              <w:t>)**</w:t>
            </w:r>
          </w:p>
        </w:tc>
        <w:tc>
          <w:tcPr>
            <w:tcW w:w="1276" w:type="dxa"/>
            <w:tcBorders>
              <w:top w:val="nil"/>
              <w:left w:val="nil"/>
              <w:bottom w:val="single" w:sz="4" w:space="0" w:color="auto"/>
              <w:right w:val="single" w:sz="4" w:space="0" w:color="auto"/>
            </w:tcBorders>
            <w:vAlign w:val="center"/>
            <w:hideMark/>
          </w:tcPr>
          <w:p w14:paraId="174ECDF0" w14:textId="55742BEB" w:rsidR="009209A1" w:rsidRPr="008E3854" w:rsidRDefault="009209A1" w:rsidP="00592752">
            <w:pPr>
              <w:jc w:val="center"/>
              <w:rPr>
                <w:i/>
                <w:iCs/>
                <w:color w:val="000000"/>
                <w:sz w:val="24"/>
                <w:szCs w:val="24"/>
                <w:lang w:eastAsia="lv-LV"/>
              </w:rPr>
            </w:pPr>
            <w:r w:rsidRPr="008E3854">
              <w:rPr>
                <w:i/>
                <w:iCs/>
                <w:color w:val="000000"/>
                <w:sz w:val="24"/>
                <w:szCs w:val="24"/>
                <w:lang w:eastAsia="lv-LV"/>
              </w:rPr>
              <w:t>(4,4</w:t>
            </w:r>
            <w:r w:rsidR="00536BF1" w:rsidRPr="008E3854">
              <w:rPr>
                <w:i/>
                <w:iCs/>
                <w:color w:val="000000"/>
                <w:sz w:val="24"/>
                <w:szCs w:val="24"/>
                <w:lang w:eastAsia="lv-LV"/>
              </w:rPr>
              <w:t> </w:t>
            </w:r>
            <w:r w:rsidRPr="008E3854">
              <w:rPr>
                <w:i/>
                <w:iCs/>
                <w:color w:val="000000"/>
                <w:sz w:val="24"/>
                <w:szCs w:val="24"/>
                <w:lang w:eastAsia="lv-LV"/>
              </w:rPr>
              <w:t>%)**</w:t>
            </w:r>
          </w:p>
        </w:tc>
        <w:tc>
          <w:tcPr>
            <w:tcW w:w="2835" w:type="dxa"/>
            <w:tcBorders>
              <w:top w:val="nil"/>
              <w:left w:val="nil"/>
              <w:bottom w:val="single" w:sz="4" w:space="0" w:color="auto"/>
              <w:right w:val="single" w:sz="4" w:space="0" w:color="auto"/>
            </w:tcBorders>
            <w:vAlign w:val="center"/>
          </w:tcPr>
          <w:p w14:paraId="77F6EABC" w14:textId="187BB24E" w:rsidR="0045757C" w:rsidRPr="0045757C" w:rsidRDefault="0045757C" w:rsidP="0045757C">
            <w:pPr>
              <w:jc w:val="center"/>
              <w:rPr>
                <w:color w:val="000000"/>
                <w:sz w:val="24"/>
                <w:szCs w:val="24"/>
                <w:lang w:eastAsia="lv-LV"/>
              </w:rPr>
            </w:pPr>
            <w:r w:rsidRPr="0045757C">
              <w:rPr>
                <w:color w:val="000000"/>
                <w:sz w:val="24"/>
                <w:szCs w:val="24"/>
                <w:lang w:eastAsia="lv-LV"/>
              </w:rPr>
              <w:t>7,03% (2022.g.)</w:t>
            </w:r>
          </w:p>
          <w:p w14:paraId="102E5982" w14:textId="56981FD0" w:rsidR="006E7AAC" w:rsidRPr="008E3854" w:rsidRDefault="0045757C" w:rsidP="0045757C">
            <w:pPr>
              <w:jc w:val="center"/>
              <w:rPr>
                <w:i/>
                <w:iCs/>
                <w:color w:val="000000"/>
                <w:sz w:val="24"/>
                <w:szCs w:val="24"/>
                <w:lang w:eastAsia="lv-LV"/>
              </w:rPr>
            </w:pPr>
            <w:r w:rsidRPr="0045757C">
              <w:rPr>
                <w:color w:val="000000"/>
                <w:sz w:val="24"/>
                <w:szCs w:val="24"/>
                <w:lang w:eastAsia="lv-LV"/>
              </w:rPr>
              <w:t xml:space="preserve">(t.sk. 2,73% papuves un 4,3% ainavu elementi saskaņā ar LUCAS metodoloģiju </w:t>
            </w:r>
            <w:r w:rsidRPr="0045757C">
              <w:rPr>
                <w:rStyle w:val="FootnoteReference"/>
                <w:color w:val="000000"/>
                <w:sz w:val="24"/>
                <w:szCs w:val="24"/>
                <w:lang w:eastAsia="lv-LV"/>
              </w:rPr>
              <w:footnoteReference w:id="12"/>
            </w:r>
            <w:r w:rsidRPr="0045757C">
              <w:rPr>
                <w:color w:val="000000"/>
                <w:sz w:val="24"/>
                <w:szCs w:val="24"/>
                <w:lang w:eastAsia="lv-LV"/>
              </w:rPr>
              <w:t>)</w:t>
            </w:r>
          </w:p>
        </w:tc>
      </w:tr>
      <w:tr w:rsidR="00886E96" w:rsidRPr="008E3854" w14:paraId="4210590B" w14:textId="5D2C7910" w:rsidTr="00BB7A40">
        <w:trPr>
          <w:trHeight w:val="890"/>
        </w:trPr>
        <w:tc>
          <w:tcPr>
            <w:tcW w:w="2689" w:type="dxa"/>
            <w:vMerge w:val="restart"/>
            <w:tcBorders>
              <w:top w:val="nil"/>
              <w:left w:val="single" w:sz="4" w:space="0" w:color="auto"/>
              <w:bottom w:val="single" w:sz="4" w:space="0" w:color="auto"/>
              <w:right w:val="single" w:sz="4" w:space="0" w:color="auto"/>
            </w:tcBorders>
            <w:vAlign w:val="center"/>
            <w:hideMark/>
          </w:tcPr>
          <w:p w14:paraId="233C5770" w14:textId="0DE25339" w:rsidR="009209A1" w:rsidRPr="008E3854" w:rsidRDefault="009209A1" w:rsidP="00592752">
            <w:pPr>
              <w:jc w:val="both"/>
              <w:rPr>
                <w:b/>
                <w:bCs/>
                <w:color w:val="000000"/>
                <w:sz w:val="24"/>
                <w:szCs w:val="24"/>
                <w:lang w:eastAsia="lv-LV"/>
              </w:rPr>
            </w:pPr>
            <w:r w:rsidRPr="008E3854">
              <w:rPr>
                <w:b/>
                <w:bCs/>
                <w:color w:val="000000"/>
                <w:sz w:val="24"/>
                <w:szCs w:val="24"/>
                <w:lang w:eastAsia="lv-LV"/>
              </w:rPr>
              <w:t>Par 50</w:t>
            </w:r>
            <w:r w:rsidR="00536BF1" w:rsidRPr="008E3854">
              <w:rPr>
                <w:b/>
                <w:bCs/>
                <w:color w:val="000000"/>
                <w:sz w:val="24"/>
                <w:szCs w:val="24"/>
                <w:lang w:eastAsia="lv-LV"/>
              </w:rPr>
              <w:t> </w:t>
            </w:r>
            <w:r w:rsidRPr="008E3854">
              <w:rPr>
                <w:b/>
                <w:bCs/>
                <w:color w:val="000000"/>
                <w:sz w:val="24"/>
                <w:szCs w:val="24"/>
                <w:lang w:eastAsia="lv-LV"/>
              </w:rPr>
              <w:t>% samazināt barības vielu zudumu</w:t>
            </w:r>
            <w:r w:rsidRPr="008E3854">
              <w:rPr>
                <w:color w:val="000000"/>
                <w:sz w:val="24"/>
                <w:szCs w:val="24"/>
                <w:lang w:eastAsia="lv-LV"/>
              </w:rPr>
              <w:t xml:space="preserve">, nodrošinot </w:t>
            </w:r>
            <w:r w:rsidR="00536BF1" w:rsidRPr="008E3854">
              <w:rPr>
                <w:color w:val="000000"/>
                <w:sz w:val="24"/>
                <w:szCs w:val="24"/>
                <w:lang w:eastAsia="lv-LV"/>
              </w:rPr>
              <w:t xml:space="preserve">arī </w:t>
            </w:r>
            <w:r w:rsidRPr="008E3854">
              <w:rPr>
                <w:color w:val="000000"/>
                <w:sz w:val="24"/>
                <w:szCs w:val="24"/>
                <w:lang w:eastAsia="lv-LV"/>
              </w:rPr>
              <w:t>augsnes auglība</w:t>
            </w:r>
            <w:r w:rsidR="00536BF1" w:rsidRPr="008E3854">
              <w:rPr>
                <w:color w:val="000000"/>
                <w:sz w:val="24"/>
                <w:szCs w:val="24"/>
                <w:lang w:eastAsia="lv-LV"/>
              </w:rPr>
              <w:t>s nepasliktināšanos</w:t>
            </w:r>
            <w:r w:rsidRPr="008E3854">
              <w:rPr>
                <w:color w:val="000000"/>
                <w:sz w:val="24"/>
                <w:szCs w:val="24"/>
                <w:lang w:eastAsia="lv-LV"/>
              </w:rPr>
              <w:t>. Tādējādi līdz 2030.</w:t>
            </w:r>
            <w:r w:rsidR="000C6871" w:rsidRPr="008E3854">
              <w:rPr>
                <w:color w:val="000000"/>
                <w:sz w:val="24"/>
                <w:szCs w:val="24"/>
                <w:lang w:eastAsia="lv-LV"/>
              </w:rPr>
              <w:t xml:space="preserve"> </w:t>
            </w:r>
            <w:r w:rsidRPr="008E3854">
              <w:rPr>
                <w:color w:val="000000"/>
                <w:sz w:val="24"/>
                <w:szCs w:val="24"/>
                <w:lang w:eastAsia="lv-LV"/>
              </w:rPr>
              <w:t xml:space="preserve">gadam </w:t>
            </w:r>
            <w:r w:rsidRPr="008E3854">
              <w:rPr>
                <w:b/>
                <w:bCs/>
                <w:color w:val="000000"/>
                <w:sz w:val="24"/>
                <w:szCs w:val="24"/>
                <w:lang w:eastAsia="lv-LV"/>
              </w:rPr>
              <w:t xml:space="preserve">mēslošanas līdzekļu izmantošana </w:t>
            </w:r>
            <w:r w:rsidRPr="008E3854">
              <w:rPr>
                <w:b/>
                <w:bCs/>
                <w:color w:val="000000"/>
                <w:sz w:val="24"/>
                <w:szCs w:val="24"/>
                <w:lang w:eastAsia="lv-LV"/>
              </w:rPr>
              <w:lastRenderedPageBreak/>
              <w:t xml:space="preserve">tiks samazināta vismaz </w:t>
            </w:r>
            <w:r w:rsidR="00536BF1" w:rsidRPr="008E3854">
              <w:rPr>
                <w:b/>
                <w:bCs/>
                <w:color w:val="000000"/>
                <w:sz w:val="24"/>
                <w:szCs w:val="24"/>
                <w:lang w:eastAsia="lv-LV"/>
              </w:rPr>
              <w:t xml:space="preserve">par </w:t>
            </w:r>
            <w:r w:rsidRPr="008E3854">
              <w:rPr>
                <w:b/>
                <w:bCs/>
                <w:color w:val="000000"/>
                <w:sz w:val="24"/>
                <w:szCs w:val="24"/>
                <w:lang w:eastAsia="lv-LV"/>
              </w:rPr>
              <w:t>20</w:t>
            </w:r>
            <w:r w:rsidR="00536BF1" w:rsidRPr="008E3854">
              <w:rPr>
                <w:b/>
                <w:bCs/>
                <w:color w:val="000000"/>
                <w:sz w:val="24"/>
                <w:szCs w:val="24"/>
                <w:lang w:eastAsia="lv-LV"/>
              </w:rPr>
              <w:t> </w:t>
            </w:r>
            <w:r w:rsidRPr="008E3854">
              <w:rPr>
                <w:b/>
                <w:bCs/>
                <w:color w:val="000000"/>
                <w:sz w:val="24"/>
                <w:szCs w:val="24"/>
                <w:lang w:eastAsia="lv-LV"/>
              </w:rPr>
              <w:t>%*</w:t>
            </w:r>
          </w:p>
        </w:tc>
        <w:tc>
          <w:tcPr>
            <w:tcW w:w="2835" w:type="dxa"/>
            <w:tcBorders>
              <w:top w:val="nil"/>
              <w:left w:val="nil"/>
              <w:bottom w:val="single" w:sz="4" w:space="0" w:color="auto"/>
              <w:right w:val="single" w:sz="4" w:space="0" w:color="auto"/>
            </w:tcBorders>
            <w:vAlign w:val="center"/>
            <w:hideMark/>
          </w:tcPr>
          <w:p w14:paraId="5CF3380E" w14:textId="77777777" w:rsidR="009209A1" w:rsidRPr="008E3854" w:rsidRDefault="009209A1" w:rsidP="00592752">
            <w:pPr>
              <w:jc w:val="center"/>
              <w:rPr>
                <w:color w:val="000000"/>
                <w:sz w:val="24"/>
                <w:szCs w:val="24"/>
                <w:lang w:eastAsia="lv-LV"/>
              </w:rPr>
            </w:pPr>
            <w:r w:rsidRPr="008E3854">
              <w:rPr>
                <w:color w:val="000000"/>
                <w:sz w:val="24"/>
                <w:szCs w:val="24"/>
                <w:lang w:eastAsia="lv-LV"/>
              </w:rPr>
              <w:lastRenderedPageBreak/>
              <w:t>Bruto slāpekļa bilance kilogramos uz hektāru izmantotās lauksaimniecības zemes platības</w:t>
            </w:r>
          </w:p>
        </w:tc>
        <w:tc>
          <w:tcPr>
            <w:tcW w:w="1417" w:type="dxa"/>
            <w:tcBorders>
              <w:top w:val="nil"/>
              <w:left w:val="nil"/>
              <w:bottom w:val="single" w:sz="4" w:space="0" w:color="auto"/>
              <w:right w:val="single" w:sz="4" w:space="0" w:color="auto"/>
            </w:tcBorders>
            <w:vAlign w:val="center"/>
            <w:hideMark/>
          </w:tcPr>
          <w:p w14:paraId="79BA5F27" w14:textId="77777777" w:rsidR="009209A1" w:rsidRPr="008E3854" w:rsidRDefault="009209A1" w:rsidP="00592752">
            <w:pPr>
              <w:jc w:val="center"/>
              <w:rPr>
                <w:color w:val="000000"/>
                <w:sz w:val="24"/>
                <w:szCs w:val="24"/>
                <w:lang w:eastAsia="lv-LV"/>
              </w:rPr>
            </w:pPr>
            <w:r w:rsidRPr="008E3854">
              <w:rPr>
                <w:color w:val="000000"/>
                <w:sz w:val="24"/>
                <w:szCs w:val="24"/>
                <w:lang w:eastAsia="lv-LV"/>
              </w:rPr>
              <w:t>Vidēji 2012.–2014. gadā</w:t>
            </w:r>
          </w:p>
        </w:tc>
        <w:tc>
          <w:tcPr>
            <w:tcW w:w="1276" w:type="dxa"/>
            <w:tcBorders>
              <w:top w:val="nil"/>
              <w:left w:val="nil"/>
              <w:bottom w:val="single" w:sz="4" w:space="0" w:color="auto"/>
              <w:right w:val="single" w:sz="4" w:space="0" w:color="auto"/>
            </w:tcBorders>
            <w:vAlign w:val="center"/>
            <w:hideMark/>
          </w:tcPr>
          <w:p w14:paraId="7DE154D9" w14:textId="77777777" w:rsidR="009209A1" w:rsidRPr="008E3854" w:rsidRDefault="009209A1" w:rsidP="00592752">
            <w:pPr>
              <w:jc w:val="center"/>
              <w:rPr>
                <w:color w:val="000000"/>
                <w:sz w:val="24"/>
                <w:szCs w:val="24"/>
                <w:lang w:eastAsia="lv-LV"/>
              </w:rPr>
            </w:pPr>
            <w:r w:rsidRPr="008E3854">
              <w:rPr>
                <w:color w:val="000000"/>
                <w:sz w:val="24"/>
                <w:szCs w:val="24"/>
                <w:lang w:eastAsia="lv-LV"/>
              </w:rPr>
              <w:t>46</w:t>
            </w:r>
          </w:p>
        </w:tc>
        <w:tc>
          <w:tcPr>
            <w:tcW w:w="992" w:type="dxa"/>
            <w:tcBorders>
              <w:top w:val="nil"/>
              <w:left w:val="nil"/>
              <w:bottom w:val="single" w:sz="4" w:space="0" w:color="auto"/>
              <w:right w:val="single" w:sz="4" w:space="0" w:color="auto"/>
            </w:tcBorders>
            <w:vAlign w:val="center"/>
            <w:hideMark/>
          </w:tcPr>
          <w:p w14:paraId="4881086F" w14:textId="77777777" w:rsidR="009209A1" w:rsidRPr="008E3854" w:rsidRDefault="009209A1" w:rsidP="00592752">
            <w:pPr>
              <w:jc w:val="center"/>
              <w:rPr>
                <w:color w:val="000000"/>
                <w:sz w:val="24"/>
                <w:szCs w:val="24"/>
                <w:lang w:eastAsia="lv-LV"/>
              </w:rPr>
            </w:pPr>
            <w:r w:rsidRPr="008E3854">
              <w:rPr>
                <w:color w:val="000000"/>
                <w:sz w:val="24"/>
                <w:szCs w:val="24"/>
                <w:lang w:eastAsia="lv-LV"/>
              </w:rPr>
              <w:t>23</w:t>
            </w:r>
          </w:p>
        </w:tc>
        <w:tc>
          <w:tcPr>
            <w:tcW w:w="1276" w:type="dxa"/>
            <w:tcBorders>
              <w:top w:val="nil"/>
              <w:left w:val="nil"/>
              <w:bottom w:val="single" w:sz="4" w:space="0" w:color="auto"/>
              <w:right w:val="single" w:sz="4" w:space="0" w:color="auto"/>
            </w:tcBorders>
            <w:vAlign w:val="center"/>
            <w:hideMark/>
          </w:tcPr>
          <w:p w14:paraId="192D710E" w14:textId="77777777" w:rsidR="009209A1" w:rsidRPr="008E3854" w:rsidRDefault="009209A1" w:rsidP="00592752">
            <w:pPr>
              <w:jc w:val="center"/>
              <w:rPr>
                <w:color w:val="000000"/>
                <w:sz w:val="24"/>
                <w:szCs w:val="24"/>
                <w:lang w:eastAsia="lv-LV"/>
              </w:rPr>
            </w:pPr>
            <w:r w:rsidRPr="008E3854">
              <w:rPr>
                <w:color w:val="000000"/>
                <w:sz w:val="24"/>
                <w:szCs w:val="24"/>
                <w:lang w:eastAsia="lv-LV"/>
              </w:rPr>
              <w:t>27</w:t>
            </w:r>
          </w:p>
        </w:tc>
        <w:tc>
          <w:tcPr>
            <w:tcW w:w="1276" w:type="dxa"/>
            <w:tcBorders>
              <w:top w:val="nil"/>
              <w:left w:val="nil"/>
              <w:bottom w:val="single" w:sz="4" w:space="0" w:color="auto"/>
              <w:right w:val="single" w:sz="4" w:space="0" w:color="auto"/>
            </w:tcBorders>
            <w:vAlign w:val="center"/>
            <w:hideMark/>
          </w:tcPr>
          <w:p w14:paraId="7F56DAAF" w14:textId="77777777" w:rsidR="009209A1" w:rsidRPr="008E3854" w:rsidRDefault="009209A1" w:rsidP="00592752">
            <w:pPr>
              <w:jc w:val="center"/>
              <w:rPr>
                <w:color w:val="000000"/>
                <w:sz w:val="24"/>
                <w:szCs w:val="24"/>
                <w:lang w:eastAsia="lv-LV"/>
              </w:rPr>
            </w:pPr>
            <w:r w:rsidRPr="008E3854">
              <w:rPr>
                <w:color w:val="000000"/>
                <w:sz w:val="24"/>
                <w:szCs w:val="24"/>
                <w:lang w:eastAsia="lv-LV"/>
              </w:rPr>
              <w:t>23</w:t>
            </w:r>
          </w:p>
        </w:tc>
        <w:tc>
          <w:tcPr>
            <w:tcW w:w="2835" w:type="dxa"/>
            <w:tcBorders>
              <w:top w:val="nil"/>
              <w:left w:val="nil"/>
              <w:bottom w:val="single" w:sz="4" w:space="0" w:color="auto"/>
              <w:right w:val="single" w:sz="4" w:space="0" w:color="auto"/>
            </w:tcBorders>
            <w:vAlign w:val="center"/>
          </w:tcPr>
          <w:p w14:paraId="0E2D346E" w14:textId="04E73AD1" w:rsidR="009209A1" w:rsidRPr="008E3854" w:rsidRDefault="00AD00C6" w:rsidP="00886E96">
            <w:pPr>
              <w:jc w:val="center"/>
              <w:rPr>
                <w:color w:val="000000"/>
                <w:sz w:val="24"/>
                <w:szCs w:val="24"/>
                <w:lang w:eastAsia="lv-LV"/>
              </w:rPr>
            </w:pPr>
            <w:r w:rsidRPr="008E3854">
              <w:rPr>
                <w:color w:val="000000"/>
                <w:sz w:val="24"/>
                <w:szCs w:val="24"/>
                <w:lang w:eastAsia="lv-LV"/>
              </w:rPr>
              <w:t>19</w:t>
            </w:r>
          </w:p>
        </w:tc>
      </w:tr>
      <w:tr w:rsidR="00886E96" w:rsidRPr="008E3854" w14:paraId="6D758F69" w14:textId="77411CBA" w:rsidTr="00BB7A40">
        <w:trPr>
          <w:trHeight w:val="1240"/>
        </w:trPr>
        <w:tc>
          <w:tcPr>
            <w:tcW w:w="2689" w:type="dxa"/>
            <w:vMerge/>
            <w:tcBorders>
              <w:top w:val="nil"/>
              <w:left w:val="single" w:sz="4" w:space="0" w:color="auto"/>
              <w:bottom w:val="single" w:sz="4" w:space="0" w:color="auto"/>
              <w:right w:val="single" w:sz="4" w:space="0" w:color="auto"/>
            </w:tcBorders>
            <w:vAlign w:val="center"/>
            <w:hideMark/>
          </w:tcPr>
          <w:p w14:paraId="0834E360" w14:textId="77777777" w:rsidR="009209A1" w:rsidRPr="008E3854" w:rsidRDefault="009209A1" w:rsidP="00592752">
            <w:pPr>
              <w:rPr>
                <w:b/>
                <w:bCs/>
                <w:color w:val="000000"/>
                <w:sz w:val="24"/>
                <w:szCs w:val="24"/>
                <w:lang w:eastAsia="lv-LV"/>
              </w:rPr>
            </w:pPr>
          </w:p>
        </w:tc>
        <w:tc>
          <w:tcPr>
            <w:tcW w:w="2835" w:type="dxa"/>
            <w:tcBorders>
              <w:top w:val="nil"/>
              <w:left w:val="nil"/>
              <w:bottom w:val="single" w:sz="4" w:space="0" w:color="auto"/>
              <w:right w:val="single" w:sz="4" w:space="0" w:color="auto"/>
            </w:tcBorders>
            <w:vAlign w:val="center"/>
            <w:hideMark/>
          </w:tcPr>
          <w:p w14:paraId="70038E52" w14:textId="05DF6365" w:rsidR="009209A1" w:rsidRPr="008E3854" w:rsidRDefault="00536BF1" w:rsidP="00592752">
            <w:pPr>
              <w:jc w:val="center"/>
              <w:rPr>
                <w:color w:val="000000"/>
                <w:sz w:val="24"/>
                <w:szCs w:val="24"/>
                <w:lang w:eastAsia="lv-LV"/>
              </w:rPr>
            </w:pPr>
            <w:r w:rsidRPr="008E3854">
              <w:rPr>
                <w:color w:val="000000"/>
                <w:sz w:val="24"/>
                <w:szCs w:val="24"/>
                <w:lang w:eastAsia="lv-LV"/>
              </w:rPr>
              <w:t>To g</w:t>
            </w:r>
            <w:r w:rsidR="009209A1" w:rsidRPr="008E3854">
              <w:rPr>
                <w:color w:val="000000"/>
                <w:sz w:val="24"/>
                <w:szCs w:val="24"/>
                <w:lang w:eastAsia="lv-LV"/>
              </w:rPr>
              <w:t>runtsūde</w:t>
            </w:r>
            <w:r w:rsidRPr="008E3854">
              <w:rPr>
                <w:color w:val="000000"/>
                <w:sz w:val="24"/>
                <w:szCs w:val="24"/>
                <w:lang w:eastAsia="lv-LV"/>
              </w:rPr>
              <w:t>ns</w:t>
            </w:r>
            <w:r w:rsidR="009209A1" w:rsidRPr="008E3854">
              <w:rPr>
                <w:color w:val="000000"/>
                <w:sz w:val="24"/>
                <w:szCs w:val="24"/>
                <w:lang w:eastAsia="lv-LV"/>
              </w:rPr>
              <w:t xml:space="preserve"> monitoringa staciju daļa, kurās nitrātu koncentrācija pārsniedz 50 mg/l</w:t>
            </w:r>
          </w:p>
        </w:tc>
        <w:tc>
          <w:tcPr>
            <w:tcW w:w="1417" w:type="dxa"/>
            <w:tcBorders>
              <w:top w:val="nil"/>
              <w:left w:val="nil"/>
              <w:bottom w:val="single" w:sz="4" w:space="0" w:color="auto"/>
              <w:right w:val="single" w:sz="4" w:space="0" w:color="auto"/>
            </w:tcBorders>
            <w:vAlign w:val="center"/>
            <w:hideMark/>
          </w:tcPr>
          <w:p w14:paraId="5377E5AF" w14:textId="77777777" w:rsidR="009209A1" w:rsidRPr="008E3854" w:rsidRDefault="009209A1" w:rsidP="00592752">
            <w:pPr>
              <w:jc w:val="center"/>
              <w:rPr>
                <w:color w:val="000000"/>
                <w:sz w:val="24"/>
                <w:szCs w:val="24"/>
                <w:lang w:eastAsia="lv-LV"/>
              </w:rPr>
            </w:pPr>
            <w:r w:rsidRPr="008E3854">
              <w:rPr>
                <w:color w:val="000000"/>
                <w:sz w:val="24"/>
                <w:szCs w:val="24"/>
                <w:lang w:eastAsia="lv-LV"/>
              </w:rPr>
              <w:t>Vidēji 2012.–2015. gadā</w:t>
            </w:r>
          </w:p>
        </w:tc>
        <w:tc>
          <w:tcPr>
            <w:tcW w:w="1276" w:type="dxa"/>
            <w:tcBorders>
              <w:top w:val="nil"/>
              <w:left w:val="nil"/>
              <w:bottom w:val="single" w:sz="4" w:space="0" w:color="auto"/>
              <w:right w:val="single" w:sz="4" w:space="0" w:color="auto"/>
            </w:tcBorders>
            <w:vAlign w:val="center"/>
            <w:hideMark/>
          </w:tcPr>
          <w:p w14:paraId="39B35B31" w14:textId="230E8E99" w:rsidR="009209A1" w:rsidRPr="008E3854" w:rsidRDefault="009209A1" w:rsidP="00592752">
            <w:pPr>
              <w:jc w:val="center"/>
              <w:rPr>
                <w:color w:val="000000"/>
                <w:sz w:val="24"/>
                <w:szCs w:val="24"/>
                <w:lang w:eastAsia="lv-LV"/>
              </w:rPr>
            </w:pPr>
            <w:r w:rsidRPr="008E3854">
              <w:rPr>
                <w:color w:val="000000"/>
                <w:sz w:val="24"/>
                <w:szCs w:val="24"/>
                <w:lang w:eastAsia="lv-LV"/>
              </w:rPr>
              <w:t>13,30</w:t>
            </w:r>
            <w:r w:rsidR="00536BF1" w:rsidRPr="008E3854">
              <w:rPr>
                <w:color w:val="000000"/>
                <w:sz w:val="24"/>
                <w:szCs w:val="24"/>
                <w:lang w:eastAsia="lv-LV"/>
              </w:rPr>
              <w:t xml:space="preserve"> </w:t>
            </w:r>
            <w:r w:rsidRPr="008E3854">
              <w:rPr>
                <w:color w:val="000000"/>
                <w:sz w:val="24"/>
                <w:szCs w:val="24"/>
                <w:lang w:eastAsia="lv-LV"/>
              </w:rPr>
              <w:t>%</w:t>
            </w:r>
          </w:p>
        </w:tc>
        <w:tc>
          <w:tcPr>
            <w:tcW w:w="992" w:type="dxa"/>
            <w:tcBorders>
              <w:top w:val="nil"/>
              <w:left w:val="nil"/>
              <w:bottom w:val="single" w:sz="4" w:space="0" w:color="auto"/>
              <w:right w:val="single" w:sz="4" w:space="0" w:color="auto"/>
            </w:tcBorders>
            <w:vAlign w:val="center"/>
            <w:hideMark/>
          </w:tcPr>
          <w:p w14:paraId="30BE40DE" w14:textId="008152C9" w:rsidR="009209A1" w:rsidRPr="008E3854" w:rsidRDefault="009209A1" w:rsidP="00592752">
            <w:pPr>
              <w:jc w:val="center"/>
              <w:rPr>
                <w:color w:val="000000"/>
                <w:sz w:val="24"/>
                <w:szCs w:val="24"/>
                <w:lang w:eastAsia="lv-LV"/>
              </w:rPr>
            </w:pPr>
            <w:r w:rsidRPr="008E3854">
              <w:rPr>
                <w:color w:val="000000"/>
                <w:sz w:val="24"/>
                <w:szCs w:val="24"/>
                <w:lang w:eastAsia="lv-LV"/>
              </w:rPr>
              <w:t>7</w:t>
            </w:r>
            <w:r w:rsidR="00536BF1" w:rsidRPr="008E3854">
              <w:rPr>
                <w:color w:val="000000"/>
                <w:sz w:val="24"/>
                <w:szCs w:val="24"/>
                <w:lang w:eastAsia="lv-LV"/>
              </w:rPr>
              <w:t xml:space="preserve"> </w:t>
            </w:r>
            <w:r w:rsidRPr="008E3854">
              <w:rPr>
                <w:color w:val="000000"/>
                <w:sz w:val="24"/>
                <w:szCs w:val="24"/>
                <w:lang w:eastAsia="lv-LV"/>
              </w:rPr>
              <w:t>%</w:t>
            </w:r>
          </w:p>
        </w:tc>
        <w:tc>
          <w:tcPr>
            <w:tcW w:w="1276" w:type="dxa"/>
            <w:tcBorders>
              <w:top w:val="nil"/>
              <w:left w:val="nil"/>
              <w:bottom w:val="single" w:sz="4" w:space="0" w:color="auto"/>
              <w:right w:val="single" w:sz="4" w:space="0" w:color="auto"/>
            </w:tcBorders>
            <w:vAlign w:val="center"/>
            <w:hideMark/>
          </w:tcPr>
          <w:p w14:paraId="0DCB44DE" w14:textId="7C519C44" w:rsidR="009209A1" w:rsidRPr="008E3854" w:rsidRDefault="009209A1" w:rsidP="00592752">
            <w:pPr>
              <w:jc w:val="center"/>
              <w:rPr>
                <w:color w:val="000000"/>
                <w:sz w:val="24"/>
                <w:szCs w:val="24"/>
                <w:lang w:eastAsia="lv-LV"/>
              </w:rPr>
            </w:pPr>
            <w:r w:rsidRPr="008E3854">
              <w:rPr>
                <w:color w:val="000000"/>
                <w:sz w:val="24"/>
                <w:szCs w:val="24"/>
                <w:lang w:eastAsia="lv-LV"/>
              </w:rPr>
              <w:t>2</w:t>
            </w:r>
            <w:r w:rsidR="00536BF1" w:rsidRPr="008E3854">
              <w:rPr>
                <w:color w:val="000000"/>
                <w:sz w:val="24"/>
                <w:szCs w:val="24"/>
                <w:lang w:eastAsia="lv-LV"/>
              </w:rPr>
              <w:t> </w:t>
            </w:r>
            <w:r w:rsidRPr="008E3854">
              <w:rPr>
                <w:color w:val="000000"/>
                <w:sz w:val="24"/>
                <w:szCs w:val="24"/>
                <w:lang w:eastAsia="lv-LV"/>
              </w:rPr>
              <w:t>%</w:t>
            </w:r>
          </w:p>
        </w:tc>
        <w:tc>
          <w:tcPr>
            <w:tcW w:w="1276" w:type="dxa"/>
            <w:tcBorders>
              <w:top w:val="nil"/>
              <w:left w:val="nil"/>
              <w:bottom w:val="single" w:sz="4" w:space="0" w:color="auto"/>
              <w:right w:val="single" w:sz="4" w:space="0" w:color="auto"/>
            </w:tcBorders>
            <w:vAlign w:val="center"/>
            <w:hideMark/>
          </w:tcPr>
          <w:p w14:paraId="4A1D9F50" w14:textId="61E4E632" w:rsidR="009209A1" w:rsidRPr="008E3854" w:rsidRDefault="009209A1" w:rsidP="00592752">
            <w:pPr>
              <w:jc w:val="center"/>
              <w:rPr>
                <w:color w:val="000000"/>
                <w:sz w:val="24"/>
                <w:szCs w:val="24"/>
                <w:lang w:eastAsia="lv-LV"/>
              </w:rPr>
            </w:pPr>
            <w:bookmarkStart w:id="42" w:name="OLE_LINK12"/>
            <w:r w:rsidRPr="008E3854">
              <w:rPr>
                <w:color w:val="000000"/>
                <w:sz w:val="24"/>
                <w:szCs w:val="24"/>
                <w:lang w:eastAsia="lv-LV"/>
              </w:rPr>
              <w:t>2</w:t>
            </w:r>
            <w:r w:rsidR="00536BF1" w:rsidRPr="008E3854">
              <w:rPr>
                <w:color w:val="000000"/>
                <w:sz w:val="24"/>
                <w:szCs w:val="24"/>
                <w:lang w:eastAsia="lv-LV"/>
              </w:rPr>
              <w:t> </w:t>
            </w:r>
            <w:r w:rsidRPr="008E3854">
              <w:rPr>
                <w:color w:val="000000"/>
                <w:sz w:val="24"/>
                <w:szCs w:val="24"/>
                <w:lang w:eastAsia="lv-LV"/>
              </w:rPr>
              <w:t>%</w:t>
            </w:r>
            <w:bookmarkEnd w:id="42"/>
          </w:p>
        </w:tc>
        <w:tc>
          <w:tcPr>
            <w:tcW w:w="2835" w:type="dxa"/>
            <w:tcBorders>
              <w:top w:val="nil"/>
              <w:left w:val="nil"/>
              <w:bottom w:val="single" w:sz="4" w:space="0" w:color="auto"/>
              <w:right w:val="single" w:sz="4" w:space="0" w:color="auto"/>
            </w:tcBorders>
            <w:vAlign w:val="center"/>
          </w:tcPr>
          <w:p w14:paraId="022C7582" w14:textId="77777777" w:rsidR="009209A1" w:rsidRPr="008E3854" w:rsidRDefault="002E434E" w:rsidP="00886E96">
            <w:pPr>
              <w:jc w:val="center"/>
              <w:rPr>
                <w:color w:val="000000"/>
                <w:sz w:val="24"/>
                <w:szCs w:val="24"/>
                <w:lang w:eastAsia="lv-LV"/>
              </w:rPr>
            </w:pPr>
            <w:r w:rsidRPr="008E3854">
              <w:rPr>
                <w:color w:val="000000"/>
                <w:sz w:val="24"/>
                <w:szCs w:val="24"/>
                <w:lang w:eastAsia="lv-LV"/>
              </w:rPr>
              <w:t>3,6</w:t>
            </w:r>
            <w:r w:rsidR="00536BF1" w:rsidRPr="008E3854">
              <w:rPr>
                <w:color w:val="000000"/>
                <w:sz w:val="24"/>
                <w:szCs w:val="24"/>
                <w:lang w:eastAsia="lv-LV"/>
              </w:rPr>
              <w:t> </w:t>
            </w:r>
            <w:r w:rsidR="00886E96" w:rsidRPr="008E3854">
              <w:rPr>
                <w:color w:val="000000"/>
                <w:sz w:val="24"/>
                <w:szCs w:val="24"/>
                <w:lang w:eastAsia="lv-LV"/>
              </w:rPr>
              <w:t>%</w:t>
            </w:r>
          </w:p>
          <w:p w14:paraId="17F7F153" w14:textId="1F33B183" w:rsidR="002E434E" w:rsidRPr="008E3854" w:rsidRDefault="002E434E" w:rsidP="00886E96">
            <w:pPr>
              <w:jc w:val="center"/>
              <w:rPr>
                <w:color w:val="000000"/>
                <w:sz w:val="24"/>
                <w:szCs w:val="24"/>
                <w:lang w:eastAsia="lv-LV"/>
              </w:rPr>
            </w:pPr>
            <w:r w:rsidRPr="008E3854">
              <w:rPr>
                <w:color w:val="000000"/>
                <w:sz w:val="24"/>
                <w:szCs w:val="24"/>
                <w:lang w:eastAsia="lv-LV"/>
              </w:rPr>
              <w:t>(2024. g., LVĢMC dati)</w:t>
            </w:r>
          </w:p>
        </w:tc>
      </w:tr>
      <w:tr w:rsidR="00886E96" w:rsidRPr="008E3854" w14:paraId="1C864B51" w14:textId="1DF1CA68" w:rsidTr="00BB7A40">
        <w:trPr>
          <w:trHeight w:val="708"/>
        </w:trPr>
        <w:tc>
          <w:tcPr>
            <w:tcW w:w="2689" w:type="dxa"/>
            <w:vMerge/>
            <w:tcBorders>
              <w:top w:val="nil"/>
              <w:left w:val="single" w:sz="4" w:space="0" w:color="auto"/>
              <w:bottom w:val="single" w:sz="4" w:space="0" w:color="auto"/>
              <w:right w:val="single" w:sz="4" w:space="0" w:color="auto"/>
            </w:tcBorders>
            <w:vAlign w:val="center"/>
            <w:hideMark/>
          </w:tcPr>
          <w:p w14:paraId="520B96B2" w14:textId="77777777" w:rsidR="009209A1" w:rsidRPr="008E3854" w:rsidRDefault="009209A1" w:rsidP="00592752">
            <w:pPr>
              <w:rPr>
                <w:b/>
                <w:bCs/>
                <w:color w:val="000000"/>
                <w:sz w:val="24"/>
                <w:szCs w:val="24"/>
                <w:lang w:eastAsia="lv-LV"/>
              </w:rPr>
            </w:pPr>
          </w:p>
        </w:tc>
        <w:tc>
          <w:tcPr>
            <w:tcW w:w="2835" w:type="dxa"/>
            <w:tcBorders>
              <w:top w:val="nil"/>
              <w:left w:val="nil"/>
              <w:bottom w:val="single" w:sz="4" w:space="0" w:color="auto"/>
              <w:right w:val="single" w:sz="4" w:space="0" w:color="auto"/>
            </w:tcBorders>
            <w:vAlign w:val="center"/>
            <w:hideMark/>
          </w:tcPr>
          <w:p w14:paraId="21A105B4" w14:textId="77777777" w:rsidR="009209A1" w:rsidRPr="008E3854" w:rsidRDefault="009209A1" w:rsidP="00592752">
            <w:pPr>
              <w:jc w:val="center"/>
              <w:rPr>
                <w:color w:val="000000"/>
                <w:sz w:val="24"/>
                <w:szCs w:val="24"/>
                <w:lang w:eastAsia="lv-LV"/>
              </w:rPr>
            </w:pPr>
            <w:r w:rsidRPr="008E3854">
              <w:rPr>
                <w:color w:val="000000"/>
                <w:sz w:val="24"/>
                <w:szCs w:val="24"/>
                <w:lang w:eastAsia="lv-LV"/>
              </w:rPr>
              <w:t>Bruto fosfora bilance kilogramos uz hektāru izmantotās lauksaimniecības zemes platības</w:t>
            </w:r>
          </w:p>
        </w:tc>
        <w:tc>
          <w:tcPr>
            <w:tcW w:w="1417" w:type="dxa"/>
            <w:tcBorders>
              <w:top w:val="nil"/>
              <w:left w:val="nil"/>
              <w:bottom w:val="single" w:sz="4" w:space="0" w:color="auto"/>
              <w:right w:val="single" w:sz="4" w:space="0" w:color="auto"/>
            </w:tcBorders>
            <w:vAlign w:val="center"/>
            <w:hideMark/>
          </w:tcPr>
          <w:p w14:paraId="39649877" w14:textId="77777777" w:rsidR="009209A1" w:rsidRPr="008E3854" w:rsidRDefault="009209A1" w:rsidP="00592752">
            <w:pPr>
              <w:jc w:val="center"/>
              <w:rPr>
                <w:color w:val="000000"/>
                <w:sz w:val="24"/>
                <w:szCs w:val="24"/>
                <w:lang w:eastAsia="lv-LV"/>
              </w:rPr>
            </w:pPr>
            <w:r w:rsidRPr="008E3854">
              <w:rPr>
                <w:color w:val="000000"/>
                <w:sz w:val="24"/>
                <w:szCs w:val="24"/>
                <w:lang w:eastAsia="lv-LV"/>
              </w:rPr>
              <w:t>Vidēji 2012.–2014. gadā</w:t>
            </w:r>
          </w:p>
        </w:tc>
        <w:tc>
          <w:tcPr>
            <w:tcW w:w="1276" w:type="dxa"/>
            <w:tcBorders>
              <w:top w:val="nil"/>
              <w:left w:val="nil"/>
              <w:bottom w:val="single" w:sz="4" w:space="0" w:color="auto"/>
              <w:right w:val="single" w:sz="4" w:space="0" w:color="auto"/>
            </w:tcBorders>
            <w:vAlign w:val="center"/>
            <w:hideMark/>
          </w:tcPr>
          <w:p w14:paraId="6339F168" w14:textId="77777777" w:rsidR="009209A1" w:rsidRPr="008E3854" w:rsidRDefault="009209A1" w:rsidP="00592752">
            <w:pPr>
              <w:jc w:val="center"/>
              <w:rPr>
                <w:color w:val="000000"/>
                <w:sz w:val="24"/>
                <w:szCs w:val="24"/>
                <w:lang w:eastAsia="lv-LV"/>
              </w:rPr>
            </w:pPr>
            <w:r w:rsidRPr="008E3854">
              <w:rPr>
                <w:color w:val="000000"/>
                <w:sz w:val="24"/>
                <w:szCs w:val="24"/>
                <w:lang w:eastAsia="lv-LV"/>
              </w:rPr>
              <w:t>1</w:t>
            </w:r>
          </w:p>
        </w:tc>
        <w:tc>
          <w:tcPr>
            <w:tcW w:w="992" w:type="dxa"/>
            <w:tcBorders>
              <w:top w:val="nil"/>
              <w:left w:val="nil"/>
              <w:bottom w:val="single" w:sz="4" w:space="0" w:color="auto"/>
              <w:right w:val="single" w:sz="4" w:space="0" w:color="auto"/>
            </w:tcBorders>
            <w:vAlign w:val="center"/>
            <w:hideMark/>
          </w:tcPr>
          <w:p w14:paraId="40EF1D5D" w14:textId="77777777" w:rsidR="009209A1" w:rsidRPr="008E3854" w:rsidRDefault="009209A1" w:rsidP="00592752">
            <w:pPr>
              <w:jc w:val="center"/>
              <w:rPr>
                <w:color w:val="000000"/>
                <w:sz w:val="24"/>
                <w:szCs w:val="24"/>
                <w:lang w:eastAsia="lv-LV"/>
              </w:rPr>
            </w:pPr>
            <w:r w:rsidRPr="008E3854">
              <w:rPr>
                <w:color w:val="000000"/>
                <w:sz w:val="24"/>
                <w:szCs w:val="24"/>
                <w:lang w:eastAsia="lv-LV"/>
              </w:rPr>
              <w:t>0,5</w:t>
            </w:r>
          </w:p>
        </w:tc>
        <w:tc>
          <w:tcPr>
            <w:tcW w:w="1276" w:type="dxa"/>
            <w:tcBorders>
              <w:top w:val="nil"/>
              <w:left w:val="nil"/>
              <w:bottom w:val="single" w:sz="4" w:space="0" w:color="auto"/>
              <w:right w:val="single" w:sz="4" w:space="0" w:color="auto"/>
            </w:tcBorders>
            <w:vAlign w:val="center"/>
            <w:hideMark/>
          </w:tcPr>
          <w:p w14:paraId="304658EB" w14:textId="77777777" w:rsidR="009209A1" w:rsidRPr="008E3854" w:rsidRDefault="009209A1" w:rsidP="00592752">
            <w:pPr>
              <w:jc w:val="center"/>
              <w:rPr>
                <w:color w:val="000000"/>
                <w:sz w:val="24"/>
                <w:szCs w:val="24"/>
                <w:lang w:eastAsia="lv-LV"/>
              </w:rPr>
            </w:pPr>
            <w:r w:rsidRPr="008E3854">
              <w:rPr>
                <w:color w:val="000000"/>
                <w:sz w:val="24"/>
                <w:szCs w:val="24"/>
                <w:lang w:eastAsia="lv-LV"/>
              </w:rPr>
              <w:t>2</w:t>
            </w:r>
          </w:p>
        </w:tc>
        <w:tc>
          <w:tcPr>
            <w:tcW w:w="1276" w:type="dxa"/>
            <w:tcBorders>
              <w:top w:val="nil"/>
              <w:left w:val="nil"/>
              <w:bottom w:val="single" w:sz="4" w:space="0" w:color="auto"/>
              <w:right w:val="single" w:sz="4" w:space="0" w:color="auto"/>
            </w:tcBorders>
            <w:vAlign w:val="center"/>
            <w:hideMark/>
          </w:tcPr>
          <w:p w14:paraId="15CE0AF0" w14:textId="77777777" w:rsidR="009209A1" w:rsidRPr="008E3854" w:rsidRDefault="009209A1" w:rsidP="00592752">
            <w:pPr>
              <w:jc w:val="center"/>
              <w:rPr>
                <w:color w:val="000000"/>
                <w:sz w:val="24"/>
                <w:szCs w:val="24"/>
                <w:lang w:eastAsia="lv-LV"/>
              </w:rPr>
            </w:pPr>
            <w:r w:rsidRPr="008E3854">
              <w:rPr>
                <w:color w:val="000000"/>
                <w:sz w:val="24"/>
                <w:szCs w:val="24"/>
                <w:lang w:eastAsia="lv-LV"/>
              </w:rPr>
              <w:t>2</w:t>
            </w:r>
          </w:p>
        </w:tc>
        <w:tc>
          <w:tcPr>
            <w:tcW w:w="2835" w:type="dxa"/>
            <w:tcBorders>
              <w:top w:val="nil"/>
              <w:left w:val="nil"/>
              <w:bottom w:val="single" w:sz="4" w:space="0" w:color="auto"/>
              <w:right w:val="single" w:sz="4" w:space="0" w:color="auto"/>
            </w:tcBorders>
            <w:vAlign w:val="center"/>
          </w:tcPr>
          <w:p w14:paraId="5FEEB5AC" w14:textId="74EEE41E" w:rsidR="009209A1" w:rsidRPr="008E3854" w:rsidRDefault="00AD00C6" w:rsidP="00886E96">
            <w:pPr>
              <w:jc w:val="center"/>
              <w:rPr>
                <w:color w:val="000000"/>
                <w:sz w:val="24"/>
                <w:szCs w:val="24"/>
                <w:lang w:eastAsia="lv-LV"/>
              </w:rPr>
            </w:pPr>
            <w:r w:rsidRPr="008E3854">
              <w:rPr>
                <w:color w:val="000000"/>
                <w:sz w:val="24"/>
                <w:szCs w:val="24"/>
                <w:lang w:eastAsia="lv-LV"/>
              </w:rPr>
              <w:t>2</w:t>
            </w:r>
          </w:p>
        </w:tc>
      </w:tr>
    </w:tbl>
    <w:bookmarkEnd w:id="36"/>
    <w:p w14:paraId="45AF69D5" w14:textId="55FB346D" w:rsidR="00A43A16" w:rsidRPr="008E3854" w:rsidRDefault="00A43A16" w:rsidP="00886E96">
      <w:pPr>
        <w:ind w:left="6" w:right="28" w:hanging="6"/>
        <w:jc w:val="both"/>
        <w:rPr>
          <w:color w:val="000000" w:themeColor="text1"/>
          <w:sz w:val="24"/>
          <w:szCs w:val="24"/>
        </w:rPr>
      </w:pPr>
      <w:r w:rsidRPr="008E3854">
        <w:rPr>
          <w:color w:val="000000" w:themeColor="text1"/>
          <w:sz w:val="24"/>
          <w:szCs w:val="24"/>
        </w:rPr>
        <w:t xml:space="preserve">* </w:t>
      </w:r>
      <w:r w:rsidR="00536BF1" w:rsidRPr="008E3854">
        <w:rPr>
          <w:color w:val="000000" w:themeColor="text1"/>
          <w:sz w:val="24"/>
          <w:szCs w:val="24"/>
        </w:rPr>
        <w:t>Tā kā</w:t>
      </w:r>
      <w:r w:rsidRPr="008E3854">
        <w:rPr>
          <w:color w:val="000000" w:themeColor="text1"/>
          <w:sz w:val="24"/>
          <w:szCs w:val="24"/>
        </w:rPr>
        <w:t xml:space="preserve"> KLP S</w:t>
      </w:r>
      <w:r w:rsidR="000C6871" w:rsidRPr="008E3854">
        <w:rPr>
          <w:color w:val="000000" w:themeColor="text1"/>
          <w:sz w:val="24"/>
          <w:szCs w:val="24"/>
        </w:rPr>
        <w:t>P</w:t>
      </w:r>
      <w:r w:rsidRPr="008E3854">
        <w:rPr>
          <w:color w:val="000000" w:themeColor="text1"/>
          <w:sz w:val="24"/>
          <w:szCs w:val="24"/>
        </w:rPr>
        <w:t xml:space="preserve"> īstenošanas periods ir līdz 2027.</w:t>
      </w:r>
      <w:r w:rsidR="000C6871" w:rsidRPr="008E3854">
        <w:rPr>
          <w:color w:val="000000" w:themeColor="text1"/>
          <w:sz w:val="24"/>
          <w:szCs w:val="24"/>
        </w:rPr>
        <w:t xml:space="preserve"> </w:t>
      </w:r>
      <w:r w:rsidRPr="008E3854">
        <w:rPr>
          <w:color w:val="000000" w:themeColor="text1"/>
          <w:sz w:val="24"/>
          <w:szCs w:val="24"/>
        </w:rPr>
        <w:t xml:space="preserve">gadam, Latvijas KLP </w:t>
      </w:r>
      <w:r w:rsidR="000C6871" w:rsidRPr="008E3854">
        <w:rPr>
          <w:color w:val="000000" w:themeColor="text1"/>
          <w:sz w:val="24"/>
          <w:szCs w:val="24"/>
        </w:rPr>
        <w:t>SP</w:t>
      </w:r>
      <w:r w:rsidRPr="008E3854">
        <w:rPr>
          <w:color w:val="000000" w:themeColor="text1"/>
          <w:sz w:val="24"/>
          <w:szCs w:val="24"/>
        </w:rPr>
        <w:t xml:space="preserve"> ieguldījums atspoguļots </w:t>
      </w:r>
      <w:r w:rsidR="00536BF1" w:rsidRPr="008E3854">
        <w:rPr>
          <w:color w:val="000000" w:themeColor="text1"/>
          <w:sz w:val="24"/>
          <w:szCs w:val="24"/>
        </w:rPr>
        <w:t>pēc stāvokļa</w:t>
      </w:r>
      <w:r w:rsidRPr="008E3854">
        <w:rPr>
          <w:color w:val="000000" w:themeColor="text1"/>
          <w:sz w:val="24"/>
          <w:szCs w:val="24"/>
        </w:rPr>
        <w:t xml:space="preserve"> 2027.</w:t>
      </w:r>
      <w:r w:rsidR="000C6871" w:rsidRPr="008E3854">
        <w:rPr>
          <w:color w:val="000000" w:themeColor="text1"/>
          <w:sz w:val="24"/>
          <w:szCs w:val="24"/>
        </w:rPr>
        <w:t xml:space="preserve"> </w:t>
      </w:r>
      <w:r w:rsidRPr="008E3854">
        <w:rPr>
          <w:color w:val="000000" w:themeColor="text1"/>
          <w:sz w:val="24"/>
          <w:szCs w:val="24"/>
        </w:rPr>
        <w:t>gad</w:t>
      </w:r>
      <w:r w:rsidR="00536BF1" w:rsidRPr="008E3854">
        <w:rPr>
          <w:color w:val="000000" w:themeColor="text1"/>
          <w:sz w:val="24"/>
          <w:szCs w:val="24"/>
        </w:rPr>
        <w:t>ā</w:t>
      </w:r>
      <w:r w:rsidRPr="008E3854">
        <w:rPr>
          <w:color w:val="000000" w:themeColor="text1"/>
          <w:sz w:val="24"/>
          <w:szCs w:val="24"/>
        </w:rPr>
        <w:t>, nevis 2030.</w:t>
      </w:r>
      <w:r w:rsidR="000C6871" w:rsidRPr="008E3854">
        <w:rPr>
          <w:color w:val="000000" w:themeColor="text1"/>
          <w:sz w:val="24"/>
          <w:szCs w:val="24"/>
        </w:rPr>
        <w:t xml:space="preserve"> </w:t>
      </w:r>
      <w:r w:rsidRPr="008E3854">
        <w:rPr>
          <w:color w:val="000000" w:themeColor="text1"/>
          <w:sz w:val="24"/>
          <w:szCs w:val="24"/>
        </w:rPr>
        <w:t>gad</w:t>
      </w:r>
      <w:r w:rsidR="00536BF1" w:rsidRPr="008E3854">
        <w:rPr>
          <w:color w:val="000000" w:themeColor="text1"/>
          <w:sz w:val="24"/>
          <w:szCs w:val="24"/>
        </w:rPr>
        <w:t>ā</w:t>
      </w:r>
      <w:r w:rsidRPr="008E3854">
        <w:rPr>
          <w:color w:val="000000" w:themeColor="text1"/>
          <w:sz w:val="24"/>
          <w:szCs w:val="24"/>
        </w:rPr>
        <w:t>.</w:t>
      </w:r>
    </w:p>
    <w:p w14:paraId="757BEF9C" w14:textId="4B5E966F" w:rsidR="00A43A16" w:rsidRPr="008E3854" w:rsidRDefault="00A43A16" w:rsidP="00886E96">
      <w:pPr>
        <w:ind w:left="6" w:right="28" w:hanging="6"/>
        <w:jc w:val="both"/>
        <w:rPr>
          <w:color w:val="000000" w:themeColor="text1"/>
          <w:sz w:val="24"/>
          <w:szCs w:val="24"/>
        </w:rPr>
      </w:pPr>
      <w:r w:rsidRPr="008E3854">
        <w:rPr>
          <w:color w:val="000000" w:themeColor="text1"/>
          <w:sz w:val="24"/>
          <w:szCs w:val="24"/>
        </w:rPr>
        <w:t xml:space="preserve">** Atbilstoši </w:t>
      </w:r>
      <w:bookmarkStart w:id="43" w:name="OLE_LINK65"/>
      <w:r w:rsidRPr="008E3854">
        <w:rPr>
          <w:color w:val="000000" w:themeColor="text1"/>
          <w:sz w:val="24"/>
          <w:szCs w:val="24"/>
        </w:rPr>
        <w:t xml:space="preserve">Eiropas Komisijas </w:t>
      </w:r>
      <w:bookmarkEnd w:id="43"/>
      <w:r w:rsidRPr="008E3854">
        <w:rPr>
          <w:color w:val="000000" w:themeColor="text1"/>
          <w:sz w:val="24"/>
          <w:szCs w:val="24"/>
        </w:rPr>
        <w:t>datiem rekomendācijās</w:t>
      </w:r>
      <w:r w:rsidRPr="008E3854">
        <w:rPr>
          <w:rStyle w:val="FootnoteReference"/>
          <w:color w:val="000000" w:themeColor="text1"/>
          <w:sz w:val="24"/>
          <w:szCs w:val="24"/>
        </w:rPr>
        <w:footnoteReference w:id="13"/>
      </w:r>
      <w:r w:rsidRPr="008E3854">
        <w:rPr>
          <w:color w:val="000000" w:themeColor="text1"/>
          <w:sz w:val="24"/>
          <w:szCs w:val="24"/>
        </w:rPr>
        <w:t xml:space="preserve"> papuves īpatsvars kopējā LIZ ir apmēram 16</w:t>
      </w:r>
      <w:r w:rsidR="00536BF1" w:rsidRPr="008E3854">
        <w:rPr>
          <w:color w:val="000000" w:themeColor="text1"/>
          <w:sz w:val="24"/>
          <w:szCs w:val="24"/>
        </w:rPr>
        <w:t> </w:t>
      </w:r>
      <w:r w:rsidRPr="008E3854">
        <w:rPr>
          <w:color w:val="000000" w:themeColor="text1"/>
          <w:sz w:val="24"/>
          <w:szCs w:val="24"/>
        </w:rPr>
        <w:t xml:space="preserve">% (kas absolūtās vērtībās būtu 310 tūkst. ha), bet lineārie ainavu elementi </w:t>
      </w:r>
      <w:r w:rsidR="00536BF1" w:rsidRPr="008E3854">
        <w:rPr>
          <w:color w:val="000000" w:themeColor="text1"/>
          <w:sz w:val="24"/>
          <w:szCs w:val="24"/>
        </w:rPr>
        <w:t>–</w:t>
      </w:r>
      <w:r w:rsidRPr="008E3854">
        <w:rPr>
          <w:color w:val="000000" w:themeColor="text1"/>
          <w:sz w:val="24"/>
          <w:szCs w:val="24"/>
        </w:rPr>
        <w:t xml:space="preserve"> aptuveni 0,8</w:t>
      </w:r>
      <w:r w:rsidR="00536BF1" w:rsidRPr="008E3854">
        <w:rPr>
          <w:color w:val="000000" w:themeColor="text1"/>
          <w:sz w:val="24"/>
          <w:szCs w:val="24"/>
        </w:rPr>
        <w:t xml:space="preserve"> </w:t>
      </w:r>
      <w:r w:rsidRPr="008E3854">
        <w:rPr>
          <w:color w:val="000000" w:themeColor="text1"/>
          <w:sz w:val="24"/>
          <w:szCs w:val="24"/>
        </w:rPr>
        <w:t>% (jeb absolūtās vērtībās apm.</w:t>
      </w:r>
      <w:r w:rsidR="00536BF1" w:rsidRPr="008E3854">
        <w:rPr>
          <w:color w:val="000000" w:themeColor="text1"/>
          <w:sz w:val="24"/>
          <w:szCs w:val="24"/>
        </w:rPr>
        <w:t xml:space="preserve"> </w:t>
      </w:r>
      <w:r w:rsidRPr="008E3854">
        <w:rPr>
          <w:color w:val="000000" w:themeColor="text1"/>
          <w:sz w:val="24"/>
          <w:szCs w:val="24"/>
        </w:rPr>
        <w:t>15 tūkst. ha). Tomēr</w:t>
      </w:r>
      <w:r w:rsidR="00536BF1" w:rsidRPr="008E3854">
        <w:rPr>
          <w:color w:val="000000" w:themeColor="text1"/>
          <w:sz w:val="24"/>
          <w:szCs w:val="24"/>
        </w:rPr>
        <w:t>,</w:t>
      </w:r>
      <w:r w:rsidRPr="008E3854">
        <w:rPr>
          <w:color w:val="000000" w:themeColor="text1"/>
          <w:sz w:val="24"/>
          <w:szCs w:val="24"/>
        </w:rPr>
        <w:t xml:space="preserve"> izanalizējot Eiropas Komisija norādīto datu avotu papuves platībām, Latvija secina, ka </w:t>
      </w:r>
      <w:r w:rsidR="000C6871" w:rsidRPr="008E3854">
        <w:rPr>
          <w:color w:val="000000" w:themeColor="text1"/>
          <w:sz w:val="24"/>
          <w:szCs w:val="24"/>
        </w:rPr>
        <w:t xml:space="preserve">Eiropas Komisijas </w:t>
      </w:r>
      <w:r w:rsidRPr="008E3854">
        <w:rPr>
          <w:color w:val="000000" w:themeColor="text1"/>
          <w:sz w:val="24"/>
          <w:szCs w:val="24"/>
        </w:rPr>
        <w:t xml:space="preserve">izmantotie dati neatbilst </w:t>
      </w:r>
      <w:r w:rsidR="00536BF1" w:rsidRPr="008E3854">
        <w:rPr>
          <w:color w:val="000000" w:themeColor="text1"/>
          <w:sz w:val="24"/>
          <w:szCs w:val="24"/>
        </w:rPr>
        <w:t>“</w:t>
      </w:r>
      <w:proofErr w:type="spellStart"/>
      <w:r w:rsidRPr="008E3854">
        <w:rPr>
          <w:color w:val="000000" w:themeColor="text1"/>
          <w:sz w:val="24"/>
          <w:szCs w:val="24"/>
        </w:rPr>
        <w:t>Eurostat</w:t>
      </w:r>
      <w:proofErr w:type="spellEnd"/>
      <w:r w:rsidR="00536BF1" w:rsidRPr="008E3854">
        <w:rPr>
          <w:color w:val="000000" w:themeColor="text1"/>
          <w:sz w:val="24"/>
          <w:szCs w:val="24"/>
        </w:rPr>
        <w:t>”</w:t>
      </w:r>
      <w:r w:rsidRPr="008E3854">
        <w:rPr>
          <w:color w:val="000000" w:themeColor="text1"/>
          <w:sz w:val="24"/>
          <w:szCs w:val="24"/>
        </w:rPr>
        <w:t xml:space="preserve"> datiem, tāpēc </w:t>
      </w:r>
      <w:r w:rsidR="00536BF1" w:rsidRPr="008E3854">
        <w:rPr>
          <w:color w:val="000000" w:themeColor="text1"/>
          <w:sz w:val="24"/>
          <w:szCs w:val="24"/>
        </w:rPr>
        <w:t xml:space="preserve">atsauce </w:t>
      </w:r>
      <w:r w:rsidRPr="008E3854">
        <w:rPr>
          <w:color w:val="000000" w:themeColor="text1"/>
          <w:sz w:val="24"/>
          <w:szCs w:val="24"/>
        </w:rPr>
        <w:t xml:space="preserve">un iespējamais ieguldījums norādīts atbilstoši Latvijas aprēķinam, izmantojot </w:t>
      </w:r>
      <w:r w:rsidR="00536BF1" w:rsidRPr="008E3854">
        <w:rPr>
          <w:color w:val="000000" w:themeColor="text1"/>
          <w:sz w:val="24"/>
          <w:szCs w:val="24"/>
        </w:rPr>
        <w:t>“</w:t>
      </w:r>
      <w:proofErr w:type="spellStart"/>
      <w:r w:rsidRPr="008E3854">
        <w:rPr>
          <w:color w:val="000000" w:themeColor="text1"/>
          <w:sz w:val="24"/>
          <w:szCs w:val="24"/>
        </w:rPr>
        <w:t>Eurostat</w:t>
      </w:r>
      <w:proofErr w:type="spellEnd"/>
      <w:r w:rsidR="00536BF1" w:rsidRPr="008E3854">
        <w:rPr>
          <w:color w:val="000000" w:themeColor="text1"/>
          <w:sz w:val="24"/>
          <w:szCs w:val="24"/>
        </w:rPr>
        <w:t>”</w:t>
      </w:r>
      <w:r w:rsidRPr="008E3854">
        <w:rPr>
          <w:color w:val="000000" w:themeColor="text1"/>
          <w:sz w:val="24"/>
          <w:szCs w:val="24"/>
        </w:rPr>
        <w:t xml:space="preserve"> datus par papuvēm.</w:t>
      </w:r>
      <w:r w:rsidR="00157FB2">
        <w:rPr>
          <w:color w:val="000000" w:themeColor="text1"/>
          <w:sz w:val="24"/>
          <w:szCs w:val="24"/>
        </w:rPr>
        <w:t xml:space="preserve"> </w:t>
      </w:r>
      <w:r w:rsidR="00A12D0B" w:rsidRPr="00C9762C">
        <w:rPr>
          <w:color w:val="000000" w:themeColor="text1"/>
          <w:sz w:val="24"/>
          <w:szCs w:val="24"/>
        </w:rPr>
        <w:t>Līdz ar to 4,4 % rādītājs attiecas tikai uz papuvju īpatsvaru kopējā LIZ un neietver lineāros ainavu elementus, jo 2018. gadā šāda informācija vēl nebija pieejama.</w:t>
      </w:r>
    </w:p>
    <w:p w14:paraId="1C3C7307" w14:textId="77777777" w:rsidR="00592752" w:rsidRPr="008E3854" w:rsidRDefault="00592752" w:rsidP="00886E96">
      <w:pPr>
        <w:pStyle w:val="naisf"/>
        <w:spacing w:before="0" w:beforeAutospacing="0" w:after="0" w:afterAutospacing="0"/>
        <w:rPr>
          <w:lang w:val="lv-LV"/>
        </w:rPr>
      </w:pPr>
    </w:p>
    <w:p w14:paraId="6F3EB142" w14:textId="77777777" w:rsidR="00727784" w:rsidRPr="008E3854" w:rsidRDefault="00727784" w:rsidP="008F1B10">
      <w:pPr>
        <w:pStyle w:val="naisf"/>
        <w:spacing w:before="0" w:beforeAutospacing="0" w:after="0" w:afterAutospacing="0"/>
        <w:jc w:val="left"/>
        <w:rPr>
          <w:lang w:val="lv-LV"/>
        </w:rPr>
      </w:pPr>
    </w:p>
    <w:p w14:paraId="7EF53903" w14:textId="77777777" w:rsidR="00727784" w:rsidRPr="008E3854" w:rsidRDefault="00727784" w:rsidP="008F1B10">
      <w:pPr>
        <w:pStyle w:val="naisf"/>
        <w:spacing w:before="0" w:beforeAutospacing="0" w:after="0" w:afterAutospacing="0"/>
        <w:jc w:val="left"/>
        <w:rPr>
          <w:lang w:val="lv-LV"/>
        </w:rPr>
        <w:sectPr w:rsidR="00727784" w:rsidRPr="008E3854" w:rsidSect="00A43A16">
          <w:pgSz w:w="16838" w:h="11906" w:orient="landscape" w:code="9"/>
          <w:pgMar w:top="1134" w:right="1134" w:bottom="1701" w:left="1134" w:header="709" w:footer="709" w:gutter="0"/>
          <w:cols w:space="708"/>
          <w:titlePg/>
          <w:docGrid w:linePitch="381"/>
        </w:sectPr>
      </w:pPr>
    </w:p>
    <w:p w14:paraId="0348BB55" w14:textId="6A2632D5" w:rsidR="00727784" w:rsidRPr="008E3854" w:rsidRDefault="00A57993" w:rsidP="00A57993">
      <w:pPr>
        <w:pStyle w:val="naisf"/>
        <w:spacing w:before="0" w:beforeAutospacing="0" w:after="0" w:afterAutospacing="0"/>
        <w:jc w:val="center"/>
        <w:rPr>
          <w:b/>
          <w:bCs/>
          <w:lang w:val="lv-LV"/>
        </w:rPr>
      </w:pPr>
      <w:bookmarkStart w:id="44" w:name="OLE_LINK34"/>
      <w:r w:rsidRPr="008E3854">
        <w:rPr>
          <w:b/>
          <w:bCs/>
          <w:lang w:val="lv-LV"/>
        </w:rPr>
        <w:lastRenderedPageBreak/>
        <w:t>KLP SP ar vid</w:t>
      </w:r>
      <w:r w:rsidR="00BA3EF2" w:rsidRPr="008E3854">
        <w:rPr>
          <w:b/>
          <w:bCs/>
          <w:lang w:val="lv-LV"/>
        </w:rPr>
        <w:t>es un klimata mērķiem</w:t>
      </w:r>
      <w:r w:rsidRPr="008E3854">
        <w:rPr>
          <w:b/>
          <w:bCs/>
          <w:lang w:val="lv-LV"/>
        </w:rPr>
        <w:t xml:space="preserve"> saistīto </w:t>
      </w:r>
      <w:r w:rsidR="00D93882" w:rsidRPr="008E3854">
        <w:rPr>
          <w:b/>
          <w:bCs/>
          <w:lang w:val="lv-LV"/>
        </w:rPr>
        <w:t xml:space="preserve">rezultātu </w:t>
      </w:r>
      <w:r w:rsidRPr="008E3854">
        <w:rPr>
          <w:b/>
          <w:bCs/>
          <w:lang w:val="lv-LV"/>
        </w:rPr>
        <w:t>rādītāju izpilde 2024.</w:t>
      </w:r>
      <w:r w:rsidR="005E6EFD" w:rsidRPr="008E3854">
        <w:rPr>
          <w:b/>
          <w:bCs/>
          <w:lang w:val="lv-LV"/>
        </w:rPr>
        <w:t xml:space="preserve"> un 2025.</w:t>
      </w:r>
      <w:r w:rsidR="00BA3EF2" w:rsidRPr="008E3854">
        <w:rPr>
          <w:b/>
          <w:bCs/>
          <w:lang w:val="lv-LV"/>
        </w:rPr>
        <w:t xml:space="preserve"> </w:t>
      </w:r>
      <w:r w:rsidRPr="008E3854">
        <w:rPr>
          <w:b/>
          <w:bCs/>
          <w:lang w:val="lv-LV"/>
        </w:rPr>
        <w:t>finanšu gadā</w:t>
      </w:r>
    </w:p>
    <w:bookmarkEnd w:id="44"/>
    <w:p w14:paraId="5F5FA953" w14:textId="5BCF437B" w:rsidR="00A57993" w:rsidRPr="008E3854" w:rsidRDefault="00BA3EF2" w:rsidP="00BA3EF2">
      <w:pPr>
        <w:pStyle w:val="naisf"/>
        <w:spacing w:before="120" w:beforeAutospacing="0" w:after="0" w:afterAutospacing="0"/>
        <w:jc w:val="right"/>
        <w:rPr>
          <w:color w:val="000000" w:themeColor="text1"/>
          <w:lang w:val="lv-LV"/>
        </w:rPr>
      </w:pPr>
      <w:r w:rsidRPr="008E3854">
        <w:rPr>
          <w:color w:val="000000" w:themeColor="text1"/>
          <w:lang w:val="lv-LV"/>
        </w:rPr>
        <w:t>2</w:t>
      </w:r>
      <w:r w:rsidR="00A57993" w:rsidRPr="008E3854">
        <w:rPr>
          <w:color w:val="000000" w:themeColor="text1"/>
          <w:lang w:val="lv-LV"/>
        </w:rPr>
        <w:t>.</w:t>
      </w:r>
      <w:r w:rsidR="000C6871" w:rsidRPr="008E3854">
        <w:rPr>
          <w:color w:val="000000" w:themeColor="text1"/>
          <w:lang w:val="lv-LV"/>
        </w:rPr>
        <w:t xml:space="preserve"> </w:t>
      </w:r>
      <w:r w:rsidR="00A57993" w:rsidRPr="008E3854">
        <w:rPr>
          <w:color w:val="000000" w:themeColor="text1"/>
          <w:lang w:val="lv-LV"/>
        </w:rPr>
        <w:t>tabula</w:t>
      </w:r>
    </w:p>
    <w:tbl>
      <w:tblPr>
        <w:tblStyle w:val="TableGrid"/>
        <w:tblW w:w="9634" w:type="dxa"/>
        <w:tblLayout w:type="fixed"/>
        <w:tblLook w:val="04A0" w:firstRow="1" w:lastRow="0" w:firstColumn="1" w:lastColumn="0" w:noHBand="0" w:noVBand="1"/>
      </w:tblPr>
      <w:tblGrid>
        <w:gridCol w:w="5098"/>
        <w:gridCol w:w="1418"/>
        <w:gridCol w:w="1417"/>
        <w:gridCol w:w="1701"/>
      </w:tblGrid>
      <w:tr w:rsidR="007967EC" w:rsidRPr="008E3854" w14:paraId="3DD0217D" w14:textId="77777777" w:rsidTr="007967EC">
        <w:tc>
          <w:tcPr>
            <w:tcW w:w="5098" w:type="dxa"/>
            <w:vMerge w:val="restart"/>
            <w:hideMark/>
          </w:tcPr>
          <w:p w14:paraId="6EEF4CAA" w14:textId="1E7D9714" w:rsidR="007967EC" w:rsidRPr="008E3854" w:rsidRDefault="007967EC" w:rsidP="00116FEF">
            <w:pPr>
              <w:jc w:val="center"/>
              <w:rPr>
                <w:b/>
                <w:bCs/>
                <w:sz w:val="24"/>
                <w:szCs w:val="24"/>
              </w:rPr>
            </w:pPr>
            <w:bookmarkStart w:id="45" w:name="OLE_LINK8"/>
            <w:r w:rsidRPr="008E3854">
              <w:rPr>
                <w:b/>
                <w:bCs/>
                <w:sz w:val="24"/>
                <w:szCs w:val="24"/>
              </w:rPr>
              <w:t>Rezultātu rādītājs (</w:t>
            </w:r>
            <w:proofErr w:type="spellStart"/>
            <w:r w:rsidRPr="008E3854">
              <w:rPr>
                <w:b/>
                <w:bCs/>
                <w:sz w:val="24"/>
                <w:szCs w:val="24"/>
              </w:rPr>
              <w:t>R.i</w:t>
            </w:r>
            <w:proofErr w:type="spellEnd"/>
            <w:r w:rsidRPr="008E3854">
              <w:rPr>
                <w:b/>
                <w:bCs/>
                <w:sz w:val="24"/>
                <w:szCs w:val="24"/>
              </w:rPr>
              <w:t xml:space="preserve">) </w:t>
            </w:r>
          </w:p>
        </w:tc>
        <w:tc>
          <w:tcPr>
            <w:tcW w:w="2835" w:type="dxa"/>
            <w:gridSpan w:val="2"/>
          </w:tcPr>
          <w:p w14:paraId="17BD5E4E" w14:textId="4E8C0DBD" w:rsidR="007967EC" w:rsidRPr="008E3854" w:rsidRDefault="007967EC" w:rsidP="006F4B78">
            <w:pPr>
              <w:jc w:val="center"/>
              <w:rPr>
                <w:b/>
                <w:bCs/>
                <w:color w:val="000000"/>
                <w:sz w:val="24"/>
                <w:szCs w:val="24"/>
              </w:rPr>
            </w:pPr>
            <w:bookmarkStart w:id="46" w:name="OLE_LINK20"/>
            <w:r w:rsidRPr="008E3854">
              <w:rPr>
                <w:b/>
                <w:bCs/>
                <w:sz w:val="24"/>
                <w:szCs w:val="24"/>
              </w:rPr>
              <w:t>Sasniegtā vērtība</w:t>
            </w:r>
            <w:bookmarkEnd w:id="46"/>
          </w:p>
        </w:tc>
        <w:tc>
          <w:tcPr>
            <w:tcW w:w="1701" w:type="dxa"/>
            <w:vMerge w:val="restart"/>
            <w:vAlign w:val="center"/>
          </w:tcPr>
          <w:p w14:paraId="23603B50" w14:textId="1E82FFEA" w:rsidR="007967EC" w:rsidRPr="008E3854" w:rsidRDefault="007967EC" w:rsidP="00116FEF">
            <w:pPr>
              <w:jc w:val="center"/>
              <w:rPr>
                <w:b/>
                <w:bCs/>
                <w:sz w:val="24"/>
                <w:szCs w:val="24"/>
              </w:rPr>
            </w:pPr>
            <w:r w:rsidRPr="008E3854">
              <w:rPr>
                <w:b/>
                <w:bCs/>
                <w:color w:val="000000"/>
                <w:sz w:val="24"/>
                <w:szCs w:val="24"/>
              </w:rPr>
              <w:t>Mērķa vērtība 2028./2029.g.</w:t>
            </w:r>
          </w:p>
        </w:tc>
      </w:tr>
      <w:tr w:rsidR="007967EC" w:rsidRPr="008E3854" w14:paraId="1B295AB4" w14:textId="77777777" w:rsidTr="007967EC">
        <w:tc>
          <w:tcPr>
            <w:tcW w:w="5098" w:type="dxa"/>
            <w:vMerge/>
          </w:tcPr>
          <w:p w14:paraId="74A17F70" w14:textId="77777777" w:rsidR="007967EC" w:rsidRPr="008E3854" w:rsidRDefault="007967EC" w:rsidP="00116FEF">
            <w:pPr>
              <w:jc w:val="center"/>
              <w:rPr>
                <w:b/>
                <w:bCs/>
                <w:sz w:val="24"/>
                <w:szCs w:val="24"/>
              </w:rPr>
            </w:pPr>
          </w:p>
        </w:tc>
        <w:tc>
          <w:tcPr>
            <w:tcW w:w="1418" w:type="dxa"/>
          </w:tcPr>
          <w:p w14:paraId="321AA362" w14:textId="77777777" w:rsidR="007967EC" w:rsidRPr="008E3854" w:rsidRDefault="007967EC" w:rsidP="00116FEF">
            <w:pPr>
              <w:jc w:val="center"/>
              <w:rPr>
                <w:b/>
                <w:bCs/>
                <w:color w:val="000000" w:themeColor="text1"/>
                <w:sz w:val="24"/>
                <w:szCs w:val="24"/>
              </w:rPr>
            </w:pPr>
            <w:r w:rsidRPr="008E3854">
              <w:rPr>
                <w:b/>
                <w:bCs/>
                <w:color w:val="000000" w:themeColor="text1"/>
                <w:sz w:val="24"/>
                <w:szCs w:val="24"/>
              </w:rPr>
              <w:t>2024.</w:t>
            </w:r>
          </w:p>
          <w:p w14:paraId="705FCEA4" w14:textId="668FB4DE" w:rsidR="007967EC" w:rsidRPr="008E3854" w:rsidRDefault="007967EC" w:rsidP="00116FEF">
            <w:pPr>
              <w:jc w:val="center"/>
              <w:rPr>
                <w:b/>
                <w:bCs/>
                <w:color w:val="000000" w:themeColor="text1"/>
                <w:sz w:val="24"/>
                <w:szCs w:val="24"/>
              </w:rPr>
            </w:pPr>
            <w:bookmarkStart w:id="47" w:name="OLE_LINK24"/>
            <w:r w:rsidRPr="008E3854">
              <w:rPr>
                <w:b/>
                <w:bCs/>
                <w:color w:val="000000" w:themeColor="text1"/>
                <w:sz w:val="24"/>
                <w:szCs w:val="24"/>
              </w:rPr>
              <w:t>finanšu gadā</w:t>
            </w:r>
            <w:bookmarkEnd w:id="47"/>
          </w:p>
        </w:tc>
        <w:tc>
          <w:tcPr>
            <w:tcW w:w="1417" w:type="dxa"/>
            <w:vAlign w:val="center"/>
          </w:tcPr>
          <w:p w14:paraId="06749152" w14:textId="6D7E3433" w:rsidR="007967EC" w:rsidRPr="008E3854" w:rsidRDefault="007967EC" w:rsidP="006F4B78">
            <w:pPr>
              <w:jc w:val="center"/>
              <w:rPr>
                <w:b/>
                <w:bCs/>
                <w:color w:val="000000" w:themeColor="text1"/>
                <w:sz w:val="24"/>
                <w:szCs w:val="24"/>
              </w:rPr>
            </w:pPr>
            <w:r w:rsidRPr="008E3854">
              <w:rPr>
                <w:b/>
                <w:bCs/>
                <w:color w:val="000000" w:themeColor="text1"/>
                <w:sz w:val="24"/>
                <w:szCs w:val="24"/>
              </w:rPr>
              <w:t>2025.</w:t>
            </w:r>
          </w:p>
          <w:p w14:paraId="73C050F0" w14:textId="2D3FB740" w:rsidR="007967EC" w:rsidRPr="008E3854" w:rsidRDefault="007967EC" w:rsidP="006F4B78">
            <w:pPr>
              <w:jc w:val="center"/>
              <w:rPr>
                <w:b/>
                <w:bCs/>
                <w:color w:val="000000" w:themeColor="text1"/>
                <w:sz w:val="24"/>
                <w:szCs w:val="24"/>
              </w:rPr>
            </w:pPr>
            <w:r w:rsidRPr="008E3854">
              <w:rPr>
                <w:b/>
                <w:bCs/>
                <w:color w:val="000000" w:themeColor="text1"/>
                <w:sz w:val="24"/>
                <w:szCs w:val="24"/>
              </w:rPr>
              <w:t>finanšu gadā</w:t>
            </w:r>
          </w:p>
        </w:tc>
        <w:tc>
          <w:tcPr>
            <w:tcW w:w="1701" w:type="dxa"/>
            <w:vMerge/>
            <w:vAlign w:val="center"/>
          </w:tcPr>
          <w:p w14:paraId="30AA952B" w14:textId="52C1E6CE" w:rsidR="007967EC" w:rsidRPr="008E3854" w:rsidRDefault="007967EC" w:rsidP="00116FEF">
            <w:pPr>
              <w:jc w:val="center"/>
              <w:rPr>
                <w:b/>
                <w:bCs/>
                <w:color w:val="000000"/>
                <w:sz w:val="24"/>
                <w:szCs w:val="24"/>
              </w:rPr>
            </w:pPr>
          </w:p>
        </w:tc>
      </w:tr>
      <w:tr w:rsidR="007967EC" w:rsidRPr="008E3854" w14:paraId="21764769" w14:textId="77777777" w:rsidTr="007967EC">
        <w:tc>
          <w:tcPr>
            <w:tcW w:w="5098" w:type="dxa"/>
            <w:noWrap/>
            <w:hideMark/>
          </w:tcPr>
          <w:p w14:paraId="69EBB0A1" w14:textId="2B04C110" w:rsidR="007967EC" w:rsidRPr="008E3854" w:rsidRDefault="007967EC" w:rsidP="00116FEF">
            <w:pPr>
              <w:jc w:val="both"/>
              <w:rPr>
                <w:sz w:val="24"/>
                <w:szCs w:val="24"/>
              </w:rPr>
            </w:pPr>
            <w:r w:rsidRPr="008E3854">
              <w:rPr>
                <w:sz w:val="24"/>
                <w:szCs w:val="24"/>
              </w:rPr>
              <w:t>R.12 Pielāgošanās klimata pārmaiņām: tādas izmantotās lauksaimniecībā izmantojamās zemes platības īpatsvars, kurā noteiktas atbalstītas saistības uzlabot pielāgošanos klimata pārmaiņām</w:t>
            </w:r>
          </w:p>
        </w:tc>
        <w:tc>
          <w:tcPr>
            <w:tcW w:w="1418" w:type="dxa"/>
            <w:noWrap/>
            <w:vAlign w:val="center"/>
            <w:hideMark/>
          </w:tcPr>
          <w:p w14:paraId="753609E9" w14:textId="296092A3" w:rsidR="007967EC" w:rsidRPr="008E3854" w:rsidRDefault="007967EC" w:rsidP="00116FEF">
            <w:pPr>
              <w:jc w:val="center"/>
              <w:rPr>
                <w:sz w:val="24"/>
                <w:szCs w:val="24"/>
              </w:rPr>
            </w:pPr>
            <w:r w:rsidRPr="008E3854">
              <w:rPr>
                <w:sz w:val="24"/>
                <w:szCs w:val="24"/>
              </w:rPr>
              <w:t>55,91 %</w:t>
            </w:r>
          </w:p>
        </w:tc>
        <w:tc>
          <w:tcPr>
            <w:tcW w:w="1417" w:type="dxa"/>
            <w:vAlign w:val="center"/>
          </w:tcPr>
          <w:p w14:paraId="5B374861" w14:textId="4D005584" w:rsidR="007967EC" w:rsidRPr="008E3854" w:rsidRDefault="007967EC" w:rsidP="006F4B78">
            <w:pPr>
              <w:jc w:val="center"/>
              <w:rPr>
                <w:color w:val="000000"/>
                <w:sz w:val="24"/>
                <w:szCs w:val="24"/>
              </w:rPr>
            </w:pPr>
            <w:r w:rsidRPr="008E3854">
              <w:rPr>
                <w:color w:val="000000"/>
                <w:sz w:val="24"/>
                <w:szCs w:val="24"/>
              </w:rPr>
              <w:t>62,97%</w:t>
            </w:r>
          </w:p>
        </w:tc>
        <w:tc>
          <w:tcPr>
            <w:tcW w:w="1701" w:type="dxa"/>
            <w:vAlign w:val="center"/>
          </w:tcPr>
          <w:p w14:paraId="3916242B" w14:textId="709690A0" w:rsidR="007967EC" w:rsidRPr="008E3854" w:rsidRDefault="007967EC" w:rsidP="00116FEF">
            <w:pPr>
              <w:jc w:val="center"/>
              <w:rPr>
                <w:sz w:val="24"/>
                <w:szCs w:val="24"/>
              </w:rPr>
            </w:pPr>
            <w:r w:rsidRPr="008E3854">
              <w:rPr>
                <w:color w:val="000000"/>
                <w:sz w:val="24"/>
                <w:szCs w:val="24"/>
              </w:rPr>
              <w:t>43,74 %</w:t>
            </w:r>
          </w:p>
        </w:tc>
      </w:tr>
      <w:tr w:rsidR="007967EC" w:rsidRPr="008E3854" w14:paraId="693B4943" w14:textId="77777777" w:rsidTr="007967EC">
        <w:tc>
          <w:tcPr>
            <w:tcW w:w="5098" w:type="dxa"/>
            <w:noWrap/>
            <w:hideMark/>
          </w:tcPr>
          <w:p w14:paraId="519E4D0D" w14:textId="317674AC" w:rsidR="007967EC" w:rsidRPr="008E3854" w:rsidRDefault="007967EC" w:rsidP="00116FEF">
            <w:pPr>
              <w:jc w:val="both"/>
              <w:rPr>
                <w:sz w:val="24"/>
                <w:szCs w:val="24"/>
              </w:rPr>
            </w:pPr>
            <w:r w:rsidRPr="008E3854">
              <w:rPr>
                <w:sz w:val="24"/>
                <w:szCs w:val="24"/>
              </w:rPr>
              <w:t>R.13 Emisijas samazināšana lopkopības nozarē: liellopu vienības (LU), kurās noteiktas atbalstītas saistības siltumnīcefekta gāzu (SEG) un (vai) amonjaka emisiju samazināšanai, tostarp kūtsmēslu pārvaldība</w:t>
            </w:r>
          </w:p>
        </w:tc>
        <w:tc>
          <w:tcPr>
            <w:tcW w:w="1418" w:type="dxa"/>
            <w:noWrap/>
            <w:vAlign w:val="center"/>
            <w:hideMark/>
          </w:tcPr>
          <w:p w14:paraId="0BA2B7D2" w14:textId="0725113F" w:rsidR="007967EC" w:rsidRPr="008E3854" w:rsidRDefault="007967EC" w:rsidP="00116FEF">
            <w:pPr>
              <w:jc w:val="center"/>
              <w:rPr>
                <w:sz w:val="24"/>
                <w:szCs w:val="24"/>
              </w:rPr>
            </w:pPr>
            <w:r w:rsidRPr="008E3854">
              <w:rPr>
                <w:sz w:val="24"/>
                <w:szCs w:val="24"/>
              </w:rPr>
              <w:t>18,17 %</w:t>
            </w:r>
          </w:p>
        </w:tc>
        <w:tc>
          <w:tcPr>
            <w:tcW w:w="1417" w:type="dxa"/>
            <w:vAlign w:val="center"/>
          </w:tcPr>
          <w:p w14:paraId="02D639E4" w14:textId="5FCE95FA" w:rsidR="007967EC" w:rsidRPr="008E3854" w:rsidRDefault="007967EC" w:rsidP="006F4B78">
            <w:pPr>
              <w:jc w:val="center"/>
              <w:rPr>
                <w:color w:val="000000"/>
                <w:sz w:val="24"/>
                <w:szCs w:val="24"/>
              </w:rPr>
            </w:pPr>
            <w:r w:rsidRPr="008E3854">
              <w:rPr>
                <w:color w:val="000000"/>
                <w:sz w:val="24"/>
                <w:szCs w:val="24"/>
              </w:rPr>
              <w:t>18,83%</w:t>
            </w:r>
          </w:p>
        </w:tc>
        <w:tc>
          <w:tcPr>
            <w:tcW w:w="1701" w:type="dxa"/>
            <w:vAlign w:val="center"/>
          </w:tcPr>
          <w:p w14:paraId="56071847" w14:textId="1C1593DD" w:rsidR="007967EC" w:rsidRPr="008E3854" w:rsidRDefault="007967EC" w:rsidP="00116FEF">
            <w:pPr>
              <w:jc w:val="center"/>
              <w:rPr>
                <w:sz w:val="24"/>
                <w:szCs w:val="24"/>
              </w:rPr>
            </w:pPr>
            <w:r w:rsidRPr="008E3854">
              <w:rPr>
                <w:color w:val="000000"/>
                <w:sz w:val="24"/>
                <w:szCs w:val="24"/>
              </w:rPr>
              <w:t>29,34 %</w:t>
            </w:r>
          </w:p>
        </w:tc>
      </w:tr>
      <w:tr w:rsidR="007967EC" w:rsidRPr="008E3854" w14:paraId="7A958D88" w14:textId="77777777" w:rsidTr="007967EC">
        <w:tc>
          <w:tcPr>
            <w:tcW w:w="5098" w:type="dxa"/>
            <w:noWrap/>
            <w:hideMark/>
          </w:tcPr>
          <w:p w14:paraId="227677A4" w14:textId="73E5A13B" w:rsidR="007967EC" w:rsidRPr="008E3854" w:rsidRDefault="007967EC" w:rsidP="00116FEF">
            <w:pPr>
              <w:jc w:val="both"/>
              <w:rPr>
                <w:sz w:val="24"/>
                <w:szCs w:val="24"/>
              </w:rPr>
            </w:pPr>
            <w:r w:rsidRPr="008E3854">
              <w:rPr>
                <w:sz w:val="24"/>
                <w:szCs w:val="24"/>
              </w:rPr>
              <w:t>R.14 Oglekļa uzglabāšana augsnē un biomasā: tādas izmantotās lauksaimniecības zemes platības īpatsvars, kurā noteiktas atbalstītas saistības samazināt emisijas un uzturēt un (vai) palielināt oglekļa uzglabāšanu (ilggadīgie zālāji, ilggadīgās kultūras ar pastāvīgu augu segu, lauksaimniecības zeme mitrājos un kūdrājos)</w:t>
            </w:r>
          </w:p>
        </w:tc>
        <w:tc>
          <w:tcPr>
            <w:tcW w:w="1418" w:type="dxa"/>
            <w:noWrap/>
            <w:vAlign w:val="center"/>
            <w:hideMark/>
          </w:tcPr>
          <w:p w14:paraId="52DBECE3" w14:textId="534F83C1" w:rsidR="007967EC" w:rsidRPr="008E3854" w:rsidRDefault="007967EC" w:rsidP="00116FEF">
            <w:pPr>
              <w:jc w:val="center"/>
              <w:rPr>
                <w:sz w:val="24"/>
                <w:szCs w:val="24"/>
              </w:rPr>
            </w:pPr>
            <w:r w:rsidRPr="008E3854">
              <w:rPr>
                <w:sz w:val="24"/>
                <w:szCs w:val="24"/>
              </w:rPr>
              <w:t>66,51 %</w:t>
            </w:r>
          </w:p>
        </w:tc>
        <w:tc>
          <w:tcPr>
            <w:tcW w:w="1417" w:type="dxa"/>
            <w:vAlign w:val="center"/>
          </w:tcPr>
          <w:p w14:paraId="4AD11199" w14:textId="160118A6" w:rsidR="007967EC" w:rsidRPr="008E3854" w:rsidRDefault="007967EC" w:rsidP="006F4B78">
            <w:pPr>
              <w:jc w:val="center"/>
              <w:rPr>
                <w:color w:val="000000"/>
                <w:sz w:val="24"/>
                <w:szCs w:val="24"/>
              </w:rPr>
            </w:pPr>
            <w:r w:rsidRPr="008E3854">
              <w:rPr>
                <w:color w:val="000000"/>
                <w:sz w:val="24"/>
                <w:szCs w:val="24"/>
              </w:rPr>
              <w:t>80,47%</w:t>
            </w:r>
          </w:p>
        </w:tc>
        <w:tc>
          <w:tcPr>
            <w:tcW w:w="1701" w:type="dxa"/>
            <w:vAlign w:val="center"/>
          </w:tcPr>
          <w:p w14:paraId="73540D77" w14:textId="5EE67987" w:rsidR="007967EC" w:rsidRPr="008E3854" w:rsidRDefault="007967EC" w:rsidP="00116FEF">
            <w:pPr>
              <w:jc w:val="center"/>
              <w:rPr>
                <w:sz w:val="24"/>
                <w:szCs w:val="24"/>
              </w:rPr>
            </w:pPr>
            <w:r w:rsidRPr="008E3854">
              <w:rPr>
                <w:color w:val="000000"/>
                <w:sz w:val="24"/>
                <w:szCs w:val="24"/>
              </w:rPr>
              <w:t>38,48 %</w:t>
            </w:r>
          </w:p>
        </w:tc>
      </w:tr>
      <w:tr w:rsidR="007967EC" w:rsidRPr="008E3854" w14:paraId="3827F682" w14:textId="77777777" w:rsidTr="007967EC">
        <w:tc>
          <w:tcPr>
            <w:tcW w:w="5098" w:type="dxa"/>
            <w:noWrap/>
            <w:hideMark/>
          </w:tcPr>
          <w:p w14:paraId="00799D49" w14:textId="786503FA" w:rsidR="007967EC" w:rsidRPr="008E3854" w:rsidRDefault="007967EC" w:rsidP="00116FEF">
            <w:pPr>
              <w:jc w:val="both"/>
              <w:rPr>
                <w:sz w:val="24"/>
                <w:szCs w:val="24"/>
              </w:rPr>
            </w:pPr>
            <w:r w:rsidRPr="008E3854">
              <w:rPr>
                <w:sz w:val="24"/>
                <w:szCs w:val="24"/>
              </w:rPr>
              <w:t xml:space="preserve">R.17 Apmežota zeme: teritorija, kurai piešķirts atbalsts par apmežošanu, </w:t>
            </w:r>
            <w:proofErr w:type="spellStart"/>
            <w:r w:rsidRPr="008E3854">
              <w:rPr>
                <w:sz w:val="24"/>
                <w:szCs w:val="24"/>
              </w:rPr>
              <w:t>agromežsaimniecību</w:t>
            </w:r>
            <w:proofErr w:type="spellEnd"/>
            <w:r w:rsidRPr="008E3854">
              <w:rPr>
                <w:sz w:val="24"/>
                <w:szCs w:val="24"/>
              </w:rPr>
              <w:t xml:space="preserve"> un atjaunošanu, tostarp sadalījums pa tām</w:t>
            </w:r>
          </w:p>
        </w:tc>
        <w:tc>
          <w:tcPr>
            <w:tcW w:w="1418" w:type="dxa"/>
            <w:noWrap/>
            <w:vAlign w:val="center"/>
            <w:hideMark/>
          </w:tcPr>
          <w:p w14:paraId="3E133ED2" w14:textId="78289350" w:rsidR="007967EC" w:rsidRPr="008E3854" w:rsidRDefault="007967EC" w:rsidP="00116FEF">
            <w:pPr>
              <w:jc w:val="center"/>
              <w:rPr>
                <w:sz w:val="24"/>
                <w:szCs w:val="24"/>
              </w:rPr>
            </w:pPr>
            <w:r w:rsidRPr="008E3854">
              <w:rPr>
                <w:sz w:val="24"/>
                <w:szCs w:val="24"/>
              </w:rPr>
              <w:t>329,65 ha</w:t>
            </w:r>
          </w:p>
        </w:tc>
        <w:tc>
          <w:tcPr>
            <w:tcW w:w="1417" w:type="dxa"/>
            <w:vAlign w:val="center"/>
          </w:tcPr>
          <w:p w14:paraId="57EDF536" w14:textId="5CFBC6B2" w:rsidR="007967EC" w:rsidRPr="008E3854" w:rsidRDefault="007967EC" w:rsidP="006F4B78">
            <w:pPr>
              <w:jc w:val="center"/>
              <w:rPr>
                <w:color w:val="000000"/>
                <w:sz w:val="24"/>
                <w:szCs w:val="24"/>
              </w:rPr>
            </w:pPr>
            <w:r w:rsidRPr="008E3854">
              <w:rPr>
                <w:color w:val="000000"/>
                <w:sz w:val="24"/>
                <w:szCs w:val="24"/>
              </w:rPr>
              <w:t>1764,92 ha</w:t>
            </w:r>
          </w:p>
        </w:tc>
        <w:tc>
          <w:tcPr>
            <w:tcW w:w="1701" w:type="dxa"/>
            <w:vAlign w:val="center"/>
          </w:tcPr>
          <w:p w14:paraId="43FF673A" w14:textId="2CF541E7" w:rsidR="007967EC" w:rsidRPr="008E3854" w:rsidRDefault="007967EC" w:rsidP="00116FEF">
            <w:pPr>
              <w:jc w:val="center"/>
              <w:rPr>
                <w:sz w:val="24"/>
                <w:szCs w:val="24"/>
              </w:rPr>
            </w:pPr>
            <w:r w:rsidRPr="008E3854">
              <w:rPr>
                <w:color w:val="000000"/>
                <w:sz w:val="24"/>
                <w:szCs w:val="24"/>
              </w:rPr>
              <w:t>10 281,0 ha</w:t>
            </w:r>
          </w:p>
        </w:tc>
      </w:tr>
      <w:tr w:rsidR="007967EC" w:rsidRPr="008E3854" w14:paraId="3998864F" w14:textId="77777777" w:rsidTr="007967EC">
        <w:tc>
          <w:tcPr>
            <w:tcW w:w="5098" w:type="dxa"/>
            <w:noWrap/>
            <w:hideMark/>
          </w:tcPr>
          <w:p w14:paraId="6EB87F45" w14:textId="55335B9E" w:rsidR="007967EC" w:rsidRPr="008E3854" w:rsidRDefault="007967EC" w:rsidP="00116FEF">
            <w:pPr>
              <w:jc w:val="both"/>
              <w:rPr>
                <w:sz w:val="24"/>
                <w:szCs w:val="24"/>
              </w:rPr>
            </w:pPr>
            <w:r w:rsidRPr="008E3854">
              <w:rPr>
                <w:sz w:val="24"/>
                <w:szCs w:val="24"/>
              </w:rPr>
              <w:t xml:space="preserve">R.19 Augsnes uzlabošana un aizsardzība: tādas lauksaimniecībā izmantojamās zemes platības īpatsvars, kurā noteiktas atbalstītas saistības, kas ir labvēlīgas augsnes apsaimniekošanai nolūkā uzlabot augsnes kvalitāti un augsnes </w:t>
            </w:r>
            <w:proofErr w:type="spellStart"/>
            <w:r w:rsidRPr="008E3854">
              <w:rPr>
                <w:sz w:val="24"/>
                <w:szCs w:val="24"/>
              </w:rPr>
              <w:t>biotu</w:t>
            </w:r>
            <w:proofErr w:type="spellEnd"/>
            <w:r w:rsidRPr="008E3854">
              <w:rPr>
                <w:sz w:val="24"/>
                <w:szCs w:val="24"/>
              </w:rPr>
              <w:t xml:space="preserve"> (piemēram, samazināt augsnes apstrādi, augsni klāt ar kultūraugiem, izmantot augmaiņu, tostarp augmaiņu ar pākšaugiem)</w:t>
            </w:r>
          </w:p>
        </w:tc>
        <w:tc>
          <w:tcPr>
            <w:tcW w:w="1418" w:type="dxa"/>
            <w:noWrap/>
            <w:vAlign w:val="center"/>
            <w:hideMark/>
          </w:tcPr>
          <w:p w14:paraId="4E59E367" w14:textId="5F21FB5D" w:rsidR="007967EC" w:rsidRPr="008E3854" w:rsidRDefault="007967EC" w:rsidP="00116FEF">
            <w:pPr>
              <w:jc w:val="center"/>
              <w:rPr>
                <w:sz w:val="24"/>
                <w:szCs w:val="24"/>
              </w:rPr>
            </w:pPr>
            <w:r w:rsidRPr="008E3854">
              <w:rPr>
                <w:sz w:val="24"/>
                <w:szCs w:val="24"/>
              </w:rPr>
              <w:t>61,35%</w:t>
            </w:r>
          </w:p>
        </w:tc>
        <w:tc>
          <w:tcPr>
            <w:tcW w:w="1417" w:type="dxa"/>
            <w:vAlign w:val="center"/>
          </w:tcPr>
          <w:p w14:paraId="76CB20BB" w14:textId="34D468FE" w:rsidR="007967EC" w:rsidRPr="008E3854" w:rsidRDefault="007967EC" w:rsidP="006F4B78">
            <w:pPr>
              <w:jc w:val="center"/>
              <w:rPr>
                <w:color w:val="000000"/>
                <w:sz w:val="24"/>
                <w:szCs w:val="24"/>
              </w:rPr>
            </w:pPr>
            <w:r w:rsidRPr="008E3854">
              <w:rPr>
                <w:color w:val="000000"/>
                <w:sz w:val="24"/>
                <w:szCs w:val="24"/>
              </w:rPr>
              <w:t>65,35%</w:t>
            </w:r>
          </w:p>
        </w:tc>
        <w:tc>
          <w:tcPr>
            <w:tcW w:w="1701" w:type="dxa"/>
            <w:vAlign w:val="center"/>
          </w:tcPr>
          <w:p w14:paraId="666E895C" w14:textId="55714E06" w:rsidR="007967EC" w:rsidRPr="008E3854" w:rsidRDefault="007967EC" w:rsidP="00116FEF">
            <w:pPr>
              <w:jc w:val="center"/>
              <w:rPr>
                <w:sz w:val="24"/>
                <w:szCs w:val="24"/>
              </w:rPr>
            </w:pPr>
            <w:r w:rsidRPr="008E3854">
              <w:rPr>
                <w:color w:val="000000"/>
                <w:sz w:val="24"/>
                <w:szCs w:val="24"/>
              </w:rPr>
              <w:t>69,73 %</w:t>
            </w:r>
          </w:p>
        </w:tc>
      </w:tr>
      <w:tr w:rsidR="007967EC" w:rsidRPr="008E3854" w14:paraId="7ABBA4B9" w14:textId="77777777" w:rsidTr="007967EC">
        <w:tc>
          <w:tcPr>
            <w:tcW w:w="5098" w:type="dxa"/>
            <w:noWrap/>
            <w:hideMark/>
          </w:tcPr>
          <w:p w14:paraId="2B655027" w14:textId="7D8DDDA1" w:rsidR="007967EC" w:rsidRPr="008E3854" w:rsidRDefault="007967EC" w:rsidP="00727784">
            <w:pPr>
              <w:jc w:val="both"/>
              <w:rPr>
                <w:sz w:val="24"/>
                <w:szCs w:val="24"/>
              </w:rPr>
            </w:pPr>
            <w:bookmarkStart w:id="48" w:name="OLE_LINK23"/>
            <w:r w:rsidRPr="008E3854">
              <w:rPr>
                <w:sz w:val="24"/>
                <w:szCs w:val="24"/>
              </w:rPr>
              <w:t>R.20 Gaisa kvalitātes uzlabošana: tādas izmantotās lauksaimniecības zemes platības īpatsvars, kurā noteiktas saistības mazināt amonjaka emisijas</w:t>
            </w:r>
            <w:bookmarkEnd w:id="48"/>
          </w:p>
        </w:tc>
        <w:tc>
          <w:tcPr>
            <w:tcW w:w="1418" w:type="dxa"/>
            <w:noWrap/>
            <w:vAlign w:val="center"/>
            <w:hideMark/>
          </w:tcPr>
          <w:p w14:paraId="455E3E38" w14:textId="3BBAC564" w:rsidR="007967EC" w:rsidRPr="008E3854" w:rsidRDefault="007967EC" w:rsidP="00116FEF">
            <w:pPr>
              <w:jc w:val="center"/>
              <w:rPr>
                <w:sz w:val="24"/>
                <w:szCs w:val="24"/>
              </w:rPr>
            </w:pPr>
            <w:r w:rsidRPr="008E3854">
              <w:rPr>
                <w:sz w:val="24"/>
                <w:szCs w:val="24"/>
              </w:rPr>
              <w:t>1,24%</w:t>
            </w:r>
          </w:p>
        </w:tc>
        <w:tc>
          <w:tcPr>
            <w:tcW w:w="1417" w:type="dxa"/>
            <w:vAlign w:val="center"/>
          </w:tcPr>
          <w:p w14:paraId="2F3C0370" w14:textId="43CD6801" w:rsidR="007967EC" w:rsidRPr="008E3854" w:rsidRDefault="007967EC" w:rsidP="006F4B78">
            <w:pPr>
              <w:jc w:val="center"/>
              <w:rPr>
                <w:color w:val="000000"/>
                <w:sz w:val="24"/>
                <w:szCs w:val="24"/>
              </w:rPr>
            </w:pPr>
            <w:r w:rsidRPr="008E3854">
              <w:rPr>
                <w:color w:val="000000"/>
                <w:sz w:val="24"/>
                <w:szCs w:val="24"/>
              </w:rPr>
              <w:t>1,60%</w:t>
            </w:r>
          </w:p>
        </w:tc>
        <w:tc>
          <w:tcPr>
            <w:tcW w:w="1701" w:type="dxa"/>
            <w:vAlign w:val="center"/>
          </w:tcPr>
          <w:p w14:paraId="64BE7C83" w14:textId="0B1B3E91" w:rsidR="007967EC" w:rsidRPr="008E3854" w:rsidRDefault="007967EC" w:rsidP="00116FEF">
            <w:pPr>
              <w:jc w:val="center"/>
              <w:rPr>
                <w:sz w:val="24"/>
                <w:szCs w:val="24"/>
              </w:rPr>
            </w:pPr>
            <w:r w:rsidRPr="008E3854">
              <w:rPr>
                <w:color w:val="000000"/>
                <w:sz w:val="24"/>
                <w:szCs w:val="24"/>
              </w:rPr>
              <w:t>1,09 %</w:t>
            </w:r>
          </w:p>
        </w:tc>
      </w:tr>
      <w:tr w:rsidR="007967EC" w:rsidRPr="008E3854" w14:paraId="0DA4F5C1" w14:textId="77777777" w:rsidTr="007967EC">
        <w:tc>
          <w:tcPr>
            <w:tcW w:w="5098" w:type="dxa"/>
            <w:noWrap/>
            <w:hideMark/>
          </w:tcPr>
          <w:p w14:paraId="0BAB4612" w14:textId="62654FC1" w:rsidR="007967EC" w:rsidRPr="008E3854" w:rsidRDefault="007967EC" w:rsidP="00116FEF">
            <w:pPr>
              <w:jc w:val="both"/>
              <w:rPr>
                <w:sz w:val="24"/>
                <w:szCs w:val="24"/>
              </w:rPr>
            </w:pPr>
            <w:r w:rsidRPr="008E3854">
              <w:rPr>
                <w:sz w:val="24"/>
                <w:szCs w:val="24"/>
              </w:rPr>
              <w:t>R.21 Ūdens kvalitātes aizsardzība: tādas izmantotās lauksaimniecības zemes platības īpatsvars, kurā noteiktas atbalstītas saistības attiecībā uz ūdens kvalitāti</w:t>
            </w:r>
          </w:p>
        </w:tc>
        <w:tc>
          <w:tcPr>
            <w:tcW w:w="1418" w:type="dxa"/>
            <w:noWrap/>
            <w:vAlign w:val="center"/>
            <w:hideMark/>
          </w:tcPr>
          <w:p w14:paraId="0EE02FE7" w14:textId="57BF71D4" w:rsidR="007967EC" w:rsidRPr="008E3854" w:rsidRDefault="007967EC" w:rsidP="00116FEF">
            <w:pPr>
              <w:jc w:val="center"/>
              <w:rPr>
                <w:sz w:val="24"/>
                <w:szCs w:val="24"/>
              </w:rPr>
            </w:pPr>
            <w:r w:rsidRPr="008E3854">
              <w:rPr>
                <w:sz w:val="24"/>
                <w:szCs w:val="24"/>
              </w:rPr>
              <w:t>32,06%</w:t>
            </w:r>
          </w:p>
        </w:tc>
        <w:tc>
          <w:tcPr>
            <w:tcW w:w="1417" w:type="dxa"/>
            <w:vAlign w:val="center"/>
          </w:tcPr>
          <w:p w14:paraId="580DF2D0" w14:textId="44D0F874" w:rsidR="007967EC" w:rsidRPr="008E3854" w:rsidRDefault="0099322B" w:rsidP="006F4B78">
            <w:pPr>
              <w:jc w:val="center"/>
              <w:rPr>
                <w:color w:val="000000"/>
                <w:sz w:val="24"/>
                <w:szCs w:val="24"/>
              </w:rPr>
            </w:pPr>
            <w:r w:rsidRPr="008E3854">
              <w:rPr>
                <w:color w:val="000000"/>
                <w:sz w:val="24"/>
                <w:szCs w:val="24"/>
              </w:rPr>
              <w:t>22,55</w:t>
            </w:r>
            <w:r w:rsidR="007967EC" w:rsidRPr="008E3854">
              <w:rPr>
                <w:color w:val="000000"/>
                <w:sz w:val="24"/>
                <w:szCs w:val="24"/>
              </w:rPr>
              <w:t>%</w:t>
            </w:r>
          </w:p>
        </w:tc>
        <w:tc>
          <w:tcPr>
            <w:tcW w:w="1701" w:type="dxa"/>
            <w:vAlign w:val="center"/>
          </w:tcPr>
          <w:p w14:paraId="46AD9E76" w14:textId="4A0C61BA" w:rsidR="007967EC" w:rsidRPr="008E3854" w:rsidRDefault="007967EC" w:rsidP="00116FEF">
            <w:pPr>
              <w:jc w:val="center"/>
              <w:rPr>
                <w:sz w:val="24"/>
                <w:szCs w:val="24"/>
              </w:rPr>
            </w:pPr>
            <w:r w:rsidRPr="008E3854">
              <w:rPr>
                <w:color w:val="000000"/>
                <w:sz w:val="24"/>
                <w:szCs w:val="24"/>
              </w:rPr>
              <w:t>24,36 %</w:t>
            </w:r>
          </w:p>
        </w:tc>
      </w:tr>
      <w:tr w:rsidR="007967EC" w:rsidRPr="008E3854" w14:paraId="5115CA39" w14:textId="77777777" w:rsidTr="007967EC">
        <w:tc>
          <w:tcPr>
            <w:tcW w:w="5098" w:type="dxa"/>
            <w:noWrap/>
            <w:hideMark/>
          </w:tcPr>
          <w:p w14:paraId="0C749B46" w14:textId="35A82E61" w:rsidR="007967EC" w:rsidRPr="008E3854" w:rsidRDefault="007967EC" w:rsidP="00116FEF">
            <w:pPr>
              <w:jc w:val="both"/>
              <w:rPr>
                <w:sz w:val="24"/>
                <w:szCs w:val="24"/>
              </w:rPr>
            </w:pPr>
            <w:r w:rsidRPr="008E3854">
              <w:rPr>
                <w:sz w:val="24"/>
                <w:szCs w:val="24"/>
              </w:rPr>
              <w:t>R.22 Ilgtspējīga barības vielu pārvaldība: tādas izmantotās lauksaimniecības zemes platības īpatsvars, kurā noteiktas atbalstītas saistības saistībā ar uzlabotu barības vielu pārvaldība</w:t>
            </w:r>
          </w:p>
        </w:tc>
        <w:tc>
          <w:tcPr>
            <w:tcW w:w="1418" w:type="dxa"/>
            <w:noWrap/>
            <w:vAlign w:val="center"/>
            <w:hideMark/>
          </w:tcPr>
          <w:p w14:paraId="6617C031" w14:textId="76A4FFB8" w:rsidR="007967EC" w:rsidRPr="008E3854" w:rsidRDefault="007967EC" w:rsidP="00116FEF">
            <w:pPr>
              <w:jc w:val="center"/>
              <w:rPr>
                <w:sz w:val="24"/>
                <w:szCs w:val="24"/>
              </w:rPr>
            </w:pPr>
            <w:r w:rsidRPr="008E3854">
              <w:rPr>
                <w:sz w:val="24"/>
                <w:szCs w:val="24"/>
              </w:rPr>
              <w:t>37,09%</w:t>
            </w:r>
          </w:p>
        </w:tc>
        <w:tc>
          <w:tcPr>
            <w:tcW w:w="1417" w:type="dxa"/>
            <w:vAlign w:val="center"/>
          </w:tcPr>
          <w:p w14:paraId="3D5657B6" w14:textId="30BBCE0B" w:rsidR="007967EC" w:rsidRPr="008E3854" w:rsidRDefault="007967EC" w:rsidP="006F4B78">
            <w:pPr>
              <w:jc w:val="center"/>
              <w:rPr>
                <w:color w:val="000000"/>
                <w:sz w:val="24"/>
                <w:szCs w:val="24"/>
              </w:rPr>
            </w:pPr>
            <w:r w:rsidRPr="008E3854">
              <w:rPr>
                <w:color w:val="000000"/>
                <w:sz w:val="24"/>
                <w:szCs w:val="24"/>
              </w:rPr>
              <w:t>29,99%</w:t>
            </w:r>
          </w:p>
        </w:tc>
        <w:tc>
          <w:tcPr>
            <w:tcW w:w="1701" w:type="dxa"/>
            <w:vAlign w:val="center"/>
          </w:tcPr>
          <w:p w14:paraId="67F22F84" w14:textId="5D3109EB" w:rsidR="007967EC" w:rsidRPr="008E3854" w:rsidRDefault="007967EC" w:rsidP="00116FEF">
            <w:pPr>
              <w:jc w:val="center"/>
              <w:rPr>
                <w:sz w:val="24"/>
                <w:szCs w:val="24"/>
              </w:rPr>
            </w:pPr>
            <w:r w:rsidRPr="008E3854">
              <w:rPr>
                <w:color w:val="000000"/>
                <w:sz w:val="24"/>
                <w:szCs w:val="24"/>
              </w:rPr>
              <w:t>22,84 %</w:t>
            </w:r>
          </w:p>
        </w:tc>
      </w:tr>
      <w:tr w:rsidR="007967EC" w:rsidRPr="008E3854" w14:paraId="6C7C4C3E" w14:textId="77777777" w:rsidTr="007967EC">
        <w:tc>
          <w:tcPr>
            <w:tcW w:w="5098" w:type="dxa"/>
            <w:noWrap/>
            <w:hideMark/>
          </w:tcPr>
          <w:p w14:paraId="4BFBBC6E" w14:textId="1F860856" w:rsidR="007967EC" w:rsidRPr="008E3854" w:rsidRDefault="007967EC" w:rsidP="00116FEF">
            <w:pPr>
              <w:jc w:val="both"/>
              <w:rPr>
                <w:sz w:val="24"/>
                <w:szCs w:val="24"/>
              </w:rPr>
            </w:pPr>
            <w:r w:rsidRPr="008E3854">
              <w:rPr>
                <w:sz w:val="24"/>
                <w:szCs w:val="24"/>
              </w:rPr>
              <w:t>R.24 Ilgtspējīga un samazināta pesticīdu lietošana: tādas izmantotās lauksaimniecības zemes platības īpatsvars, uz kuru attiecas konkrētas atbalstītas saistības ar mērķi panākt ilgtspējīgu pesticīdu lietošanu, lai samazinātu tādu ar pesticīdu radīto risku un ietekmi kā pesticīdu noplūde</w:t>
            </w:r>
          </w:p>
        </w:tc>
        <w:tc>
          <w:tcPr>
            <w:tcW w:w="1418" w:type="dxa"/>
            <w:noWrap/>
            <w:vAlign w:val="center"/>
            <w:hideMark/>
          </w:tcPr>
          <w:p w14:paraId="176AF58F" w14:textId="6D82B781" w:rsidR="007967EC" w:rsidRPr="008E3854" w:rsidRDefault="007967EC" w:rsidP="00116FEF">
            <w:pPr>
              <w:jc w:val="center"/>
              <w:rPr>
                <w:sz w:val="24"/>
                <w:szCs w:val="24"/>
              </w:rPr>
            </w:pPr>
            <w:r w:rsidRPr="008E3854">
              <w:rPr>
                <w:sz w:val="24"/>
                <w:szCs w:val="24"/>
              </w:rPr>
              <w:t>36,67%</w:t>
            </w:r>
          </w:p>
        </w:tc>
        <w:tc>
          <w:tcPr>
            <w:tcW w:w="1417" w:type="dxa"/>
            <w:vAlign w:val="center"/>
          </w:tcPr>
          <w:p w14:paraId="66D13E29" w14:textId="68CB899C" w:rsidR="007967EC" w:rsidRPr="008E3854" w:rsidRDefault="007967EC" w:rsidP="006F4B78">
            <w:pPr>
              <w:jc w:val="center"/>
              <w:rPr>
                <w:color w:val="000000"/>
                <w:sz w:val="24"/>
                <w:szCs w:val="24"/>
              </w:rPr>
            </w:pPr>
            <w:r w:rsidRPr="008E3854">
              <w:rPr>
                <w:color w:val="000000"/>
                <w:sz w:val="24"/>
                <w:szCs w:val="24"/>
              </w:rPr>
              <w:t>42,78%</w:t>
            </w:r>
          </w:p>
        </w:tc>
        <w:tc>
          <w:tcPr>
            <w:tcW w:w="1701" w:type="dxa"/>
            <w:vAlign w:val="center"/>
          </w:tcPr>
          <w:p w14:paraId="2E72282F" w14:textId="54AF5EB6" w:rsidR="007967EC" w:rsidRPr="008E3854" w:rsidRDefault="007967EC" w:rsidP="00116FEF">
            <w:pPr>
              <w:jc w:val="center"/>
              <w:rPr>
                <w:sz w:val="24"/>
                <w:szCs w:val="24"/>
              </w:rPr>
            </w:pPr>
            <w:r w:rsidRPr="008E3854">
              <w:rPr>
                <w:color w:val="000000"/>
                <w:sz w:val="24"/>
                <w:szCs w:val="24"/>
              </w:rPr>
              <w:t>34,82 %</w:t>
            </w:r>
          </w:p>
        </w:tc>
      </w:tr>
      <w:tr w:rsidR="007967EC" w:rsidRPr="008E3854" w14:paraId="34B87092" w14:textId="77777777" w:rsidTr="007967EC">
        <w:tc>
          <w:tcPr>
            <w:tcW w:w="5098" w:type="dxa"/>
            <w:noWrap/>
            <w:hideMark/>
          </w:tcPr>
          <w:p w14:paraId="5AD9EA04" w14:textId="685EA384" w:rsidR="007967EC" w:rsidRPr="008E3854" w:rsidRDefault="007967EC" w:rsidP="00727784">
            <w:pPr>
              <w:jc w:val="both"/>
              <w:rPr>
                <w:sz w:val="24"/>
                <w:szCs w:val="24"/>
              </w:rPr>
            </w:pPr>
            <w:r w:rsidRPr="008E3854">
              <w:rPr>
                <w:sz w:val="24"/>
                <w:szCs w:val="24"/>
              </w:rPr>
              <w:lastRenderedPageBreak/>
              <w:t>R.29 Bioloģiskās lauksaimniecības attīstība: tādas izmantotās lauksaimniecības zemes platības īpatsvars, kuru KLP atbalsta bioloģiskās lauksaimniecības jomā, nodalot bioloģiskās lauksaimniecību saglabāšanu un pāreju uz bioloģisko lauksaimniecību</w:t>
            </w:r>
          </w:p>
        </w:tc>
        <w:tc>
          <w:tcPr>
            <w:tcW w:w="1418" w:type="dxa"/>
            <w:noWrap/>
            <w:vAlign w:val="center"/>
            <w:hideMark/>
          </w:tcPr>
          <w:p w14:paraId="3A778BF7" w14:textId="4876BFEC" w:rsidR="007967EC" w:rsidRPr="008E3854" w:rsidRDefault="007967EC" w:rsidP="00116FEF">
            <w:pPr>
              <w:jc w:val="center"/>
              <w:rPr>
                <w:sz w:val="24"/>
                <w:szCs w:val="24"/>
              </w:rPr>
            </w:pPr>
            <w:r w:rsidRPr="008E3854">
              <w:rPr>
                <w:sz w:val="24"/>
                <w:szCs w:val="24"/>
              </w:rPr>
              <w:t>15,05%</w:t>
            </w:r>
          </w:p>
        </w:tc>
        <w:tc>
          <w:tcPr>
            <w:tcW w:w="1417" w:type="dxa"/>
            <w:vAlign w:val="center"/>
          </w:tcPr>
          <w:p w14:paraId="441C8058" w14:textId="3CA33216" w:rsidR="007967EC" w:rsidRPr="008E3854" w:rsidRDefault="007967EC" w:rsidP="006F4B78">
            <w:pPr>
              <w:jc w:val="center"/>
              <w:rPr>
                <w:color w:val="000000"/>
                <w:sz w:val="24"/>
                <w:szCs w:val="24"/>
              </w:rPr>
            </w:pPr>
            <w:r w:rsidRPr="008E3854">
              <w:rPr>
                <w:color w:val="000000"/>
                <w:sz w:val="24"/>
                <w:szCs w:val="24"/>
              </w:rPr>
              <w:t>15,57%</w:t>
            </w:r>
          </w:p>
        </w:tc>
        <w:tc>
          <w:tcPr>
            <w:tcW w:w="1701" w:type="dxa"/>
            <w:vAlign w:val="center"/>
          </w:tcPr>
          <w:p w14:paraId="4138A255" w14:textId="24D96C4D" w:rsidR="007967EC" w:rsidRPr="008E3854" w:rsidRDefault="007967EC" w:rsidP="00116FEF">
            <w:pPr>
              <w:jc w:val="center"/>
              <w:rPr>
                <w:sz w:val="24"/>
                <w:szCs w:val="24"/>
              </w:rPr>
            </w:pPr>
            <w:r w:rsidRPr="008E3854">
              <w:rPr>
                <w:color w:val="000000"/>
                <w:sz w:val="24"/>
                <w:szCs w:val="24"/>
              </w:rPr>
              <w:t>18,78 %</w:t>
            </w:r>
          </w:p>
        </w:tc>
      </w:tr>
      <w:tr w:rsidR="007967EC" w:rsidRPr="008E3854" w14:paraId="66DCE9C6" w14:textId="77777777" w:rsidTr="007967EC">
        <w:tc>
          <w:tcPr>
            <w:tcW w:w="5098" w:type="dxa"/>
            <w:noWrap/>
            <w:hideMark/>
          </w:tcPr>
          <w:p w14:paraId="22C354C7" w14:textId="63885766" w:rsidR="007967EC" w:rsidRPr="008E3854" w:rsidRDefault="007967EC" w:rsidP="00727784">
            <w:pPr>
              <w:jc w:val="both"/>
              <w:rPr>
                <w:sz w:val="24"/>
                <w:szCs w:val="24"/>
              </w:rPr>
            </w:pPr>
            <w:r w:rsidRPr="008E3854">
              <w:rPr>
                <w:sz w:val="24"/>
                <w:szCs w:val="24"/>
              </w:rPr>
              <w:t>R.30 Ilgtspējīgas meža apsaimniekošanas veicināšana: tādas meža zemes īpatsvars, kurā noteiktas saistības atbalstīt meža aizsardzību un ekosistēmu pakalpojumu pārvaldību</w:t>
            </w:r>
          </w:p>
        </w:tc>
        <w:tc>
          <w:tcPr>
            <w:tcW w:w="1418" w:type="dxa"/>
            <w:noWrap/>
            <w:vAlign w:val="center"/>
            <w:hideMark/>
          </w:tcPr>
          <w:p w14:paraId="76E68EC9" w14:textId="77777777" w:rsidR="007967EC" w:rsidRPr="008E3854" w:rsidRDefault="007967EC" w:rsidP="00116FEF">
            <w:pPr>
              <w:jc w:val="center"/>
              <w:rPr>
                <w:sz w:val="24"/>
                <w:szCs w:val="24"/>
              </w:rPr>
            </w:pPr>
            <w:r w:rsidRPr="008E3854">
              <w:rPr>
                <w:sz w:val="24"/>
                <w:szCs w:val="24"/>
              </w:rPr>
              <w:t>0</w:t>
            </w:r>
          </w:p>
        </w:tc>
        <w:tc>
          <w:tcPr>
            <w:tcW w:w="1417" w:type="dxa"/>
            <w:vAlign w:val="center"/>
          </w:tcPr>
          <w:p w14:paraId="421E2088" w14:textId="6BB59272" w:rsidR="007967EC" w:rsidRPr="008E3854" w:rsidRDefault="007967EC" w:rsidP="006F4B78">
            <w:pPr>
              <w:jc w:val="center"/>
              <w:rPr>
                <w:color w:val="000000"/>
                <w:sz w:val="24"/>
                <w:szCs w:val="24"/>
              </w:rPr>
            </w:pPr>
            <w:r w:rsidRPr="008E3854">
              <w:rPr>
                <w:color w:val="000000"/>
                <w:sz w:val="24"/>
                <w:szCs w:val="24"/>
              </w:rPr>
              <w:t>0,03%</w:t>
            </w:r>
          </w:p>
        </w:tc>
        <w:tc>
          <w:tcPr>
            <w:tcW w:w="1701" w:type="dxa"/>
            <w:vAlign w:val="center"/>
          </w:tcPr>
          <w:p w14:paraId="6326E99C" w14:textId="16D34581" w:rsidR="007967EC" w:rsidRPr="008E3854" w:rsidRDefault="007967EC" w:rsidP="00116FEF">
            <w:pPr>
              <w:jc w:val="center"/>
              <w:rPr>
                <w:sz w:val="24"/>
                <w:szCs w:val="24"/>
              </w:rPr>
            </w:pPr>
            <w:r w:rsidRPr="008E3854">
              <w:rPr>
                <w:color w:val="000000"/>
                <w:sz w:val="24"/>
                <w:szCs w:val="24"/>
              </w:rPr>
              <w:t>0,30 %</w:t>
            </w:r>
          </w:p>
        </w:tc>
      </w:tr>
      <w:tr w:rsidR="007967EC" w:rsidRPr="008E3854" w14:paraId="7C6F8B16" w14:textId="77777777" w:rsidTr="007967EC">
        <w:tc>
          <w:tcPr>
            <w:tcW w:w="5098" w:type="dxa"/>
            <w:noWrap/>
            <w:hideMark/>
          </w:tcPr>
          <w:p w14:paraId="4401448B" w14:textId="679EC078" w:rsidR="007967EC" w:rsidRPr="008E3854" w:rsidRDefault="007967EC" w:rsidP="00727784">
            <w:pPr>
              <w:jc w:val="both"/>
              <w:rPr>
                <w:sz w:val="24"/>
                <w:szCs w:val="24"/>
              </w:rPr>
            </w:pPr>
            <w:r w:rsidRPr="008E3854">
              <w:rPr>
                <w:sz w:val="24"/>
                <w:szCs w:val="24"/>
              </w:rPr>
              <w:t>R.31 Dzīvotņu un sugu saglabāšana: tādas izmantotās lauksaimniecības zemes platības īpatsvars, uz kuru attiecas atbalstītas pārvaldības saistības sniegt atbalstu bioloģiskās daudzveidības saglabāšanai un atjaunošanai, tostarp augstu dabas vērtību lauksaimniecības praksei</w:t>
            </w:r>
          </w:p>
        </w:tc>
        <w:tc>
          <w:tcPr>
            <w:tcW w:w="1418" w:type="dxa"/>
            <w:noWrap/>
            <w:vAlign w:val="center"/>
            <w:hideMark/>
          </w:tcPr>
          <w:p w14:paraId="07EBDCF1" w14:textId="5BEE4B7B" w:rsidR="007967EC" w:rsidRPr="008E3854" w:rsidRDefault="007967EC" w:rsidP="00116FEF">
            <w:pPr>
              <w:jc w:val="center"/>
              <w:rPr>
                <w:sz w:val="24"/>
                <w:szCs w:val="24"/>
              </w:rPr>
            </w:pPr>
            <w:r w:rsidRPr="008E3854">
              <w:rPr>
                <w:sz w:val="24"/>
                <w:szCs w:val="24"/>
              </w:rPr>
              <w:t>20,7%</w:t>
            </w:r>
          </w:p>
        </w:tc>
        <w:tc>
          <w:tcPr>
            <w:tcW w:w="1417" w:type="dxa"/>
            <w:vAlign w:val="center"/>
          </w:tcPr>
          <w:p w14:paraId="31C9C326" w14:textId="10813AA8" w:rsidR="007967EC" w:rsidRPr="008E3854" w:rsidRDefault="007967EC" w:rsidP="006F4B78">
            <w:pPr>
              <w:jc w:val="center"/>
              <w:rPr>
                <w:color w:val="000000"/>
                <w:sz w:val="24"/>
                <w:szCs w:val="24"/>
              </w:rPr>
            </w:pPr>
            <w:r w:rsidRPr="008E3854">
              <w:rPr>
                <w:color w:val="000000"/>
                <w:sz w:val="24"/>
                <w:szCs w:val="24"/>
              </w:rPr>
              <w:t>20,29%</w:t>
            </w:r>
          </w:p>
        </w:tc>
        <w:tc>
          <w:tcPr>
            <w:tcW w:w="1701" w:type="dxa"/>
            <w:vAlign w:val="center"/>
          </w:tcPr>
          <w:p w14:paraId="38C1C356" w14:textId="57E2C5C4" w:rsidR="007967EC" w:rsidRPr="008E3854" w:rsidRDefault="007967EC" w:rsidP="00116FEF">
            <w:pPr>
              <w:jc w:val="center"/>
              <w:rPr>
                <w:sz w:val="24"/>
                <w:szCs w:val="24"/>
              </w:rPr>
            </w:pPr>
            <w:r w:rsidRPr="008E3854">
              <w:rPr>
                <w:color w:val="000000"/>
                <w:sz w:val="24"/>
                <w:szCs w:val="24"/>
              </w:rPr>
              <w:t>23,49 %</w:t>
            </w:r>
          </w:p>
        </w:tc>
      </w:tr>
      <w:tr w:rsidR="007967EC" w:rsidRPr="008E3854" w14:paraId="34389BFF" w14:textId="77777777" w:rsidTr="007967EC">
        <w:tc>
          <w:tcPr>
            <w:tcW w:w="5098" w:type="dxa"/>
            <w:noWrap/>
            <w:hideMark/>
          </w:tcPr>
          <w:p w14:paraId="3503AF10" w14:textId="2DB83E9B" w:rsidR="007967EC" w:rsidRPr="008E3854" w:rsidRDefault="007967EC" w:rsidP="00727784">
            <w:pPr>
              <w:jc w:val="both"/>
              <w:rPr>
                <w:sz w:val="24"/>
                <w:szCs w:val="24"/>
              </w:rPr>
            </w:pPr>
            <w:r w:rsidRPr="008E3854">
              <w:rPr>
                <w:sz w:val="24"/>
                <w:szCs w:val="24"/>
              </w:rPr>
              <w:t xml:space="preserve">R.33 </w:t>
            </w:r>
            <w:proofErr w:type="spellStart"/>
            <w:r w:rsidRPr="008E3854">
              <w:rPr>
                <w:i/>
                <w:iCs/>
                <w:sz w:val="24"/>
                <w:szCs w:val="24"/>
              </w:rPr>
              <w:t>Natura</w:t>
            </w:r>
            <w:proofErr w:type="spellEnd"/>
            <w:r w:rsidRPr="008E3854">
              <w:rPr>
                <w:i/>
                <w:iCs/>
                <w:sz w:val="24"/>
                <w:szCs w:val="24"/>
              </w:rPr>
              <w:t xml:space="preserve"> 2000</w:t>
            </w:r>
            <w:r w:rsidRPr="008E3854">
              <w:rPr>
                <w:sz w:val="24"/>
                <w:szCs w:val="24"/>
              </w:rPr>
              <w:t xml:space="preserve"> pārvaldības uzlabošana Kopējās </w:t>
            </w:r>
            <w:proofErr w:type="spellStart"/>
            <w:r w:rsidRPr="008E3854">
              <w:rPr>
                <w:i/>
                <w:iCs/>
                <w:sz w:val="24"/>
                <w:szCs w:val="24"/>
              </w:rPr>
              <w:t>Natura</w:t>
            </w:r>
            <w:proofErr w:type="spellEnd"/>
            <w:r w:rsidRPr="008E3854">
              <w:rPr>
                <w:i/>
                <w:iCs/>
                <w:sz w:val="24"/>
                <w:szCs w:val="24"/>
              </w:rPr>
              <w:t xml:space="preserve"> 2000</w:t>
            </w:r>
            <w:r w:rsidRPr="008E3854">
              <w:rPr>
                <w:sz w:val="24"/>
                <w:szCs w:val="24"/>
              </w:rPr>
              <w:t xml:space="preserve"> teritorijas daļa, uz kuru attiecas atbalstītās saistības</w:t>
            </w:r>
          </w:p>
        </w:tc>
        <w:tc>
          <w:tcPr>
            <w:tcW w:w="1418" w:type="dxa"/>
            <w:noWrap/>
            <w:vAlign w:val="center"/>
            <w:hideMark/>
          </w:tcPr>
          <w:p w14:paraId="17E57E9A" w14:textId="4C6604C4" w:rsidR="007967EC" w:rsidRPr="008E3854" w:rsidRDefault="007967EC" w:rsidP="00116FEF">
            <w:pPr>
              <w:jc w:val="center"/>
              <w:rPr>
                <w:sz w:val="24"/>
                <w:szCs w:val="24"/>
              </w:rPr>
            </w:pPr>
            <w:r w:rsidRPr="008E3854">
              <w:rPr>
                <w:sz w:val="24"/>
                <w:szCs w:val="24"/>
              </w:rPr>
              <w:t>2,79 %</w:t>
            </w:r>
          </w:p>
        </w:tc>
        <w:tc>
          <w:tcPr>
            <w:tcW w:w="1417" w:type="dxa"/>
            <w:vAlign w:val="center"/>
          </w:tcPr>
          <w:p w14:paraId="636F48BB" w14:textId="628A5CBF" w:rsidR="007967EC" w:rsidRPr="008E3854" w:rsidRDefault="007967EC" w:rsidP="006F4B78">
            <w:pPr>
              <w:jc w:val="center"/>
              <w:rPr>
                <w:color w:val="000000"/>
                <w:sz w:val="24"/>
                <w:szCs w:val="24"/>
              </w:rPr>
            </w:pPr>
            <w:r w:rsidRPr="008E3854">
              <w:rPr>
                <w:color w:val="000000"/>
                <w:sz w:val="24"/>
                <w:szCs w:val="24"/>
              </w:rPr>
              <w:t>3,95%</w:t>
            </w:r>
          </w:p>
        </w:tc>
        <w:tc>
          <w:tcPr>
            <w:tcW w:w="1701" w:type="dxa"/>
            <w:vAlign w:val="center"/>
          </w:tcPr>
          <w:p w14:paraId="791BA291" w14:textId="509AF329" w:rsidR="007967EC" w:rsidRPr="008E3854" w:rsidRDefault="007967EC" w:rsidP="00116FEF">
            <w:pPr>
              <w:jc w:val="center"/>
              <w:rPr>
                <w:sz w:val="24"/>
                <w:szCs w:val="24"/>
              </w:rPr>
            </w:pPr>
            <w:r w:rsidRPr="008E3854">
              <w:rPr>
                <w:color w:val="000000"/>
                <w:sz w:val="24"/>
                <w:szCs w:val="24"/>
              </w:rPr>
              <w:t>4,10 %</w:t>
            </w:r>
          </w:p>
        </w:tc>
      </w:tr>
      <w:tr w:rsidR="007967EC" w:rsidRPr="008E3854" w14:paraId="533A98EA" w14:textId="77777777" w:rsidTr="007967EC">
        <w:tc>
          <w:tcPr>
            <w:tcW w:w="5098" w:type="dxa"/>
            <w:noWrap/>
            <w:hideMark/>
          </w:tcPr>
          <w:p w14:paraId="7570BB5A" w14:textId="0835C1AB" w:rsidR="007967EC" w:rsidRPr="008E3854" w:rsidRDefault="007967EC" w:rsidP="00727784">
            <w:pPr>
              <w:jc w:val="both"/>
              <w:rPr>
                <w:sz w:val="24"/>
                <w:szCs w:val="24"/>
              </w:rPr>
            </w:pPr>
            <w:bookmarkStart w:id="49" w:name="_Hlk211275167"/>
            <w:r w:rsidRPr="008E3854">
              <w:rPr>
                <w:sz w:val="24"/>
                <w:szCs w:val="24"/>
              </w:rPr>
              <w:t xml:space="preserve">R.43 Samazināt </w:t>
            </w:r>
            <w:proofErr w:type="spellStart"/>
            <w:r w:rsidRPr="008E3854">
              <w:rPr>
                <w:sz w:val="24"/>
                <w:szCs w:val="24"/>
              </w:rPr>
              <w:t>antimikrobiālo</w:t>
            </w:r>
            <w:proofErr w:type="spellEnd"/>
            <w:r w:rsidRPr="008E3854">
              <w:rPr>
                <w:sz w:val="24"/>
                <w:szCs w:val="24"/>
              </w:rPr>
              <w:t xml:space="preserve"> līdzekļu lietošanu: tādu liellopu vienību īpatsvars, uz kurām attiecas atbalstītas darbības </w:t>
            </w:r>
            <w:proofErr w:type="spellStart"/>
            <w:r w:rsidRPr="008E3854">
              <w:rPr>
                <w:sz w:val="24"/>
                <w:szCs w:val="24"/>
              </w:rPr>
              <w:t>pretmikrobu</w:t>
            </w:r>
            <w:proofErr w:type="spellEnd"/>
            <w:r w:rsidRPr="008E3854">
              <w:rPr>
                <w:sz w:val="24"/>
                <w:szCs w:val="24"/>
              </w:rPr>
              <w:t xml:space="preserve"> līdzekļu lietošanas ierobežošanas nolūkā (profilakse un samazināšana)</w:t>
            </w:r>
          </w:p>
        </w:tc>
        <w:tc>
          <w:tcPr>
            <w:tcW w:w="1418" w:type="dxa"/>
            <w:noWrap/>
            <w:vAlign w:val="center"/>
            <w:hideMark/>
          </w:tcPr>
          <w:p w14:paraId="56694CA5" w14:textId="4C1B97D6" w:rsidR="007967EC" w:rsidRPr="008E3854" w:rsidRDefault="007967EC" w:rsidP="00116FEF">
            <w:pPr>
              <w:jc w:val="center"/>
              <w:rPr>
                <w:sz w:val="24"/>
                <w:szCs w:val="24"/>
              </w:rPr>
            </w:pPr>
            <w:r w:rsidRPr="008E3854">
              <w:rPr>
                <w:sz w:val="24"/>
                <w:szCs w:val="24"/>
              </w:rPr>
              <w:t>35,37 %</w:t>
            </w:r>
          </w:p>
        </w:tc>
        <w:tc>
          <w:tcPr>
            <w:tcW w:w="1417" w:type="dxa"/>
            <w:vAlign w:val="center"/>
          </w:tcPr>
          <w:p w14:paraId="51DC87F1" w14:textId="48201466" w:rsidR="007967EC" w:rsidRPr="008E3854" w:rsidRDefault="007967EC" w:rsidP="006F4B78">
            <w:pPr>
              <w:jc w:val="center"/>
              <w:rPr>
                <w:color w:val="000000"/>
                <w:sz w:val="24"/>
                <w:szCs w:val="24"/>
              </w:rPr>
            </w:pPr>
            <w:bookmarkStart w:id="50" w:name="OLE_LINK21"/>
            <w:r w:rsidRPr="008E3854">
              <w:rPr>
                <w:color w:val="000000"/>
                <w:sz w:val="24"/>
                <w:szCs w:val="24"/>
              </w:rPr>
              <w:t>40,93%</w:t>
            </w:r>
            <w:bookmarkEnd w:id="50"/>
          </w:p>
        </w:tc>
        <w:tc>
          <w:tcPr>
            <w:tcW w:w="1701" w:type="dxa"/>
            <w:vAlign w:val="center"/>
          </w:tcPr>
          <w:p w14:paraId="54D38FA5" w14:textId="03B50063" w:rsidR="007967EC" w:rsidRPr="008E3854" w:rsidRDefault="007967EC" w:rsidP="00116FEF">
            <w:pPr>
              <w:jc w:val="center"/>
              <w:rPr>
                <w:sz w:val="24"/>
                <w:szCs w:val="24"/>
              </w:rPr>
            </w:pPr>
            <w:r w:rsidRPr="008E3854">
              <w:rPr>
                <w:color w:val="000000"/>
                <w:sz w:val="24"/>
                <w:szCs w:val="24"/>
              </w:rPr>
              <w:t>56,44 %</w:t>
            </w:r>
          </w:p>
        </w:tc>
      </w:tr>
      <w:tr w:rsidR="007967EC" w:rsidRPr="008E3854" w14:paraId="19925728" w14:textId="77777777" w:rsidTr="007967EC">
        <w:tc>
          <w:tcPr>
            <w:tcW w:w="5098" w:type="dxa"/>
            <w:noWrap/>
            <w:hideMark/>
          </w:tcPr>
          <w:p w14:paraId="0A091909" w14:textId="2241FCE8" w:rsidR="007967EC" w:rsidRPr="008E3854" w:rsidRDefault="007967EC" w:rsidP="00727784">
            <w:pPr>
              <w:jc w:val="both"/>
              <w:rPr>
                <w:sz w:val="24"/>
                <w:szCs w:val="24"/>
              </w:rPr>
            </w:pPr>
            <w:r w:rsidRPr="008E3854">
              <w:rPr>
                <w:sz w:val="24"/>
                <w:szCs w:val="24"/>
              </w:rPr>
              <w:t>R.44 Dzīvnieku labturības palielināšana: tādu liellopu vienību īpatsvars, uz kurām attiecas atbalstītas darbības ar mērķi palielināt dzīvnieku labturību</w:t>
            </w:r>
          </w:p>
        </w:tc>
        <w:tc>
          <w:tcPr>
            <w:tcW w:w="1418" w:type="dxa"/>
            <w:noWrap/>
            <w:vAlign w:val="center"/>
            <w:hideMark/>
          </w:tcPr>
          <w:p w14:paraId="4499EE93" w14:textId="4747774C" w:rsidR="007967EC" w:rsidRPr="008E3854" w:rsidRDefault="007967EC" w:rsidP="00116FEF">
            <w:pPr>
              <w:jc w:val="center"/>
              <w:rPr>
                <w:sz w:val="24"/>
                <w:szCs w:val="24"/>
              </w:rPr>
            </w:pPr>
            <w:r w:rsidRPr="008E3854">
              <w:rPr>
                <w:sz w:val="24"/>
                <w:szCs w:val="24"/>
              </w:rPr>
              <w:t>35,37 %</w:t>
            </w:r>
          </w:p>
        </w:tc>
        <w:tc>
          <w:tcPr>
            <w:tcW w:w="1417" w:type="dxa"/>
            <w:vAlign w:val="center"/>
          </w:tcPr>
          <w:p w14:paraId="2ABC2793" w14:textId="009B6C25" w:rsidR="007967EC" w:rsidRPr="008E3854" w:rsidRDefault="007967EC" w:rsidP="006F4B78">
            <w:pPr>
              <w:jc w:val="center"/>
              <w:rPr>
                <w:color w:val="000000"/>
                <w:sz w:val="24"/>
                <w:szCs w:val="24"/>
              </w:rPr>
            </w:pPr>
            <w:r w:rsidRPr="008E3854">
              <w:rPr>
                <w:color w:val="000000"/>
                <w:sz w:val="24"/>
                <w:szCs w:val="24"/>
              </w:rPr>
              <w:t>40,93%</w:t>
            </w:r>
          </w:p>
        </w:tc>
        <w:tc>
          <w:tcPr>
            <w:tcW w:w="1701" w:type="dxa"/>
            <w:vAlign w:val="center"/>
          </w:tcPr>
          <w:p w14:paraId="3A20DB85" w14:textId="0D08EEC1" w:rsidR="007967EC" w:rsidRPr="008E3854" w:rsidRDefault="007967EC" w:rsidP="00116FEF">
            <w:pPr>
              <w:jc w:val="center"/>
              <w:rPr>
                <w:sz w:val="24"/>
                <w:szCs w:val="24"/>
              </w:rPr>
            </w:pPr>
            <w:r w:rsidRPr="008E3854">
              <w:rPr>
                <w:color w:val="000000"/>
                <w:sz w:val="24"/>
                <w:szCs w:val="24"/>
              </w:rPr>
              <w:t>56,53 %</w:t>
            </w:r>
          </w:p>
        </w:tc>
      </w:tr>
      <w:bookmarkEnd w:id="45"/>
      <w:bookmarkEnd w:id="49"/>
    </w:tbl>
    <w:p w14:paraId="64757FA6" w14:textId="77777777" w:rsidR="00727784" w:rsidRPr="008E3854" w:rsidRDefault="00727784" w:rsidP="008F1B10">
      <w:pPr>
        <w:pStyle w:val="naisf"/>
        <w:spacing w:before="0" w:beforeAutospacing="0" w:after="0" w:afterAutospacing="0"/>
        <w:jc w:val="left"/>
        <w:rPr>
          <w:lang w:val="lv-LV"/>
        </w:rPr>
      </w:pPr>
    </w:p>
    <w:p w14:paraId="02B233CD" w14:textId="77777777" w:rsidR="00727784" w:rsidRPr="008E3854" w:rsidRDefault="00727784" w:rsidP="008F1B10">
      <w:pPr>
        <w:pStyle w:val="naisf"/>
        <w:spacing w:before="0" w:beforeAutospacing="0" w:after="0" w:afterAutospacing="0"/>
        <w:jc w:val="left"/>
        <w:rPr>
          <w:lang w:val="lv-LV"/>
        </w:rPr>
      </w:pPr>
    </w:p>
    <w:sectPr w:rsidR="00727784" w:rsidRPr="008E3854" w:rsidSect="00BA3EF2">
      <w:pgSz w:w="11906" w:h="16838" w:code="9"/>
      <w:pgMar w:top="1134" w:right="1134" w:bottom="1134" w:left="1134"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F206FE" w14:textId="77777777" w:rsidR="00F404B4" w:rsidRDefault="00F404B4">
      <w:r>
        <w:separator/>
      </w:r>
    </w:p>
  </w:endnote>
  <w:endnote w:type="continuationSeparator" w:id="0">
    <w:p w14:paraId="552B3D6C" w14:textId="77777777" w:rsidR="00F404B4" w:rsidRDefault="00F404B4">
      <w:r>
        <w:continuationSeparator/>
      </w:r>
    </w:p>
  </w:endnote>
  <w:endnote w:type="continuationNotice" w:id="1">
    <w:p w14:paraId="1201F3AC" w14:textId="77777777" w:rsidR="00F404B4" w:rsidRDefault="00F404B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altItalia">
    <w:altName w:val="Arial"/>
    <w:panose1 w:val="00000000000000000000"/>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087EEA" w14:textId="77777777" w:rsidR="00592752" w:rsidRDefault="0059275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EF9DD94" w14:textId="77777777" w:rsidR="00592752" w:rsidRDefault="0059275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8C8CFA" w14:textId="77777777" w:rsidR="00592752" w:rsidRPr="007E26CB" w:rsidRDefault="00592752">
    <w:pPr>
      <w:pStyle w:val="Footer"/>
      <w:jc w:val="right"/>
      <w:rPr>
        <w:sz w:val="24"/>
        <w:szCs w:val="24"/>
      </w:rPr>
    </w:pPr>
    <w:r w:rsidRPr="007E26CB">
      <w:rPr>
        <w:sz w:val="24"/>
        <w:szCs w:val="24"/>
      </w:rPr>
      <w:fldChar w:fldCharType="begin"/>
    </w:r>
    <w:r w:rsidRPr="007E26CB">
      <w:rPr>
        <w:sz w:val="24"/>
        <w:szCs w:val="24"/>
      </w:rPr>
      <w:instrText xml:space="preserve"> PAGE   \* MERGEFORMAT </w:instrText>
    </w:r>
    <w:r w:rsidRPr="007E26CB">
      <w:rPr>
        <w:sz w:val="24"/>
        <w:szCs w:val="24"/>
      </w:rPr>
      <w:fldChar w:fldCharType="separate"/>
    </w:r>
    <w:r w:rsidRPr="007E26CB">
      <w:rPr>
        <w:noProof/>
        <w:sz w:val="24"/>
        <w:szCs w:val="24"/>
      </w:rPr>
      <w:t>2</w:t>
    </w:r>
    <w:r w:rsidRPr="007E26CB">
      <w:rPr>
        <w:noProof/>
        <w:sz w:val="24"/>
        <w:szCs w:val="24"/>
      </w:rPr>
      <w:fldChar w:fldCharType="end"/>
    </w:r>
  </w:p>
  <w:p w14:paraId="550B3E39" w14:textId="031C008A" w:rsidR="00592752" w:rsidRPr="00E3358F" w:rsidRDefault="00E3358F" w:rsidP="00C34D9C">
    <w:pPr>
      <w:pStyle w:val="Footer"/>
      <w:jc w:val="both"/>
    </w:pPr>
    <w:r>
      <w:rPr>
        <w:sz w:val="20"/>
      </w:rPr>
      <w:t>ZMZino_</w:t>
    </w:r>
    <w:r w:rsidR="008502D0">
      <w:rPr>
        <w:sz w:val="20"/>
      </w:rPr>
      <w:t>0707</w:t>
    </w:r>
    <w:r w:rsidR="00CF62EB">
      <w:rPr>
        <w:sz w:val="20"/>
      </w:rPr>
      <w:t>2026</w:t>
    </w:r>
    <w:r>
      <w:rPr>
        <w:sz w:val="20"/>
      </w:rPr>
      <w:t>_KLP SP progress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D2389" w14:textId="0FDAF9E0" w:rsidR="00592752" w:rsidRPr="00C74EEA" w:rsidRDefault="00592752" w:rsidP="00C74EEA">
    <w:pPr>
      <w:pStyle w:val="Footer"/>
      <w:jc w:val="both"/>
    </w:pPr>
    <w:bookmarkStart w:id="31" w:name="OLE_LINK14"/>
    <w:bookmarkStart w:id="32" w:name="OLE_LINK15"/>
    <w:bookmarkStart w:id="33" w:name="_Hlk212064894"/>
    <w:r>
      <w:rPr>
        <w:sz w:val="20"/>
      </w:rPr>
      <w:t>ZMZino_</w:t>
    </w:r>
    <w:r w:rsidR="008502D0">
      <w:rPr>
        <w:sz w:val="20"/>
      </w:rPr>
      <w:t>0707</w:t>
    </w:r>
    <w:r w:rsidR="0014728B">
      <w:rPr>
        <w:sz w:val="20"/>
      </w:rPr>
      <w:t>2026</w:t>
    </w:r>
    <w:r>
      <w:rPr>
        <w:sz w:val="20"/>
      </w:rPr>
      <w:t>_KLP SP</w:t>
    </w:r>
    <w:r w:rsidR="00E3358F">
      <w:rPr>
        <w:sz w:val="20"/>
      </w:rPr>
      <w:t xml:space="preserve"> progress</w:t>
    </w:r>
    <w:bookmarkEnd w:id="31"/>
    <w:bookmarkEnd w:id="32"/>
    <w:bookmarkEnd w:id="3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027628" w14:textId="77777777" w:rsidR="00F404B4" w:rsidRDefault="00F404B4">
      <w:r>
        <w:separator/>
      </w:r>
    </w:p>
  </w:footnote>
  <w:footnote w:type="continuationSeparator" w:id="0">
    <w:p w14:paraId="4BD1718F" w14:textId="77777777" w:rsidR="00F404B4" w:rsidRDefault="00F404B4">
      <w:r>
        <w:continuationSeparator/>
      </w:r>
    </w:p>
  </w:footnote>
  <w:footnote w:type="continuationNotice" w:id="1">
    <w:p w14:paraId="043878DC" w14:textId="77777777" w:rsidR="00F404B4" w:rsidRDefault="00F404B4"/>
  </w:footnote>
  <w:footnote w:id="2">
    <w:p w14:paraId="386DCAC6" w14:textId="77777777" w:rsidR="00FC7D2A" w:rsidRPr="003A4EC5" w:rsidRDefault="00FC7D2A" w:rsidP="00FC7D2A">
      <w:pPr>
        <w:pStyle w:val="FootnoteText"/>
        <w:rPr>
          <w:lang w:val="lv-LV"/>
        </w:rPr>
      </w:pPr>
      <w:r>
        <w:rPr>
          <w:rStyle w:val="FootnoteReference"/>
        </w:rPr>
        <w:footnoteRef/>
      </w:r>
      <w:r>
        <w:t xml:space="preserve"> </w:t>
      </w:r>
      <w:hyperlink r:id="rId1" w:history="1">
        <w:r w:rsidRPr="00896F22">
          <w:rPr>
            <w:rStyle w:val="Hyperlink"/>
          </w:rPr>
          <w:t>https://www.zm.gov.lv/lv/latvijas-kopejas-lauksaimniecibas-politikas-strategiskais-plans-2023-2027gadam-0</w:t>
        </w:r>
      </w:hyperlink>
      <w:r>
        <w:t xml:space="preserve"> </w:t>
      </w:r>
    </w:p>
  </w:footnote>
  <w:footnote w:id="3">
    <w:p w14:paraId="566553F5" w14:textId="1E6D9758" w:rsidR="00DA4C52" w:rsidRPr="0099204B" w:rsidRDefault="00DA4C52" w:rsidP="00DA4C52">
      <w:pPr>
        <w:pStyle w:val="FootnoteText"/>
        <w:rPr>
          <w:lang w:val="lv-LV"/>
        </w:rPr>
      </w:pPr>
      <w:r>
        <w:rPr>
          <w:rStyle w:val="FootnoteReference"/>
        </w:rPr>
        <w:footnoteRef/>
      </w:r>
      <w:r>
        <w:t xml:space="preserve"> </w:t>
      </w:r>
      <w:r w:rsidRPr="0099204B">
        <w:rPr>
          <w:rFonts w:ascii="Times New Roman" w:hAnsi="Times New Roman"/>
        </w:rPr>
        <w:t xml:space="preserve">Eiropas Parlamenta un Padomes </w:t>
      </w:r>
      <w:r w:rsidR="00E61F5A">
        <w:rPr>
          <w:rFonts w:ascii="Times New Roman" w:hAnsi="Times New Roman"/>
        </w:rPr>
        <w:t xml:space="preserve">2021. gada 2. decembra </w:t>
      </w:r>
      <w:r w:rsidR="00415A81">
        <w:rPr>
          <w:rFonts w:ascii="Times New Roman" w:hAnsi="Times New Roman"/>
          <w:lang w:val="lv-LV"/>
        </w:rPr>
        <w:t>Regula</w:t>
      </w:r>
      <w:r w:rsidRPr="0099204B">
        <w:rPr>
          <w:rFonts w:ascii="Times New Roman" w:hAnsi="Times New Roman"/>
        </w:rPr>
        <w:t xml:space="preserve"> </w:t>
      </w:r>
      <w:r w:rsidR="00E61F5A">
        <w:rPr>
          <w:rFonts w:ascii="Times New Roman" w:hAnsi="Times New Roman"/>
        </w:rPr>
        <w:t xml:space="preserve">(ES) </w:t>
      </w:r>
      <w:r w:rsidRPr="0099204B">
        <w:rPr>
          <w:rFonts w:ascii="Times New Roman" w:hAnsi="Times New Roman"/>
        </w:rPr>
        <w:t>2021/2115, ar ko izveido noteikumus par atbalstu stratēģiskajiem plāniem, kuri dalībvalstīm jāizstrādā saskaņā ar kopējo lauksaimniecības politiku (KLP stratēģiskie plāni) un kurus finansē no Eiropas Lauksaimniecības garantiju fonda (ELGF) un no Eiropas Lauksaimniecības fonda lauku attīstībai (ELFLA), un ar ko atceļ Regulas (ES) Nr. 1305/2013 un (ES) Nr.</w:t>
      </w:r>
      <w:r w:rsidR="00E15EED">
        <w:rPr>
          <w:rFonts w:ascii="Times New Roman" w:hAnsi="Times New Roman"/>
          <w:lang w:val="lv-LV"/>
        </w:rPr>
        <w:t> </w:t>
      </w:r>
      <w:r w:rsidRPr="0099204B">
        <w:rPr>
          <w:rFonts w:ascii="Times New Roman" w:hAnsi="Times New Roman"/>
        </w:rPr>
        <w:t>1307/2013</w:t>
      </w:r>
      <w:r>
        <w:rPr>
          <w:rFonts w:ascii="Times New Roman" w:hAnsi="Times New Roman"/>
        </w:rPr>
        <w:t xml:space="preserve"> (turpmāk </w:t>
      </w:r>
      <w:r w:rsidR="00E15EED">
        <w:rPr>
          <w:rFonts w:ascii="Times New Roman" w:hAnsi="Times New Roman"/>
          <w:lang w:val="lv-LV"/>
        </w:rPr>
        <w:t>–</w:t>
      </w:r>
      <w:r>
        <w:rPr>
          <w:rFonts w:ascii="Times New Roman" w:hAnsi="Times New Roman"/>
        </w:rPr>
        <w:t xml:space="preserve"> </w:t>
      </w:r>
      <w:r w:rsidRPr="00A86379">
        <w:rPr>
          <w:rFonts w:ascii="Times New Roman" w:hAnsi="Times New Roman"/>
        </w:rPr>
        <w:t>KLP SP regula</w:t>
      </w:r>
      <w:r>
        <w:rPr>
          <w:rFonts w:ascii="Times New Roman" w:hAnsi="Times New Roman"/>
        </w:rPr>
        <w:t>)</w:t>
      </w:r>
    </w:p>
  </w:footnote>
  <w:footnote w:id="4">
    <w:p w14:paraId="537684FA" w14:textId="5006FE03" w:rsidR="009C3C8A" w:rsidRPr="00886E96" w:rsidRDefault="009C3C8A">
      <w:pPr>
        <w:pStyle w:val="FootnoteText"/>
        <w:rPr>
          <w:rFonts w:ascii="Times New Roman" w:hAnsi="Times New Roman"/>
          <w:lang w:val="lv-LV"/>
        </w:rPr>
      </w:pPr>
      <w:r>
        <w:rPr>
          <w:rStyle w:val="FootnoteReference"/>
        </w:rPr>
        <w:footnoteRef/>
      </w:r>
      <w:hyperlink r:id="rId2" w:history="1">
        <w:r w:rsidRPr="00886E96">
          <w:rPr>
            <w:rStyle w:val="Hyperlink"/>
            <w:rFonts w:ascii="Times New Roman" w:hAnsi="Times New Roman"/>
          </w:rPr>
          <w:t>https://agriculture.ec.europa.eu/common-agricultural-policy/cap-overview/cmef/sustainability/climate-change-mitigation-potential-csp-eu-18-2023-27_en</w:t>
        </w:r>
      </w:hyperlink>
      <w:r w:rsidRPr="00886E96">
        <w:rPr>
          <w:rFonts w:ascii="Times New Roman" w:hAnsi="Times New Roman"/>
        </w:rPr>
        <w:t xml:space="preserve"> </w:t>
      </w:r>
    </w:p>
  </w:footnote>
  <w:footnote w:id="5">
    <w:p w14:paraId="20799F7A" w14:textId="3D5D8C8A" w:rsidR="0065065B" w:rsidRPr="0065065B" w:rsidRDefault="0065065B">
      <w:pPr>
        <w:pStyle w:val="FootnoteText"/>
        <w:rPr>
          <w:lang w:val="lv-LV"/>
        </w:rPr>
      </w:pPr>
      <w:r>
        <w:rPr>
          <w:rStyle w:val="FootnoteReference"/>
        </w:rPr>
        <w:footnoteRef/>
      </w:r>
      <w:r w:rsidRPr="0065065B">
        <w:rPr>
          <w:lang w:val="lv-LV"/>
        </w:rPr>
        <w:t xml:space="preserve">Datu avots ir 2026. gada SEG inventarizācija (pieejama: </w:t>
      </w:r>
      <w:hyperlink r:id="rId3" w:history="1">
        <w:r w:rsidRPr="0065065B">
          <w:rPr>
            <w:rStyle w:val="Hyperlink"/>
            <w:lang w:val="lv-LV"/>
          </w:rPr>
          <w:t>https://cdr.eionet.europa.eu/lv/eu/govreg/inventory/envabe8wg/</w:t>
        </w:r>
      </w:hyperlink>
      <w:r w:rsidRPr="0065065B">
        <w:rPr>
          <w:lang w:val="lv-LV"/>
        </w:rPr>
        <w:t>).</w:t>
      </w:r>
    </w:p>
  </w:footnote>
  <w:footnote w:id="6">
    <w:p w14:paraId="09407868" w14:textId="08EB13A6" w:rsidR="00953A03" w:rsidRPr="007216D9" w:rsidRDefault="00953A03">
      <w:pPr>
        <w:pStyle w:val="FootnoteText"/>
        <w:rPr>
          <w:lang w:val="lv-LV"/>
        </w:rPr>
      </w:pPr>
      <w:r>
        <w:rPr>
          <w:rStyle w:val="FootnoteReference"/>
        </w:rPr>
        <w:footnoteRef/>
      </w:r>
      <w:hyperlink r:id="rId4" w:history="1">
        <w:r w:rsidR="00FB2D42" w:rsidRPr="00630647">
          <w:rPr>
            <w:rStyle w:val="Hyperlink"/>
          </w:rPr>
          <w:t>https://videscentrs.lvgmc.lv/lapas/virszemes-un-pazemes-udenu-kvalitates-monitoringa-istenosana-2023-gada-udmon</w:t>
        </w:r>
      </w:hyperlink>
      <w:r w:rsidR="00FB2D42">
        <w:t xml:space="preserve"> </w:t>
      </w:r>
    </w:p>
  </w:footnote>
  <w:footnote w:id="7">
    <w:p w14:paraId="7A41B8E8" w14:textId="77777777" w:rsidR="00EB4136" w:rsidRPr="00991759" w:rsidRDefault="00EB4136" w:rsidP="00EB4136">
      <w:pPr>
        <w:pStyle w:val="FootnoteText"/>
        <w:rPr>
          <w:lang w:val="lv-LV"/>
        </w:rPr>
      </w:pPr>
      <w:r w:rsidRPr="00886E96">
        <w:rPr>
          <w:rStyle w:val="FootnoteReference"/>
          <w:rFonts w:ascii="Times New Roman" w:hAnsi="Times New Roman"/>
        </w:rPr>
        <w:footnoteRef/>
      </w:r>
      <w:hyperlink r:id="rId5" w:history="1">
        <w:r w:rsidRPr="00886E96">
          <w:rPr>
            <w:rStyle w:val="Hyperlink"/>
            <w:rFonts w:ascii="Times New Roman" w:hAnsi="Times New Roman"/>
          </w:rPr>
          <w:t>https://www.vaad.gov.lv/lv/jaunums/augsnes-minerala-slapekla-monitoringa-rezultati-2025-gada-pavasari?utm_source=https%3A%2F%2Fwww.google.com%2F</w:t>
        </w:r>
      </w:hyperlink>
      <w:r>
        <w:t xml:space="preserve"> </w:t>
      </w:r>
    </w:p>
  </w:footnote>
  <w:footnote w:id="8">
    <w:p w14:paraId="771A0E88" w14:textId="5CDBEC19" w:rsidR="00C33743" w:rsidRPr="007216D9" w:rsidRDefault="00C33743">
      <w:pPr>
        <w:pStyle w:val="FootnoteText"/>
        <w:rPr>
          <w:lang w:val="lv-LV"/>
        </w:rPr>
      </w:pPr>
      <w:r>
        <w:rPr>
          <w:rStyle w:val="FootnoteReference"/>
        </w:rPr>
        <w:footnoteRef/>
      </w:r>
      <w:hyperlink r:id="rId6" w:history="1">
        <w:r w:rsidR="00FB2D42" w:rsidRPr="00630647">
          <w:rPr>
            <w:rStyle w:val="Hyperlink"/>
          </w:rPr>
          <w:t>https://www.lbtu.lv/lv/projekti/apstiprinatie-projekti/2025/virszemes-udenu-un-gruntsudenu-kvalitates-parraudziba-ipasi</w:t>
        </w:r>
      </w:hyperlink>
      <w:r>
        <w:t xml:space="preserve"> </w:t>
      </w:r>
    </w:p>
  </w:footnote>
  <w:footnote w:id="9">
    <w:p w14:paraId="5DE63A14" w14:textId="7CA3D40E" w:rsidR="009A7FD1" w:rsidRPr="009A7FD1" w:rsidRDefault="009A7FD1">
      <w:pPr>
        <w:pStyle w:val="FootnoteText"/>
        <w:rPr>
          <w:rFonts w:asciiTheme="minorHAnsi" w:hAnsiTheme="minorHAnsi" w:cstheme="minorHAnsi"/>
          <w:lang w:val="lv-LV"/>
        </w:rPr>
      </w:pPr>
      <w:r w:rsidRPr="009A7FD1">
        <w:rPr>
          <w:rStyle w:val="FootnoteReference"/>
          <w:rFonts w:asciiTheme="minorHAnsi" w:hAnsiTheme="minorHAnsi" w:cstheme="minorHAnsi"/>
        </w:rPr>
        <w:footnoteRef/>
      </w:r>
      <w:r w:rsidRPr="00886E96">
        <w:rPr>
          <w:rFonts w:ascii="Times New Roman" w:hAnsi="Times New Roman"/>
        </w:rPr>
        <w:t xml:space="preserve"> </w:t>
      </w:r>
      <w:proofErr w:type="spellStart"/>
      <w:r w:rsidRPr="00BB7A40">
        <w:rPr>
          <w:rFonts w:ascii="Times New Roman" w:hAnsi="Times New Roman"/>
          <w:i/>
          <w:iCs/>
          <w:color w:val="000000"/>
          <w:lang w:eastAsia="lv-LV"/>
        </w:rPr>
        <w:t>Eurostat</w:t>
      </w:r>
      <w:proofErr w:type="spellEnd"/>
      <w:r w:rsidRPr="00886E96">
        <w:rPr>
          <w:rFonts w:ascii="Times New Roman" w:hAnsi="Times New Roman"/>
          <w:color w:val="000000"/>
          <w:lang w:eastAsia="lv-LV"/>
        </w:rPr>
        <w:t xml:space="preserve"> dati: </w:t>
      </w:r>
      <w:hyperlink r:id="rId7" w:history="1">
        <w:r w:rsidRPr="00886E96">
          <w:rPr>
            <w:rStyle w:val="Hyperlink"/>
            <w:rFonts w:ascii="Times New Roman" w:hAnsi="Times New Roman"/>
            <w:lang w:eastAsia="lv-LV"/>
          </w:rPr>
          <w:t>https://ec.europa.eu/eurostat/databrowser/view/aei_hri__custom_17776138/default/table</w:t>
        </w:r>
      </w:hyperlink>
    </w:p>
  </w:footnote>
  <w:footnote w:id="10">
    <w:p w14:paraId="51CBB7E2" w14:textId="0471AA8D" w:rsidR="009A7FD1" w:rsidRPr="009A7FD1" w:rsidRDefault="009A7FD1" w:rsidP="009A7FD1">
      <w:pPr>
        <w:rPr>
          <w:rFonts w:asciiTheme="minorHAnsi" w:hAnsiTheme="minorHAnsi" w:cstheme="minorHAnsi"/>
          <w:i/>
          <w:iCs/>
          <w:color w:val="000000"/>
          <w:sz w:val="20"/>
          <w:lang w:eastAsia="lv-LV"/>
        </w:rPr>
      </w:pPr>
      <w:r w:rsidRPr="009A7FD1">
        <w:rPr>
          <w:rStyle w:val="FootnoteReference"/>
          <w:rFonts w:asciiTheme="minorHAnsi" w:hAnsiTheme="minorHAnsi" w:cstheme="minorHAnsi"/>
          <w:sz w:val="20"/>
        </w:rPr>
        <w:footnoteRef/>
      </w:r>
      <w:r w:rsidRPr="009A7FD1">
        <w:rPr>
          <w:rFonts w:asciiTheme="minorHAnsi" w:hAnsiTheme="minorHAnsi" w:cstheme="minorHAnsi"/>
          <w:sz w:val="20"/>
        </w:rPr>
        <w:t xml:space="preserve"> </w:t>
      </w:r>
      <w:r w:rsidRPr="00886E96">
        <w:rPr>
          <w:color w:val="000000"/>
          <w:sz w:val="20"/>
          <w:lang w:eastAsia="lv-LV"/>
        </w:rPr>
        <w:t xml:space="preserve">Avots: </w:t>
      </w:r>
      <w:hyperlink r:id="rId8" w:history="1">
        <w:r w:rsidRPr="00886E96">
          <w:rPr>
            <w:rStyle w:val="Hyperlink"/>
            <w:i/>
            <w:iCs/>
            <w:sz w:val="20"/>
            <w:lang w:eastAsia="lv-LV"/>
          </w:rPr>
          <w:t>https://www.ema.europa.eu/en/documents/report/sales-veterinary-antimicrobial-agents-31-european-countries-2022-trends-2010-2022-thirteenth-esvac-report_en.pd</w:t>
        </w:r>
        <w:r w:rsidRPr="00886E96">
          <w:rPr>
            <w:rStyle w:val="Hyperlink"/>
            <w:sz w:val="20"/>
            <w:lang w:eastAsia="lv-LV"/>
          </w:rPr>
          <w:t>f</w:t>
        </w:r>
      </w:hyperlink>
      <w:r w:rsidRPr="00886E96">
        <w:rPr>
          <w:color w:val="000000"/>
          <w:sz w:val="20"/>
          <w:lang w:eastAsia="lv-LV"/>
        </w:rPr>
        <w:t xml:space="preserve">  (47.lpp)</w:t>
      </w:r>
    </w:p>
  </w:footnote>
  <w:footnote w:id="11">
    <w:p w14:paraId="126FEC10" w14:textId="07480410" w:rsidR="009A7FD1" w:rsidRPr="009A7FD1" w:rsidRDefault="009A7FD1">
      <w:pPr>
        <w:pStyle w:val="FootnoteText"/>
        <w:rPr>
          <w:lang w:val="lv-LV"/>
        </w:rPr>
      </w:pPr>
      <w:r>
        <w:rPr>
          <w:rStyle w:val="FootnoteReference"/>
        </w:rPr>
        <w:footnoteRef/>
      </w:r>
      <w:r>
        <w:t xml:space="preserve"> </w:t>
      </w:r>
      <w:r w:rsidRPr="00886E96">
        <w:rPr>
          <w:rFonts w:ascii="Times New Roman" w:hAnsi="Times New Roman"/>
        </w:rPr>
        <w:t xml:space="preserve">CSP dati: </w:t>
      </w:r>
      <w:hyperlink r:id="rId9" w:history="1">
        <w:r w:rsidRPr="00886E96">
          <w:rPr>
            <w:rStyle w:val="Hyperlink"/>
            <w:rFonts w:ascii="Times New Roman" w:hAnsi="Times New Roman"/>
          </w:rPr>
          <w:t>https://stat.gov.lv/lv/statistikas-temas/informacijas-tehn/ikt-majsaimniecibas/preses-relizes/7124-iedzivotaju-interneta?utm_source=chatgpt.com</w:t>
        </w:r>
      </w:hyperlink>
      <w:r>
        <w:t xml:space="preserve"> </w:t>
      </w:r>
    </w:p>
  </w:footnote>
  <w:footnote w:id="12">
    <w:p w14:paraId="25094F99" w14:textId="77777777" w:rsidR="0045757C" w:rsidRPr="00011FE3" w:rsidRDefault="0045757C" w:rsidP="0045757C">
      <w:pPr>
        <w:pStyle w:val="FootnoteText"/>
        <w:rPr>
          <w:rFonts w:ascii="Times New Roman" w:hAnsi="Times New Roman"/>
        </w:rPr>
      </w:pPr>
      <w:r w:rsidRPr="00011FE3">
        <w:rPr>
          <w:rStyle w:val="FootnoteReference"/>
          <w:rFonts w:ascii="Times New Roman" w:hAnsi="Times New Roman"/>
        </w:rPr>
        <w:footnoteRef/>
      </w:r>
      <w:r w:rsidRPr="00011FE3">
        <w:rPr>
          <w:rFonts w:ascii="Times New Roman" w:hAnsi="Times New Roman"/>
        </w:rPr>
        <w:t xml:space="preserve"> </w:t>
      </w:r>
      <w:r w:rsidRPr="00AE02FA">
        <w:rPr>
          <w:rFonts w:ascii="Times New Roman" w:hAnsi="Times New Roman"/>
        </w:rPr>
        <w:t xml:space="preserve">Ainavas elementu īpatsvara lauksaimniecības zemē novērtējums, balstoties uz LUCAS 2022 </w:t>
      </w:r>
      <w:proofErr w:type="spellStart"/>
      <w:r w:rsidRPr="00AE02FA">
        <w:rPr>
          <w:rFonts w:ascii="Times New Roman" w:hAnsi="Times New Roman"/>
        </w:rPr>
        <w:t>apsekojuma</w:t>
      </w:r>
      <w:proofErr w:type="spellEnd"/>
      <w:r w:rsidRPr="00AE02FA">
        <w:rPr>
          <w:rFonts w:ascii="Times New Roman" w:hAnsi="Times New Roman"/>
        </w:rPr>
        <w:t xml:space="preserve"> datiem</w:t>
      </w:r>
      <w:r w:rsidRPr="00011FE3">
        <w:rPr>
          <w:rFonts w:ascii="Times New Roman" w:hAnsi="Times New Roman"/>
        </w:rPr>
        <w:t xml:space="preserve">: </w:t>
      </w:r>
      <w:hyperlink r:id="rId10" w:history="1">
        <w:proofErr w:type="spellStart"/>
        <w:r w:rsidRPr="00011FE3">
          <w:rPr>
            <w:rStyle w:val="Hyperlink"/>
            <w:rFonts w:ascii="Times New Roman" w:hAnsi="Times New Roman"/>
            <w:lang w:val="lv-LV"/>
          </w:rPr>
          <w:t>Estimation</w:t>
        </w:r>
        <w:proofErr w:type="spellEnd"/>
        <w:r w:rsidRPr="00011FE3">
          <w:rPr>
            <w:rStyle w:val="Hyperlink"/>
            <w:rFonts w:ascii="Times New Roman" w:hAnsi="Times New Roman"/>
            <w:lang w:val="lv-LV"/>
          </w:rPr>
          <w:t xml:space="preserve"> </w:t>
        </w:r>
        <w:proofErr w:type="spellStart"/>
        <w:r w:rsidRPr="00011FE3">
          <w:rPr>
            <w:rStyle w:val="Hyperlink"/>
            <w:rFonts w:ascii="Times New Roman" w:hAnsi="Times New Roman"/>
            <w:lang w:val="lv-LV"/>
          </w:rPr>
          <w:t>of</w:t>
        </w:r>
        <w:proofErr w:type="spellEnd"/>
        <w:r w:rsidRPr="00011FE3">
          <w:rPr>
            <w:rStyle w:val="Hyperlink"/>
            <w:rFonts w:ascii="Times New Roman" w:hAnsi="Times New Roman"/>
            <w:lang w:val="lv-LV"/>
          </w:rPr>
          <w:t xml:space="preserve"> </w:t>
        </w:r>
        <w:proofErr w:type="spellStart"/>
        <w:r w:rsidRPr="00011FE3">
          <w:rPr>
            <w:rStyle w:val="Hyperlink"/>
            <w:rFonts w:ascii="Times New Roman" w:hAnsi="Times New Roman"/>
            <w:lang w:val="lv-LV"/>
          </w:rPr>
          <w:t>the</w:t>
        </w:r>
        <w:proofErr w:type="spellEnd"/>
        <w:r w:rsidRPr="00011FE3">
          <w:rPr>
            <w:rStyle w:val="Hyperlink"/>
            <w:rFonts w:ascii="Times New Roman" w:hAnsi="Times New Roman"/>
            <w:lang w:val="lv-LV"/>
          </w:rPr>
          <w:t xml:space="preserve"> </w:t>
        </w:r>
        <w:proofErr w:type="spellStart"/>
        <w:r w:rsidRPr="00011FE3">
          <w:rPr>
            <w:rStyle w:val="Hyperlink"/>
            <w:rFonts w:ascii="Times New Roman" w:hAnsi="Times New Roman"/>
            <w:lang w:val="lv-LV"/>
          </w:rPr>
          <w:t>share</w:t>
        </w:r>
        <w:proofErr w:type="spellEnd"/>
        <w:r w:rsidRPr="00011FE3">
          <w:rPr>
            <w:rStyle w:val="Hyperlink"/>
            <w:rFonts w:ascii="Times New Roman" w:hAnsi="Times New Roman"/>
            <w:lang w:val="lv-LV"/>
          </w:rPr>
          <w:t xml:space="preserve"> </w:t>
        </w:r>
        <w:proofErr w:type="spellStart"/>
        <w:r w:rsidRPr="00011FE3">
          <w:rPr>
            <w:rStyle w:val="Hyperlink"/>
            <w:rFonts w:ascii="Times New Roman" w:hAnsi="Times New Roman"/>
            <w:lang w:val="lv-LV"/>
          </w:rPr>
          <w:t>of</w:t>
        </w:r>
        <w:proofErr w:type="spellEnd"/>
        <w:r w:rsidRPr="00011FE3">
          <w:rPr>
            <w:rStyle w:val="Hyperlink"/>
            <w:rFonts w:ascii="Times New Roman" w:hAnsi="Times New Roman"/>
            <w:lang w:val="lv-LV"/>
          </w:rPr>
          <w:t xml:space="preserve"> </w:t>
        </w:r>
        <w:proofErr w:type="spellStart"/>
        <w:r w:rsidRPr="00011FE3">
          <w:rPr>
            <w:rStyle w:val="Hyperlink"/>
            <w:rFonts w:ascii="Times New Roman" w:hAnsi="Times New Roman"/>
            <w:lang w:val="lv-LV"/>
          </w:rPr>
          <w:t>Landscape</w:t>
        </w:r>
        <w:proofErr w:type="spellEnd"/>
        <w:r w:rsidRPr="00011FE3">
          <w:rPr>
            <w:rStyle w:val="Hyperlink"/>
            <w:rFonts w:ascii="Times New Roman" w:hAnsi="Times New Roman"/>
            <w:lang w:val="lv-LV"/>
          </w:rPr>
          <w:t xml:space="preserve"> </w:t>
        </w:r>
        <w:proofErr w:type="spellStart"/>
        <w:r w:rsidRPr="00011FE3">
          <w:rPr>
            <w:rStyle w:val="Hyperlink"/>
            <w:rFonts w:ascii="Times New Roman" w:hAnsi="Times New Roman"/>
            <w:lang w:val="lv-LV"/>
          </w:rPr>
          <w:t>Features</w:t>
        </w:r>
        <w:proofErr w:type="spellEnd"/>
        <w:r w:rsidRPr="00011FE3">
          <w:rPr>
            <w:rStyle w:val="Hyperlink"/>
            <w:rFonts w:ascii="Times New Roman" w:hAnsi="Times New Roman"/>
            <w:lang w:val="lv-LV"/>
          </w:rPr>
          <w:t xml:space="preserve"> </w:t>
        </w:r>
        <w:proofErr w:type="spellStart"/>
        <w:r w:rsidRPr="00011FE3">
          <w:rPr>
            <w:rStyle w:val="Hyperlink"/>
            <w:rFonts w:ascii="Times New Roman" w:hAnsi="Times New Roman"/>
            <w:lang w:val="lv-LV"/>
          </w:rPr>
          <w:t>in</w:t>
        </w:r>
        <w:proofErr w:type="spellEnd"/>
        <w:r w:rsidRPr="00011FE3">
          <w:rPr>
            <w:rStyle w:val="Hyperlink"/>
            <w:rFonts w:ascii="Times New Roman" w:hAnsi="Times New Roman"/>
            <w:lang w:val="lv-LV"/>
          </w:rPr>
          <w:t xml:space="preserve"> </w:t>
        </w:r>
        <w:proofErr w:type="spellStart"/>
        <w:r w:rsidRPr="00011FE3">
          <w:rPr>
            <w:rStyle w:val="Hyperlink"/>
            <w:rFonts w:ascii="Times New Roman" w:hAnsi="Times New Roman"/>
            <w:lang w:val="lv-LV"/>
          </w:rPr>
          <w:t>agricultural</w:t>
        </w:r>
        <w:proofErr w:type="spellEnd"/>
        <w:r w:rsidRPr="00011FE3">
          <w:rPr>
            <w:rStyle w:val="Hyperlink"/>
            <w:rFonts w:ascii="Times New Roman" w:hAnsi="Times New Roman"/>
            <w:lang w:val="lv-LV"/>
          </w:rPr>
          <w:t xml:space="preserve"> </w:t>
        </w:r>
        <w:proofErr w:type="spellStart"/>
        <w:r w:rsidRPr="00011FE3">
          <w:rPr>
            <w:rStyle w:val="Hyperlink"/>
            <w:rFonts w:ascii="Times New Roman" w:hAnsi="Times New Roman"/>
            <w:lang w:val="lv-LV"/>
          </w:rPr>
          <w:t>land</w:t>
        </w:r>
        <w:proofErr w:type="spellEnd"/>
        <w:r w:rsidRPr="00011FE3">
          <w:rPr>
            <w:rStyle w:val="Hyperlink"/>
            <w:rFonts w:ascii="Times New Roman" w:hAnsi="Times New Roman"/>
            <w:lang w:val="lv-LV"/>
          </w:rPr>
          <w:t xml:space="preserve"> </w:t>
        </w:r>
        <w:proofErr w:type="spellStart"/>
        <w:r w:rsidRPr="00011FE3">
          <w:rPr>
            <w:rStyle w:val="Hyperlink"/>
            <w:rFonts w:ascii="Times New Roman" w:hAnsi="Times New Roman"/>
            <w:lang w:val="lv-LV"/>
          </w:rPr>
          <w:t>based</w:t>
        </w:r>
        <w:proofErr w:type="spellEnd"/>
        <w:r w:rsidRPr="00011FE3">
          <w:rPr>
            <w:rStyle w:val="Hyperlink"/>
            <w:rFonts w:ascii="Times New Roman" w:hAnsi="Times New Roman"/>
            <w:lang w:val="lv-LV"/>
          </w:rPr>
          <w:t xml:space="preserve"> </w:t>
        </w:r>
        <w:proofErr w:type="spellStart"/>
        <w:r w:rsidRPr="00011FE3">
          <w:rPr>
            <w:rStyle w:val="Hyperlink"/>
            <w:rFonts w:ascii="Times New Roman" w:hAnsi="Times New Roman"/>
            <w:lang w:val="lv-LV"/>
          </w:rPr>
          <w:t>on</w:t>
        </w:r>
        <w:proofErr w:type="spellEnd"/>
        <w:r w:rsidRPr="00011FE3">
          <w:rPr>
            <w:rStyle w:val="Hyperlink"/>
            <w:rFonts w:ascii="Times New Roman" w:hAnsi="Times New Roman"/>
            <w:lang w:val="lv-LV"/>
          </w:rPr>
          <w:t xml:space="preserve"> </w:t>
        </w:r>
        <w:proofErr w:type="spellStart"/>
        <w:r w:rsidRPr="00011FE3">
          <w:rPr>
            <w:rStyle w:val="Hyperlink"/>
            <w:rFonts w:ascii="Times New Roman" w:hAnsi="Times New Roman"/>
            <w:lang w:val="lv-LV"/>
          </w:rPr>
          <w:t>the</w:t>
        </w:r>
        <w:proofErr w:type="spellEnd"/>
        <w:r w:rsidRPr="00011FE3">
          <w:rPr>
            <w:rStyle w:val="Hyperlink"/>
            <w:rFonts w:ascii="Times New Roman" w:hAnsi="Times New Roman"/>
            <w:lang w:val="lv-LV"/>
          </w:rPr>
          <w:t xml:space="preserve"> LUCAS 2022 </w:t>
        </w:r>
        <w:proofErr w:type="spellStart"/>
        <w:r w:rsidRPr="00011FE3">
          <w:rPr>
            <w:rStyle w:val="Hyperlink"/>
            <w:rFonts w:ascii="Times New Roman" w:hAnsi="Times New Roman"/>
            <w:lang w:val="lv-LV"/>
          </w:rPr>
          <w:t>survey</w:t>
        </w:r>
        <w:proofErr w:type="spellEnd"/>
        <w:r w:rsidRPr="00011FE3">
          <w:rPr>
            <w:rStyle w:val="Hyperlink"/>
            <w:rFonts w:ascii="Times New Roman" w:hAnsi="Times New Roman"/>
            <w:lang w:val="lv-LV"/>
          </w:rPr>
          <w:t xml:space="preserve"> - </w:t>
        </w:r>
        <w:proofErr w:type="spellStart"/>
        <w:r w:rsidRPr="00011FE3">
          <w:rPr>
            <w:rStyle w:val="Hyperlink"/>
            <w:rFonts w:ascii="Times New Roman" w:hAnsi="Times New Roman"/>
            <w:lang w:val="lv-LV"/>
          </w:rPr>
          <w:t>Publications</w:t>
        </w:r>
        <w:proofErr w:type="spellEnd"/>
        <w:r w:rsidRPr="00011FE3">
          <w:rPr>
            <w:rStyle w:val="Hyperlink"/>
            <w:rFonts w:ascii="Times New Roman" w:hAnsi="Times New Roman"/>
            <w:lang w:val="lv-LV"/>
          </w:rPr>
          <w:t xml:space="preserve"> Office </w:t>
        </w:r>
        <w:proofErr w:type="spellStart"/>
        <w:r w:rsidRPr="00011FE3">
          <w:rPr>
            <w:rStyle w:val="Hyperlink"/>
            <w:rFonts w:ascii="Times New Roman" w:hAnsi="Times New Roman"/>
            <w:lang w:val="lv-LV"/>
          </w:rPr>
          <w:t>of</w:t>
        </w:r>
        <w:proofErr w:type="spellEnd"/>
        <w:r w:rsidRPr="00011FE3">
          <w:rPr>
            <w:rStyle w:val="Hyperlink"/>
            <w:rFonts w:ascii="Times New Roman" w:hAnsi="Times New Roman"/>
            <w:lang w:val="lv-LV"/>
          </w:rPr>
          <w:t xml:space="preserve"> </w:t>
        </w:r>
        <w:proofErr w:type="spellStart"/>
        <w:r w:rsidRPr="00011FE3">
          <w:rPr>
            <w:rStyle w:val="Hyperlink"/>
            <w:rFonts w:ascii="Times New Roman" w:hAnsi="Times New Roman"/>
            <w:lang w:val="lv-LV"/>
          </w:rPr>
          <w:t>the</w:t>
        </w:r>
        <w:proofErr w:type="spellEnd"/>
        <w:r w:rsidRPr="00011FE3">
          <w:rPr>
            <w:rStyle w:val="Hyperlink"/>
            <w:rFonts w:ascii="Times New Roman" w:hAnsi="Times New Roman"/>
            <w:lang w:val="lv-LV"/>
          </w:rPr>
          <w:t xml:space="preserve"> EU</w:t>
        </w:r>
      </w:hyperlink>
    </w:p>
  </w:footnote>
  <w:footnote w:id="13">
    <w:p w14:paraId="2EA42EB5" w14:textId="2BF6C899" w:rsidR="00A43A16" w:rsidRPr="00914204" w:rsidRDefault="00A43A16" w:rsidP="00A43A16">
      <w:pPr>
        <w:pStyle w:val="FootnoteText"/>
      </w:pPr>
      <w:r>
        <w:rPr>
          <w:rStyle w:val="FootnoteReference"/>
        </w:rPr>
        <w:footnoteRef/>
      </w:r>
      <w:r>
        <w:t xml:space="preserve"> </w:t>
      </w:r>
      <w:r w:rsidRPr="00BD22D1">
        <w:rPr>
          <w:rFonts w:ascii="Times New Roman" w:hAnsi="Times New Roman"/>
        </w:rPr>
        <w:t xml:space="preserve">Komisijas </w:t>
      </w:r>
      <w:r w:rsidR="00536BF1" w:rsidRPr="00BD22D1">
        <w:rPr>
          <w:rFonts w:ascii="Times New Roman" w:hAnsi="Times New Roman"/>
        </w:rPr>
        <w:t>2020.</w:t>
      </w:r>
      <w:r w:rsidR="00536BF1">
        <w:rPr>
          <w:rFonts w:ascii="Times New Roman" w:hAnsi="Times New Roman"/>
          <w:lang w:val="lv-LV"/>
        </w:rPr>
        <w:t> gada 18. decembra</w:t>
      </w:r>
      <w:r w:rsidR="00536BF1" w:rsidRPr="00BD22D1">
        <w:rPr>
          <w:rFonts w:ascii="Times New Roman" w:hAnsi="Times New Roman"/>
        </w:rPr>
        <w:t xml:space="preserve"> </w:t>
      </w:r>
      <w:r w:rsidRPr="00BD22D1">
        <w:rPr>
          <w:rFonts w:ascii="Times New Roman" w:hAnsi="Times New Roman"/>
        </w:rPr>
        <w:t>paziņojums Eiropas Parlamentam, Padomei, Eiropas ekonomikas un sociālo lietu komitejai un reģionu komitejai. KOMISIJAS PAZIŅOJUMS EIROPAS PARLAMENTAM</w:t>
      </w:r>
      <w:r w:rsidR="00536BF1">
        <w:rPr>
          <w:rFonts w:ascii="Times New Roman" w:hAnsi="Times New Roman"/>
          <w:lang w:val="lv-LV"/>
        </w:rPr>
        <w:t>.</w:t>
      </w:r>
      <w:r w:rsidRPr="00BD22D1">
        <w:rPr>
          <w:rFonts w:ascii="Times New Roman" w:hAnsi="Times New Roman"/>
        </w:rPr>
        <w:t xml:space="preserve"> Ieteikumi dalībvalstīm attiecībā uz to kopējās lauksaimniecības politikas stratēģiskajiem plāniem</w:t>
      </w:r>
      <w:r>
        <w:rPr>
          <w:rFonts w:ascii="Times New Roman" w:hAnsi="Times New Roman"/>
        </w:rPr>
        <w:t xml:space="preserve">. </w:t>
      </w:r>
      <w:hyperlink r:id="rId11" w:history="1">
        <w:r w:rsidRPr="00770F46">
          <w:rPr>
            <w:rStyle w:val="Hyperlink"/>
            <w:rFonts w:ascii="Times New Roman" w:hAnsi="Times New Roman"/>
          </w:rPr>
          <w:t>https://eur-lex.europa.eu/resource.html?uri=cellar:25d60735-4129-11eb-b27b-01aa75ed71a1.0008.02/DOC_2&amp;format=PDF</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3D6FD6" w14:textId="77777777" w:rsidR="00592752" w:rsidRDefault="00592752">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7F8391C" w14:textId="77777777" w:rsidR="00592752" w:rsidRDefault="0059275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03DE0C6"/>
    <w:multiLevelType w:val="hybridMultilevel"/>
    <w:tmpl w:val="71390BDB"/>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FE"/>
    <w:multiLevelType w:val="singleLevel"/>
    <w:tmpl w:val="7FC4E2E4"/>
    <w:lvl w:ilvl="0">
      <w:numFmt w:val="decimal"/>
      <w:pStyle w:val="buletbumb"/>
      <w:lvlText w:val="*"/>
      <w:lvlJc w:val="left"/>
    </w:lvl>
  </w:abstractNum>
  <w:abstractNum w:abstractNumId="2" w15:restartNumberingAfterBreak="0">
    <w:nsid w:val="017D4E95"/>
    <w:multiLevelType w:val="hybridMultilevel"/>
    <w:tmpl w:val="BFB2A20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AE34D3A"/>
    <w:multiLevelType w:val="hybridMultilevel"/>
    <w:tmpl w:val="BF4C40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C6F26CC"/>
    <w:multiLevelType w:val="hybridMultilevel"/>
    <w:tmpl w:val="685AA0D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0D75700C"/>
    <w:multiLevelType w:val="hybridMultilevel"/>
    <w:tmpl w:val="A238B1D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DEA7F2E"/>
    <w:multiLevelType w:val="hybridMultilevel"/>
    <w:tmpl w:val="D81E8030"/>
    <w:lvl w:ilvl="0" w:tplc="018CA2A8">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0F7D5F94"/>
    <w:multiLevelType w:val="hybridMultilevel"/>
    <w:tmpl w:val="F694496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20C105A"/>
    <w:multiLevelType w:val="hybridMultilevel"/>
    <w:tmpl w:val="E0F0F5BA"/>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9" w15:restartNumberingAfterBreak="0">
    <w:nsid w:val="13222177"/>
    <w:multiLevelType w:val="singleLevel"/>
    <w:tmpl w:val="E680479A"/>
    <w:lvl w:ilvl="0">
      <w:start w:val="1"/>
      <w:numFmt w:val="bullet"/>
      <w:pStyle w:val="normbuluzsk"/>
      <w:lvlText w:val=""/>
      <w:lvlJc w:val="left"/>
      <w:pPr>
        <w:tabs>
          <w:tab w:val="num" w:pos="1260"/>
        </w:tabs>
        <w:ind w:left="1260" w:hanging="360"/>
      </w:pPr>
      <w:rPr>
        <w:rFonts w:ascii="Wingdings" w:hAnsi="Wingdings" w:hint="default"/>
      </w:rPr>
    </w:lvl>
  </w:abstractNum>
  <w:abstractNum w:abstractNumId="10" w15:restartNumberingAfterBreak="0">
    <w:nsid w:val="136673D5"/>
    <w:multiLevelType w:val="hybridMultilevel"/>
    <w:tmpl w:val="FD1CAB7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19521F8E"/>
    <w:multiLevelType w:val="multilevel"/>
    <w:tmpl w:val="3B7A0E16"/>
    <w:lvl w:ilvl="0">
      <w:start w:val="1"/>
      <w:numFmt w:val="decimal"/>
      <w:lvlText w:val="%1."/>
      <w:lvlJc w:val="left"/>
      <w:pPr>
        <w:ind w:left="720" w:hanging="360"/>
      </w:pPr>
    </w:lvl>
    <w:lvl w:ilvl="1">
      <w:start w:val="1"/>
      <w:numFmt w:val="decimal"/>
      <w:isLgl/>
      <w:lvlText w:val="%1.%2."/>
      <w:lvlJc w:val="left"/>
      <w:pPr>
        <w:ind w:left="1079" w:hanging="360"/>
      </w:pPr>
      <w:rPr>
        <w:b w:val="0"/>
        <w:bCs/>
      </w:rPr>
    </w:lvl>
    <w:lvl w:ilvl="2">
      <w:start w:val="1"/>
      <w:numFmt w:val="decimal"/>
      <w:isLgl/>
      <w:lvlText w:val="%1.%2.%3."/>
      <w:lvlJc w:val="left"/>
      <w:pPr>
        <w:ind w:left="1798" w:hanging="720"/>
      </w:pPr>
      <w:rPr>
        <w:b/>
      </w:rPr>
    </w:lvl>
    <w:lvl w:ilvl="3">
      <w:start w:val="1"/>
      <w:numFmt w:val="decimal"/>
      <w:isLgl/>
      <w:lvlText w:val="%1.%2.%3.%4."/>
      <w:lvlJc w:val="left"/>
      <w:pPr>
        <w:ind w:left="2157" w:hanging="720"/>
      </w:pPr>
      <w:rPr>
        <w:b/>
      </w:rPr>
    </w:lvl>
    <w:lvl w:ilvl="4">
      <w:start w:val="1"/>
      <w:numFmt w:val="decimal"/>
      <w:isLgl/>
      <w:lvlText w:val="%1.%2.%3.%4.%5."/>
      <w:lvlJc w:val="left"/>
      <w:pPr>
        <w:ind w:left="2876" w:hanging="1080"/>
      </w:pPr>
      <w:rPr>
        <w:b/>
      </w:rPr>
    </w:lvl>
    <w:lvl w:ilvl="5">
      <w:start w:val="1"/>
      <w:numFmt w:val="decimal"/>
      <w:isLgl/>
      <w:lvlText w:val="%1.%2.%3.%4.%5.%6."/>
      <w:lvlJc w:val="left"/>
      <w:pPr>
        <w:ind w:left="3235" w:hanging="1080"/>
      </w:pPr>
      <w:rPr>
        <w:b/>
      </w:rPr>
    </w:lvl>
    <w:lvl w:ilvl="6">
      <w:start w:val="1"/>
      <w:numFmt w:val="decimal"/>
      <w:isLgl/>
      <w:lvlText w:val="%1.%2.%3.%4.%5.%6.%7."/>
      <w:lvlJc w:val="left"/>
      <w:pPr>
        <w:ind w:left="3954" w:hanging="1440"/>
      </w:pPr>
      <w:rPr>
        <w:b/>
      </w:rPr>
    </w:lvl>
    <w:lvl w:ilvl="7">
      <w:start w:val="1"/>
      <w:numFmt w:val="decimal"/>
      <w:isLgl/>
      <w:lvlText w:val="%1.%2.%3.%4.%5.%6.%7.%8."/>
      <w:lvlJc w:val="left"/>
      <w:pPr>
        <w:ind w:left="4313" w:hanging="1440"/>
      </w:pPr>
      <w:rPr>
        <w:b/>
      </w:rPr>
    </w:lvl>
    <w:lvl w:ilvl="8">
      <w:start w:val="1"/>
      <w:numFmt w:val="decimal"/>
      <w:isLgl/>
      <w:lvlText w:val="%1.%2.%3.%4.%5.%6.%7.%8.%9."/>
      <w:lvlJc w:val="left"/>
      <w:pPr>
        <w:ind w:left="5032" w:hanging="1800"/>
      </w:pPr>
      <w:rPr>
        <w:b/>
      </w:rPr>
    </w:lvl>
  </w:abstractNum>
  <w:abstractNum w:abstractNumId="12" w15:restartNumberingAfterBreak="0">
    <w:nsid w:val="1B1E08FD"/>
    <w:multiLevelType w:val="hybridMultilevel"/>
    <w:tmpl w:val="CB90D3A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BD31A0B"/>
    <w:multiLevelType w:val="hybridMultilevel"/>
    <w:tmpl w:val="DC6CD2CC"/>
    <w:lvl w:ilvl="0" w:tplc="0409000F">
      <w:start w:val="1"/>
      <w:numFmt w:val="decimal"/>
      <w:pStyle w:val="Norm"/>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1D987A04"/>
    <w:multiLevelType w:val="multilevel"/>
    <w:tmpl w:val="657811EA"/>
    <w:lvl w:ilvl="0">
      <w:start w:val="1"/>
      <w:numFmt w:val="decimal"/>
      <w:lvlText w:val="%1."/>
      <w:lvlJc w:val="left"/>
      <w:pPr>
        <w:ind w:left="450" w:hanging="450"/>
      </w:pPr>
      <w:rPr>
        <w:rFonts w:hint="default"/>
      </w:rPr>
    </w:lvl>
    <w:lvl w:ilvl="1">
      <w:start w:val="1"/>
      <w:numFmt w:val="decimal"/>
      <w:lvlText w:val="%1.%2."/>
      <w:lvlJc w:val="left"/>
      <w:pPr>
        <w:ind w:left="1170" w:hanging="72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430" w:hanging="108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690" w:hanging="1440"/>
      </w:pPr>
      <w:rPr>
        <w:rFonts w:hint="default"/>
      </w:rPr>
    </w:lvl>
    <w:lvl w:ilvl="6">
      <w:start w:val="1"/>
      <w:numFmt w:val="decimal"/>
      <w:lvlText w:val="%1.%2.%3.%4.%5.%6.%7."/>
      <w:lvlJc w:val="left"/>
      <w:pPr>
        <w:ind w:left="4500" w:hanging="180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760" w:hanging="2160"/>
      </w:pPr>
      <w:rPr>
        <w:rFonts w:hint="default"/>
      </w:rPr>
    </w:lvl>
  </w:abstractNum>
  <w:abstractNum w:abstractNumId="15" w15:restartNumberingAfterBreak="0">
    <w:nsid w:val="1FFC2B7B"/>
    <w:multiLevelType w:val="hybridMultilevel"/>
    <w:tmpl w:val="AAAE41F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3AA78A7"/>
    <w:multiLevelType w:val="hybridMultilevel"/>
    <w:tmpl w:val="9C2A80CE"/>
    <w:lvl w:ilvl="0" w:tplc="FB6CE560">
      <w:start w:val="1"/>
      <w:numFmt w:val="decimal"/>
      <w:pStyle w:val="normuzskait"/>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67062C4">
      <w:start w:val="1"/>
      <w:numFmt w:val="lowerLetter"/>
      <w:lvlText w:val="%4)"/>
      <w:lvlJc w:val="left"/>
      <w:pPr>
        <w:tabs>
          <w:tab w:val="num" w:pos="2880"/>
        </w:tabs>
        <w:ind w:left="2880" w:hanging="360"/>
      </w:pPr>
      <w:rPr>
        <w:rFonts w:hint="default"/>
        <w:sz w:val="28"/>
        <w:szCs w:val="28"/>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2AF3649F"/>
    <w:multiLevelType w:val="multilevel"/>
    <w:tmpl w:val="1844644C"/>
    <w:lvl w:ilvl="0">
      <w:start w:val="3"/>
      <w:numFmt w:val="decimal"/>
      <w:lvlText w:val="%1."/>
      <w:lvlJc w:val="left"/>
      <w:pPr>
        <w:ind w:left="2435" w:hanging="450"/>
      </w:pPr>
      <w:rPr>
        <w:rFonts w:hint="default"/>
        <w:b w:val="0"/>
      </w:rPr>
    </w:lvl>
    <w:lvl w:ilvl="1">
      <w:start w:val="1"/>
      <w:numFmt w:val="decimal"/>
      <w:lvlText w:val="%1.%2."/>
      <w:lvlJc w:val="left"/>
      <w:pPr>
        <w:ind w:left="1713" w:hanging="720"/>
      </w:pPr>
      <w:rPr>
        <w:rFonts w:hint="default"/>
        <w:b w:val="0"/>
        <w:i w:val="0"/>
      </w:rPr>
    </w:lvl>
    <w:lvl w:ilvl="2">
      <w:start w:val="1"/>
      <w:numFmt w:val="decimal"/>
      <w:pStyle w:val="normnumpar"/>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758" w:hanging="180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10104" w:hanging="2160"/>
      </w:pPr>
      <w:rPr>
        <w:rFonts w:hint="default"/>
      </w:rPr>
    </w:lvl>
  </w:abstractNum>
  <w:abstractNum w:abstractNumId="18" w15:restartNumberingAfterBreak="0">
    <w:nsid w:val="2DE02B67"/>
    <w:multiLevelType w:val="hybridMultilevel"/>
    <w:tmpl w:val="7390D4B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30E913DD"/>
    <w:multiLevelType w:val="multilevel"/>
    <w:tmpl w:val="0538AE8C"/>
    <w:lvl w:ilvl="0">
      <w:start w:val="1"/>
      <w:numFmt w:val="decimal"/>
      <w:lvlText w:val="%1."/>
      <w:lvlJc w:val="left"/>
      <w:pPr>
        <w:tabs>
          <w:tab w:val="num" w:pos="864"/>
        </w:tabs>
        <w:ind w:left="864" w:firstLine="0"/>
      </w:pPr>
      <w:rPr>
        <w:rFonts w:hint="default"/>
      </w:rPr>
    </w:lvl>
    <w:lvl w:ilvl="1">
      <w:start w:val="1"/>
      <w:numFmt w:val="decimal"/>
      <w:pStyle w:val="LAP2"/>
      <w:lvlText w:val="%1.%2."/>
      <w:lvlJc w:val="left"/>
      <w:pPr>
        <w:tabs>
          <w:tab w:val="num" w:pos="792"/>
        </w:tabs>
        <w:ind w:left="792" w:hanging="432"/>
      </w:pPr>
      <w:rPr>
        <w:rFonts w:hint="default"/>
      </w:rPr>
    </w:lvl>
    <w:lvl w:ilvl="2">
      <w:start w:val="1"/>
      <w:numFmt w:val="decimal"/>
      <w:lvlText w:val="%1.%2.%3."/>
      <w:lvlJc w:val="left"/>
      <w:pPr>
        <w:tabs>
          <w:tab w:val="num" w:pos="1620"/>
        </w:tabs>
        <w:ind w:left="1404" w:hanging="504"/>
      </w:pPr>
      <w:rPr>
        <w:rFonts w:hint="default"/>
      </w:rPr>
    </w:lvl>
    <w:lvl w:ilvl="3">
      <w:start w:val="1"/>
      <w:numFmt w:val="decimal"/>
      <w:lvlText w:val="%1.%2.%3.%4."/>
      <w:lvlJc w:val="left"/>
      <w:pPr>
        <w:tabs>
          <w:tab w:val="num" w:pos="3384"/>
        </w:tabs>
        <w:ind w:left="2952" w:hanging="648"/>
      </w:pPr>
      <w:rPr>
        <w:rFonts w:hint="default"/>
      </w:rPr>
    </w:lvl>
    <w:lvl w:ilvl="4">
      <w:start w:val="1"/>
      <w:numFmt w:val="decimal"/>
      <w:lvlText w:val="%1.%2.%3.%4.%5."/>
      <w:lvlJc w:val="left"/>
      <w:pPr>
        <w:tabs>
          <w:tab w:val="num" w:pos="3744"/>
        </w:tabs>
        <w:ind w:left="3456" w:hanging="792"/>
      </w:pPr>
      <w:rPr>
        <w:rFonts w:hint="default"/>
      </w:rPr>
    </w:lvl>
    <w:lvl w:ilvl="5">
      <w:start w:val="1"/>
      <w:numFmt w:val="decimal"/>
      <w:lvlText w:val="%1.%2.%3.%4.%5.%6."/>
      <w:lvlJc w:val="left"/>
      <w:pPr>
        <w:tabs>
          <w:tab w:val="num" w:pos="4464"/>
        </w:tabs>
        <w:ind w:left="3960" w:hanging="936"/>
      </w:pPr>
      <w:rPr>
        <w:rFonts w:hint="default"/>
      </w:rPr>
    </w:lvl>
    <w:lvl w:ilvl="6">
      <w:start w:val="1"/>
      <w:numFmt w:val="decimal"/>
      <w:lvlText w:val="%1.%2.%3.%4.%5.%6.%7."/>
      <w:lvlJc w:val="left"/>
      <w:pPr>
        <w:tabs>
          <w:tab w:val="num" w:pos="5184"/>
        </w:tabs>
        <w:ind w:left="4464" w:hanging="1080"/>
      </w:pPr>
      <w:rPr>
        <w:rFonts w:hint="default"/>
      </w:rPr>
    </w:lvl>
    <w:lvl w:ilvl="7">
      <w:start w:val="1"/>
      <w:numFmt w:val="decimal"/>
      <w:lvlText w:val="%1.%2.%3.%4.%5.%6.%7.%8."/>
      <w:lvlJc w:val="left"/>
      <w:pPr>
        <w:tabs>
          <w:tab w:val="num" w:pos="5544"/>
        </w:tabs>
        <w:ind w:left="4968" w:hanging="1224"/>
      </w:pPr>
      <w:rPr>
        <w:rFonts w:hint="default"/>
      </w:rPr>
    </w:lvl>
    <w:lvl w:ilvl="8">
      <w:start w:val="1"/>
      <w:numFmt w:val="decimal"/>
      <w:lvlText w:val="%1.%2.%3.%4.%5.%6.%7.%8.%9."/>
      <w:lvlJc w:val="left"/>
      <w:pPr>
        <w:tabs>
          <w:tab w:val="num" w:pos="6264"/>
        </w:tabs>
        <w:ind w:left="5544" w:hanging="1440"/>
      </w:pPr>
      <w:rPr>
        <w:rFonts w:hint="default"/>
      </w:rPr>
    </w:lvl>
  </w:abstractNum>
  <w:abstractNum w:abstractNumId="20" w15:restartNumberingAfterBreak="0">
    <w:nsid w:val="32BB6C45"/>
    <w:multiLevelType w:val="hybridMultilevel"/>
    <w:tmpl w:val="9B56C442"/>
    <w:lvl w:ilvl="0" w:tplc="82A20686">
      <w:start w:val="790"/>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35F5497C"/>
    <w:multiLevelType w:val="hybridMultilevel"/>
    <w:tmpl w:val="D026E544"/>
    <w:lvl w:ilvl="0" w:tplc="F1165B92">
      <w:start w:val="1"/>
      <w:numFmt w:val="bullet"/>
      <w:lvlText w:val="-"/>
      <w:lvlJc w:val="left"/>
      <w:pPr>
        <w:tabs>
          <w:tab w:val="num" w:pos="720"/>
        </w:tabs>
        <w:ind w:left="720" w:hanging="360"/>
      </w:pPr>
      <w:rPr>
        <w:rFonts w:ascii="Times New Roman" w:hAnsi="Times New Roman" w:hint="default"/>
      </w:rPr>
    </w:lvl>
    <w:lvl w:ilvl="1" w:tplc="8398F3A6" w:tentative="1">
      <w:start w:val="1"/>
      <w:numFmt w:val="bullet"/>
      <w:lvlText w:val="-"/>
      <w:lvlJc w:val="left"/>
      <w:pPr>
        <w:tabs>
          <w:tab w:val="num" w:pos="1440"/>
        </w:tabs>
        <w:ind w:left="1440" w:hanging="360"/>
      </w:pPr>
      <w:rPr>
        <w:rFonts w:ascii="Times New Roman" w:hAnsi="Times New Roman" w:hint="default"/>
      </w:rPr>
    </w:lvl>
    <w:lvl w:ilvl="2" w:tplc="B2BE909C" w:tentative="1">
      <w:start w:val="1"/>
      <w:numFmt w:val="bullet"/>
      <w:lvlText w:val="-"/>
      <w:lvlJc w:val="left"/>
      <w:pPr>
        <w:tabs>
          <w:tab w:val="num" w:pos="2160"/>
        </w:tabs>
        <w:ind w:left="2160" w:hanging="360"/>
      </w:pPr>
      <w:rPr>
        <w:rFonts w:ascii="Times New Roman" w:hAnsi="Times New Roman" w:hint="default"/>
      </w:rPr>
    </w:lvl>
    <w:lvl w:ilvl="3" w:tplc="38B62100">
      <w:start w:val="1"/>
      <w:numFmt w:val="bullet"/>
      <w:pStyle w:val="Point1letter"/>
      <w:lvlText w:val="-"/>
      <w:lvlJc w:val="left"/>
      <w:pPr>
        <w:tabs>
          <w:tab w:val="num" w:pos="2880"/>
        </w:tabs>
        <w:ind w:left="2880" w:hanging="360"/>
      </w:pPr>
      <w:rPr>
        <w:rFonts w:ascii="Times New Roman" w:hAnsi="Times New Roman" w:hint="default"/>
      </w:rPr>
    </w:lvl>
    <w:lvl w:ilvl="4" w:tplc="5B204118" w:tentative="1">
      <w:start w:val="1"/>
      <w:numFmt w:val="bullet"/>
      <w:lvlText w:val="-"/>
      <w:lvlJc w:val="left"/>
      <w:pPr>
        <w:tabs>
          <w:tab w:val="num" w:pos="3600"/>
        </w:tabs>
        <w:ind w:left="3600" w:hanging="360"/>
      </w:pPr>
      <w:rPr>
        <w:rFonts w:ascii="Times New Roman" w:hAnsi="Times New Roman" w:hint="default"/>
      </w:rPr>
    </w:lvl>
    <w:lvl w:ilvl="5" w:tplc="AF002646" w:tentative="1">
      <w:start w:val="1"/>
      <w:numFmt w:val="bullet"/>
      <w:lvlText w:val="-"/>
      <w:lvlJc w:val="left"/>
      <w:pPr>
        <w:tabs>
          <w:tab w:val="num" w:pos="4320"/>
        </w:tabs>
        <w:ind w:left="4320" w:hanging="360"/>
      </w:pPr>
      <w:rPr>
        <w:rFonts w:ascii="Times New Roman" w:hAnsi="Times New Roman" w:hint="default"/>
      </w:rPr>
    </w:lvl>
    <w:lvl w:ilvl="6" w:tplc="D2B4CB52" w:tentative="1">
      <w:start w:val="1"/>
      <w:numFmt w:val="bullet"/>
      <w:lvlText w:val="-"/>
      <w:lvlJc w:val="left"/>
      <w:pPr>
        <w:tabs>
          <w:tab w:val="num" w:pos="5040"/>
        </w:tabs>
        <w:ind w:left="5040" w:hanging="360"/>
      </w:pPr>
      <w:rPr>
        <w:rFonts w:ascii="Times New Roman" w:hAnsi="Times New Roman" w:hint="default"/>
      </w:rPr>
    </w:lvl>
    <w:lvl w:ilvl="7" w:tplc="7CB259FA" w:tentative="1">
      <w:start w:val="1"/>
      <w:numFmt w:val="bullet"/>
      <w:lvlText w:val="-"/>
      <w:lvlJc w:val="left"/>
      <w:pPr>
        <w:tabs>
          <w:tab w:val="num" w:pos="5760"/>
        </w:tabs>
        <w:ind w:left="5760" w:hanging="360"/>
      </w:pPr>
      <w:rPr>
        <w:rFonts w:ascii="Times New Roman" w:hAnsi="Times New Roman" w:hint="default"/>
      </w:rPr>
    </w:lvl>
    <w:lvl w:ilvl="8" w:tplc="39B40CB6" w:tentative="1">
      <w:start w:val="1"/>
      <w:numFmt w:val="bullet"/>
      <w:lvlText w:val="-"/>
      <w:lvlJc w:val="left"/>
      <w:pPr>
        <w:tabs>
          <w:tab w:val="num" w:pos="6480"/>
        </w:tabs>
        <w:ind w:left="6480" w:hanging="360"/>
      </w:pPr>
      <w:rPr>
        <w:rFonts w:ascii="Times New Roman" w:hAnsi="Times New Roman" w:hint="default"/>
      </w:rPr>
    </w:lvl>
  </w:abstractNum>
  <w:abstractNum w:abstractNumId="22" w15:restartNumberingAfterBreak="0">
    <w:nsid w:val="36354149"/>
    <w:multiLevelType w:val="hybridMultilevel"/>
    <w:tmpl w:val="A5AE81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397E4479"/>
    <w:multiLevelType w:val="hybridMultilevel"/>
    <w:tmpl w:val="4A06245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41547756"/>
    <w:multiLevelType w:val="multilevel"/>
    <w:tmpl w:val="93024FCA"/>
    <w:lvl w:ilvl="0">
      <w:start w:val="1"/>
      <w:numFmt w:val="decimal"/>
      <w:lvlText w:val="%1."/>
      <w:lvlJc w:val="left"/>
      <w:pPr>
        <w:ind w:left="360" w:hanging="360"/>
      </w:pPr>
      <w:rPr>
        <w:rFonts w:ascii="Times New Roman" w:hAnsi="Times New Roman" w:cs="Times New Roman"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6BB25E2"/>
    <w:multiLevelType w:val="multilevel"/>
    <w:tmpl w:val="93024FCA"/>
    <w:lvl w:ilvl="0">
      <w:start w:val="1"/>
      <w:numFmt w:val="decimal"/>
      <w:lvlText w:val="%1."/>
      <w:lvlJc w:val="left"/>
      <w:pPr>
        <w:ind w:left="360" w:hanging="360"/>
      </w:pPr>
      <w:rPr>
        <w:rFonts w:ascii="Times New Roman" w:hAnsi="Times New Roman" w:cs="Times New Roman"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6ED3B06"/>
    <w:multiLevelType w:val="hybridMultilevel"/>
    <w:tmpl w:val="BCDCF856"/>
    <w:lvl w:ilvl="0" w:tplc="04260001">
      <w:start w:val="1"/>
      <w:numFmt w:val="bullet"/>
      <w:lvlText w:val=""/>
      <w:lvlJc w:val="left"/>
      <w:pPr>
        <w:ind w:left="720" w:hanging="360"/>
      </w:pPr>
      <w:rPr>
        <w:rFonts w:ascii="Symbol" w:hAnsi="Symbol" w:hint="default"/>
      </w:rPr>
    </w:lvl>
    <w:lvl w:ilvl="1" w:tplc="93E8A4C2">
      <w:numFmt w:val="bullet"/>
      <w:lvlText w:val="•"/>
      <w:lvlJc w:val="left"/>
      <w:pPr>
        <w:ind w:left="1806" w:hanging="726"/>
      </w:pPr>
      <w:rPr>
        <w:rFonts w:ascii="Times New Roman" w:eastAsia="Times New Roman" w:hAnsi="Times New Roman" w:cs="Times New Roman"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47764408"/>
    <w:multiLevelType w:val="hybridMultilevel"/>
    <w:tmpl w:val="3C18CA58"/>
    <w:lvl w:ilvl="0" w:tplc="AC5279E4">
      <w:start w:val="1"/>
      <w:numFmt w:val="decimal"/>
      <w:pStyle w:val="Para"/>
      <w:lvlText w:val="%1."/>
      <w:lvlJc w:val="left"/>
      <w:pPr>
        <w:ind w:left="1211" w:hanging="360"/>
      </w:pPr>
      <w:rPr>
        <w:rFonts w:ascii="Times New Roman" w:hAnsi="Times New Roman" w:cs="Times New Roman" w:hint="default"/>
        <w:b w:val="0"/>
        <w:i w:val="0"/>
        <w:color w:val="auto"/>
        <w:sz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8" w15:restartNumberingAfterBreak="0">
    <w:nsid w:val="48E25B8E"/>
    <w:multiLevelType w:val="hybridMultilevel"/>
    <w:tmpl w:val="60C0404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9" w15:restartNumberingAfterBreak="0">
    <w:nsid w:val="49FC1FD7"/>
    <w:multiLevelType w:val="hybridMultilevel"/>
    <w:tmpl w:val="606226E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0" w15:restartNumberingAfterBreak="0">
    <w:nsid w:val="4A166743"/>
    <w:multiLevelType w:val="hybridMultilevel"/>
    <w:tmpl w:val="88104956"/>
    <w:lvl w:ilvl="0" w:tplc="CF9AF4BE">
      <w:start w:val="1"/>
      <w:numFmt w:val="decimal"/>
      <w:pStyle w:val="Parnormnum"/>
      <w:lvlText w:val="%1."/>
      <w:lvlJc w:val="left"/>
      <w:pPr>
        <w:tabs>
          <w:tab w:val="num" w:pos="824"/>
        </w:tabs>
        <w:ind w:left="824" w:hanging="284"/>
      </w:pPr>
      <w:rPr>
        <w:rFonts w:ascii="Times New Roman" w:hAnsi="Times New Roman" w:hint="default"/>
        <w:sz w:val="20"/>
        <w:szCs w:val="20"/>
      </w:rPr>
    </w:lvl>
    <w:lvl w:ilvl="1" w:tplc="AA364564">
      <w:start w:val="1"/>
      <w:numFmt w:val="lowerLetter"/>
      <w:lvlText w:val="%2."/>
      <w:lvlJc w:val="left"/>
      <w:pPr>
        <w:tabs>
          <w:tab w:val="num" w:pos="1440"/>
        </w:tabs>
        <w:ind w:left="1440" w:hanging="360"/>
      </w:pPr>
      <w:rPr>
        <w:rFonts w:hint="default"/>
        <w:sz w:val="20"/>
        <w:szCs w:val="20"/>
      </w:r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31" w15:restartNumberingAfterBreak="0">
    <w:nsid w:val="4E234CE4"/>
    <w:multiLevelType w:val="hybridMultilevel"/>
    <w:tmpl w:val="4AB808B6"/>
    <w:lvl w:ilvl="0" w:tplc="A956F444">
      <w:start w:val="1"/>
      <w:numFmt w:val="decimal"/>
      <w:lvlText w:val="%1."/>
      <w:lvlJc w:val="left"/>
      <w:pPr>
        <w:ind w:left="1440" w:hanging="360"/>
      </w:pPr>
      <w:rPr>
        <w:b w:val="0"/>
        <w:bCs w:val="0"/>
        <w:color w:val="000000"/>
        <w:sz w:val="24"/>
        <w:szCs w:val="24"/>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2" w15:restartNumberingAfterBreak="0">
    <w:nsid w:val="540A4A70"/>
    <w:multiLevelType w:val="hybridMultilevel"/>
    <w:tmpl w:val="41EA0D4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3" w15:restartNumberingAfterBreak="0">
    <w:nsid w:val="58AF7B9F"/>
    <w:multiLevelType w:val="hybridMultilevel"/>
    <w:tmpl w:val="AB00ADE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65083726"/>
    <w:multiLevelType w:val="multilevel"/>
    <w:tmpl w:val="98429698"/>
    <w:lvl w:ilvl="0">
      <w:start w:val="1"/>
      <w:numFmt w:val="decimal"/>
      <w:lvlText w:val="%1."/>
      <w:lvlJc w:val="left"/>
      <w:pPr>
        <w:ind w:left="450" w:hanging="450"/>
      </w:pPr>
      <w:rPr>
        <w:rFonts w:hint="default"/>
      </w:rPr>
    </w:lvl>
    <w:lvl w:ilvl="1">
      <w:start w:val="1"/>
      <w:numFmt w:val="decimal"/>
      <w:lvlText w:val="%2."/>
      <w:lvlJc w:val="left"/>
      <w:pPr>
        <w:ind w:left="2445" w:hanging="720"/>
      </w:pPr>
      <w:rPr>
        <w:rFonts w:ascii="Times New Roman" w:eastAsia="Times New Roman" w:hAnsi="Times New Roman" w:cs="Times New Roman"/>
      </w:rPr>
    </w:lvl>
    <w:lvl w:ilvl="2">
      <w:start w:val="1"/>
      <w:numFmt w:val="decimal"/>
      <w:lvlText w:val="%1.%2.%3."/>
      <w:lvlJc w:val="left"/>
      <w:pPr>
        <w:ind w:left="4170" w:hanging="720"/>
      </w:pPr>
      <w:rPr>
        <w:rFonts w:hint="default"/>
      </w:rPr>
    </w:lvl>
    <w:lvl w:ilvl="3">
      <w:start w:val="1"/>
      <w:numFmt w:val="decimal"/>
      <w:lvlText w:val="%1.%2.%3.%4."/>
      <w:lvlJc w:val="left"/>
      <w:pPr>
        <w:ind w:left="6255" w:hanging="1080"/>
      </w:pPr>
      <w:rPr>
        <w:rFonts w:hint="default"/>
      </w:rPr>
    </w:lvl>
    <w:lvl w:ilvl="4">
      <w:start w:val="1"/>
      <w:numFmt w:val="decimal"/>
      <w:lvlText w:val="%1.%2.%3.%4.%5."/>
      <w:lvlJc w:val="left"/>
      <w:pPr>
        <w:ind w:left="7980" w:hanging="1080"/>
      </w:pPr>
      <w:rPr>
        <w:rFonts w:hint="default"/>
      </w:rPr>
    </w:lvl>
    <w:lvl w:ilvl="5">
      <w:start w:val="1"/>
      <w:numFmt w:val="decimal"/>
      <w:lvlText w:val="%1.%2.%3.%4.%5.%6."/>
      <w:lvlJc w:val="left"/>
      <w:pPr>
        <w:ind w:left="10065" w:hanging="1440"/>
      </w:pPr>
      <w:rPr>
        <w:rFonts w:hint="default"/>
      </w:rPr>
    </w:lvl>
    <w:lvl w:ilvl="6">
      <w:start w:val="1"/>
      <w:numFmt w:val="decimal"/>
      <w:lvlText w:val="%1.%2.%3.%4.%5.%6.%7."/>
      <w:lvlJc w:val="left"/>
      <w:pPr>
        <w:ind w:left="12150" w:hanging="1800"/>
      </w:pPr>
      <w:rPr>
        <w:rFonts w:hint="default"/>
      </w:rPr>
    </w:lvl>
    <w:lvl w:ilvl="7">
      <w:start w:val="1"/>
      <w:numFmt w:val="decimal"/>
      <w:lvlText w:val="%1.%2.%3.%4.%5.%6.%7.%8."/>
      <w:lvlJc w:val="left"/>
      <w:pPr>
        <w:ind w:left="13875" w:hanging="1800"/>
      </w:pPr>
      <w:rPr>
        <w:rFonts w:hint="default"/>
      </w:rPr>
    </w:lvl>
    <w:lvl w:ilvl="8">
      <w:start w:val="1"/>
      <w:numFmt w:val="decimal"/>
      <w:lvlText w:val="%1.%2.%3.%4.%5.%6.%7.%8.%9."/>
      <w:lvlJc w:val="left"/>
      <w:pPr>
        <w:ind w:left="15960" w:hanging="2160"/>
      </w:pPr>
      <w:rPr>
        <w:rFonts w:hint="default"/>
      </w:rPr>
    </w:lvl>
  </w:abstractNum>
  <w:abstractNum w:abstractNumId="35" w15:restartNumberingAfterBreak="0">
    <w:nsid w:val="669664B5"/>
    <w:multiLevelType w:val="hybridMultilevel"/>
    <w:tmpl w:val="3034BA10"/>
    <w:lvl w:ilvl="0" w:tplc="883E332A">
      <w:start w:val="3"/>
      <w:numFmt w:val="decimal"/>
      <w:lvlText w:val="%1."/>
      <w:lvlJc w:val="left"/>
      <w:pPr>
        <w:ind w:left="720" w:hanging="360"/>
      </w:pPr>
      <w:rPr>
        <w:rFonts w:ascii="Times New Roman" w:eastAsia="Calibri" w:hAnsi="Times New Roman" w:cs="Times New Roman" w:hint="default"/>
        <w:b/>
        <w:lang w:val="lv-LV"/>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669C38C5"/>
    <w:multiLevelType w:val="multilevel"/>
    <w:tmpl w:val="A67445E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0">
    <w:nsid w:val="68374B36"/>
    <w:multiLevelType w:val="multilevel"/>
    <w:tmpl w:val="93024FCA"/>
    <w:lvl w:ilvl="0">
      <w:start w:val="1"/>
      <w:numFmt w:val="decimal"/>
      <w:lvlText w:val="%1."/>
      <w:lvlJc w:val="left"/>
      <w:pPr>
        <w:ind w:left="360" w:hanging="360"/>
      </w:pPr>
      <w:rPr>
        <w:rFonts w:ascii="Times New Roman" w:hAnsi="Times New Roman" w:cs="Times New Roman"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6AB0383B"/>
    <w:multiLevelType w:val="hybridMultilevel"/>
    <w:tmpl w:val="BFF0EC70"/>
    <w:lvl w:ilvl="0" w:tplc="04260001">
      <w:start w:val="1"/>
      <w:numFmt w:val="bullet"/>
      <w:lvlText w:val=""/>
      <w:lvlJc w:val="left"/>
      <w:pPr>
        <w:ind w:left="1077" w:hanging="360"/>
      </w:pPr>
      <w:rPr>
        <w:rFonts w:ascii="Symbol" w:hAnsi="Symbol" w:hint="default"/>
      </w:rPr>
    </w:lvl>
    <w:lvl w:ilvl="1" w:tplc="04260003" w:tentative="1">
      <w:start w:val="1"/>
      <w:numFmt w:val="bullet"/>
      <w:lvlText w:val="o"/>
      <w:lvlJc w:val="left"/>
      <w:pPr>
        <w:ind w:left="1797" w:hanging="360"/>
      </w:pPr>
      <w:rPr>
        <w:rFonts w:ascii="Courier New" w:hAnsi="Courier New" w:cs="Courier New" w:hint="default"/>
      </w:rPr>
    </w:lvl>
    <w:lvl w:ilvl="2" w:tplc="04260005" w:tentative="1">
      <w:start w:val="1"/>
      <w:numFmt w:val="bullet"/>
      <w:lvlText w:val=""/>
      <w:lvlJc w:val="left"/>
      <w:pPr>
        <w:ind w:left="2517" w:hanging="360"/>
      </w:pPr>
      <w:rPr>
        <w:rFonts w:ascii="Wingdings" w:hAnsi="Wingdings" w:hint="default"/>
      </w:rPr>
    </w:lvl>
    <w:lvl w:ilvl="3" w:tplc="04260001" w:tentative="1">
      <w:start w:val="1"/>
      <w:numFmt w:val="bullet"/>
      <w:lvlText w:val=""/>
      <w:lvlJc w:val="left"/>
      <w:pPr>
        <w:ind w:left="3237" w:hanging="360"/>
      </w:pPr>
      <w:rPr>
        <w:rFonts w:ascii="Symbol" w:hAnsi="Symbol" w:hint="default"/>
      </w:rPr>
    </w:lvl>
    <w:lvl w:ilvl="4" w:tplc="04260003" w:tentative="1">
      <w:start w:val="1"/>
      <w:numFmt w:val="bullet"/>
      <w:lvlText w:val="o"/>
      <w:lvlJc w:val="left"/>
      <w:pPr>
        <w:ind w:left="3957" w:hanging="360"/>
      </w:pPr>
      <w:rPr>
        <w:rFonts w:ascii="Courier New" w:hAnsi="Courier New" w:cs="Courier New" w:hint="default"/>
      </w:rPr>
    </w:lvl>
    <w:lvl w:ilvl="5" w:tplc="04260005" w:tentative="1">
      <w:start w:val="1"/>
      <w:numFmt w:val="bullet"/>
      <w:lvlText w:val=""/>
      <w:lvlJc w:val="left"/>
      <w:pPr>
        <w:ind w:left="4677" w:hanging="360"/>
      </w:pPr>
      <w:rPr>
        <w:rFonts w:ascii="Wingdings" w:hAnsi="Wingdings" w:hint="default"/>
      </w:rPr>
    </w:lvl>
    <w:lvl w:ilvl="6" w:tplc="04260001" w:tentative="1">
      <w:start w:val="1"/>
      <w:numFmt w:val="bullet"/>
      <w:lvlText w:val=""/>
      <w:lvlJc w:val="left"/>
      <w:pPr>
        <w:ind w:left="5397" w:hanging="360"/>
      </w:pPr>
      <w:rPr>
        <w:rFonts w:ascii="Symbol" w:hAnsi="Symbol" w:hint="default"/>
      </w:rPr>
    </w:lvl>
    <w:lvl w:ilvl="7" w:tplc="04260003" w:tentative="1">
      <w:start w:val="1"/>
      <w:numFmt w:val="bullet"/>
      <w:lvlText w:val="o"/>
      <w:lvlJc w:val="left"/>
      <w:pPr>
        <w:ind w:left="6117" w:hanging="360"/>
      </w:pPr>
      <w:rPr>
        <w:rFonts w:ascii="Courier New" w:hAnsi="Courier New" w:cs="Courier New" w:hint="default"/>
      </w:rPr>
    </w:lvl>
    <w:lvl w:ilvl="8" w:tplc="04260005" w:tentative="1">
      <w:start w:val="1"/>
      <w:numFmt w:val="bullet"/>
      <w:lvlText w:val=""/>
      <w:lvlJc w:val="left"/>
      <w:pPr>
        <w:ind w:left="6837" w:hanging="360"/>
      </w:pPr>
      <w:rPr>
        <w:rFonts w:ascii="Wingdings" w:hAnsi="Wingdings" w:hint="default"/>
      </w:rPr>
    </w:lvl>
  </w:abstractNum>
  <w:abstractNum w:abstractNumId="39" w15:restartNumberingAfterBreak="0">
    <w:nsid w:val="6E8B1F8A"/>
    <w:multiLevelType w:val="hybridMultilevel"/>
    <w:tmpl w:val="3896396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6F0E4AC6"/>
    <w:multiLevelType w:val="hybridMultilevel"/>
    <w:tmpl w:val="AA90C6CC"/>
    <w:lvl w:ilvl="0" w:tplc="04260011">
      <w:start w:val="1"/>
      <w:numFmt w:val="decimal"/>
      <w:lvlText w:val="%1)"/>
      <w:lvlJc w:val="left"/>
      <w:pPr>
        <w:ind w:left="253" w:hanging="146"/>
      </w:pPr>
      <w:rPr>
        <w:spacing w:val="-1"/>
        <w:w w:val="100"/>
        <w:sz w:val="22"/>
        <w:szCs w:val="22"/>
        <w:lang w:val="en-US" w:eastAsia="en-US" w:bidi="ar-SA"/>
      </w:rPr>
    </w:lvl>
    <w:lvl w:ilvl="1" w:tplc="18EA1118">
      <w:numFmt w:val="bullet"/>
      <w:lvlText w:val="•"/>
      <w:lvlJc w:val="left"/>
      <w:pPr>
        <w:ind w:left="1262" w:hanging="146"/>
      </w:pPr>
      <w:rPr>
        <w:lang w:val="en-US" w:eastAsia="en-US" w:bidi="ar-SA"/>
      </w:rPr>
    </w:lvl>
    <w:lvl w:ilvl="2" w:tplc="363E3FCC">
      <w:numFmt w:val="bullet"/>
      <w:lvlText w:val="•"/>
      <w:lvlJc w:val="left"/>
      <w:pPr>
        <w:ind w:left="2264" w:hanging="146"/>
      </w:pPr>
      <w:rPr>
        <w:lang w:val="en-US" w:eastAsia="en-US" w:bidi="ar-SA"/>
      </w:rPr>
    </w:lvl>
    <w:lvl w:ilvl="3" w:tplc="C7DE3A22">
      <w:numFmt w:val="bullet"/>
      <w:lvlText w:val="•"/>
      <w:lvlJc w:val="left"/>
      <w:pPr>
        <w:ind w:left="3266" w:hanging="146"/>
      </w:pPr>
      <w:rPr>
        <w:lang w:val="en-US" w:eastAsia="en-US" w:bidi="ar-SA"/>
      </w:rPr>
    </w:lvl>
    <w:lvl w:ilvl="4" w:tplc="7700B0A6">
      <w:numFmt w:val="bullet"/>
      <w:lvlText w:val="•"/>
      <w:lvlJc w:val="left"/>
      <w:pPr>
        <w:ind w:left="4268" w:hanging="146"/>
      </w:pPr>
      <w:rPr>
        <w:lang w:val="en-US" w:eastAsia="en-US" w:bidi="ar-SA"/>
      </w:rPr>
    </w:lvl>
    <w:lvl w:ilvl="5" w:tplc="501EDE9A">
      <w:numFmt w:val="bullet"/>
      <w:lvlText w:val="•"/>
      <w:lvlJc w:val="left"/>
      <w:pPr>
        <w:ind w:left="5270" w:hanging="146"/>
      </w:pPr>
      <w:rPr>
        <w:lang w:val="en-US" w:eastAsia="en-US" w:bidi="ar-SA"/>
      </w:rPr>
    </w:lvl>
    <w:lvl w:ilvl="6" w:tplc="3E60765C">
      <w:numFmt w:val="bullet"/>
      <w:lvlText w:val="•"/>
      <w:lvlJc w:val="left"/>
      <w:pPr>
        <w:ind w:left="6272" w:hanging="146"/>
      </w:pPr>
      <w:rPr>
        <w:lang w:val="en-US" w:eastAsia="en-US" w:bidi="ar-SA"/>
      </w:rPr>
    </w:lvl>
    <w:lvl w:ilvl="7" w:tplc="42A8AFFE">
      <w:numFmt w:val="bullet"/>
      <w:lvlText w:val="•"/>
      <w:lvlJc w:val="left"/>
      <w:pPr>
        <w:ind w:left="7274" w:hanging="146"/>
      </w:pPr>
      <w:rPr>
        <w:lang w:val="en-US" w:eastAsia="en-US" w:bidi="ar-SA"/>
      </w:rPr>
    </w:lvl>
    <w:lvl w:ilvl="8" w:tplc="420C50FC">
      <w:numFmt w:val="bullet"/>
      <w:lvlText w:val="•"/>
      <w:lvlJc w:val="left"/>
      <w:pPr>
        <w:ind w:left="8276" w:hanging="146"/>
      </w:pPr>
      <w:rPr>
        <w:lang w:val="en-US" w:eastAsia="en-US" w:bidi="ar-SA"/>
      </w:rPr>
    </w:lvl>
  </w:abstractNum>
  <w:abstractNum w:abstractNumId="41" w15:restartNumberingAfterBreak="0">
    <w:nsid w:val="71F51BC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75603609"/>
    <w:multiLevelType w:val="multilevel"/>
    <w:tmpl w:val="6F22D63E"/>
    <w:lvl w:ilvl="0">
      <w:start w:val="10"/>
      <w:numFmt w:val="decimal"/>
      <w:lvlText w:val="%1."/>
      <w:lvlJc w:val="left"/>
      <w:pPr>
        <w:ind w:left="644" w:hanging="360"/>
      </w:pPr>
      <w:rPr>
        <w:rFonts w:hint="default"/>
        <w:b w:val="0"/>
        <w:bCs w:val="0"/>
        <w:lang w:val="lv-LV"/>
      </w:rPr>
    </w:lvl>
    <w:lvl w:ilvl="1">
      <w:start w:val="1"/>
      <w:numFmt w:val="decimal"/>
      <w:isLgl/>
      <w:lvlText w:val="%1.%2."/>
      <w:lvlJc w:val="left"/>
      <w:pPr>
        <w:ind w:left="1214" w:hanging="495"/>
      </w:pPr>
      <w:rPr>
        <w:rFonts w:ascii="Times New Roman" w:hAnsi="Times New Roman" w:cs="Times New Roman" w:hint="default"/>
        <w:b w:val="0"/>
        <w:bCs/>
        <w:sz w:val="24"/>
        <w:szCs w:val="24"/>
      </w:rPr>
    </w:lvl>
    <w:lvl w:ilvl="2">
      <w:start w:val="1"/>
      <w:numFmt w:val="decimal"/>
      <w:isLgl/>
      <w:lvlText w:val="%1.%2.%3."/>
      <w:lvlJc w:val="left"/>
      <w:pPr>
        <w:ind w:left="1874" w:hanging="720"/>
      </w:pPr>
      <w:rPr>
        <w:rFonts w:hint="default"/>
      </w:rPr>
    </w:lvl>
    <w:lvl w:ilvl="3">
      <w:start w:val="1"/>
      <w:numFmt w:val="decimal"/>
      <w:isLgl/>
      <w:lvlText w:val="%1.%2.%3.%4."/>
      <w:lvlJc w:val="left"/>
      <w:pPr>
        <w:ind w:left="2309" w:hanging="720"/>
      </w:pPr>
      <w:rPr>
        <w:rFonts w:hint="default"/>
      </w:rPr>
    </w:lvl>
    <w:lvl w:ilvl="4">
      <w:start w:val="1"/>
      <w:numFmt w:val="decimal"/>
      <w:isLgl/>
      <w:lvlText w:val="%1.%2.%3.%4.%5."/>
      <w:lvlJc w:val="left"/>
      <w:pPr>
        <w:ind w:left="3104" w:hanging="1080"/>
      </w:pPr>
      <w:rPr>
        <w:rFonts w:hint="default"/>
      </w:rPr>
    </w:lvl>
    <w:lvl w:ilvl="5">
      <w:start w:val="1"/>
      <w:numFmt w:val="decimal"/>
      <w:isLgl/>
      <w:lvlText w:val="%1.%2.%3.%4.%5.%6."/>
      <w:lvlJc w:val="left"/>
      <w:pPr>
        <w:ind w:left="3539" w:hanging="1080"/>
      </w:pPr>
      <w:rPr>
        <w:rFonts w:hint="default"/>
      </w:rPr>
    </w:lvl>
    <w:lvl w:ilvl="6">
      <w:start w:val="1"/>
      <w:numFmt w:val="decimal"/>
      <w:isLgl/>
      <w:lvlText w:val="%1.%2.%3.%4.%5.%6.%7."/>
      <w:lvlJc w:val="left"/>
      <w:pPr>
        <w:ind w:left="4334" w:hanging="1440"/>
      </w:pPr>
      <w:rPr>
        <w:rFonts w:hint="default"/>
      </w:rPr>
    </w:lvl>
    <w:lvl w:ilvl="7">
      <w:start w:val="1"/>
      <w:numFmt w:val="decimal"/>
      <w:isLgl/>
      <w:lvlText w:val="%1.%2.%3.%4.%5.%6.%7.%8."/>
      <w:lvlJc w:val="left"/>
      <w:pPr>
        <w:ind w:left="4769" w:hanging="1440"/>
      </w:pPr>
      <w:rPr>
        <w:rFonts w:hint="default"/>
      </w:rPr>
    </w:lvl>
    <w:lvl w:ilvl="8">
      <w:start w:val="1"/>
      <w:numFmt w:val="decimal"/>
      <w:isLgl/>
      <w:lvlText w:val="%1.%2.%3.%4.%5.%6.%7.%8.%9."/>
      <w:lvlJc w:val="left"/>
      <w:pPr>
        <w:ind w:left="5564" w:hanging="1800"/>
      </w:pPr>
      <w:rPr>
        <w:rFonts w:hint="default"/>
      </w:rPr>
    </w:lvl>
  </w:abstractNum>
  <w:abstractNum w:abstractNumId="43" w15:restartNumberingAfterBreak="0">
    <w:nsid w:val="78576535"/>
    <w:multiLevelType w:val="hybridMultilevel"/>
    <w:tmpl w:val="BD6678F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4" w15:restartNumberingAfterBreak="0">
    <w:nsid w:val="792E381D"/>
    <w:multiLevelType w:val="multilevel"/>
    <w:tmpl w:val="65C6E84A"/>
    <w:lvl w:ilvl="0">
      <w:start w:val="9"/>
      <w:numFmt w:val="decimal"/>
      <w:lvlText w:val="%1."/>
      <w:lvlJc w:val="left"/>
      <w:pPr>
        <w:ind w:left="960" w:hanging="360"/>
      </w:pPr>
    </w:lvl>
    <w:lvl w:ilvl="1">
      <w:start w:val="1"/>
      <w:numFmt w:val="decimal"/>
      <w:isLgl/>
      <w:lvlText w:val="%1.%2."/>
      <w:lvlJc w:val="left"/>
      <w:pPr>
        <w:ind w:left="1429" w:hanging="720"/>
      </w:pPr>
    </w:lvl>
    <w:lvl w:ilvl="2">
      <w:start w:val="1"/>
      <w:numFmt w:val="decimal"/>
      <w:isLgl/>
      <w:lvlText w:val="%1.%2.%3."/>
      <w:lvlJc w:val="left"/>
      <w:pPr>
        <w:ind w:left="1538" w:hanging="720"/>
      </w:pPr>
    </w:lvl>
    <w:lvl w:ilvl="3">
      <w:start w:val="1"/>
      <w:numFmt w:val="decimal"/>
      <w:isLgl/>
      <w:lvlText w:val="%1.%2.%3.%4."/>
      <w:lvlJc w:val="left"/>
      <w:pPr>
        <w:ind w:left="2007" w:hanging="1080"/>
      </w:pPr>
    </w:lvl>
    <w:lvl w:ilvl="4">
      <w:start w:val="1"/>
      <w:numFmt w:val="decimal"/>
      <w:isLgl/>
      <w:lvlText w:val="%1.%2.%3.%4.%5."/>
      <w:lvlJc w:val="left"/>
      <w:pPr>
        <w:ind w:left="2116" w:hanging="1080"/>
      </w:pPr>
    </w:lvl>
    <w:lvl w:ilvl="5">
      <w:start w:val="1"/>
      <w:numFmt w:val="decimal"/>
      <w:isLgl/>
      <w:lvlText w:val="%1.%2.%3.%4.%5.%6."/>
      <w:lvlJc w:val="left"/>
      <w:pPr>
        <w:ind w:left="2585" w:hanging="1440"/>
      </w:pPr>
    </w:lvl>
    <w:lvl w:ilvl="6">
      <w:start w:val="1"/>
      <w:numFmt w:val="decimal"/>
      <w:isLgl/>
      <w:lvlText w:val="%1.%2.%3.%4.%5.%6.%7."/>
      <w:lvlJc w:val="left"/>
      <w:pPr>
        <w:ind w:left="3054" w:hanging="1800"/>
      </w:pPr>
    </w:lvl>
    <w:lvl w:ilvl="7">
      <w:start w:val="1"/>
      <w:numFmt w:val="decimal"/>
      <w:isLgl/>
      <w:lvlText w:val="%1.%2.%3.%4.%5.%6.%7.%8."/>
      <w:lvlJc w:val="left"/>
      <w:pPr>
        <w:ind w:left="3163" w:hanging="1800"/>
      </w:pPr>
    </w:lvl>
    <w:lvl w:ilvl="8">
      <w:start w:val="1"/>
      <w:numFmt w:val="decimal"/>
      <w:isLgl/>
      <w:lvlText w:val="%1.%2.%3.%4.%5.%6.%7.%8.%9."/>
      <w:lvlJc w:val="left"/>
      <w:pPr>
        <w:ind w:left="3632" w:hanging="2160"/>
      </w:pPr>
    </w:lvl>
  </w:abstractNum>
  <w:abstractNum w:abstractNumId="45" w15:restartNumberingAfterBreak="0">
    <w:nsid w:val="7F3A3B73"/>
    <w:multiLevelType w:val="hybridMultilevel"/>
    <w:tmpl w:val="CF42D4CC"/>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num w:numId="1" w16cid:durableId="1860972635">
    <w:abstractNumId w:val="13"/>
  </w:num>
  <w:num w:numId="2" w16cid:durableId="119303716">
    <w:abstractNumId w:val="9"/>
  </w:num>
  <w:num w:numId="3" w16cid:durableId="977414328">
    <w:abstractNumId w:val="19"/>
  </w:num>
  <w:num w:numId="4" w16cid:durableId="673342767">
    <w:abstractNumId w:val="30"/>
  </w:num>
  <w:num w:numId="5" w16cid:durableId="1338190041">
    <w:abstractNumId w:val="16"/>
  </w:num>
  <w:num w:numId="6" w16cid:durableId="1044209036">
    <w:abstractNumId w:val="1"/>
  </w:num>
  <w:num w:numId="7" w16cid:durableId="214591078">
    <w:abstractNumId w:val="17"/>
  </w:num>
  <w:num w:numId="8" w16cid:durableId="1924562255">
    <w:abstractNumId w:val="34"/>
  </w:num>
  <w:num w:numId="9" w16cid:durableId="1126969698">
    <w:abstractNumId w:val="14"/>
  </w:num>
  <w:num w:numId="10" w16cid:durableId="919751405">
    <w:abstractNumId w:val="21"/>
  </w:num>
  <w:num w:numId="11" w16cid:durableId="941114051">
    <w:abstractNumId w:val="1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32497663">
    <w:abstractNumId w:val="17"/>
  </w:num>
  <w:num w:numId="13" w16cid:durableId="1315449722">
    <w:abstractNumId w:val="44"/>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945581068">
    <w:abstractNumId w:val="10"/>
  </w:num>
  <w:num w:numId="15" w16cid:durableId="962418306">
    <w:abstractNumId w:val="32"/>
  </w:num>
  <w:num w:numId="16" w16cid:durableId="2107771583">
    <w:abstractNumId w:val="43"/>
  </w:num>
  <w:num w:numId="17" w16cid:durableId="1732727773">
    <w:abstractNumId w:val="39"/>
  </w:num>
  <w:num w:numId="18" w16cid:durableId="88084255">
    <w:abstractNumId w:val="22"/>
  </w:num>
  <w:num w:numId="19" w16cid:durableId="351614421">
    <w:abstractNumId w:val="33"/>
  </w:num>
  <w:num w:numId="20" w16cid:durableId="492526506">
    <w:abstractNumId w:val="17"/>
  </w:num>
  <w:num w:numId="21" w16cid:durableId="819922944">
    <w:abstractNumId w:val="17"/>
  </w:num>
  <w:num w:numId="22" w16cid:durableId="989872102">
    <w:abstractNumId w:val="17"/>
  </w:num>
  <w:num w:numId="23" w16cid:durableId="446316387">
    <w:abstractNumId w:val="17"/>
  </w:num>
  <w:num w:numId="24" w16cid:durableId="462892285">
    <w:abstractNumId w:val="17"/>
  </w:num>
  <w:num w:numId="25" w16cid:durableId="1264650784">
    <w:abstractNumId w:val="17"/>
  </w:num>
  <w:num w:numId="26" w16cid:durableId="1680621046">
    <w:abstractNumId w:val="17"/>
  </w:num>
  <w:num w:numId="27" w16cid:durableId="2105227898">
    <w:abstractNumId w:val="5"/>
  </w:num>
  <w:num w:numId="28" w16cid:durableId="1058167035">
    <w:abstractNumId w:val="18"/>
  </w:num>
  <w:num w:numId="29" w16cid:durableId="1594585114">
    <w:abstractNumId w:val="17"/>
  </w:num>
  <w:num w:numId="30" w16cid:durableId="202791404">
    <w:abstractNumId w:val="17"/>
  </w:num>
  <w:num w:numId="31" w16cid:durableId="200273101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950776571">
    <w:abstractNumId w:val="0"/>
  </w:num>
  <w:num w:numId="33" w16cid:durableId="1968200913">
    <w:abstractNumId w:val="12"/>
  </w:num>
  <w:num w:numId="34" w16cid:durableId="63308742">
    <w:abstractNumId w:val="31"/>
  </w:num>
  <w:num w:numId="35" w16cid:durableId="476797502">
    <w:abstractNumId w:val="2"/>
  </w:num>
  <w:num w:numId="36" w16cid:durableId="1865289675">
    <w:abstractNumId w:val="17"/>
  </w:num>
  <w:num w:numId="37" w16cid:durableId="23077158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331497455">
    <w:abstractNumId w:val="42"/>
  </w:num>
  <w:num w:numId="39" w16cid:durableId="637995846">
    <w:abstractNumId w:val="36"/>
  </w:num>
  <w:num w:numId="40" w16cid:durableId="76330093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091050807">
    <w:abstractNumId w:val="20"/>
  </w:num>
  <w:num w:numId="42" w16cid:durableId="447967770">
    <w:abstractNumId w:val="42"/>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678238621">
    <w:abstractNumId w:val="40"/>
    <w:lvlOverride w:ilvl="0">
      <w:startOverride w:val="1"/>
    </w:lvlOverride>
    <w:lvlOverride w:ilvl="1"/>
    <w:lvlOverride w:ilvl="2"/>
    <w:lvlOverride w:ilvl="3"/>
    <w:lvlOverride w:ilvl="4"/>
    <w:lvlOverride w:ilvl="5"/>
    <w:lvlOverride w:ilvl="6"/>
    <w:lvlOverride w:ilvl="7"/>
    <w:lvlOverride w:ilvl="8"/>
  </w:num>
  <w:num w:numId="44" w16cid:durableId="1999991713">
    <w:abstractNumId w:val="40"/>
  </w:num>
  <w:num w:numId="45" w16cid:durableId="1626889941">
    <w:abstractNumId w:val="4"/>
  </w:num>
  <w:num w:numId="46" w16cid:durableId="813644481">
    <w:abstractNumId w:val="6"/>
  </w:num>
  <w:num w:numId="47" w16cid:durableId="55084973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254705130">
    <w:abstractNumId w:val="28"/>
  </w:num>
  <w:num w:numId="49" w16cid:durableId="1645508312">
    <w:abstractNumId w:val="45"/>
  </w:num>
  <w:num w:numId="50" w16cid:durableId="1967814447">
    <w:abstractNumId w:val="37"/>
  </w:num>
  <w:num w:numId="51" w16cid:durableId="7293924">
    <w:abstractNumId w:val="15"/>
  </w:num>
  <w:num w:numId="52" w16cid:durableId="1061366692">
    <w:abstractNumId w:val="3"/>
  </w:num>
  <w:num w:numId="53" w16cid:durableId="1671717732">
    <w:abstractNumId w:val="7"/>
  </w:num>
  <w:num w:numId="54" w16cid:durableId="1749961079">
    <w:abstractNumId w:val="26"/>
  </w:num>
  <w:num w:numId="55" w16cid:durableId="1652053801">
    <w:abstractNumId w:val="23"/>
  </w:num>
  <w:num w:numId="56" w16cid:durableId="83302940">
    <w:abstractNumId w:val="41"/>
  </w:num>
  <w:num w:numId="57" w16cid:durableId="827331386">
    <w:abstractNumId w:val="35"/>
  </w:num>
  <w:num w:numId="58" w16cid:durableId="2039551067">
    <w:abstractNumId w:val="24"/>
  </w:num>
  <w:num w:numId="59" w16cid:durableId="1082340925">
    <w:abstractNumId w:val="25"/>
  </w:num>
  <w:num w:numId="60" w16cid:durableId="1776973303">
    <w:abstractNumId w:val="38"/>
  </w:num>
  <w:num w:numId="61" w16cid:durableId="1387025603">
    <w:abstractNumId w:val="8"/>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18B6"/>
    <w:rsid w:val="0000108D"/>
    <w:rsid w:val="000045FD"/>
    <w:rsid w:val="00005728"/>
    <w:rsid w:val="000060E7"/>
    <w:rsid w:val="000066C6"/>
    <w:rsid w:val="00012990"/>
    <w:rsid w:val="00013E74"/>
    <w:rsid w:val="00014FF2"/>
    <w:rsid w:val="00015462"/>
    <w:rsid w:val="00021CE1"/>
    <w:rsid w:val="000230E4"/>
    <w:rsid w:val="000246FF"/>
    <w:rsid w:val="00024E6D"/>
    <w:rsid w:val="00025A97"/>
    <w:rsid w:val="00026C7E"/>
    <w:rsid w:val="00027FE7"/>
    <w:rsid w:val="00030678"/>
    <w:rsid w:val="00030DFC"/>
    <w:rsid w:val="00030FB1"/>
    <w:rsid w:val="00033E27"/>
    <w:rsid w:val="00042824"/>
    <w:rsid w:val="00042CAA"/>
    <w:rsid w:val="0004376A"/>
    <w:rsid w:val="00044557"/>
    <w:rsid w:val="000456CB"/>
    <w:rsid w:val="0005088D"/>
    <w:rsid w:val="00050A15"/>
    <w:rsid w:val="0005102A"/>
    <w:rsid w:val="00052714"/>
    <w:rsid w:val="00053D7F"/>
    <w:rsid w:val="00054598"/>
    <w:rsid w:val="000549CF"/>
    <w:rsid w:val="0005582B"/>
    <w:rsid w:val="00056CD3"/>
    <w:rsid w:val="0005722A"/>
    <w:rsid w:val="000600B9"/>
    <w:rsid w:val="00060B17"/>
    <w:rsid w:val="00060E5E"/>
    <w:rsid w:val="00061A89"/>
    <w:rsid w:val="00061D0F"/>
    <w:rsid w:val="00063B77"/>
    <w:rsid w:val="0006400F"/>
    <w:rsid w:val="000678B3"/>
    <w:rsid w:val="0007080C"/>
    <w:rsid w:val="00072B3C"/>
    <w:rsid w:val="00073551"/>
    <w:rsid w:val="00074A78"/>
    <w:rsid w:val="00074B25"/>
    <w:rsid w:val="00081709"/>
    <w:rsid w:val="0008230A"/>
    <w:rsid w:val="00083C18"/>
    <w:rsid w:val="00083DC3"/>
    <w:rsid w:val="00084EAC"/>
    <w:rsid w:val="00085945"/>
    <w:rsid w:val="00086E43"/>
    <w:rsid w:val="0009078C"/>
    <w:rsid w:val="0009118C"/>
    <w:rsid w:val="00092D2B"/>
    <w:rsid w:val="0009439A"/>
    <w:rsid w:val="00096573"/>
    <w:rsid w:val="000978AA"/>
    <w:rsid w:val="000A0769"/>
    <w:rsid w:val="000A0A84"/>
    <w:rsid w:val="000A111F"/>
    <w:rsid w:val="000A2AAE"/>
    <w:rsid w:val="000A69E4"/>
    <w:rsid w:val="000B3A4C"/>
    <w:rsid w:val="000B5616"/>
    <w:rsid w:val="000B6249"/>
    <w:rsid w:val="000B661D"/>
    <w:rsid w:val="000B7006"/>
    <w:rsid w:val="000C094D"/>
    <w:rsid w:val="000C4A24"/>
    <w:rsid w:val="000C5097"/>
    <w:rsid w:val="000C519D"/>
    <w:rsid w:val="000C55B8"/>
    <w:rsid w:val="000C6871"/>
    <w:rsid w:val="000D08D3"/>
    <w:rsid w:val="000D16A1"/>
    <w:rsid w:val="000D20D5"/>
    <w:rsid w:val="000E2F11"/>
    <w:rsid w:val="000E71AF"/>
    <w:rsid w:val="000F0BAC"/>
    <w:rsid w:val="000F1585"/>
    <w:rsid w:val="000F529E"/>
    <w:rsid w:val="000F7599"/>
    <w:rsid w:val="00100599"/>
    <w:rsid w:val="00102899"/>
    <w:rsid w:val="00102D79"/>
    <w:rsid w:val="00104752"/>
    <w:rsid w:val="00104E3E"/>
    <w:rsid w:val="001051DF"/>
    <w:rsid w:val="001057C1"/>
    <w:rsid w:val="00106C2A"/>
    <w:rsid w:val="00110976"/>
    <w:rsid w:val="001122DF"/>
    <w:rsid w:val="00113B69"/>
    <w:rsid w:val="00113D60"/>
    <w:rsid w:val="00114B62"/>
    <w:rsid w:val="00115EC3"/>
    <w:rsid w:val="00116AE1"/>
    <w:rsid w:val="001176EC"/>
    <w:rsid w:val="00117962"/>
    <w:rsid w:val="0012143F"/>
    <w:rsid w:val="0012189D"/>
    <w:rsid w:val="00121B4F"/>
    <w:rsid w:val="00124066"/>
    <w:rsid w:val="0013040F"/>
    <w:rsid w:val="00133010"/>
    <w:rsid w:val="00134DE4"/>
    <w:rsid w:val="00136215"/>
    <w:rsid w:val="00137183"/>
    <w:rsid w:val="0013755C"/>
    <w:rsid w:val="00141234"/>
    <w:rsid w:val="00141CDC"/>
    <w:rsid w:val="001431A1"/>
    <w:rsid w:val="0014331F"/>
    <w:rsid w:val="00143E81"/>
    <w:rsid w:val="001459A0"/>
    <w:rsid w:val="00145E15"/>
    <w:rsid w:val="00146235"/>
    <w:rsid w:val="00146B92"/>
    <w:rsid w:val="0014728B"/>
    <w:rsid w:val="00147951"/>
    <w:rsid w:val="0015226A"/>
    <w:rsid w:val="00152F2E"/>
    <w:rsid w:val="00155F56"/>
    <w:rsid w:val="00156074"/>
    <w:rsid w:val="00156F66"/>
    <w:rsid w:val="00157FB2"/>
    <w:rsid w:val="00163FB4"/>
    <w:rsid w:val="001645F0"/>
    <w:rsid w:val="001646BF"/>
    <w:rsid w:val="001708BC"/>
    <w:rsid w:val="00172825"/>
    <w:rsid w:val="00172FB8"/>
    <w:rsid w:val="001734C0"/>
    <w:rsid w:val="00174188"/>
    <w:rsid w:val="00175442"/>
    <w:rsid w:val="00176F17"/>
    <w:rsid w:val="001779AB"/>
    <w:rsid w:val="00180D38"/>
    <w:rsid w:val="00181239"/>
    <w:rsid w:val="001812FA"/>
    <w:rsid w:val="001832EE"/>
    <w:rsid w:val="001860B4"/>
    <w:rsid w:val="00186AD9"/>
    <w:rsid w:val="00187476"/>
    <w:rsid w:val="001878DF"/>
    <w:rsid w:val="001912B4"/>
    <w:rsid w:val="0019155D"/>
    <w:rsid w:val="00196C2A"/>
    <w:rsid w:val="00196EAC"/>
    <w:rsid w:val="001A0E45"/>
    <w:rsid w:val="001A2667"/>
    <w:rsid w:val="001A31A5"/>
    <w:rsid w:val="001A3D39"/>
    <w:rsid w:val="001A4343"/>
    <w:rsid w:val="001A5008"/>
    <w:rsid w:val="001A7509"/>
    <w:rsid w:val="001A755F"/>
    <w:rsid w:val="001B0D3E"/>
    <w:rsid w:val="001B549D"/>
    <w:rsid w:val="001B663A"/>
    <w:rsid w:val="001B774A"/>
    <w:rsid w:val="001C1F2E"/>
    <w:rsid w:val="001C24EA"/>
    <w:rsid w:val="001C2A52"/>
    <w:rsid w:val="001C4033"/>
    <w:rsid w:val="001C57C4"/>
    <w:rsid w:val="001C5DCC"/>
    <w:rsid w:val="001C5FB4"/>
    <w:rsid w:val="001C61C0"/>
    <w:rsid w:val="001D00B7"/>
    <w:rsid w:val="001D142A"/>
    <w:rsid w:val="001D348B"/>
    <w:rsid w:val="001D40CD"/>
    <w:rsid w:val="001D4DE0"/>
    <w:rsid w:val="001D6B05"/>
    <w:rsid w:val="001E01B9"/>
    <w:rsid w:val="001E0C2E"/>
    <w:rsid w:val="001E103B"/>
    <w:rsid w:val="001E1C4F"/>
    <w:rsid w:val="001E1EF9"/>
    <w:rsid w:val="001E6B0A"/>
    <w:rsid w:val="001E6E92"/>
    <w:rsid w:val="001F06A8"/>
    <w:rsid w:val="001F1FE6"/>
    <w:rsid w:val="001F265A"/>
    <w:rsid w:val="001F3A3B"/>
    <w:rsid w:val="001F4B63"/>
    <w:rsid w:val="001F5104"/>
    <w:rsid w:val="001F6205"/>
    <w:rsid w:val="002010BE"/>
    <w:rsid w:val="00201D28"/>
    <w:rsid w:val="00202562"/>
    <w:rsid w:val="00202977"/>
    <w:rsid w:val="002029D4"/>
    <w:rsid w:val="00202F30"/>
    <w:rsid w:val="0020508A"/>
    <w:rsid w:val="002074B2"/>
    <w:rsid w:val="002125D4"/>
    <w:rsid w:val="00212F7B"/>
    <w:rsid w:val="00217688"/>
    <w:rsid w:val="002205A4"/>
    <w:rsid w:val="00220F3A"/>
    <w:rsid w:val="00221631"/>
    <w:rsid w:val="00222B06"/>
    <w:rsid w:val="00223B1F"/>
    <w:rsid w:val="00224D52"/>
    <w:rsid w:val="00225106"/>
    <w:rsid w:val="002255C0"/>
    <w:rsid w:val="00225993"/>
    <w:rsid w:val="00226802"/>
    <w:rsid w:val="00227425"/>
    <w:rsid w:val="00231DDA"/>
    <w:rsid w:val="00232742"/>
    <w:rsid w:val="0023364D"/>
    <w:rsid w:val="00235264"/>
    <w:rsid w:val="0023592D"/>
    <w:rsid w:val="00235F2D"/>
    <w:rsid w:val="00236070"/>
    <w:rsid w:val="002368B8"/>
    <w:rsid w:val="002372C4"/>
    <w:rsid w:val="00237325"/>
    <w:rsid w:val="00241367"/>
    <w:rsid w:val="002424B3"/>
    <w:rsid w:val="00242CA6"/>
    <w:rsid w:val="00243DD1"/>
    <w:rsid w:val="00244752"/>
    <w:rsid w:val="002455B2"/>
    <w:rsid w:val="002466AC"/>
    <w:rsid w:val="00246BB3"/>
    <w:rsid w:val="002536C2"/>
    <w:rsid w:val="002556E7"/>
    <w:rsid w:val="00255742"/>
    <w:rsid w:val="0026117D"/>
    <w:rsid w:val="00261454"/>
    <w:rsid w:val="00263666"/>
    <w:rsid w:val="00263FE2"/>
    <w:rsid w:val="00273C5D"/>
    <w:rsid w:val="002744B5"/>
    <w:rsid w:val="00274FCE"/>
    <w:rsid w:val="002778B3"/>
    <w:rsid w:val="00277DA6"/>
    <w:rsid w:val="002820EF"/>
    <w:rsid w:val="00282428"/>
    <w:rsid w:val="00284042"/>
    <w:rsid w:val="002858E5"/>
    <w:rsid w:val="0028647F"/>
    <w:rsid w:val="00290C9D"/>
    <w:rsid w:val="00290CF3"/>
    <w:rsid w:val="00291C65"/>
    <w:rsid w:val="0029261B"/>
    <w:rsid w:val="002936B8"/>
    <w:rsid w:val="00293DD2"/>
    <w:rsid w:val="00294676"/>
    <w:rsid w:val="00295B46"/>
    <w:rsid w:val="00296162"/>
    <w:rsid w:val="00296229"/>
    <w:rsid w:val="002A0798"/>
    <w:rsid w:val="002A3A43"/>
    <w:rsid w:val="002A472A"/>
    <w:rsid w:val="002A5E48"/>
    <w:rsid w:val="002A693D"/>
    <w:rsid w:val="002B1054"/>
    <w:rsid w:val="002B196D"/>
    <w:rsid w:val="002B2D19"/>
    <w:rsid w:val="002B3E94"/>
    <w:rsid w:val="002B608F"/>
    <w:rsid w:val="002B7AAE"/>
    <w:rsid w:val="002C55B2"/>
    <w:rsid w:val="002C5696"/>
    <w:rsid w:val="002C6B22"/>
    <w:rsid w:val="002D1D0D"/>
    <w:rsid w:val="002D28D1"/>
    <w:rsid w:val="002D2A25"/>
    <w:rsid w:val="002D4404"/>
    <w:rsid w:val="002D4DA5"/>
    <w:rsid w:val="002D5B42"/>
    <w:rsid w:val="002D7FCB"/>
    <w:rsid w:val="002E0866"/>
    <w:rsid w:val="002E0AD2"/>
    <w:rsid w:val="002E1096"/>
    <w:rsid w:val="002E2CBC"/>
    <w:rsid w:val="002E3FD8"/>
    <w:rsid w:val="002E434E"/>
    <w:rsid w:val="002E51AF"/>
    <w:rsid w:val="002E5F2B"/>
    <w:rsid w:val="002E60A0"/>
    <w:rsid w:val="002E63B4"/>
    <w:rsid w:val="002E791A"/>
    <w:rsid w:val="002E7CD0"/>
    <w:rsid w:val="002E7FE2"/>
    <w:rsid w:val="002F09E3"/>
    <w:rsid w:val="002F2BD7"/>
    <w:rsid w:val="002F4189"/>
    <w:rsid w:val="002F4A20"/>
    <w:rsid w:val="002F546A"/>
    <w:rsid w:val="002F7024"/>
    <w:rsid w:val="002F7242"/>
    <w:rsid w:val="00301334"/>
    <w:rsid w:val="003017DD"/>
    <w:rsid w:val="00301E48"/>
    <w:rsid w:val="0030274E"/>
    <w:rsid w:val="0030308D"/>
    <w:rsid w:val="00303C54"/>
    <w:rsid w:val="00304042"/>
    <w:rsid w:val="00304551"/>
    <w:rsid w:val="003068DA"/>
    <w:rsid w:val="0031057F"/>
    <w:rsid w:val="00311C3F"/>
    <w:rsid w:val="00312188"/>
    <w:rsid w:val="00313C66"/>
    <w:rsid w:val="00314611"/>
    <w:rsid w:val="00316627"/>
    <w:rsid w:val="003210C0"/>
    <w:rsid w:val="00324A75"/>
    <w:rsid w:val="00330020"/>
    <w:rsid w:val="00330BD3"/>
    <w:rsid w:val="0033194D"/>
    <w:rsid w:val="00340160"/>
    <w:rsid w:val="0034077A"/>
    <w:rsid w:val="00341D8B"/>
    <w:rsid w:val="003436FA"/>
    <w:rsid w:val="00344640"/>
    <w:rsid w:val="00347A8C"/>
    <w:rsid w:val="00347C43"/>
    <w:rsid w:val="00353130"/>
    <w:rsid w:val="003543D2"/>
    <w:rsid w:val="003544F2"/>
    <w:rsid w:val="0035522F"/>
    <w:rsid w:val="00356DDD"/>
    <w:rsid w:val="0036317C"/>
    <w:rsid w:val="003643F3"/>
    <w:rsid w:val="00366814"/>
    <w:rsid w:val="00366A16"/>
    <w:rsid w:val="00366CF0"/>
    <w:rsid w:val="00367031"/>
    <w:rsid w:val="00367863"/>
    <w:rsid w:val="00370815"/>
    <w:rsid w:val="00370BF2"/>
    <w:rsid w:val="00371C08"/>
    <w:rsid w:val="00372FDB"/>
    <w:rsid w:val="00373919"/>
    <w:rsid w:val="003751E3"/>
    <w:rsid w:val="003754AE"/>
    <w:rsid w:val="003760BE"/>
    <w:rsid w:val="003800F1"/>
    <w:rsid w:val="00381F46"/>
    <w:rsid w:val="0038221D"/>
    <w:rsid w:val="00383BDE"/>
    <w:rsid w:val="00390581"/>
    <w:rsid w:val="00394D94"/>
    <w:rsid w:val="0039695B"/>
    <w:rsid w:val="003A0412"/>
    <w:rsid w:val="003A0E45"/>
    <w:rsid w:val="003A4EC5"/>
    <w:rsid w:val="003A4F37"/>
    <w:rsid w:val="003A4FE1"/>
    <w:rsid w:val="003A53A0"/>
    <w:rsid w:val="003A74EC"/>
    <w:rsid w:val="003B00A7"/>
    <w:rsid w:val="003B0800"/>
    <w:rsid w:val="003B21BF"/>
    <w:rsid w:val="003B2E97"/>
    <w:rsid w:val="003B3C07"/>
    <w:rsid w:val="003B4426"/>
    <w:rsid w:val="003B48B9"/>
    <w:rsid w:val="003B5EB4"/>
    <w:rsid w:val="003B6D89"/>
    <w:rsid w:val="003C0917"/>
    <w:rsid w:val="003C5142"/>
    <w:rsid w:val="003C648F"/>
    <w:rsid w:val="003C6D6D"/>
    <w:rsid w:val="003C75E4"/>
    <w:rsid w:val="003D0CEA"/>
    <w:rsid w:val="003D0FA9"/>
    <w:rsid w:val="003D2CE7"/>
    <w:rsid w:val="003D3479"/>
    <w:rsid w:val="003D58B3"/>
    <w:rsid w:val="003D60DB"/>
    <w:rsid w:val="003E16AB"/>
    <w:rsid w:val="003E6B03"/>
    <w:rsid w:val="003E6DAC"/>
    <w:rsid w:val="003F046C"/>
    <w:rsid w:val="003F3109"/>
    <w:rsid w:val="003F3709"/>
    <w:rsid w:val="003F3ED7"/>
    <w:rsid w:val="003F5940"/>
    <w:rsid w:val="003F683B"/>
    <w:rsid w:val="003F6F77"/>
    <w:rsid w:val="00402B99"/>
    <w:rsid w:val="00404C1C"/>
    <w:rsid w:val="004136B5"/>
    <w:rsid w:val="004141D4"/>
    <w:rsid w:val="004143B6"/>
    <w:rsid w:val="004147B8"/>
    <w:rsid w:val="00414967"/>
    <w:rsid w:val="004155D4"/>
    <w:rsid w:val="00415A81"/>
    <w:rsid w:val="004160B1"/>
    <w:rsid w:val="00416D59"/>
    <w:rsid w:val="004221F1"/>
    <w:rsid w:val="00422951"/>
    <w:rsid w:val="004232FD"/>
    <w:rsid w:val="00425284"/>
    <w:rsid w:val="004276E5"/>
    <w:rsid w:val="00430A4B"/>
    <w:rsid w:val="0043529F"/>
    <w:rsid w:val="00435AA2"/>
    <w:rsid w:val="00440D39"/>
    <w:rsid w:val="0044190A"/>
    <w:rsid w:val="0044252A"/>
    <w:rsid w:val="00443323"/>
    <w:rsid w:val="00446406"/>
    <w:rsid w:val="00446D79"/>
    <w:rsid w:val="004518AA"/>
    <w:rsid w:val="00451A77"/>
    <w:rsid w:val="004520A1"/>
    <w:rsid w:val="004525B3"/>
    <w:rsid w:val="00452885"/>
    <w:rsid w:val="00454920"/>
    <w:rsid w:val="00454981"/>
    <w:rsid w:val="004552BC"/>
    <w:rsid w:val="0045757C"/>
    <w:rsid w:val="00457761"/>
    <w:rsid w:val="00457E27"/>
    <w:rsid w:val="004635D3"/>
    <w:rsid w:val="00463C15"/>
    <w:rsid w:val="004725AA"/>
    <w:rsid w:val="004744B2"/>
    <w:rsid w:val="00476CEA"/>
    <w:rsid w:val="00481838"/>
    <w:rsid w:val="00490DAD"/>
    <w:rsid w:val="00491402"/>
    <w:rsid w:val="0049304C"/>
    <w:rsid w:val="00493665"/>
    <w:rsid w:val="00493E58"/>
    <w:rsid w:val="004956EC"/>
    <w:rsid w:val="004965D0"/>
    <w:rsid w:val="004969E0"/>
    <w:rsid w:val="00496CE4"/>
    <w:rsid w:val="00497151"/>
    <w:rsid w:val="00497325"/>
    <w:rsid w:val="00497884"/>
    <w:rsid w:val="004A3A50"/>
    <w:rsid w:val="004A57A8"/>
    <w:rsid w:val="004A66AE"/>
    <w:rsid w:val="004B0940"/>
    <w:rsid w:val="004B1A41"/>
    <w:rsid w:val="004B3C0D"/>
    <w:rsid w:val="004B4BAF"/>
    <w:rsid w:val="004B5C0A"/>
    <w:rsid w:val="004B7537"/>
    <w:rsid w:val="004B78FB"/>
    <w:rsid w:val="004C03E8"/>
    <w:rsid w:val="004C205C"/>
    <w:rsid w:val="004C2D1F"/>
    <w:rsid w:val="004C3C46"/>
    <w:rsid w:val="004C5982"/>
    <w:rsid w:val="004D131C"/>
    <w:rsid w:val="004D2E4E"/>
    <w:rsid w:val="004D3F1F"/>
    <w:rsid w:val="004D4AA4"/>
    <w:rsid w:val="004D5582"/>
    <w:rsid w:val="004D67D6"/>
    <w:rsid w:val="004D6AC4"/>
    <w:rsid w:val="004D6D49"/>
    <w:rsid w:val="004D77CE"/>
    <w:rsid w:val="004E0AD0"/>
    <w:rsid w:val="004E2171"/>
    <w:rsid w:val="004E2FC1"/>
    <w:rsid w:val="004E4DB6"/>
    <w:rsid w:val="004E585F"/>
    <w:rsid w:val="004E6116"/>
    <w:rsid w:val="004E6C2F"/>
    <w:rsid w:val="004E786A"/>
    <w:rsid w:val="004E7AAD"/>
    <w:rsid w:val="004F25B0"/>
    <w:rsid w:val="004F4985"/>
    <w:rsid w:val="004F5069"/>
    <w:rsid w:val="004F7622"/>
    <w:rsid w:val="0050142B"/>
    <w:rsid w:val="00501554"/>
    <w:rsid w:val="00502B93"/>
    <w:rsid w:val="00503EC8"/>
    <w:rsid w:val="00504CA1"/>
    <w:rsid w:val="005062D6"/>
    <w:rsid w:val="00511B5C"/>
    <w:rsid w:val="0051579B"/>
    <w:rsid w:val="00515AD2"/>
    <w:rsid w:val="00521A42"/>
    <w:rsid w:val="005237EA"/>
    <w:rsid w:val="00524DE2"/>
    <w:rsid w:val="00526058"/>
    <w:rsid w:val="0052642F"/>
    <w:rsid w:val="00531F37"/>
    <w:rsid w:val="005344A2"/>
    <w:rsid w:val="005355B9"/>
    <w:rsid w:val="00536304"/>
    <w:rsid w:val="00536BF1"/>
    <w:rsid w:val="00537DFB"/>
    <w:rsid w:val="00537F6E"/>
    <w:rsid w:val="0054342B"/>
    <w:rsid w:val="005463BB"/>
    <w:rsid w:val="00550DC1"/>
    <w:rsid w:val="00554992"/>
    <w:rsid w:val="0055594A"/>
    <w:rsid w:val="0055626F"/>
    <w:rsid w:val="00556CF6"/>
    <w:rsid w:val="005571E6"/>
    <w:rsid w:val="005610CA"/>
    <w:rsid w:val="0056407C"/>
    <w:rsid w:val="0056655E"/>
    <w:rsid w:val="005729BB"/>
    <w:rsid w:val="00573146"/>
    <w:rsid w:val="00574695"/>
    <w:rsid w:val="00575E29"/>
    <w:rsid w:val="00577FB0"/>
    <w:rsid w:val="00580FC0"/>
    <w:rsid w:val="00581007"/>
    <w:rsid w:val="00582769"/>
    <w:rsid w:val="0058279B"/>
    <w:rsid w:val="0058426E"/>
    <w:rsid w:val="005851D5"/>
    <w:rsid w:val="00585E89"/>
    <w:rsid w:val="0059008B"/>
    <w:rsid w:val="00592752"/>
    <w:rsid w:val="0059480A"/>
    <w:rsid w:val="005A1FFB"/>
    <w:rsid w:val="005A2B6B"/>
    <w:rsid w:val="005A5E7C"/>
    <w:rsid w:val="005A7930"/>
    <w:rsid w:val="005B04EE"/>
    <w:rsid w:val="005B1047"/>
    <w:rsid w:val="005B5230"/>
    <w:rsid w:val="005B7AD3"/>
    <w:rsid w:val="005C0A1A"/>
    <w:rsid w:val="005C1D40"/>
    <w:rsid w:val="005C26E3"/>
    <w:rsid w:val="005C578B"/>
    <w:rsid w:val="005C7382"/>
    <w:rsid w:val="005D0B6A"/>
    <w:rsid w:val="005D7487"/>
    <w:rsid w:val="005E2C70"/>
    <w:rsid w:val="005E35CD"/>
    <w:rsid w:val="005E59F2"/>
    <w:rsid w:val="005E5E70"/>
    <w:rsid w:val="005E6EFD"/>
    <w:rsid w:val="005F26A6"/>
    <w:rsid w:val="005F2795"/>
    <w:rsid w:val="005F4FDC"/>
    <w:rsid w:val="005F5476"/>
    <w:rsid w:val="005F5ADA"/>
    <w:rsid w:val="005F702B"/>
    <w:rsid w:val="005F780D"/>
    <w:rsid w:val="005F7BE8"/>
    <w:rsid w:val="00601A81"/>
    <w:rsid w:val="00603A75"/>
    <w:rsid w:val="0060590B"/>
    <w:rsid w:val="00605A9B"/>
    <w:rsid w:val="006062EA"/>
    <w:rsid w:val="00606FF1"/>
    <w:rsid w:val="00610D7B"/>
    <w:rsid w:val="00611AD2"/>
    <w:rsid w:val="00611BAA"/>
    <w:rsid w:val="00612556"/>
    <w:rsid w:val="0061269F"/>
    <w:rsid w:val="006200D2"/>
    <w:rsid w:val="00621887"/>
    <w:rsid w:val="006219A3"/>
    <w:rsid w:val="00621E69"/>
    <w:rsid w:val="00624C25"/>
    <w:rsid w:val="00624F59"/>
    <w:rsid w:val="006267BE"/>
    <w:rsid w:val="00626D75"/>
    <w:rsid w:val="00627FE9"/>
    <w:rsid w:val="0063072C"/>
    <w:rsid w:val="00631256"/>
    <w:rsid w:val="006313DA"/>
    <w:rsid w:val="006338C9"/>
    <w:rsid w:val="006345D0"/>
    <w:rsid w:val="00634EAD"/>
    <w:rsid w:val="0064166C"/>
    <w:rsid w:val="00641EB3"/>
    <w:rsid w:val="00642A1C"/>
    <w:rsid w:val="00644003"/>
    <w:rsid w:val="006441E4"/>
    <w:rsid w:val="0064677C"/>
    <w:rsid w:val="00646915"/>
    <w:rsid w:val="0065065B"/>
    <w:rsid w:val="00653CE1"/>
    <w:rsid w:val="00655201"/>
    <w:rsid w:val="0065742E"/>
    <w:rsid w:val="0066235E"/>
    <w:rsid w:val="006636FB"/>
    <w:rsid w:val="00664AD9"/>
    <w:rsid w:val="00665B0B"/>
    <w:rsid w:val="00670A99"/>
    <w:rsid w:val="00675B7C"/>
    <w:rsid w:val="0067685D"/>
    <w:rsid w:val="006770A4"/>
    <w:rsid w:val="00683B44"/>
    <w:rsid w:val="006863D7"/>
    <w:rsid w:val="006904A2"/>
    <w:rsid w:val="006908F4"/>
    <w:rsid w:val="006914A4"/>
    <w:rsid w:val="00693659"/>
    <w:rsid w:val="00693C6C"/>
    <w:rsid w:val="00695FBA"/>
    <w:rsid w:val="00696DC5"/>
    <w:rsid w:val="00697111"/>
    <w:rsid w:val="006A236D"/>
    <w:rsid w:val="006A2801"/>
    <w:rsid w:val="006A3431"/>
    <w:rsid w:val="006A3D5B"/>
    <w:rsid w:val="006A4BD7"/>
    <w:rsid w:val="006B12E4"/>
    <w:rsid w:val="006B3297"/>
    <w:rsid w:val="006B3B3F"/>
    <w:rsid w:val="006B4508"/>
    <w:rsid w:val="006B7223"/>
    <w:rsid w:val="006C0C36"/>
    <w:rsid w:val="006C0F14"/>
    <w:rsid w:val="006C1581"/>
    <w:rsid w:val="006C2459"/>
    <w:rsid w:val="006C3C7E"/>
    <w:rsid w:val="006C3E99"/>
    <w:rsid w:val="006C418F"/>
    <w:rsid w:val="006C48F2"/>
    <w:rsid w:val="006C5191"/>
    <w:rsid w:val="006C5C3F"/>
    <w:rsid w:val="006C7D11"/>
    <w:rsid w:val="006D47CA"/>
    <w:rsid w:val="006D533C"/>
    <w:rsid w:val="006E1AED"/>
    <w:rsid w:val="006E24DC"/>
    <w:rsid w:val="006E72E2"/>
    <w:rsid w:val="006E7AAC"/>
    <w:rsid w:val="006F0B2A"/>
    <w:rsid w:val="006F1B03"/>
    <w:rsid w:val="006F1D03"/>
    <w:rsid w:val="006F1FE7"/>
    <w:rsid w:val="006F4B78"/>
    <w:rsid w:val="006F641F"/>
    <w:rsid w:val="0070473E"/>
    <w:rsid w:val="00706815"/>
    <w:rsid w:val="007071AE"/>
    <w:rsid w:val="007101B3"/>
    <w:rsid w:val="007110E9"/>
    <w:rsid w:val="00712E9C"/>
    <w:rsid w:val="00713DAD"/>
    <w:rsid w:val="007157F0"/>
    <w:rsid w:val="00715895"/>
    <w:rsid w:val="007216D9"/>
    <w:rsid w:val="007237F0"/>
    <w:rsid w:val="00724686"/>
    <w:rsid w:val="00727784"/>
    <w:rsid w:val="00730939"/>
    <w:rsid w:val="007315BE"/>
    <w:rsid w:val="00732A40"/>
    <w:rsid w:val="00732F58"/>
    <w:rsid w:val="007333B9"/>
    <w:rsid w:val="00733E53"/>
    <w:rsid w:val="00733EB3"/>
    <w:rsid w:val="00734BB6"/>
    <w:rsid w:val="0073519F"/>
    <w:rsid w:val="007356DE"/>
    <w:rsid w:val="00736583"/>
    <w:rsid w:val="00736C8E"/>
    <w:rsid w:val="00743B4C"/>
    <w:rsid w:val="00743DC5"/>
    <w:rsid w:val="007443AF"/>
    <w:rsid w:val="007445B0"/>
    <w:rsid w:val="007454AB"/>
    <w:rsid w:val="00745DAB"/>
    <w:rsid w:val="00751B2D"/>
    <w:rsid w:val="00754007"/>
    <w:rsid w:val="007543F9"/>
    <w:rsid w:val="007550A9"/>
    <w:rsid w:val="0075751A"/>
    <w:rsid w:val="00760820"/>
    <w:rsid w:val="0076121B"/>
    <w:rsid w:val="00761CBF"/>
    <w:rsid w:val="00762F49"/>
    <w:rsid w:val="007631FD"/>
    <w:rsid w:val="007642F5"/>
    <w:rsid w:val="00764885"/>
    <w:rsid w:val="0076543D"/>
    <w:rsid w:val="007669FF"/>
    <w:rsid w:val="00767FB6"/>
    <w:rsid w:val="007709E1"/>
    <w:rsid w:val="007720CF"/>
    <w:rsid w:val="00772E41"/>
    <w:rsid w:val="00774652"/>
    <w:rsid w:val="007751BB"/>
    <w:rsid w:val="0077569E"/>
    <w:rsid w:val="0077650C"/>
    <w:rsid w:val="00776E4E"/>
    <w:rsid w:val="00780E9A"/>
    <w:rsid w:val="00783AF2"/>
    <w:rsid w:val="00791B7C"/>
    <w:rsid w:val="00792D0E"/>
    <w:rsid w:val="007931A3"/>
    <w:rsid w:val="00795C37"/>
    <w:rsid w:val="00795F9B"/>
    <w:rsid w:val="007967EC"/>
    <w:rsid w:val="00796FAA"/>
    <w:rsid w:val="007A196B"/>
    <w:rsid w:val="007A2832"/>
    <w:rsid w:val="007A2C75"/>
    <w:rsid w:val="007A31CE"/>
    <w:rsid w:val="007A33EC"/>
    <w:rsid w:val="007A3776"/>
    <w:rsid w:val="007A3779"/>
    <w:rsid w:val="007A4C00"/>
    <w:rsid w:val="007A668F"/>
    <w:rsid w:val="007A76A9"/>
    <w:rsid w:val="007A7D73"/>
    <w:rsid w:val="007B0BCE"/>
    <w:rsid w:val="007B0E41"/>
    <w:rsid w:val="007B13A0"/>
    <w:rsid w:val="007B3325"/>
    <w:rsid w:val="007B3EE5"/>
    <w:rsid w:val="007B5FC3"/>
    <w:rsid w:val="007B66EA"/>
    <w:rsid w:val="007C3107"/>
    <w:rsid w:val="007D2C8A"/>
    <w:rsid w:val="007D3B2B"/>
    <w:rsid w:val="007D4D08"/>
    <w:rsid w:val="007D6902"/>
    <w:rsid w:val="007D7A8C"/>
    <w:rsid w:val="007E26CB"/>
    <w:rsid w:val="007E3810"/>
    <w:rsid w:val="007E3B8E"/>
    <w:rsid w:val="007E48A0"/>
    <w:rsid w:val="007E49BE"/>
    <w:rsid w:val="007E562A"/>
    <w:rsid w:val="007E6CF5"/>
    <w:rsid w:val="007E7339"/>
    <w:rsid w:val="007F00FD"/>
    <w:rsid w:val="007F0F7E"/>
    <w:rsid w:val="007F131A"/>
    <w:rsid w:val="007F2A10"/>
    <w:rsid w:val="007F325F"/>
    <w:rsid w:val="007F49C3"/>
    <w:rsid w:val="007F4ABD"/>
    <w:rsid w:val="007F4F4C"/>
    <w:rsid w:val="007F693F"/>
    <w:rsid w:val="007F6B26"/>
    <w:rsid w:val="008020F8"/>
    <w:rsid w:val="00802CA7"/>
    <w:rsid w:val="0080498C"/>
    <w:rsid w:val="00804C67"/>
    <w:rsid w:val="00807131"/>
    <w:rsid w:val="00811C80"/>
    <w:rsid w:val="0081206B"/>
    <w:rsid w:val="0081485C"/>
    <w:rsid w:val="00820D13"/>
    <w:rsid w:val="00821D68"/>
    <w:rsid w:val="00826115"/>
    <w:rsid w:val="0082666C"/>
    <w:rsid w:val="00830469"/>
    <w:rsid w:val="0083178B"/>
    <w:rsid w:val="00832686"/>
    <w:rsid w:val="008418FB"/>
    <w:rsid w:val="008422AF"/>
    <w:rsid w:val="0084255C"/>
    <w:rsid w:val="00842A3A"/>
    <w:rsid w:val="008432A4"/>
    <w:rsid w:val="00844028"/>
    <w:rsid w:val="008440C4"/>
    <w:rsid w:val="00845730"/>
    <w:rsid w:val="00845EE3"/>
    <w:rsid w:val="00846843"/>
    <w:rsid w:val="00847A2E"/>
    <w:rsid w:val="00847C68"/>
    <w:rsid w:val="008502D0"/>
    <w:rsid w:val="0085155D"/>
    <w:rsid w:val="008524AA"/>
    <w:rsid w:val="0085273E"/>
    <w:rsid w:val="00852CB9"/>
    <w:rsid w:val="00853094"/>
    <w:rsid w:val="00855C6C"/>
    <w:rsid w:val="00860F5F"/>
    <w:rsid w:val="008630CE"/>
    <w:rsid w:val="00863716"/>
    <w:rsid w:val="00863F3C"/>
    <w:rsid w:val="00864CE8"/>
    <w:rsid w:val="00865A2F"/>
    <w:rsid w:val="008710D4"/>
    <w:rsid w:val="008748B1"/>
    <w:rsid w:val="0087611A"/>
    <w:rsid w:val="00880D2F"/>
    <w:rsid w:val="00882BB6"/>
    <w:rsid w:val="00884933"/>
    <w:rsid w:val="00886767"/>
    <w:rsid w:val="00886E96"/>
    <w:rsid w:val="00892D8F"/>
    <w:rsid w:val="00895998"/>
    <w:rsid w:val="00897322"/>
    <w:rsid w:val="008977FF"/>
    <w:rsid w:val="00897C1D"/>
    <w:rsid w:val="00897ED6"/>
    <w:rsid w:val="008A1831"/>
    <w:rsid w:val="008A3FA8"/>
    <w:rsid w:val="008A4CF7"/>
    <w:rsid w:val="008A5779"/>
    <w:rsid w:val="008A5A55"/>
    <w:rsid w:val="008A641E"/>
    <w:rsid w:val="008B0B59"/>
    <w:rsid w:val="008B4D30"/>
    <w:rsid w:val="008B65CF"/>
    <w:rsid w:val="008B792A"/>
    <w:rsid w:val="008C09D5"/>
    <w:rsid w:val="008C20CA"/>
    <w:rsid w:val="008C373B"/>
    <w:rsid w:val="008C78DB"/>
    <w:rsid w:val="008D44DF"/>
    <w:rsid w:val="008D57FB"/>
    <w:rsid w:val="008D60BE"/>
    <w:rsid w:val="008D6DE4"/>
    <w:rsid w:val="008D6F90"/>
    <w:rsid w:val="008D72A0"/>
    <w:rsid w:val="008E2604"/>
    <w:rsid w:val="008E2821"/>
    <w:rsid w:val="008E3854"/>
    <w:rsid w:val="008E3A74"/>
    <w:rsid w:val="008E3D1C"/>
    <w:rsid w:val="008E4F08"/>
    <w:rsid w:val="008E61B7"/>
    <w:rsid w:val="008E7501"/>
    <w:rsid w:val="008F18B6"/>
    <w:rsid w:val="008F1B10"/>
    <w:rsid w:val="008F1EF5"/>
    <w:rsid w:val="008F2371"/>
    <w:rsid w:val="008F31D8"/>
    <w:rsid w:val="008F66E2"/>
    <w:rsid w:val="009010C9"/>
    <w:rsid w:val="00901F52"/>
    <w:rsid w:val="009038C4"/>
    <w:rsid w:val="00904277"/>
    <w:rsid w:val="00906C9A"/>
    <w:rsid w:val="00910AA8"/>
    <w:rsid w:val="00911EC0"/>
    <w:rsid w:val="0091301A"/>
    <w:rsid w:val="00913D36"/>
    <w:rsid w:val="00914204"/>
    <w:rsid w:val="00914345"/>
    <w:rsid w:val="00915D8D"/>
    <w:rsid w:val="009165C3"/>
    <w:rsid w:val="009200CF"/>
    <w:rsid w:val="00920348"/>
    <w:rsid w:val="009209A1"/>
    <w:rsid w:val="009220EB"/>
    <w:rsid w:val="00923185"/>
    <w:rsid w:val="0092504C"/>
    <w:rsid w:val="00925319"/>
    <w:rsid w:val="00926C80"/>
    <w:rsid w:val="00927324"/>
    <w:rsid w:val="00931AC5"/>
    <w:rsid w:val="0093481B"/>
    <w:rsid w:val="00935CF0"/>
    <w:rsid w:val="00936BB2"/>
    <w:rsid w:val="00937C35"/>
    <w:rsid w:val="00942556"/>
    <w:rsid w:val="009447FD"/>
    <w:rsid w:val="00945373"/>
    <w:rsid w:val="0095049C"/>
    <w:rsid w:val="00951071"/>
    <w:rsid w:val="00951E55"/>
    <w:rsid w:val="00953A03"/>
    <w:rsid w:val="00954CBA"/>
    <w:rsid w:val="0095756A"/>
    <w:rsid w:val="00957E66"/>
    <w:rsid w:val="00960C26"/>
    <w:rsid w:val="00962FCC"/>
    <w:rsid w:val="00963CBE"/>
    <w:rsid w:val="0096520E"/>
    <w:rsid w:val="00965EF7"/>
    <w:rsid w:val="00975316"/>
    <w:rsid w:val="009762E5"/>
    <w:rsid w:val="00976CA2"/>
    <w:rsid w:val="00976D13"/>
    <w:rsid w:val="009808A3"/>
    <w:rsid w:val="009833DD"/>
    <w:rsid w:val="00984F4C"/>
    <w:rsid w:val="009851C9"/>
    <w:rsid w:val="00985BB9"/>
    <w:rsid w:val="00986FA8"/>
    <w:rsid w:val="009905D0"/>
    <w:rsid w:val="009909AA"/>
    <w:rsid w:val="00991759"/>
    <w:rsid w:val="00991D7D"/>
    <w:rsid w:val="0099204B"/>
    <w:rsid w:val="00992C0E"/>
    <w:rsid w:val="00993023"/>
    <w:rsid w:val="0099322B"/>
    <w:rsid w:val="00993D93"/>
    <w:rsid w:val="00993FEC"/>
    <w:rsid w:val="00995009"/>
    <w:rsid w:val="009951CB"/>
    <w:rsid w:val="009A2C35"/>
    <w:rsid w:val="009A2C4C"/>
    <w:rsid w:val="009A46DA"/>
    <w:rsid w:val="009A7FC0"/>
    <w:rsid w:val="009A7FD1"/>
    <w:rsid w:val="009B0C08"/>
    <w:rsid w:val="009B1250"/>
    <w:rsid w:val="009B3DBC"/>
    <w:rsid w:val="009B7B55"/>
    <w:rsid w:val="009C051A"/>
    <w:rsid w:val="009C11B7"/>
    <w:rsid w:val="009C3C8A"/>
    <w:rsid w:val="009C4C10"/>
    <w:rsid w:val="009C5A2D"/>
    <w:rsid w:val="009C5E6E"/>
    <w:rsid w:val="009C6AA3"/>
    <w:rsid w:val="009C76D8"/>
    <w:rsid w:val="009C76EA"/>
    <w:rsid w:val="009C780C"/>
    <w:rsid w:val="009D0E0F"/>
    <w:rsid w:val="009D20F7"/>
    <w:rsid w:val="009D3635"/>
    <w:rsid w:val="009D5197"/>
    <w:rsid w:val="009D6B96"/>
    <w:rsid w:val="009D6E8B"/>
    <w:rsid w:val="009D7BB5"/>
    <w:rsid w:val="009E1F14"/>
    <w:rsid w:val="009E4451"/>
    <w:rsid w:val="009E448F"/>
    <w:rsid w:val="009E5022"/>
    <w:rsid w:val="009E6732"/>
    <w:rsid w:val="009E6745"/>
    <w:rsid w:val="009F024E"/>
    <w:rsid w:val="009F57EE"/>
    <w:rsid w:val="009F5C79"/>
    <w:rsid w:val="00A0019D"/>
    <w:rsid w:val="00A007BA"/>
    <w:rsid w:val="00A00D03"/>
    <w:rsid w:val="00A00F92"/>
    <w:rsid w:val="00A02E7C"/>
    <w:rsid w:val="00A03169"/>
    <w:rsid w:val="00A037EE"/>
    <w:rsid w:val="00A03ECF"/>
    <w:rsid w:val="00A04B64"/>
    <w:rsid w:val="00A10ECD"/>
    <w:rsid w:val="00A10FA2"/>
    <w:rsid w:val="00A12D0B"/>
    <w:rsid w:val="00A12EF6"/>
    <w:rsid w:val="00A1302F"/>
    <w:rsid w:val="00A15634"/>
    <w:rsid w:val="00A1720E"/>
    <w:rsid w:val="00A20298"/>
    <w:rsid w:val="00A20604"/>
    <w:rsid w:val="00A22D3E"/>
    <w:rsid w:val="00A25782"/>
    <w:rsid w:val="00A259D5"/>
    <w:rsid w:val="00A27707"/>
    <w:rsid w:val="00A30C5E"/>
    <w:rsid w:val="00A31571"/>
    <w:rsid w:val="00A36455"/>
    <w:rsid w:val="00A41B5F"/>
    <w:rsid w:val="00A43A16"/>
    <w:rsid w:val="00A44D48"/>
    <w:rsid w:val="00A45552"/>
    <w:rsid w:val="00A46697"/>
    <w:rsid w:val="00A479FE"/>
    <w:rsid w:val="00A47C70"/>
    <w:rsid w:val="00A51428"/>
    <w:rsid w:val="00A5447A"/>
    <w:rsid w:val="00A55B96"/>
    <w:rsid w:val="00A55F56"/>
    <w:rsid w:val="00A57993"/>
    <w:rsid w:val="00A612BB"/>
    <w:rsid w:val="00A647F8"/>
    <w:rsid w:val="00A66280"/>
    <w:rsid w:val="00A676F0"/>
    <w:rsid w:val="00A70F73"/>
    <w:rsid w:val="00A72116"/>
    <w:rsid w:val="00A72AEC"/>
    <w:rsid w:val="00A72C7F"/>
    <w:rsid w:val="00A76811"/>
    <w:rsid w:val="00A768F5"/>
    <w:rsid w:val="00A801A1"/>
    <w:rsid w:val="00A825A5"/>
    <w:rsid w:val="00A83816"/>
    <w:rsid w:val="00A84714"/>
    <w:rsid w:val="00A85476"/>
    <w:rsid w:val="00A85C76"/>
    <w:rsid w:val="00A86379"/>
    <w:rsid w:val="00A863BF"/>
    <w:rsid w:val="00A90DE3"/>
    <w:rsid w:val="00A92A9C"/>
    <w:rsid w:val="00A936E6"/>
    <w:rsid w:val="00A95675"/>
    <w:rsid w:val="00A95829"/>
    <w:rsid w:val="00A96DDE"/>
    <w:rsid w:val="00A9766A"/>
    <w:rsid w:val="00AA0D67"/>
    <w:rsid w:val="00AA4C5A"/>
    <w:rsid w:val="00AA63D7"/>
    <w:rsid w:val="00AA7911"/>
    <w:rsid w:val="00AB1721"/>
    <w:rsid w:val="00AB1D33"/>
    <w:rsid w:val="00AB243F"/>
    <w:rsid w:val="00AB371C"/>
    <w:rsid w:val="00AB37F2"/>
    <w:rsid w:val="00AB397F"/>
    <w:rsid w:val="00AB3BF6"/>
    <w:rsid w:val="00AB6E63"/>
    <w:rsid w:val="00AC40AC"/>
    <w:rsid w:val="00AC6810"/>
    <w:rsid w:val="00AD00C6"/>
    <w:rsid w:val="00AD013F"/>
    <w:rsid w:val="00AD3060"/>
    <w:rsid w:val="00AD38CF"/>
    <w:rsid w:val="00AD3B37"/>
    <w:rsid w:val="00AD49D0"/>
    <w:rsid w:val="00AE00BE"/>
    <w:rsid w:val="00AE4BE1"/>
    <w:rsid w:val="00AE5D39"/>
    <w:rsid w:val="00AE65DF"/>
    <w:rsid w:val="00AF3D31"/>
    <w:rsid w:val="00B05050"/>
    <w:rsid w:val="00B07F38"/>
    <w:rsid w:val="00B10674"/>
    <w:rsid w:val="00B13048"/>
    <w:rsid w:val="00B13BF5"/>
    <w:rsid w:val="00B13F3D"/>
    <w:rsid w:val="00B14C62"/>
    <w:rsid w:val="00B17073"/>
    <w:rsid w:val="00B1769F"/>
    <w:rsid w:val="00B17CCE"/>
    <w:rsid w:val="00B17D3E"/>
    <w:rsid w:val="00B20043"/>
    <w:rsid w:val="00B202EC"/>
    <w:rsid w:val="00B216FC"/>
    <w:rsid w:val="00B233B9"/>
    <w:rsid w:val="00B234DD"/>
    <w:rsid w:val="00B24875"/>
    <w:rsid w:val="00B31D0E"/>
    <w:rsid w:val="00B3488E"/>
    <w:rsid w:val="00B36008"/>
    <w:rsid w:val="00B374B1"/>
    <w:rsid w:val="00B40204"/>
    <w:rsid w:val="00B40553"/>
    <w:rsid w:val="00B40588"/>
    <w:rsid w:val="00B40F3F"/>
    <w:rsid w:val="00B426F4"/>
    <w:rsid w:val="00B43A3A"/>
    <w:rsid w:val="00B44C9B"/>
    <w:rsid w:val="00B4529F"/>
    <w:rsid w:val="00B45CEF"/>
    <w:rsid w:val="00B46151"/>
    <w:rsid w:val="00B50D6A"/>
    <w:rsid w:val="00B510FA"/>
    <w:rsid w:val="00B51ECA"/>
    <w:rsid w:val="00B522BD"/>
    <w:rsid w:val="00B52A3D"/>
    <w:rsid w:val="00B54FAF"/>
    <w:rsid w:val="00B55AFB"/>
    <w:rsid w:val="00B55B3D"/>
    <w:rsid w:val="00B56D89"/>
    <w:rsid w:val="00B60C4F"/>
    <w:rsid w:val="00B615A6"/>
    <w:rsid w:val="00B63C66"/>
    <w:rsid w:val="00B63CF6"/>
    <w:rsid w:val="00B63E30"/>
    <w:rsid w:val="00B66DB2"/>
    <w:rsid w:val="00B67DC3"/>
    <w:rsid w:val="00B70ED4"/>
    <w:rsid w:val="00B7528C"/>
    <w:rsid w:val="00B7622D"/>
    <w:rsid w:val="00B811A0"/>
    <w:rsid w:val="00B81E4E"/>
    <w:rsid w:val="00B86585"/>
    <w:rsid w:val="00B8675D"/>
    <w:rsid w:val="00B87388"/>
    <w:rsid w:val="00B91232"/>
    <w:rsid w:val="00B9429A"/>
    <w:rsid w:val="00B957A6"/>
    <w:rsid w:val="00B95F2A"/>
    <w:rsid w:val="00B966FB"/>
    <w:rsid w:val="00BA3EF2"/>
    <w:rsid w:val="00BA4134"/>
    <w:rsid w:val="00BA6477"/>
    <w:rsid w:val="00BA68EA"/>
    <w:rsid w:val="00BB0025"/>
    <w:rsid w:val="00BB0878"/>
    <w:rsid w:val="00BB2AE7"/>
    <w:rsid w:val="00BB2C42"/>
    <w:rsid w:val="00BB3348"/>
    <w:rsid w:val="00BB3D80"/>
    <w:rsid w:val="00BB56E5"/>
    <w:rsid w:val="00BB6412"/>
    <w:rsid w:val="00BB7110"/>
    <w:rsid w:val="00BB7A40"/>
    <w:rsid w:val="00BC1531"/>
    <w:rsid w:val="00BC549D"/>
    <w:rsid w:val="00BC67A6"/>
    <w:rsid w:val="00BC7CFF"/>
    <w:rsid w:val="00BD42D6"/>
    <w:rsid w:val="00BD5063"/>
    <w:rsid w:val="00BD5587"/>
    <w:rsid w:val="00BD601B"/>
    <w:rsid w:val="00BE291D"/>
    <w:rsid w:val="00BE2BFE"/>
    <w:rsid w:val="00BE63CC"/>
    <w:rsid w:val="00BF0783"/>
    <w:rsid w:val="00BF11AB"/>
    <w:rsid w:val="00BF627A"/>
    <w:rsid w:val="00C00AE4"/>
    <w:rsid w:val="00C011F5"/>
    <w:rsid w:val="00C01E29"/>
    <w:rsid w:val="00C079FB"/>
    <w:rsid w:val="00C10E23"/>
    <w:rsid w:val="00C11DED"/>
    <w:rsid w:val="00C12B39"/>
    <w:rsid w:val="00C15EDB"/>
    <w:rsid w:val="00C1639D"/>
    <w:rsid w:val="00C16AF3"/>
    <w:rsid w:val="00C17C2A"/>
    <w:rsid w:val="00C212BD"/>
    <w:rsid w:val="00C23502"/>
    <w:rsid w:val="00C24B7C"/>
    <w:rsid w:val="00C25031"/>
    <w:rsid w:val="00C25BFD"/>
    <w:rsid w:val="00C2622B"/>
    <w:rsid w:val="00C27683"/>
    <w:rsid w:val="00C30120"/>
    <w:rsid w:val="00C30BF9"/>
    <w:rsid w:val="00C30E21"/>
    <w:rsid w:val="00C31EA4"/>
    <w:rsid w:val="00C33743"/>
    <w:rsid w:val="00C337EB"/>
    <w:rsid w:val="00C34D9C"/>
    <w:rsid w:val="00C35152"/>
    <w:rsid w:val="00C36789"/>
    <w:rsid w:val="00C369FE"/>
    <w:rsid w:val="00C41C9D"/>
    <w:rsid w:val="00C5041A"/>
    <w:rsid w:val="00C529AA"/>
    <w:rsid w:val="00C56955"/>
    <w:rsid w:val="00C624C0"/>
    <w:rsid w:val="00C6326B"/>
    <w:rsid w:val="00C63885"/>
    <w:rsid w:val="00C644AD"/>
    <w:rsid w:val="00C65457"/>
    <w:rsid w:val="00C65AB7"/>
    <w:rsid w:val="00C66068"/>
    <w:rsid w:val="00C70B10"/>
    <w:rsid w:val="00C70CAC"/>
    <w:rsid w:val="00C70DE4"/>
    <w:rsid w:val="00C74EEA"/>
    <w:rsid w:val="00C829AE"/>
    <w:rsid w:val="00C84AB2"/>
    <w:rsid w:val="00C85519"/>
    <w:rsid w:val="00C866C5"/>
    <w:rsid w:val="00C934AE"/>
    <w:rsid w:val="00C93789"/>
    <w:rsid w:val="00C94AA3"/>
    <w:rsid w:val="00C94CFA"/>
    <w:rsid w:val="00C97362"/>
    <w:rsid w:val="00CA0BB3"/>
    <w:rsid w:val="00CA1B63"/>
    <w:rsid w:val="00CA3B1F"/>
    <w:rsid w:val="00CA5676"/>
    <w:rsid w:val="00CA5F0A"/>
    <w:rsid w:val="00CA601E"/>
    <w:rsid w:val="00CA7C3A"/>
    <w:rsid w:val="00CB3A7D"/>
    <w:rsid w:val="00CB611D"/>
    <w:rsid w:val="00CC1C13"/>
    <w:rsid w:val="00CC1D8F"/>
    <w:rsid w:val="00CC37E4"/>
    <w:rsid w:val="00CC5D4F"/>
    <w:rsid w:val="00CC6927"/>
    <w:rsid w:val="00CC6980"/>
    <w:rsid w:val="00CC6A60"/>
    <w:rsid w:val="00CC7908"/>
    <w:rsid w:val="00CD0A7C"/>
    <w:rsid w:val="00CD17BB"/>
    <w:rsid w:val="00CE07C7"/>
    <w:rsid w:val="00CE16A1"/>
    <w:rsid w:val="00CE1D9A"/>
    <w:rsid w:val="00CE2365"/>
    <w:rsid w:val="00CE289E"/>
    <w:rsid w:val="00CE48C5"/>
    <w:rsid w:val="00CF09DA"/>
    <w:rsid w:val="00CF1020"/>
    <w:rsid w:val="00CF2213"/>
    <w:rsid w:val="00CF2766"/>
    <w:rsid w:val="00CF5CCC"/>
    <w:rsid w:val="00CF62EB"/>
    <w:rsid w:val="00CF683D"/>
    <w:rsid w:val="00CF6FCD"/>
    <w:rsid w:val="00CF769C"/>
    <w:rsid w:val="00D006D1"/>
    <w:rsid w:val="00D0075C"/>
    <w:rsid w:val="00D01B94"/>
    <w:rsid w:val="00D037A2"/>
    <w:rsid w:val="00D11210"/>
    <w:rsid w:val="00D11602"/>
    <w:rsid w:val="00D1296B"/>
    <w:rsid w:val="00D12AA9"/>
    <w:rsid w:val="00D14665"/>
    <w:rsid w:val="00D15023"/>
    <w:rsid w:val="00D20C54"/>
    <w:rsid w:val="00D212AC"/>
    <w:rsid w:val="00D2183F"/>
    <w:rsid w:val="00D21909"/>
    <w:rsid w:val="00D21C68"/>
    <w:rsid w:val="00D24240"/>
    <w:rsid w:val="00D24CAE"/>
    <w:rsid w:val="00D30141"/>
    <w:rsid w:val="00D31099"/>
    <w:rsid w:val="00D3250E"/>
    <w:rsid w:val="00D3259E"/>
    <w:rsid w:val="00D32C08"/>
    <w:rsid w:val="00D33A69"/>
    <w:rsid w:val="00D33BD1"/>
    <w:rsid w:val="00D33D3A"/>
    <w:rsid w:val="00D33E3F"/>
    <w:rsid w:val="00D3413B"/>
    <w:rsid w:val="00D34181"/>
    <w:rsid w:val="00D40B22"/>
    <w:rsid w:val="00D43E19"/>
    <w:rsid w:val="00D44A70"/>
    <w:rsid w:val="00D45D9C"/>
    <w:rsid w:val="00D45DEC"/>
    <w:rsid w:val="00D466A7"/>
    <w:rsid w:val="00D470B8"/>
    <w:rsid w:val="00D475A7"/>
    <w:rsid w:val="00D520F4"/>
    <w:rsid w:val="00D52CB8"/>
    <w:rsid w:val="00D546EF"/>
    <w:rsid w:val="00D55192"/>
    <w:rsid w:val="00D5527D"/>
    <w:rsid w:val="00D57EB1"/>
    <w:rsid w:val="00D600AC"/>
    <w:rsid w:val="00D60504"/>
    <w:rsid w:val="00D61288"/>
    <w:rsid w:val="00D6133A"/>
    <w:rsid w:val="00D62066"/>
    <w:rsid w:val="00D64401"/>
    <w:rsid w:val="00D64C4C"/>
    <w:rsid w:val="00D64E00"/>
    <w:rsid w:val="00D657CF"/>
    <w:rsid w:val="00D672A2"/>
    <w:rsid w:val="00D714F9"/>
    <w:rsid w:val="00D72A99"/>
    <w:rsid w:val="00D748EF"/>
    <w:rsid w:val="00D7654E"/>
    <w:rsid w:val="00D80C98"/>
    <w:rsid w:val="00D80CED"/>
    <w:rsid w:val="00D80F32"/>
    <w:rsid w:val="00D81FE3"/>
    <w:rsid w:val="00D83EC1"/>
    <w:rsid w:val="00D8440D"/>
    <w:rsid w:val="00D870FD"/>
    <w:rsid w:val="00D90D74"/>
    <w:rsid w:val="00D92D5C"/>
    <w:rsid w:val="00D93882"/>
    <w:rsid w:val="00D941A8"/>
    <w:rsid w:val="00D944CB"/>
    <w:rsid w:val="00D9492A"/>
    <w:rsid w:val="00DA00AF"/>
    <w:rsid w:val="00DA0D40"/>
    <w:rsid w:val="00DA1161"/>
    <w:rsid w:val="00DA2566"/>
    <w:rsid w:val="00DA4C52"/>
    <w:rsid w:val="00DA5247"/>
    <w:rsid w:val="00DA6937"/>
    <w:rsid w:val="00DA78D7"/>
    <w:rsid w:val="00DA797C"/>
    <w:rsid w:val="00DB17EE"/>
    <w:rsid w:val="00DB5ED1"/>
    <w:rsid w:val="00DB6EDC"/>
    <w:rsid w:val="00DB78C2"/>
    <w:rsid w:val="00DC30DB"/>
    <w:rsid w:val="00DC3CC7"/>
    <w:rsid w:val="00DC41A4"/>
    <w:rsid w:val="00DC62A7"/>
    <w:rsid w:val="00DC6777"/>
    <w:rsid w:val="00DC6808"/>
    <w:rsid w:val="00DD0042"/>
    <w:rsid w:val="00DD01C1"/>
    <w:rsid w:val="00DD42B3"/>
    <w:rsid w:val="00DD6450"/>
    <w:rsid w:val="00DD6F59"/>
    <w:rsid w:val="00DD793B"/>
    <w:rsid w:val="00DE18D1"/>
    <w:rsid w:val="00DE3F78"/>
    <w:rsid w:val="00DE58DA"/>
    <w:rsid w:val="00DF0A1B"/>
    <w:rsid w:val="00DF0CEF"/>
    <w:rsid w:val="00DF13C5"/>
    <w:rsid w:val="00DF26AF"/>
    <w:rsid w:val="00DF470E"/>
    <w:rsid w:val="00DF4CAA"/>
    <w:rsid w:val="00E018DD"/>
    <w:rsid w:val="00E02DB0"/>
    <w:rsid w:val="00E03A44"/>
    <w:rsid w:val="00E03AB6"/>
    <w:rsid w:val="00E062B3"/>
    <w:rsid w:val="00E106EF"/>
    <w:rsid w:val="00E10971"/>
    <w:rsid w:val="00E11997"/>
    <w:rsid w:val="00E12AF2"/>
    <w:rsid w:val="00E14DDF"/>
    <w:rsid w:val="00E15EED"/>
    <w:rsid w:val="00E169BC"/>
    <w:rsid w:val="00E177B3"/>
    <w:rsid w:val="00E17C0B"/>
    <w:rsid w:val="00E205BB"/>
    <w:rsid w:val="00E2179E"/>
    <w:rsid w:val="00E21DF2"/>
    <w:rsid w:val="00E23220"/>
    <w:rsid w:val="00E2360F"/>
    <w:rsid w:val="00E25A1B"/>
    <w:rsid w:val="00E25B7B"/>
    <w:rsid w:val="00E25F7F"/>
    <w:rsid w:val="00E31974"/>
    <w:rsid w:val="00E31C06"/>
    <w:rsid w:val="00E32CD2"/>
    <w:rsid w:val="00E3358F"/>
    <w:rsid w:val="00E35227"/>
    <w:rsid w:val="00E35790"/>
    <w:rsid w:val="00E369FA"/>
    <w:rsid w:val="00E373B2"/>
    <w:rsid w:val="00E4353B"/>
    <w:rsid w:val="00E4571D"/>
    <w:rsid w:val="00E45E6C"/>
    <w:rsid w:val="00E46978"/>
    <w:rsid w:val="00E5101B"/>
    <w:rsid w:val="00E51031"/>
    <w:rsid w:val="00E55B1A"/>
    <w:rsid w:val="00E575C7"/>
    <w:rsid w:val="00E60F5E"/>
    <w:rsid w:val="00E61F5A"/>
    <w:rsid w:val="00E638D6"/>
    <w:rsid w:val="00E66628"/>
    <w:rsid w:val="00E6680C"/>
    <w:rsid w:val="00E67EA2"/>
    <w:rsid w:val="00E733C4"/>
    <w:rsid w:val="00E74D09"/>
    <w:rsid w:val="00E74DE8"/>
    <w:rsid w:val="00E81BBE"/>
    <w:rsid w:val="00E84028"/>
    <w:rsid w:val="00E878D8"/>
    <w:rsid w:val="00E92129"/>
    <w:rsid w:val="00E95AA7"/>
    <w:rsid w:val="00EA155F"/>
    <w:rsid w:val="00EA27D2"/>
    <w:rsid w:val="00EA70AC"/>
    <w:rsid w:val="00EA71CB"/>
    <w:rsid w:val="00EA7DDA"/>
    <w:rsid w:val="00EB0EA5"/>
    <w:rsid w:val="00EB2605"/>
    <w:rsid w:val="00EB2CA2"/>
    <w:rsid w:val="00EB35D0"/>
    <w:rsid w:val="00EB3BF5"/>
    <w:rsid w:val="00EB4136"/>
    <w:rsid w:val="00EB5509"/>
    <w:rsid w:val="00EB597E"/>
    <w:rsid w:val="00EB6EC4"/>
    <w:rsid w:val="00EC1CBB"/>
    <w:rsid w:val="00EC412D"/>
    <w:rsid w:val="00EC5193"/>
    <w:rsid w:val="00EC6E44"/>
    <w:rsid w:val="00EC6E5D"/>
    <w:rsid w:val="00ED29E5"/>
    <w:rsid w:val="00ED4ABA"/>
    <w:rsid w:val="00ED65DB"/>
    <w:rsid w:val="00ED71DC"/>
    <w:rsid w:val="00EE059F"/>
    <w:rsid w:val="00EE160A"/>
    <w:rsid w:val="00EE1A93"/>
    <w:rsid w:val="00EE2BE6"/>
    <w:rsid w:val="00EE37EE"/>
    <w:rsid w:val="00EE770E"/>
    <w:rsid w:val="00EF3B15"/>
    <w:rsid w:val="00EF48C3"/>
    <w:rsid w:val="00EF4DC5"/>
    <w:rsid w:val="00EF68C4"/>
    <w:rsid w:val="00F03DCD"/>
    <w:rsid w:val="00F04D9F"/>
    <w:rsid w:val="00F112AC"/>
    <w:rsid w:val="00F129BA"/>
    <w:rsid w:val="00F13E2C"/>
    <w:rsid w:val="00F140F7"/>
    <w:rsid w:val="00F20283"/>
    <w:rsid w:val="00F20E1D"/>
    <w:rsid w:val="00F21ED0"/>
    <w:rsid w:val="00F222F1"/>
    <w:rsid w:val="00F24B01"/>
    <w:rsid w:val="00F31240"/>
    <w:rsid w:val="00F31630"/>
    <w:rsid w:val="00F31F11"/>
    <w:rsid w:val="00F32861"/>
    <w:rsid w:val="00F33B2A"/>
    <w:rsid w:val="00F404B4"/>
    <w:rsid w:val="00F40D40"/>
    <w:rsid w:val="00F41994"/>
    <w:rsid w:val="00F428F9"/>
    <w:rsid w:val="00F4349C"/>
    <w:rsid w:val="00F44300"/>
    <w:rsid w:val="00F46C27"/>
    <w:rsid w:val="00F513FC"/>
    <w:rsid w:val="00F522D5"/>
    <w:rsid w:val="00F52B94"/>
    <w:rsid w:val="00F536DD"/>
    <w:rsid w:val="00F540A9"/>
    <w:rsid w:val="00F54EE8"/>
    <w:rsid w:val="00F569BC"/>
    <w:rsid w:val="00F57226"/>
    <w:rsid w:val="00F60ABF"/>
    <w:rsid w:val="00F61954"/>
    <w:rsid w:val="00F6239E"/>
    <w:rsid w:val="00F65A58"/>
    <w:rsid w:val="00F65B09"/>
    <w:rsid w:val="00F66436"/>
    <w:rsid w:val="00F67576"/>
    <w:rsid w:val="00F712D6"/>
    <w:rsid w:val="00F72024"/>
    <w:rsid w:val="00F729AE"/>
    <w:rsid w:val="00F740D6"/>
    <w:rsid w:val="00F746BE"/>
    <w:rsid w:val="00F748EA"/>
    <w:rsid w:val="00F74C66"/>
    <w:rsid w:val="00F762EF"/>
    <w:rsid w:val="00F76E22"/>
    <w:rsid w:val="00F7700C"/>
    <w:rsid w:val="00F809F9"/>
    <w:rsid w:val="00F814BC"/>
    <w:rsid w:val="00F82147"/>
    <w:rsid w:val="00F831B9"/>
    <w:rsid w:val="00F85AE0"/>
    <w:rsid w:val="00F912D2"/>
    <w:rsid w:val="00F91581"/>
    <w:rsid w:val="00F92018"/>
    <w:rsid w:val="00F92FDD"/>
    <w:rsid w:val="00F9435F"/>
    <w:rsid w:val="00F94DEF"/>
    <w:rsid w:val="00F954D1"/>
    <w:rsid w:val="00F96109"/>
    <w:rsid w:val="00F96719"/>
    <w:rsid w:val="00F97C83"/>
    <w:rsid w:val="00FA5F51"/>
    <w:rsid w:val="00FA66A1"/>
    <w:rsid w:val="00FA6C05"/>
    <w:rsid w:val="00FB24E3"/>
    <w:rsid w:val="00FB2D42"/>
    <w:rsid w:val="00FB42C5"/>
    <w:rsid w:val="00FB4F01"/>
    <w:rsid w:val="00FB52B2"/>
    <w:rsid w:val="00FB5900"/>
    <w:rsid w:val="00FC24A1"/>
    <w:rsid w:val="00FC2FF7"/>
    <w:rsid w:val="00FC3E2A"/>
    <w:rsid w:val="00FC408A"/>
    <w:rsid w:val="00FC4650"/>
    <w:rsid w:val="00FC4DEE"/>
    <w:rsid w:val="00FC532D"/>
    <w:rsid w:val="00FC60C4"/>
    <w:rsid w:val="00FC66D5"/>
    <w:rsid w:val="00FC7B66"/>
    <w:rsid w:val="00FC7D2A"/>
    <w:rsid w:val="00FD552D"/>
    <w:rsid w:val="00FD5738"/>
    <w:rsid w:val="00FD6ED6"/>
    <w:rsid w:val="00FD7A91"/>
    <w:rsid w:val="00FE2E39"/>
    <w:rsid w:val="00FF31D5"/>
    <w:rsid w:val="00FF3D20"/>
    <w:rsid w:val="00FF426E"/>
    <w:rsid w:val="04E796BA"/>
    <w:rsid w:val="165474B8"/>
    <w:rsid w:val="1EBFF4FF"/>
    <w:rsid w:val="2144C9A3"/>
    <w:rsid w:val="2FDA214A"/>
    <w:rsid w:val="376232F8"/>
    <w:rsid w:val="38B1A8D7"/>
    <w:rsid w:val="3C8FAAE4"/>
    <w:rsid w:val="3D3D51C4"/>
    <w:rsid w:val="3F6CA19B"/>
    <w:rsid w:val="4C4968A2"/>
    <w:rsid w:val="55315E6C"/>
    <w:rsid w:val="559766BA"/>
    <w:rsid w:val="61D36D78"/>
    <w:rsid w:val="6BE3A5F4"/>
    <w:rsid w:val="6CF1BC84"/>
    <w:rsid w:val="7C248EAE"/>
    <w:rsid w:val="7E25E78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hapeDefaults>
    <o:shapedefaults v:ext="edit" spidmax="2050"/>
    <o:shapelayout v:ext="edit">
      <o:idmap v:ext="edit" data="2"/>
    </o:shapelayout>
  </w:shapeDefaults>
  <w:decimalSymbol w:val=","/>
  <w:listSeparator w:val=";"/>
  <w14:docId w14:val="308049B4"/>
  <w15:chartTrackingRefBased/>
  <w15:docId w15:val="{53742BCA-FE36-420A-BBDD-B6F75D2CE6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8"/>
      <w:lang w:eastAsia="en-US"/>
    </w:rPr>
  </w:style>
  <w:style w:type="paragraph" w:styleId="Heading1">
    <w:name w:val="heading 1"/>
    <w:basedOn w:val="Normal"/>
    <w:next w:val="Normal"/>
    <w:qFormat/>
    <w:pPr>
      <w:keepNext/>
      <w:spacing w:before="240" w:after="60"/>
      <w:outlineLvl w:val="0"/>
    </w:pPr>
    <w:rPr>
      <w:rFonts w:ascii="Arial" w:hAnsi="Arial" w:cs="Arial"/>
      <w:b/>
      <w:bCs/>
      <w:kern w:val="32"/>
      <w:sz w:val="32"/>
      <w:szCs w:val="32"/>
    </w:rPr>
  </w:style>
  <w:style w:type="paragraph" w:styleId="Heading2">
    <w:name w:val="heading 2"/>
    <w:basedOn w:val="Normal"/>
    <w:next w:val="Normal"/>
    <w:qFormat/>
    <w:pPr>
      <w:keepNext/>
      <w:outlineLvl w:val="1"/>
    </w:pPr>
    <w:rPr>
      <w:rFonts w:ascii="Arial" w:hAnsi="Arial" w:cs="Arial"/>
      <w:b/>
      <w:bCs/>
      <w:i/>
      <w:iCs/>
      <w:sz w:val="24"/>
    </w:rPr>
  </w:style>
  <w:style w:type="paragraph" w:styleId="Heading3">
    <w:name w:val="heading 3"/>
    <w:basedOn w:val="Normal"/>
    <w:next w:val="Normal"/>
    <w:qFormat/>
    <w:pPr>
      <w:keepNext/>
      <w:jc w:val="center"/>
      <w:outlineLvl w:val="2"/>
    </w:pPr>
    <w:rPr>
      <w:b/>
      <w:bCs/>
      <w:szCs w:val="32"/>
    </w:rPr>
  </w:style>
  <w:style w:type="paragraph" w:styleId="Heading4">
    <w:name w:val="heading 4"/>
    <w:basedOn w:val="Normal"/>
    <w:next w:val="Normal"/>
    <w:qFormat/>
    <w:pPr>
      <w:keepNext/>
      <w:spacing w:before="240" w:after="60"/>
      <w:outlineLvl w:val="3"/>
    </w:pPr>
    <w:rPr>
      <w:b/>
      <w:bCs/>
      <w:szCs w:val="28"/>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keepNext/>
      <w:outlineLvl w:val="5"/>
    </w:pPr>
    <w:rPr>
      <w:b/>
      <w:bCs/>
      <w:sz w:val="20"/>
    </w:rPr>
  </w:style>
  <w:style w:type="paragraph" w:styleId="Heading7">
    <w:name w:val="heading 7"/>
    <w:basedOn w:val="Normal"/>
    <w:next w:val="Normal"/>
    <w:qFormat/>
    <w:pPr>
      <w:spacing w:before="240" w:after="60"/>
      <w:outlineLvl w:val="6"/>
    </w:pPr>
    <w:rPr>
      <w:sz w:val="24"/>
      <w:szCs w:val="24"/>
    </w:rPr>
  </w:style>
  <w:style w:type="paragraph" w:styleId="Heading8">
    <w:name w:val="heading 8"/>
    <w:basedOn w:val="Normal"/>
    <w:next w:val="Normal"/>
    <w:qFormat/>
    <w:pPr>
      <w:keepNext/>
      <w:jc w:val="right"/>
      <w:outlineLvl w:val="7"/>
    </w:pPr>
    <w:rPr>
      <w:b/>
      <w:bCs/>
      <w:i/>
      <w:iCs/>
      <w:sz w:val="22"/>
      <w:szCs w:val="24"/>
    </w:rPr>
  </w:style>
  <w:style w:type="paragraph" w:styleId="Heading9">
    <w:name w:val="heading 9"/>
    <w:basedOn w:val="Normal"/>
    <w:next w:val="Normal"/>
    <w:qFormat/>
    <w:pPr>
      <w:keepNext/>
      <w:jc w:val="center"/>
      <w:outlineLvl w:val="8"/>
    </w:pPr>
    <w:rPr>
      <w:b/>
      <w:bCs/>
      <w:i/>
      <w:i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texts"/>
    <w:basedOn w:val="Normal"/>
    <w:link w:val="BodyTextChar"/>
    <w:pPr>
      <w:jc w:val="center"/>
    </w:pPr>
    <w:rPr>
      <w:b/>
    </w:rPr>
  </w:style>
  <w:style w:type="paragraph" w:styleId="BodyTextIndent">
    <w:name w:val="Body Text Indent"/>
    <w:basedOn w:val="Normal"/>
    <w:pPr>
      <w:ind w:firstLine="720"/>
    </w:pPr>
  </w:style>
  <w:style w:type="paragraph" w:styleId="BodyText2">
    <w:name w:val="Body Text 2"/>
    <w:basedOn w:val="Normal"/>
    <w:pPr>
      <w:jc w:val="both"/>
    </w:pPr>
  </w:style>
  <w:style w:type="paragraph" w:customStyle="1" w:styleId="naisf">
    <w:name w:val="naisf"/>
    <w:basedOn w:val="Normal"/>
    <w:pPr>
      <w:spacing w:before="100" w:beforeAutospacing="1" w:after="100" w:afterAutospacing="1"/>
      <w:jc w:val="both"/>
    </w:pPr>
    <w:rPr>
      <w:sz w:val="24"/>
      <w:szCs w:val="24"/>
      <w:lang w:val="en-GB"/>
    </w:r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Header">
    <w:name w:val="header"/>
    <w:basedOn w:val="Normal"/>
    <w:pPr>
      <w:tabs>
        <w:tab w:val="center" w:pos="4153"/>
        <w:tab w:val="right" w:pos="8306"/>
      </w:tabs>
    </w:pPr>
  </w:style>
  <w:style w:type="paragraph" w:styleId="BalloonText">
    <w:name w:val="Balloon Text"/>
    <w:basedOn w:val="Normal"/>
    <w:semiHidden/>
    <w:rPr>
      <w:rFonts w:ascii="Tahoma" w:hAnsi="Tahoma" w:cs="Tahoma"/>
      <w:sz w:val="16"/>
      <w:szCs w:val="16"/>
    </w:rPr>
  </w:style>
  <w:style w:type="paragraph" w:styleId="Subtitle">
    <w:name w:val="Subtitle"/>
    <w:basedOn w:val="Normal"/>
    <w:qFormat/>
    <w:rPr>
      <w:b/>
      <w:bCs/>
      <w:i/>
      <w:iCs/>
      <w:sz w:val="24"/>
      <w:szCs w:val="24"/>
    </w:rPr>
  </w:style>
  <w:style w:type="paragraph" w:customStyle="1" w:styleId="naislab">
    <w:name w:val="naislab"/>
    <w:basedOn w:val="Normal"/>
    <w:pPr>
      <w:spacing w:before="100" w:beforeAutospacing="1" w:after="100" w:afterAutospacing="1"/>
      <w:jc w:val="right"/>
    </w:pPr>
    <w:rPr>
      <w:rFonts w:eastAsia="Arial Unicode MS"/>
      <w:sz w:val="24"/>
      <w:szCs w:val="24"/>
      <w:lang w:val="en-GB"/>
    </w:rPr>
  </w:style>
  <w:style w:type="paragraph" w:styleId="Title">
    <w:name w:val="Title"/>
    <w:basedOn w:val="Normal"/>
    <w:link w:val="TitleChar"/>
    <w:qFormat/>
    <w:pPr>
      <w:jc w:val="center"/>
    </w:pPr>
  </w:style>
  <w:style w:type="paragraph" w:customStyle="1" w:styleId="BalloonText1">
    <w:name w:val="Balloon Text1"/>
    <w:basedOn w:val="Normal"/>
    <w:semiHidden/>
    <w:rPr>
      <w:rFonts w:ascii="Tahoma" w:hAnsi="Tahoma" w:cs="Tahoma"/>
      <w:sz w:val="16"/>
      <w:szCs w:val="16"/>
      <w:lang w:val="en-GB"/>
    </w:rPr>
  </w:style>
  <w:style w:type="paragraph" w:styleId="TableofFigures">
    <w:name w:val="table of figures"/>
    <w:basedOn w:val="TableofAuthorities"/>
    <w:semiHidden/>
    <w:pPr>
      <w:keepNext/>
      <w:keepLines/>
      <w:ind w:left="0" w:firstLine="0"/>
      <w:jc w:val="center"/>
    </w:pPr>
    <w:rPr>
      <w:sz w:val="24"/>
      <w:lang w:eastAsia="lv-LV"/>
    </w:rPr>
  </w:style>
  <w:style w:type="paragraph" w:customStyle="1" w:styleId="Pielikums">
    <w:name w:val="Pielikums"/>
    <w:basedOn w:val="Normal"/>
    <w:autoRedefine/>
    <w:pPr>
      <w:jc w:val="right"/>
    </w:pPr>
    <w:rPr>
      <w:sz w:val="24"/>
      <w:lang w:eastAsia="lv-LV"/>
    </w:rPr>
  </w:style>
  <w:style w:type="paragraph" w:customStyle="1" w:styleId="NormalNormal1">
    <w:name w:val="Normal.Normal1"/>
    <w:rPr>
      <w:rFonts w:ascii="BaltItalia" w:hAnsi="BaltItalia"/>
      <w:sz w:val="28"/>
      <w:lang w:val="en-US" w:eastAsia="en-US"/>
    </w:rPr>
  </w:style>
  <w:style w:type="paragraph" w:styleId="TableofAuthorities">
    <w:name w:val="table of authorities"/>
    <w:basedOn w:val="Normal"/>
    <w:next w:val="Normal"/>
    <w:semiHidden/>
    <w:pPr>
      <w:ind w:left="280" w:hanging="280"/>
    </w:pPr>
  </w:style>
  <w:style w:type="paragraph" w:customStyle="1" w:styleId="Rakstz1Rakstz">
    <w:name w:val="Rakstz.1 Rakstz."/>
    <w:basedOn w:val="Normal"/>
    <w:autoRedefine/>
    <w:rsid w:val="00F536DD"/>
    <w:pPr>
      <w:spacing w:before="40"/>
    </w:pPr>
    <w:rPr>
      <w:sz w:val="24"/>
      <w:szCs w:val="24"/>
      <w:lang w:val="pl-PL" w:eastAsia="pl-PL"/>
    </w:rPr>
  </w:style>
  <w:style w:type="paragraph" w:customStyle="1" w:styleId="naisc">
    <w:name w:val="naisc"/>
    <w:basedOn w:val="Normal"/>
    <w:pPr>
      <w:spacing w:before="100" w:beforeAutospacing="1" w:after="100" w:afterAutospacing="1"/>
    </w:pPr>
    <w:rPr>
      <w:sz w:val="24"/>
      <w:szCs w:val="24"/>
      <w:lang w:val="en-US"/>
    </w:rPr>
  </w:style>
  <w:style w:type="character" w:styleId="CommentReference">
    <w:name w:val="annotation reference"/>
    <w:uiPriority w:val="99"/>
    <w:semiHidden/>
    <w:rPr>
      <w:sz w:val="16"/>
      <w:szCs w:val="16"/>
    </w:rPr>
  </w:style>
  <w:style w:type="paragraph" w:styleId="CommentText">
    <w:name w:val="annotation text"/>
    <w:basedOn w:val="Normal"/>
    <w:link w:val="CommentTextChar"/>
    <w:semiHidden/>
    <w:rPr>
      <w:sz w:val="20"/>
      <w:lang w:eastAsia="lv-LV"/>
    </w:rPr>
  </w:style>
  <w:style w:type="paragraph" w:customStyle="1" w:styleId="naiskr">
    <w:name w:val="naiskr"/>
    <w:basedOn w:val="Normal"/>
    <w:pPr>
      <w:spacing w:before="100" w:beforeAutospacing="1" w:after="100" w:afterAutospacing="1"/>
    </w:pPr>
    <w:rPr>
      <w:sz w:val="24"/>
      <w:szCs w:val="24"/>
      <w:lang w:eastAsia="lv-LV"/>
    </w:rPr>
  </w:style>
  <w:style w:type="paragraph" w:customStyle="1" w:styleId="NormCharChar">
    <w:name w:val="Norm Char Char"/>
    <w:basedOn w:val="Normal"/>
    <w:pPr>
      <w:spacing w:before="120"/>
      <w:jc w:val="both"/>
    </w:pPr>
    <w:rPr>
      <w:sz w:val="20"/>
      <w:szCs w:val="24"/>
      <w:lang w:val="en-GB" w:eastAsia="lv-LV"/>
    </w:rPr>
  </w:style>
  <w:style w:type="paragraph" w:customStyle="1" w:styleId="naisnod">
    <w:name w:val="naisnod"/>
    <w:basedOn w:val="Normal"/>
    <w:pPr>
      <w:spacing w:before="100" w:beforeAutospacing="1" w:after="100" w:afterAutospacing="1"/>
    </w:pPr>
    <w:rPr>
      <w:sz w:val="24"/>
      <w:szCs w:val="24"/>
      <w:lang w:eastAsia="lv-LV"/>
    </w:rPr>
  </w:style>
  <w:style w:type="paragraph" w:styleId="BodyTextIndent2">
    <w:name w:val="Body Text Indent 2"/>
    <w:basedOn w:val="Normal"/>
    <w:pPr>
      <w:spacing w:after="120" w:line="480" w:lineRule="auto"/>
      <w:ind w:left="283"/>
    </w:pPr>
  </w:style>
  <w:style w:type="character" w:styleId="Hyperlink">
    <w:name w:val="Hyperlink"/>
    <w:rPr>
      <w:color w:val="0000FF"/>
      <w:u w:val="single"/>
    </w:rPr>
  </w:style>
  <w:style w:type="paragraph" w:styleId="NormalWeb">
    <w:name w:val="Normal (Web)"/>
    <w:basedOn w:val="Normal"/>
    <w:uiPriority w:val="99"/>
    <w:pPr>
      <w:spacing w:before="100" w:beforeAutospacing="1" w:after="100" w:afterAutospacing="1"/>
    </w:pPr>
    <w:rPr>
      <w:sz w:val="24"/>
      <w:szCs w:val="24"/>
      <w:lang w:eastAsia="lv-LV"/>
    </w:rPr>
  </w:style>
  <w:style w:type="paragraph" w:customStyle="1" w:styleId="normbuluzsk">
    <w:name w:val="normbuluzsk"/>
    <w:basedOn w:val="Normal"/>
    <w:autoRedefine/>
    <w:pPr>
      <w:numPr>
        <w:numId w:val="2"/>
      </w:numPr>
      <w:tabs>
        <w:tab w:val="num" w:pos="1026"/>
      </w:tabs>
      <w:spacing w:before="40"/>
      <w:ind w:left="1026" w:hanging="342"/>
      <w:jc w:val="both"/>
    </w:pPr>
    <w:rPr>
      <w:szCs w:val="28"/>
    </w:rPr>
  </w:style>
  <w:style w:type="paragraph" w:customStyle="1" w:styleId="normnumpar">
    <w:name w:val="norm_num_par"/>
    <w:basedOn w:val="Normal"/>
    <w:autoRedefine/>
    <w:rsid w:val="00DF13C5"/>
    <w:pPr>
      <w:widowControl w:val="0"/>
      <w:numPr>
        <w:ilvl w:val="2"/>
        <w:numId w:val="7"/>
      </w:numPr>
      <w:adjustRightInd w:val="0"/>
      <w:jc w:val="both"/>
      <w:textAlignment w:val="baseline"/>
    </w:pPr>
    <w:rPr>
      <w:rFonts w:eastAsia="Calibri"/>
      <w:szCs w:val="28"/>
      <w:lang w:eastAsia="lv-LV"/>
    </w:rPr>
  </w:style>
  <w:style w:type="character" w:customStyle="1" w:styleId="normbuluzskRakstz">
    <w:name w:val="normbuluzsk Rakstz."/>
    <w:rPr>
      <w:sz w:val="28"/>
      <w:szCs w:val="28"/>
      <w:lang w:val="lv-LV" w:eastAsia="en-US" w:bidi="ar-SA"/>
    </w:rPr>
  </w:style>
  <w:style w:type="paragraph" w:styleId="TOC2">
    <w:name w:val="toc 2"/>
    <w:basedOn w:val="Normal"/>
    <w:next w:val="Normal"/>
    <w:autoRedefine/>
    <w:semiHidden/>
    <w:pPr>
      <w:tabs>
        <w:tab w:val="left" w:pos="960"/>
        <w:tab w:val="right" w:leader="dot" w:pos="8296"/>
      </w:tabs>
      <w:jc w:val="center"/>
    </w:pPr>
    <w:rPr>
      <w:b/>
      <w:bCs/>
      <w:szCs w:val="28"/>
    </w:rPr>
  </w:style>
  <w:style w:type="paragraph" w:customStyle="1" w:styleId="LAP3">
    <w:name w:val="LAP 3"/>
    <w:basedOn w:val="Heading3"/>
    <w:autoRedefine/>
    <w:pPr>
      <w:keepLines/>
      <w:tabs>
        <w:tab w:val="left" w:pos="900"/>
      </w:tabs>
      <w:spacing w:before="240"/>
      <w:jc w:val="left"/>
    </w:pPr>
    <w:rPr>
      <w:rFonts w:ascii="Arial" w:hAnsi="Arial" w:cs="Arial"/>
      <w:snapToGrid w:val="0"/>
      <w:sz w:val="24"/>
      <w:szCs w:val="24"/>
    </w:rPr>
  </w:style>
  <w:style w:type="character" w:customStyle="1" w:styleId="LAP3Rakstz">
    <w:name w:val="LAP 3 Rakstz."/>
    <w:rPr>
      <w:rFonts w:ascii="Arial" w:hAnsi="Arial" w:cs="Arial"/>
      <w:b/>
      <w:bCs/>
      <w:snapToGrid w:val="0"/>
      <w:sz w:val="24"/>
      <w:szCs w:val="24"/>
      <w:lang w:val="lv-LV" w:eastAsia="en-US" w:bidi="ar-SA"/>
    </w:rPr>
  </w:style>
  <w:style w:type="paragraph" w:customStyle="1" w:styleId="LAP2">
    <w:name w:val="LAP 2"/>
    <w:basedOn w:val="Heading2"/>
    <w:pPr>
      <w:keepLines/>
      <w:numPr>
        <w:ilvl w:val="1"/>
        <w:numId w:val="3"/>
      </w:numPr>
      <w:tabs>
        <w:tab w:val="clear" w:pos="792"/>
        <w:tab w:val="num" w:pos="432"/>
        <w:tab w:val="num" w:pos="2412"/>
      </w:tabs>
      <w:spacing w:before="120" w:after="60"/>
      <w:ind w:left="2412"/>
      <w:jc w:val="both"/>
    </w:pPr>
    <w:rPr>
      <w:rFonts w:ascii="Times New Roman" w:hAnsi="Times New Roman" w:cs="Times New Roman"/>
      <w:bCs w:val="0"/>
      <w:i w:val="0"/>
      <w:iCs w:val="0"/>
      <w:smallCaps/>
      <w:snapToGrid w:val="0"/>
      <w:sz w:val="28"/>
    </w:rPr>
  </w:style>
  <w:style w:type="character" w:customStyle="1" w:styleId="LAP3RakstzRakstz">
    <w:name w:val="LAP 3 Rakstz. Rakstz."/>
    <w:rPr>
      <w:rFonts w:ascii="Arial" w:hAnsi="Arial" w:cs="Arial"/>
      <w:b/>
      <w:bCs/>
      <w:snapToGrid w:val="0"/>
      <w:sz w:val="28"/>
      <w:szCs w:val="28"/>
      <w:lang w:val="lv-LV" w:eastAsia="en-US" w:bidi="ar-SA"/>
    </w:rPr>
  </w:style>
  <w:style w:type="paragraph" w:customStyle="1" w:styleId="Norm">
    <w:name w:val="Norm"/>
    <w:basedOn w:val="Normal"/>
    <w:autoRedefine/>
    <w:pPr>
      <w:numPr>
        <w:numId w:val="1"/>
      </w:numPr>
      <w:spacing w:before="120"/>
      <w:jc w:val="both"/>
    </w:pPr>
    <w:rPr>
      <w:szCs w:val="28"/>
      <w:lang w:eastAsia="lv-LV"/>
    </w:rPr>
  </w:style>
  <w:style w:type="character" w:customStyle="1" w:styleId="textsRakstz">
    <w:name w:val="texts Rakstz."/>
    <w:rPr>
      <w:b/>
      <w:sz w:val="28"/>
      <w:lang w:val="lv-LV" w:eastAsia="en-US" w:bidi="ar-SA"/>
    </w:rPr>
  </w:style>
  <w:style w:type="paragraph" w:customStyle="1" w:styleId="titreobjet">
    <w:name w:val="titreobjet"/>
    <w:basedOn w:val="Normal"/>
    <w:pPr>
      <w:spacing w:before="360" w:after="360"/>
      <w:jc w:val="center"/>
    </w:pPr>
    <w:rPr>
      <w:b/>
      <w:bCs/>
      <w:sz w:val="22"/>
      <w:szCs w:val="22"/>
      <w:lang w:eastAsia="lv-LV"/>
    </w:rPr>
  </w:style>
  <w:style w:type="character" w:customStyle="1" w:styleId="normnumparRakstz">
    <w:name w:val="norm_num_par Rakstz."/>
    <w:rPr>
      <w:sz w:val="28"/>
      <w:szCs w:val="28"/>
      <w:lang w:val="lv-LV" w:eastAsia="lv-LV" w:bidi="ar-SA"/>
    </w:rPr>
  </w:style>
  <w:style w:type="paragraph" w:customStyle="1" w:styleId="Parnormnum">
    <w:name w:val="Par norm num"/>
    <w:basedOn w:val="Normal"/>
    <w:next w:val="Normal"/>
    <w:autoRedefine/>
    <w:pPr>
      <w:numPr>
        <w:numId w:val="4"/>
      </w:numPr>
      <w:tabs>
        <w:tab w:val="clear" w:pos="824"/>
        <w:tab w:val="num" w:pos="540"/>
      </w:tabs>
      <w:ind w:left="0" w:firstLine="0"/>
      <w:jc w:val="both"/>
    </w:pPr>
    <w:rPr>
      <w:szCs w:val="28"/>
    </w:rPr>
  </w:style>
  <w:style w:type="character" w:customStyle="1" w:styleId="ParnormnumRakstz">
    <w:name w:val="Par norm num Rakstz."/>
    <w:rPr>
      <w:sz w:val="28"/>
      <w:szCs w:val="28"/>
      <w:lang w:val="lv-LV" w:eastAsia="en-US" w:bidi="ar-SA"/>
    </w:rPr>
  </w:style>
  <w:style w:type="character" w:customStyle="1" w:styleId="ParnormnumRakstzRakstz">
    <w:name w:val="Par norm num Rakstz. Rakstz."/>
    <w:rPr>
      <w:sz w:val="28"/>
      <w:lang w:val="lv-LV" w:eastAsia="en-US" w:bidi="ar-SA"/>
    </w:rPr>
  </w:style>
  <w:style w:type="paragraph" w:customStyle="1" w:styleId="NormalWeb1">
    <w:name w:val="Normal (Web)1"/>
    <w:basedOn w:val="Normal"/>
    <w:pPr>
      <w:spacing w:before="100" w:beforeAutospacing="1" w:after="100" w:afterAutospacing="1"/>
    </w:pPr>
    <w:rPr>
      <w:rFonts w:ascii="Arial Unicode MS" w:eastAsia="Arial Unicode MS" w:hAnsi="Arial Unicode MS" w:cs="Arial Unicode MS"/>
      <w:color w:val="4B4B4B"/>
      <w:sz w:val="24"/>
      <w:szCs w:val="24"/>
      <w:lang w:val="en-GB"/>
    </w:rPr>
  </w:style>
  <w:style w:type="character" w:customStyle="1" w:styleId="normnumparChar">
    <w:name w:val="norm_num_par Char"/>
    <w:rPr>
      <w:sz w:val="28"/>
      <w:szCs w:val="28"/>
      <w:lang w:val="lv-LV" w:eastAsia="en-US" w:bidi="ar-SA"/>
    </w:rPr>
  </w:style>
  <w:style w:type="paragraph" w:customStyle="1" w:styleId="1">
    <w:name w:val="1"/>
    <w:basedOn w:val="Normal"/>
    <w:pPr>
      <w:spacing w:before="40"/>
    </w:pPr>
    <w:rPr>
      <w:sz w:val="24"/>
      <w:szCs w:val="24"/>
      <w:lang w:val="pl-PL" w:eastAsia="pl-PL"/>
    </w:rPr>
  </w:style>
  <w:style w:type="paragraph" w:customStyle="1" w:styleId="normuzskait">
    <w:name w:val="normuzskait"/>
    <w:basedOn w:val="Normal"/>
    <w:pPr>
      <w:widowControl w:val="0"/>
      <w:numPr>
        <w:numId w:val="5"/>
      </w:numPr>
      <w:adjustRightInd w:val="0"/>
      <w:spacing w:before="40" w:line="360" w:lineRule="atLeast"/>
      <w:jc w:val="both"/>
      <w:textAlignment w:val="baseline"/>
    </w:pPr>
    <w:rPr>
      <w:sz w:val="22"/>
    </w:rPr>
  </w:style>
  <w:style w:type="paragraph" w:customStyle="1" w:styleId="buletbumb">
    <w:name w:val="buletbumb"/>
    <w:basedOn w:val="Normal"/>
    <w:pPr>
      <w:widowControl w:val="0"/>
      <w:numPr>
        <w:numId w:val="6"/>
      </w:numPr>
      <w:adjustRightInd w:val="0"/>
      <w:spacing w:before="60" w:after="60" w:line="360" w:lineRule="atLeast"/>
      <w:jc w:val="both"/>
      <w:textAlignment w:val="baseline"/>
    </w:pPr>
    <w:rPr>
      <w:snapToGrid w:val="0"/>
      <w:color w:val="000000"/>
      <w:sz w:val="22"/>
    </w:rPr>
  </w:style>
  <w:style w:type="character" w:customStyle="1" w:styleId="Rakstz2">
    <w:name w:val="Rakstz.2"/>
    <w:rPr>
      <w:b/>
      <w:bCs/>
      <w:sz w:val="28"/>
      <w:szCs w:val="32"/>
      <w:lang w:val="lv-LV" w:eastAsia="en-US" w:bidi="ar-SA"/>
    </w:rPr>
  </w:style>
  <w:style w:type="paragraph" w:customStyle="1" w:styleId="Char">
    <w:name w:val="Char"/>
    <w:basedOn w:val="Normal"/>
    <w:pPr>
      <w:spacing w:after="160" w:line="240" w:lineRule="exact"/>
    </w:pPr>
    <w:rPr>
      <w:rFonts w:ascii="Tahoma" w:hAnsi="Tahoma"/>
      <w:sz w:val="20"/>
      <w:lang w:val="en-US"/>
    </w:rPr>
  </w:style>
  <w:style w:type="paragraph" w:styleId="BodyTextIndent3">
    <w:name w:val="Body Text Indent 3"/>
    <w:basedOn w:val="Normal"/>
    <w:pPr>
      <w:spacing w:after="120"/>
      <w:ind w:left="283"/>
    </w:pPr>
    <w:rPr>
      <w:sz w:val="16"/>
      <w:szCs w:val="16"/>
    </w:rPr>
  </w:style>
  <w:style w:type="paragraph" w:customStyle="1" w:styleId="Rakstz">
    <w:name w:val="Rakstz."/>
    <w:basedOn w:val="Normal"/>
    <w:pPr>
      <w:spacing w:before="40"/>
    </w:pPr>
    <w:rPr>
      <w:sz w:val="24"/>
      <w:szCs w:val="24"/>
      <w:lang w:val="pl-PL" w:eastAsia="pl-PL"/>
    </w:rPr>
  </w:style>
  <w:style w:type="paragraph" w:customStyle="1" w:styleId="EE-paragr">
    <w:name w:val="EE-paragr"/>
    <w:basedOn w:val="Normal"/>
    <w:autoRedefine/>
    <w:rsid w:val="00353130"/>
    <w:pPr>
      <w:ind w:firstLine="709"/>
      <w:jc w:val="both"/>
    </w:pPr>
    <w:rPr>
      <w:bCs/>
      <w:szCs w:val="28"/>
      <w:lang w:eastAsia="lv-LV"/>
    </w:rPr>
  </w:style>
  <w:style w:type="paragraph" w:customStyle="1" w:styleId="EE-footnote">
    <w:name w:val="EE-footnote"/>
    <w:basedOn w:val="Normal"/>
    <w:autoRedefine/>
    <w:rPr>
      <w:i/>
      <w:sz w:val="20"/>
      <w:lang w:eastAsia="lv-LV"/>
    </w:rPr>
  </w:style>
  <w:style w:type="character" w:styleId="FootnoteReference">
    <w:name w:val="footnote reference"/>
    <w:aliases w:val="Footnote Reference Number,16 Point,Superscript 6 Point,Footnote symbol,Footnote Refernece,Footnote Reference Superscript,SUPERS"/>
    <w:uiPriority w:val="99"/>
    <w:rPr>
      <w:vertAlign w:val="superscript"/>
    </w:rPr>
  </w:style>
  <w:style w:type="paragraph" w:customStyle="1" w:styleId="RakstzCharChar">
    <w:name w:val="Rakstz. Char Char"/>
    <w:basedOn w:val="Normal"/>
    <w:pPr>
      <w:spacing w:after="160" w:line="240" w:lineRule="exact"/>
    </w:pPr>
    <w:rPr>
      <w:rFonts w:ascii="Tahoma" w:hAnsi="Tahoma"/>
      <w:sz w:val="20"/>
      <w:lang w:val="en-US"/>
    </w:rPr>
  </w:style>
  <w:style w:type="paragraph" w:customStyle="1" w:styleId="RakstzRakstzRakstzRakstzCharChar">
    <w:name w:val="Rakstz. Rakstz. Rakstz. Rakstz. Char Char"/>
    <w:basedOn w:val="Normal"/>
    <w:pPr>
      <w:spacing w:before="40"/>
    </w:pPr>
    <w:rPr>
      <w:sz w:val="24"/>
      <w:szCs w:val="24"/>
      <w:lang w:val="pl-PL" w:eastAsia="pl-PL"/>
    </w:rPr>
  </w:style>
  <w:style w:type="paragraph" w:customStyle="1" w:styleId="RakstzRakstzRakstz">
    <w:name w:val="Rakstz. Rakstz. Rakstz."/>
    <w:basedOn w:val="Normal"/>
    <w:autoRedefine/>
    <w:rsid w:val="00C30120"/>
    <w:pPr>
      <w:spacing w:before="40"/>
    </w:pPr>
    <w:rPr>
      <w:sz w:val="24"/>
      <w:szCs w:val="24"/>
      <w:lang w:val="pl-PL" w:eastAsia="pl-PL"/>
    </w:rPr>
  </w:style>
  <w:style w:type="paragraph" w:styleId="FootnoteText">
    <w:name w:val="footnote text"/>
    <w:aliases w:val="Footnote Text Char Rakstz.,Footnote Text Char Char Char Rakstz.,Footnote Text Char1 Char Char Char Rakstz.,Footnote Text Char Char Char Char Char Rakstz.,Footnote Text Char1 Char Char Char Char Char Char Char Char Rakstz. Rakstz.,Footnote"/>
    <w:basedOn w:val="Normal"/>
    <w:link w:val="FootnoteTextChar"/>
    <w:uiPriority w:val="99"/>
    <w:unhideWhenUsed/>
    <w:rsid w:val="00196C2A"/>
    <w:pPr>
      <w:jc w:val="both"/>
    </w:pPr>
    <w:rPr>
      <w:rFonts w:ascii="Calibri" w:eastAsia="Calibri" w:hAnsi="Calibri"/>
      <w:sz w:val="20"/>
      <w:lang w:val="x-none" w:eastAsia="x-none"/>
    </w:rPr>
  </w:style>
  <w:style w:type="character" w:customStyle="1" w:styleId="FootnoteTextChar">
    <w:name w:val="Footnote Text Char"/>
    <w:aliases w:val="Footnote Text Char Rakstz. Char,Footnote Text Char Char Char Rakstz. Char,Footnote Text Char1 Char Char Char Rakstz. Char,Footnote Text Char Char Char Char Char Rakstz. Char,Footnote Char"/>
    <w:link w:val="FootnoteText"/>
    <w:uiPriority w:val="99"/>
    <w:rsid w:val="00196C2A"/>
    <w:rPr>
      <w:rFonts w:ascii="Calibri" w:eastAsia="Calibri" w:hAnsi="Calibri"/>
    </w:rPr>
  </w:style>
  <w:style w:type="paragraph" w:styleId="ListParagraph">
    <w:name w:val="List Paragraph"/>
    <w:aliases w:val="2,Colorful List - Accent 12,H&amp;P List Paragraph,Strip,Numbered Para 1,Dot pt,No Spacing1,List Paragraph Char Char Char,Indicator Text,List Paragraph1,Bullet 1,Bullet Points,MAIN CONTENT,IFCL - List Paragraph,List Paragraph12,OBC Bullet"/>
    <w:basedOn w:val="Normal"/>
    <w:link w:val="ListParagraphChar1"/>
    <w:uiPriority w:val="34"/>
    <w:qFormat/>
    <w:rsid w:val="00196C2A"/>
    <w:pPr>
      <w:ind w:left="720"/>
      <w:contextualSpacing/>
      <w:jc w:val="both"/>
    </w:pPr>
    <w:rPr>
      <w:rFonts w:ascii="Calibri" w:eastAsia="Calibri" w:hAnsi="Calibri"/>
      <w:sz w:val="22"/>
      <w:szCs w:val="22"/>
      <w:lang w:val="x-none"/>
    </w:rPr>
  </w:style>
  <w:style w:type="character" w:customStyle="1" w:styleId="ListParagraphChar1">
    <w:name w:val="List Paragraph Char1"/>
    <w:aliases w:val="2 Char1,Colorful List - Accent 12 Char1,H&amp;P List Paragraph Char1,Strip Char1,Numbered Para 1 Char1,Dot pt Char1,No Spacing1 Char1,List Paragraph Char Char Char Char1,Indicator Text Char1,List Paragraph1 Char1,Bullet 1 Char1"/>
    <w:link w:val="ListParagraph"/>
    <w:uiPriority w:val="34"/>
    <w:rsid w:val="00196C2A"/>
    <w:rPr>
      <w:rFonts w:ascii="Calibri" w:eastAsia="Calibri" w:hAnsi="Calibri"/>
      <w:sz w:val="22"/>
      <w:szCs w:val="22"/>
      <w:lang w:eastAsia="en-US"/>
    </w:rPr>
  </w:style>
  <w:style w:type="paragraph" w:customStyle="1" w:styleId="Sarakstarindkopa1">
    <w:name w:val="Saraksta rindkopa1"/>
    <w:basedOn w:val="Normal"/>
    <w:link w:val="ListParagraphChar"/>
    <w:uiPriority w:val="99"/>
    <w:rsid w:val="00196C2A"/>
    <w:pPr>
      <w:suppressAutoHyphens/>
      <w:spacing w:after="200" w:line="100" w:lineRule="atLeast"/>
      <w:ind w:left="720"/>
      <w:jc w:val="both"/>
    </w:pPr>
    <w:rPr>
      <w:color w:val="000000"/>
      <w:kern w:val="1"/>
      <w:sz w:val="24"/>
      <w:szCs w:val="24"/>
      <w:lang w:val="en-US"/>
    </w:rPr>
  </w:style>
  <w:style w:type="character" w:customStyle="1" w:styleId="FootnoteCharacters">
    <w:name w:val="Footnote Characters"/>
    <w:rsid w:val="00196C2A"/>
  </w:style>
  <w:style w:type="character" w:customStyle="1" w:styleId="ListParagraphChar">
    <w:name w:val="List Paragraph Char"/>
    <w:aliases w:val="2 Char,Colorful List - Accent 12 Char,H&amp;P List Paragraph Char,Strip Char,Numbered Para 1 Char,Dot pt Char,No Spacing1 Char,List Paragraph Char Char Char Char,Indicator Text Char,List Paragraph1 Char,Bullet 1 Char,Bullet Points Char"/>
    <w:link w:val="Sarakstarindkopa1"/>
    <w:uiPriority w:val="34"/>
    <w:qFormat/>
    <w:locked/>
    <w:rsid w:val="00196C2A"/>
    <w:rPr>
      <w:color w:val="000000"/>
      <w:kern w:val="1"/>
      <w:sz w:val="24"/>
      <w:szCs w:val="24"/>
      <w:lang w:val="en-US" w:eastAsia="en-US"/>
    </w:rPr>
  </w:style>
  <w:style w:type="paragraph" w:customStyle="1" w:styleId="Default">
    <w:name w:val="Default"/>
    <w:basedOn w:val="Normal"/>
    <w:rsid w:val="009200CF"/>
    <w:pPr>
      <w:autoSpaceDE w:val="0"/>
      <w:autoSpaceDN w:val="0"/>
    </w:pPr>
    <w:rPr>
      <w:rFonts w:eastAsia="Calibri"/>
      <w:color w:val="000000"/>
      <w:sz w:val="24"/>
      <w:szCs w:val="24"/>
      <w:lang w:eastAsia="lv-LV"/>
    </w:rPr>
  </w:style>
  <w:style w:type="paragraph" w:customStyle="1" w:styleId="Stils2">
    <w:name w:val="Stils2"/>
    <w:basedOn w:val="Normal"/>
    <w:link w:val="Stils2RakstzRakstz"/>
    <w:autoRedefine/>
    <w:rsid w:val="00FB52B2"/>
    <w:pPr>
      <w:spacing w:before="120" w:after="120"/>
      <w:ind w:left="426" w:hanging="426"/>
      <w:jc w:val="both"/>
    </w:pPr>
    <w:rPr>
      <w:sz w:val="24"/>
      <w:szCs w:val="24"/>
      <w:lang w:val="x-none" w:eastAsia="x-none"/>
    </w:rPr>
  </w:style>
  <w:style w:type="character" w:customStyle="1" w:styleId="Stils2RakstzRakstz">
    <w:name w:val="Stils2 Rakstz. Rakstz."/>
    <w:link w:val="Stils2"/>
    <w:locked/>
    <w:rsid w:val="00FB52B2"/>
    <w:rPr>
      <w:sz w:val="24"/>
      <w:szCs w:val="24"/>
    </w:rPr>
  </w:style>
  <w:style w:type="character" w:customStyle="1" w:styleId="NoSpacingChar">
    <w:name w:val="No Spacing Char"/>
    <w:link w:val="NoSpacing"/>
    <w:uiPriority w:val="1"/>
    <w:locked/>
    <w:rsid w:val="00B31D0E"/>
  </w:style>
  <w:style w:type="paragraph" w:styleId="NoSpacing">
    <w:name w:val="No Spacing"/>
    <w:basedOn w:val="Normal"/>
    <w:link w:val="NoSpacingChar"/>
    <w:uiPriority w:val="1"/>
    <w:qFormat/>
    <w:rsid w:val="00B31D0E"/>
    <w:rPr>
      <w:sz w:val="20"/>
      <w:lang w:eastAsia="lv-LV"/>
    </w:rPr>
  </w:style>
  <w:style w:type="paragraph" w:styleId="TOC3">
    <w:name w:val="toc 3"/>
    <w:basedOn w:val="Normal"/>
    <w:next w:val="Normal"/>
    <w:autoRedefine/>
    <w:rsid w:val="00B31D0E"/>
    <w:pPr>
      <w:ind w:left="560"/>
    </w:pPr>
  </w:style>
  <w:style w:type="paragraph" w:customStyle="1" w:styleId="Bezatstarpm1">
    <w:name w:val="Bez atstarpēm1"/>
    <w:rsid w:val="002F4189"/>
    <w:pPr>
      <w:suppressAutoHyphens/>
      <w:spacing w:line="100" w:lineRule="atLeast"/>
    </w:pPr>
    <w:rPr>
      <w:rFonts w:ascii="Calibri" w:eastAsia="Calibri" w:hAnsi="Calibri"/>
      <w:kern w:val="1"/>
      <w:sz w:val="22"/>
      <w:szCs w:val="22"/>
    </w:rPr>
  </w:style>
  <w:style w:type="paragraph" w:customStyle="1" w:styleId="Parasts1">
    <w:name w:val="Parasts1"/>
    <w:qFormat/>
    <w:rsid w:val="00795F9B"/>
    <w:pPr>
      <w:spacing w:line="276" w:lineRule="auto"/>
    </w:pPr>
    <w:rPr>
      <w:rFonts w:ascii="Arial" w:eastAsia="Arial" w:hAnsi="Arial" w:cs="Arial"/>
      <w:color w:val="000000"/>
      <w:sz w:val="22"/>
      <w:szCs w:val="22"/>
    </w:rPr>
  </w:style>
  <w:style w:type="paragraph" w:customStyle="1" w:styleId="RakstzRakstzRakstzRakstzCharRakstz">
    <w:name w:val="Rakstz. Rakstz. Rakstz. Rakstz. Char Rakstz."/>
    <w:basedOn w:val="Normal"/>
    <w:autoRedefine/>
    <w:rsid w:val="00772E41"/>
    <w:pPr>
      <w:spacing w:before="40"/>
    </w:pPr>
    <w:rPr>
      <w:sz w:val="24"/>
      <w:szCs w:val="24"/>
      <w:lang w:val="pl-PL" w:eastAsia="pl-PL"/>
    </w:rPr>
  </w:style>
  <w:style w:type="paragraph" w:styleId="CommentSubject">
    <w:name w:val="annotation subject"/>
    <w:basedOn w:val="CommentText"/>
    <w:next w:val="CommentText"/>
    <w:link w:val="CommentSubjectChar"/>
    <w:rsid w:val="00D80CED"/>
    <w:rPr>
      <w:b/>
      <w:bCs/>
      <w:lang w:val="x-none" w:eastAsia="en-US"/>
    </w:rPr>
  </w:style>
  <w:style w:type="character" w:customStyle="1" w:styleId="CommentTextChar">
    <w:name w:val="Comment Text Char"/>
    <w:basedOn w:val="DefaultParagraphFont"/>
    <w:link w:val="CommentText"/>
    <w:semiHidden/>
    <w:rsid w:val="00D80CED"/>
  </w:style>
  <w:style w:type="character" w:customStyle="1" w:styleId="CommentSubjectChar">
    <w:name w:val="Comment Subject Char"/>
    <w:link w:val="CommentSubject"/>
    <w:rsid w:val="00D80CED"/>
    <w:rPr>
      <w:b/>
      <w:bCs/>
      <w:lang w:eastAsia="en-US"/>
    </w:rPr>
  </w:style>
  <w:style w:type="character" w:customStyle="1" w:styleId="hps">
    <w:name w:val="hps"/>
    <w:rsid w:val="001E6E92"/>
  </w:style>
  <w:style w:type="paragraph" w:customStyle="1" w:styleId="Titrearticle">
    <w:name w:val="Titre article"/>
    <w:basedOn w:val="Parasts1"/>
    <w:next w:val="Parasts1"/>
    <w:rsid w:val="001E6E92"/>
    <w:pPr>
      <w:keepNext/>
      <w:spacing w:before="360" w:after="120" w:line="240" w:lineRule="auto"/>
      <w:jc w:val="center"/>
    </w:pPr>
    <w:rPr>
      <w:rFonts w:ascii="Times New Roman" w:eastAsia="Times New Roman" w:hAnsi="Times New Roman" w:cs="Times New Roman"/>
      <w:i/>
      <w:iCs/>
      <w:color w:val="auto"/>
      <w:sz w:val="24"/>
      <w:szCs w:val="24"/>
      <w:lang w:val="en-GB" w:eastAsia="fr-BE"/>
    </w:rPr>
  </w:style>
  <w:style w:type="paragraph" w:customStyle="1" w:styleId="ManualNumPar1">
    <w:name w:val="Manual NumPar 1"/>
    <w:basedOn w:val="Parasts1"/>
    <w:next w:val="Parasts1"/>
    <w:rsid w:val="001E6E92"/>
    <w:pPr>
      <w:spacing w:before="120" w:after="120" w:line="240" w:lineRule="auto"/>
      <w:ind w:left="850" w:hanging="850"/>
      <w:jc w:val="both"/>
    </w:pPr>
    <w:rPr>
      <w:rFonts w:ascii="Times New Roman" w:eastAsia="Times New Roman" w:hAnsi="Times New Roman" w:cs="Times New Roman"/>
      <w:color w:val="auto"/>
      <w:sz w:val="24"/>
      <w:szCs w:val="24"/>
      <w:lang w:val="en-GB" w:eastAsia="fr-BE"/>
    </w:rPr>
  </w:style>
  <w:style w:type="paragraph" w:customStyle="1" w:styleId="Point1letter">
    <w:name w:val="Point 1 (letter)"/>
    <w:basedOn w:val="Normal"/>
    <w:rsid w:val="00DF13C5"/>
    <w:pPr>
      <w:numPr>
        <w:ilvl w:val="3"/>
        <w:numId w:val="10"/>
      </w:numPr>
      <w:spacing w:before="120" w:after="120"/>
      <w:jc w:val="both"/>
    </w:pPr>
    <w:rPr>
      <w:sz w:val="24"/>
      <w:szCs w:val="24"/>
      <w:lang w:val="en-GB" w:eastAsia="fr-BE"/>
    </w:rPr>
  </w:style>
  <w:style w:type="character" w:styleId="Strong">
    <w:name w:val="Strong"/>
    <w:uiPriority w:val="22"/>
    <w:qFormat/>
    <w:rsid w:val="00116AE1"/>
    <w:rPr>
      <w:b/>
      <w:bCs/>
    </w:rPr>
  </w:style>
  <w:style w:type="table" w:styleId="TableGrid">
    <w:name w:val="Table Grid"/>
    <w:basedOn w:val="TableNormal"/>
    <w:uiPriority w:val="39"/>
    <w:rsid w:val="001462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uidelines">
    <w:name w:val="Guidelines"/>
    <w:basedOn w:val="Normal"/>
    <w:link w:val="GuidelinesChar"/>
    <w:rsid w:val="00852CB9"/>
    <w:pPr>
      <w:pBdr>
        <w:top w:val="single" w:sz="4" w:space="1" w:color="auto"/>
        <w:left w:val="single" w:sz="4" w:space="4" w:color="auto"/>
        <w:bottom w:val="single" w:sz="4" w:space="1" w:color="auto"/>
        <w:right w:val="single" w:sz="4" w:space="4" w:color="auto"/>
      </w:pBdr>
      <w:tabs>
        <w:tab w:val="left" w:pos="2302"/>
      </w:tabs>
      <w:spacing w:after="240"/>
      <w:jc w:val="both"/>
    </w:pPr>
    <w:rPr>
      <w:b/>
      <w:color w:val="4F81BD"/>
      <w:sz w:val="24"/>
      <w:szCs w:val="24"/>
      <w:lang w:val="en-GB"/>
    </w:rPr>
  </w:style>
  <w:style w:type="character" w:customStyle="1" w:styleId="GuidelinesChar">
    <w:name w:val="Guidelines Char"/>
    <w:link w:val="Guidelines"/>
    <w:rsid w:val="00852CB9"/>
    <w:rPr>
      <w:b/>
      <w:color w:val="4F81BD"/>
      <w:sz w:val="24"/>
      <w:szCs w:val="24"/>
      <w:lang w:val="en-GB" w:eastAsia="en-US"/>
    </w:rPr>
  </w:style>
  <w:style w:type="character" w:customStyle="1" w:styleId="BodyTextChar">
    <w:name w:val="Body Text Char"/>
    <w:aliases w:val="texts Char"/>
    <w:link w:val="BodyText"/>
    <w:locked/>
    <w:rsid w:val="004143B6"/>
    <w:rPr>
      <w:b/>
      <w:sz w:val="28"/>
      <w:lang w:eastAsia="en-US"/>
    </w:rPr>
  </w:style>
  <w:style w:type="paragraph" w:customStyle="1" w:styleId="tv213">
    <w:name w:val="tv213"/>
    <w:basedOn w:val="Normal"/>
    <w:rsid w:val="004143B6"/>
    <w:pPr>
      <w:spacing w:before="100" w:beforeAutospacing="1" w:after="100" w:afterAutospacing="1"/>
    </w:pPr>
    <w:rPr>
      <w:sz w:val="24"/>
      <w:szCs w:val="24"/>
      <w:lang w:eastAsia="lv-LV"/>
    </w:rPr>
  </w:style>
  <w:style w:type="character" w:customStyle="1" w:styleId="normaltextrun">
    <w:name w:val="normaltextrun"/>
    <w:basedOn w:val="DefaultParagraphFont"/>
    <w:rsid w:val="0039695B"/>
  </w:style>
  <w:style w:type="character" w:styleId="UnresolvedMention">
    <w:name w:val="Unresolved Mention"/>
    <w:uiPriority w:val="99"/>
    <w:semiHidden/>
    <w:unhideWhenUsed/>
    <w:rsid w:val="001D348B"/>
    <w:rPr>
      <w:color w:val="605E5C"/>
      <w:shd w:val="clear" w:color="auto" w:fill="E1DFDD"/>
    </w:rPr>
  </w:style>
  <w:style w:type="character" w:styleId="Emphasis">
    <w:name w:val="Emphasis"/>
    <w:uiPriority w:val="20"/>
    <w:qFormat/>
    <w:rsid w:val="00A84714"/>
    <w:rPr>
      <w:i/>
      <w:iCs/>
    </w:rPr>
  </w:style>
  <w:style w:type="character" w:customStyle="1" w:styleId="FooterChar">
    <w:name w:val="Footer Char"/>
    <w:link w:val="Footer"/>
    <w:uiPriority w:val="99"/>
    <w:rsid w:val="00DA00AF"/>
    <w:rPr>
      <w:sz w:val="28"/>
      <w:lang w:eastAsia="en-US"/>
    </w:rPr>
  </w:style>
  <w:style w:type="paragraph" w:styleId="Revision">
    <w:name w:val="Revision"/>
    <w:hidden/>
    <w:uiPriority w:val="99"/>
    <w:semiHidden/>
    <w:rsid w:val="007F49C3"/>
    <w:rPr>
      <w:sz w:val="28"/>
      <w:lang w:eastAsia="en-US"/>
    </w:rPr>
  </w:style>
  <w:style w:type="character" w:customStyle="1" w:styleId="ParaChar">
    <w:name w:val="Para Char"/>
    <w:basedOn w:val="DefaultParagraphFont"/>
    <w:link w:val="Para"/>
    <w:locked/>
    <w:rsid w:val="00425284"/>
    <w:rPr>
      <w:sz w:val="24"/>
    </w:rPr>
  </w:style>
  <w:style w:type="paragraph" w:customStyle="1" w:styleId="Para">
    <w:name w:val="Para"/>
    <w:basedOn w:val="Normal"/>
    <w:link w:val="ParaChar"/>
    <w:qFormat/>
    <w:rsid w:val="00425284"/>
    <w:pPr>
      <w:numPr>
        <w:numId w:val="47"/>
      </w:numPr>
      <w:spacing w:after="120"/>
      <w:jc w:val="both"/>
    </w:pPr>
    <w:rPr>
      <w:sz w:val="24"/>
      <w:lang w:eastAsia="lv-LV"/>
    </w:rPr>
  </w:style>
  <w:style w:type="paragraph" w:customStyle="1" w:styleId="paragrfs">
    <w:name w:val="paragrāfs"/>
    <w:basedOn w:val="ListParagraph"/>
    <w:link w:val="paragrfsChar"/>
    <w:qFormat/>
    <w:rsid w:val="00B40F3F"/>
    <w:pPr>
      <w:ind w:left="0"/>
    </w:pPr>
    <w:rPr>
      <w:rFonts w:ascii="Times New Roman" w:hAnsi="Times New Roman"/>
      <w:sz w:val="24"/>
      <w:szCs w:val="24"/>
    </w:rPr>
  </w:style>
  <w:style w:type="character" w:customStyle="1" w:styleId="paragrfsChar">
    <w:name w:val="paragrāfs Char"/>
    <w:basedOn w:val="ListParagraphChar1"/>
    <w:link w:val="paragrfs"/>
    <w:rsid w:val="00B40F3F"/>
    <w:rPr>
      <w:rFonts w:ascii="Calibri" w:eastAsia="Calibri" w:hAnsi="Calibri"/>
      <w:sz w:val="24"/>
      <w:szCs w:val="24"/>
      <w:lang w:val="x-none" w:eastAsia="en-US"/>
    </w:rPr>
  </w:style>
  <w:style w:type="character" w:styleId="FollowedHyperlink">
    <w:name w:val="FollowedHyperlink"/>
    <w:basedOn w:val="DefaultParagraphFont"/>
    <w:rsid w:val="00030DFC"/>
    <w:rPr>
      <w:color w:val="954F72" w:themeColor="followedHyperlink"/>
      <w:u w:val="single"/>
    </w:rPr>
  </w:style>
  <w:style w:type="character" w:styleId="PlaceholderText">
    <w:name w:val="Placeholder Text"/>
    <w:basedOn w:val="DefaultParagraphFont"/>
    <w:uiPriority w:val="99"/>
    <w:semiHidden/>
    <w:rsid w:val="00E66628"/>
    <w:rPr>
      <w:color w:val="666666"/>
    </w:rPr>
  </w:style>
  <w:style w:type="character" w:customStyle="1" w:styleId="TitleChar">
    <w:name w:val="Title Char"/>
    <w:basedOn w:val="DefaultParagraphFont"/>
    <w:link w:val="Title"/>
    <w:rsid w:val="00864CE8"/>
    <w:rPr>
      <w:sz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61628">
      <w:bodyDiv w:val="1"/>
      <w:marLeft w:val="0"/>
      <w:marRight w:val="0"/>
      <w:marTop w:val="0"/>
      <w:marBottom w:val="0"/>
      <w:divBdr>
        <w:top w:val="none" w:sz="0" w:space="0" w:color="auto"/>
        <w:left w:val="none" w:sz="0" w:space="0" w:color="auto"/>
        <w:bottom w:val="none" w:sz="0" w:space="0" w:color="auto"/>
        <w:right w:val="none" w:sz="0" w:space="0" w:color="auto"/>
      </w:divBdr>
    </w:div>
    <w:div w:id="65684592">
      <w:bodyDiv w:val="1"/>
      <w:marLeft w:val="0"/>
      <w:marRight w:val="0"/>
      <w:marTop w:val="0"/>
      <w:marBottom w:val="0"/>
      <w:divBdr>
        <w:top w:val="none" w:sz="0" w:space="0" w:color="auto"/>
        <w:left w:val="none" w:sz="0" w:space="0" w:color="auto"/>
        <w:bottom w:val="none" w:sz="0" w:space="0" w:color="auto"/>
        <w:right w:val="none" w:sz="0" w:space="0" w:color="auto"/>
      </w:divBdr>
    </w:div>
    <w:div w:id="102459620">
      <w:bodyDiv w:val="1"/>
      <w:marLeft w:val="0"/>
      <w:marRight w:val="0"/>
      <w:marTop w:val="0"/>
      <w:marBottom w:val="0"/>
      <w:divBdr>
        <w:top w:val="none" w:sz="0" w:space="0" w:color="auto"/>
        <w:left w:val="none" w:sz="0" w:space="0" w:color="auto"/>
        <w:bottom w:val="none" w:sz="0" w:space="0" w:color="auto"/>
        <w:right w:val="none" w:sz="0" w:space="0" w:color="auto"/>
      </w:divBdr>
    </w:div>
    <w:div w:id="106437236">
      <w:bodyDiv w:val="1"/>
      <w:marLeft w:val="0"/>
      <w:marRight w:val="0"/>
      <w:marTop w:val="0"/>
      <w:marBottom w:val="0"/>
      <w:divBdr>
        <w:top w:val="none" w:sz="0" w:space="0" w:color="auto"/>
        <w:left w:val="none" w:sz="0" w:space="0" w:color="auto"/>
        <w:bottom w:val="none" w:sz="0" w:space="0" w:color="auto"/>
        <w:right w:val="none" w:sz="0" w:space="0" w:color="auto"/>
      </w:divBdr>
    </w:div>
    <w:div w:id="111555499">
      <w:bodyDiv w:val="1"/>
      <w:marLeft w:val="0"/>
      <w:marRight w:val="0"/>
      <w:marTop w:val="0"/>
      <w:marBottom w:val="0"/>
      <w:divBdr>
        <w:top w:val="none" w:sz="0" w:space="0" w:color="auto"/>
        <w:left w:val="none" w:sz="0" w:space="0" w:color="auto"/>
        <w:bottom w:val="none" w:sz="0" w:space="0" w:color="auto"/>
        <w:right w:val="none" w:sz="0" w:space="0" w:color="auto"/>
      </w:divBdr>
    </w:div>
    <w:div w:id="120853892">
      <w:bodyDiv w:val="1"/>
      <w:marLeft w:val="0"/>
      <w:marRight w:val="0"/>
      <w:marTop w:val="0"/>
      <w:marBottom w:val="0"/>
      <w:divBdr>
        <w:top w:val="none" w:sz="0" w:space="0" w:color="auto"/>
        <w:left w:val="none" w:sz="0" w:space="0" w:color="auto"/>
        <w:bottom w:val="none" w:sz="0" w:space="0" w:color="auto"/>
        <w:right w:val="none" w:sz="0" w:space="0" w:color="auto"/>
      </w:divBdr>
    </w:div>
    <w:div w:id="162669164">
      <w:bodyDiv w:val="1"/>
      <w:marLeft w:val="0"/>
      <w:marRight w:val="0"/>
      <w:marTop w:val="0"/>
      <w:marBottom w:val="0"/>
      <w:divBdr>
        <w:top w:val="none" w:sz="0" w:space="0" w:color="auto"/>
        <w:left w:val="none" w:sz="0" w:space="0" w:color="auto"/>
        <w:bottom w:val="none" w:sz="0" w:space="0" w:color="auto"/>
        <w:right w:val="none" w:sz="0" w:space="0" w:color="auto"/>
      </w:divBdr>
    </w:div>
    <w:div w:id="226964427">
      <w:bodyDiv w:val="1"/>
      <w:marLeft w:val="0"/>
      <w:marRight w:val="0"/>
      <w:marTop w:val="0"/>
      <w:marBottom w:val="0"/>
      <w:divBdr>
        <w:top w:val="none" w:sz="0" w:space="0" w:color="auto"/>
        <w:left w:val="none" w:sz="0" w:space="0" w:color="auto"/>
        <w:bottom w:val="none" w:sz="0" w:space="0" w:color="auto"/>
        <w:right w:val="none" w:sz="0" w:space="0" w:color="auto"/>
      </w:divBdr>
    </w:div>
    <w:div w:id="355889903">
      <w:bodyDiv w:val="1"/>
      <w:marLeft w:val="0"/>
      <w:marRight w:val="0"/>
      <w:marTop w:val="0"/>
      <w:marBottom w:val="0"/>
      <w:divBdr>
        <w:top w:val="none" w:sz="0" w:space="0" w:color="auto"/>
        <w:left w:val="none" w:sz="0" w:space="0" w:color="auto"/>
        <w:bottom w:val="none" w:sz="0" w:space="0" w:color="auto"/>
        <w:right w:val="none" w:sz="0" w:space="0" w:color="auto"/>
      </w:divBdr>
    </w:div>
    <w:div w:id="379785067">
      <w:bodyDiv w:val="1"/>
      <w:marLeft w:val="0"/>
      <w:marRight w:val="0"/>
      <w:marTop w:val="0"/>
      <w:marBottom w:val="0"/>
      <w:divBdr>
        <w:top w:val="none" w:sz="0" w:space="0" w:color="auto"/>
        <w:left w:val="none" w:sz="0" w:space="0" w:color="auto"/>
        <w:bottom w:val="none" w:sz="0" w:space="0" w:color="auto"/>
        <w:right w:val="none" w:sz="0" w:space="0" w:color="auto"/>
      </w:divBdr>
    </w:div>
    <w:div w:id="385572008">
      <w:bodyDiv w:val="1"/>
      <w:marLeft w:val="0"/>
      <w:marRight w:val="0"/>
      <w:marTop w:val="0"/>
      <w:marBottom w:val="0"/>
      <w:divBdr>
        <w:top w:val="none" w:sz="0" w:space="0" w:color="auto"/>
        <w:left w:val="none" w:sz="0" w:space="0" w:color="auto"/>
        <w:bottom w:val="none" w:sz="0" w:space="0" w:color="auto"/>
        <w:right w:val="none" w:sz="0" w:space="0" w:color="auto"/>
      </w:divBdr>
    </w:div>
    <w:div w:id="391081890">
      <w:bodyDiv w:val="1"/>
      <w:marLeft w:val="0"/>
      <w:marRight w:val="0"/>
      <w:marTop w:val="0"/>
      <w:marBottom w:val="0"/>
      <w:divBdr>
        <w:top w:val="none" w:sz="0" w:space="0" w:color="auto"/>
        <w:left w:val="none" w:sz="0" w:space="0" w:color="auto"/>
        <w:bottom w:val="none" w:sz="0" w:space="0" w:color="auto"/>
        <w:right w:val="none" w:sz="0" w:space="0" w:color="auto"/>
      </w:divBdr>
    </w:div>
    <w:div w:id="436406267">
      <w:bodyDiv w:val="1"/>
      <w:marLeft w:val="0"/>
      <w:marRight w:val="0"/>
      <w:marTop w:val="0"/>
      <w:marBottom w:val="0"/>
      <w:divBdr>
        <w:top w:val="none" w:sz="0" w:space="0" w:color="auto"/>
        <w:left w:val="none" w:sz="0" w:space="0" w:color="auto"/>
        <w:bottom w:val="none" w:sz="0" w:space="0" w:color="auto"/>
        <w:right w:val="none" w:sz="0" w:space="0" w:color="auto"/>
      </w:divBdr>
    </w:div>
    <w:div w:id="453712199">
      <w:bodyDiv w:val="1"/>
      <w:marLeft w:val="0"/>
      <w:marRight w:val="0"/>
      <w:marTop w:val="0"/>
      <w:marBottom w:val="0"/>
      <w:divBdr>
        <w:top w:val="none" w:sz="0" w:space="0" w:color="auto"/>
        <w:left w:val="none" w:sz="0" w:space="0" w:color="auto"/>
        <w:bottom w:val="none" w:sz="0" w:space="0" w:color="auto"/>
        <w:right w:val="none" w:sz="0" w:space="0" w:color="auto"/>
      </w:divBdr>
    </w:div>
    <w:div w:id="569122122">
      <w:bodyDiv w:val="1"/>
      <w:marLeft w:val="0"/>
      <w:marRight w:val="0"/>
      <w:marTop w:val="0"/>
      <w:marBottom w:val="0"/>
      <w:divBdr>
        <w:top w:val="none" w:sz="0" w:space="0" w:color="auto"/>
        <w:left w:val="none" w:sz="0" w:space="0" w:color="auto"/>
        <w:bottom w:val="none" w:sz="0" w:space="0" w:color="auto"/>
        <w:right w:val="none" w:sz="0" w:space="0" w:color="auto"/>
      </w:divBdr>
    </w:div>
    <w:div w:id="579406052">
      <w:bodyDiv w:val="1"/>
      <w:marLeft w:val="0"/>
      <w:marRight w:val="0"/>
      <w:marTop w:val="0"/>
      <w:marBottom w:val="0"/>
      <w:divBdr>
        <w:top w:val="none" w:sz="0" w:space="0" w:color="auto"/>
        <w:left w:val="none" w:sz="0" w:space="0" w:color="auto"/>
        <w:bottom w:val="none" w:sz="0" w:space="0" w:color="auto"/>
        <w:right w:val="none" w:sz="0" w:space="0" w:color="auto"/>
      </w:divBdr>
    </w:div>
    <w:div w:id="704524379">
      <w:bodyDiv w:val="1"/>
      <w:marLeft w:val="0"/>
      <w:marRight w:val="0"/>
      <w:marTop w:val="0"/>
      <w:marBottom w:val="0"/>
      <w:divBdr>
        <w:top w:val="none" w:sz="0" w:space="0" w:color="auto"/>
        <w:left w:val="none" w:sz="0" w:space="0" w:color="auto"/>
        <w:bottom w:val="none" w:sz="0" w:space="0" w:color="auto"/>
        <w:right w:val="none" w:sz="0" w:space="0" w:color="auto"/>
      </w:divBdr>
    </w:div>
    <w:div w:id="738098422">
      <w:bodyDiv w:val="1"/>
      <w:marLeft w:val="0"/>
      <w:marRight w:val="0"/>
      <w:marTop w:val="0"/>
      <w:marBottom w:val="0"/>
      <w:divBdr>
        <w:top w:val="none" w:sz="0" w:space="0" w:color="auto"/>
        <w:left w:val="none" w:sz="0" w:space="0" w:color="auto"/>
        <w:bottom w:val="none" w:sz="0" w:space="0" w:color="auto"/>
        <w:right w:val="none" w:sz="0" w:space="0" w:color="auto"/>
      </w:divBdr>
    </w:div>
    <w:div w:id="795950388">
      <w:bodyDiv w:val="1"/>
      <w:marLeft w:val="0"/>
      <w:marRight w:val="0"/>
      <w:marTop w:val="0"/>
      <w:marBottom w:val="0"/>
      <w:divBdr>
        <w:top w:val="none" w:sz="0" w:space="0" w:color="auto"/>
        <w:left w:val="none" w:sz="0" w:space="0" w:color="auto"/>
        <w:bottom w:val="none" w:sz="0" w:space="0" w:color="auto"/>
        <w:right w:val="none" w:sz="0" w:space="0" w:color="auto"/>
      </w:divBdr>
    </w:div>
    <w:div w:id="797338741">
      <w:bodyDiv w:val="1"/>
      <w:marLeft w:val="0"/>
      <w:marRight w:val="0"/>
      <w:marTop w:val="0"/>
      <w:marBottom w:val="0"/>
      <w:divBdr>
        <w:top w:val="none" w:sz="0" w:space="0" w:color="auto"/>
        <w:left w:val="none" w:sz="0" w:space="0" w:color="auto"/>
        <w:bottom w:val="none" w:sz="0" w:space="0" w:color="auto"/>
        <w:right w:val="none" w:sz="0" w:space="0" w:color="auto"/>
      </w:divBdr>
    </w:div>
    <w:div w:id="824593963">
      <w:bodyDiv w:val="1"/>
      <w:marLeft w:val="0"/>
      <w:marRight w:val="0"/>
      <w:marTop w:val="0"/>
      <w:marBottom w:val="0"/>
      <w:divBdr>
        <w:top w:val="none" w:sz="0" w:space="0" w:color="auto"/>
        <w:left w:val="none" w:sz="0" w:space="0" w:color="auto"/>
        <w:bottom w:val="none" w:sz="0" w:space="0" w:color="auto"/>
        <w:right w:val="none" w:sz="0" w:space="0" w:color="auto"/>
      </w:divBdr>
    </w:div>
    <w:div w:id="894392820">
      <w:bodyDiv w:val="1"/>
      <w:marLeft w:val="0"/>
      <w:marRight w:val="0"/>
      <w:marTop w:val="0"/>
      <w:marBottom w:val="0"/>
      <w:divBdr>
        <w:top w:val="none" w:sz="0" w:space="0" w:color="auto"/>
        <w:left w:val="none" w:sz="0" w:space="0" w:color="auto"/>
        <w:bottom w:val="none" w:sz="0" w:space="0" w:color="auto"/>
        <w:right w:val="none" w:sz="0" w:space="0" w:color="auto"/>
      </w:divBdr>
    </w:div>
    <w:div w:id="906650929">
      <w:bodyDiv w:val="1"/>
      <w:marLeft w:val="0"/>
      <w:marRight w:val="0"/>
      <w:marTop w:val="0"/>
      <w:marBottom w:val="0"/>
      <w:divBdr>
        <w:top w:val="none" w:sz="0" w:space="0" w:color="auto"/>
        <w:left w:val="none" w:sz="0" w:space="0" w:color="auto"/>
        <w:bottom w:val="none" w:sz="0" w:space="0" w:color="auto"/>
        <w:right w:val="none" w:sz="0" w:space="0" w:color="auto"/>
      </w:divBdr>
    </w:div>
    <w:div w:id="921646441">
      <w:bodyDiv w:val="1"/>
      <w:marLeft w:val="0"/>
      <w:marRight w:val="0"/>
      <w:marTop w:val="0"/>
      <w:marBottom w:val="0"/>
      <w:divBdr>
        <w:top w:val="none" w:sz="0" w:space="0" w:color="auto"/>
        <w:left w:val="none" w:sz="0" w:space="0" w:color="auto"/>
        <w:bottom w:val="none" w:sz="0" w:space="0" w:color="auto"/>
        <w:right w:val="none" w:sz="0" w:space="0" w:color="auto"/>
      </w:divBdr>
    </w:div>
    <w:div w:id="925958322">
      <w:bodyDiv w:val="1"/>
      <w:marLeft w:val="0"/>
      <w:marRight w:val="0"/>
      <w:marTop w:val="0"/>
      <w:marBottom w:val="0"/>
      <w:divBdr>
        <w:top w:val="none" w:sz="0" w:space="0" w:color="auto"/>
        <w:left w:val="none" w:sz="0" w:space="0" w:color="auto"/>
        <w:bottom w:val="none" w:sz="0" w:space="0" w:color="auto"/>
        <w:right w:val="none" w:sz="0" w:space="0" w:color="auto"/>
      </w:divBdr>
    </w:div>
    <w:div w:id="929896378">
      <w:bodyDiv w:val="1"/>
      <w:marLeft w:val="0"/>
      <w:marRight w:val="0"/>
      <w:marTop w:val="0"/>
      <w:marBottom w:val="0"/>
      <w:divBdr>
        <w:top w:val="none" w:sz="0" w:space="0" w:color="auto"/>
        <w:left w:val="none" w:sz="0" w:space="0" w:color="auto"/>
        <w:bottom w:val="none" w:sz="0" w:space="0" w:color="auto"/>
        <w:right w:val="none" w:sz="0" w:space="0" w:color="auto"/>
      </w:divBdr>
    </w:div>
    <w:div w:id="955331464">
      <w:bodyDiv w:val="1"/>
      <w:marLeft w:val="0"/>
      <w:marRight w:val="0"/>
      <w:marTop w:val="0"/>
      <w:marBottom w:val="0"/>
      <w:divBdr>
        <w:top w:val="none" w:sz="0" w:space="0" w:color="auto"/>
        <w:left w:val="none" w:sz="0" w:space="0" w:color="auto"/>
        <w:bottom w:val="none" w:sz="0" w:space="0" w:color="auto"/>
        <w:right w:val="none" w:sz="0" w:space="0" w:color="auto"/>
      </w:divBdr>
    </w:div>
    <w:div w:id="956109092">
      <w:bodyDiv w:val="1"/>
      <w:marLeft w:val="0"/>
      <w:marRight w:val="0"/>
      <w:marTop w:val="0"/>
      <w:marBottom w:val="0"/>
      <w:divBdr>
        <w:top w:val="none" w:sz="0" w:space="0" w:color="auto"/>
        <w:left w:val="none" w:sz="0" w:space="0" w:color="auto"/>
        <w:bottom w:val="none" w:sz="0" w:space="0" w:color="auto"/>
        <w:right w:val="none" w:sz="0" w:space="0" w:color="auto"/>
      </w:divBdr>
    </w:div>
    <w:div w:id="1026368773">
      <w:bodyDiv w:val="1"/>
      <w:marLeft w:val="0"/>
      <w:marRight w:val="0"/>
      <w:marTop w:val="0"/>
      <w:marBottom w:val="0"/>
      <w:divBdr>
        <w:top w:val="none" w:sz="0" w:space="0" w:color="auto"/>
        <w:left w:val="none" w:sz="0" w:space="0" w:color="auto"/>
        <w:bottom w:val="none" w:sz="0" w:space="0" w:color="auto"/>
        <w:right w:val="none" w:sz="0" w:space="0" w:color="auto"/>
      </w:divBdr>
    </w:div>
    <w:div w:id="1079593781">
      <w:bodyDiv w:val="1"/>
      <w:marLeft w:val="0"/>
      <w:marRight w:val="0"/>
      <w:marTop w:val="0"/>
      <w:marBottom w:val="0"/>
      <w:divBdr>
        <w:top w:val="none" w:sz="0" w:space="0" w:color="auto"/>
        <w:left w:val="none" w:sz="0" w:space="0" w:color="auto"/>
        <w:bottom w:val="none" w:sz="0" w:space="0" w:color="auto"/>
        <w:right w:val="none" w:sz="0" w:space="0" w:color="auto"/>
      </w:divBdr>
    </w:div>
    <w:div w:id="1092312783">
      <w:bodyDiv w:val="1"/>
      <w:marLeft w:val="0"/>
      <w:marRight w:val="0"/>
      <w:marTop w:val="0"/>
      <w:marBottom w:val="0"/>
      <w:divBdr>
        <w:top w:val="none" w:sz="0" w:space="0" w:color="auto"/>
        <w:left w:val="none" w:sz="0" w:space="0" w:color="auto"/>
        <w:bottom w:val="none" w:sz="0" w:space="0" w:color="auto"/>
        <w:right w:val="none" w:sz="0" w:space="0" w:color="auto"/>
      </w:divBdr>
    </w:div>
    <w:div w:id="1100953198">
      <w:bodyDiv w:val="1"/>
      <w:marLeft w:val="0"/>
      <w:marRight w:val="0"/>
      <w:marTop w:val="0"/>
      <w:marBottom w:val="0"/>
      <w:divBdr>
        <w:top w:val="none" w:sz="0" w:space="0" w:color="auto"/>
        <w:left w:val="none" w:sz="0" w:space="0" w:color="auto"/>
        <w:bottom w:val="none" w:sz="0" w:space="0" w:color="auto"/>
        <w:right w:val="none" w:sz="0" w:space="0" w:color="auto"/>
      </w:divBdr>
    </w:div>
    <w:div w:id="1103914955">
      <w:bodyDiv w:val="1"/>
      <w:marLeft w:val="0"/>
      <w:marRight w:val="0"/>
      <w:marTop w:val="0"/>
      <w:marBottom w:val="0"/>
      <w:divBdr>
        <w:top w:val="none" w:sz="0" w:space="0" w:color="auto"/>
        <w:left w:val="none" w:sz="0" w:space="0" w:color="auto"/>
        <w:bottom w:val="none" w:sz="0" w:space="0" w:color="auto"/>
        <w:right w:val="none" w:sz="0" w:space="0" w:color="auto"/>
      </w:divBdr>
    </w:div>
    <w:div w:id="1109860836">
      <w:bodyDiv w:val="1"/>
      <w:marLeft w:val="0"/>
      <w:marRight w:val="0"/>
      <w:marTop w:val="0"/>
      <w:marBottom w:val="0"/>
      <w:divBdr>
        <w:top w:val="none" w:sz="0" w:space="0" w:color="auto"/>
        <w:left w:val="none" w:sz="0" w:space="0" w:color="auto"/>
        <w:bottom w:val="none" w:sz="0" w:space="0" w:color="auto"/>
        <w:right w:val="none" w:sz="0" w:space="0" w:color="auto"/>
      </w:divBdr>
    </w:div>
    <w:div w:id="1122571728">
      <w:bodyDiv w:val="1"/>
      <w:marLeft w:val="0"/>
      <w:marRight w:val="0"/>
      <w:marTop w:val="0"/>
      <w:marBottom w:val="0"/>
      <w:divBdr>
        <w:top w:val="none" w:sz="0" w:space="0" w:color="auto"/>
        <w:left w:val="none" w:sz="0" w:space="0" w:color="auto"/>
        <w:bottom w:val="none" w:sz="0" w:space="0" w:color="auto"/>
        <w:right w:val="none" w:sz="0" w:space="0" w:color="auto"/>
      </w:divBdr>
    </w:div>
    <w:div w:id="1195771590">
      <w:bodyDiv w:val="1"/>
      <w:marLeft w:val="0"/>
      <w:marRight w:val="0"/>
      <w:marTop w:val="0"/>
      <w:marBottom w:val="0"/>
      <w:divBdr>
        <w:top w:val="none" w:sz="0" w:space="0" w:color="auto"/>
        <w:left w:val="none" w:sz="0" w:space="0" w:color="auto"/>
        <w:bottom w:val="none" w:sz="0" w:space="0" w:color="auto"/>
        <w:right w:val="none" w:sz="0" w:space="0" w:color="auto"/>
      </w:divBdr>
    </w:div>
    <w:div w:id="1198588694">
      <w:bodyDiv w:val="1"/>
      <w:marLeft w:val="0"/>
      <w:marRight w:val="0"/>
      <w:marTop w:val="0"/>
      <w:marBottom w:val="0"/>
      <w:divBdr>
        <w:top w:val="none" w:sz="0" w:space="0" w:color="auto"/>
        <w:left w:val="none" w:sz="0" w:space="0" w:color="auto"/>
        <w:bottom w:val="none" w:sz="0" w:space="0" w:color="auto"/>
        <w:right w:val="none" w:sz="0" w:space="0" w:color="auto"/>
      </w:divBdr>
    </w:div>
    <w:div w:id="1231886141">
      <w:bodyDiv w:val="1"/>
      <w:marLeft w:val="0"/>
      <w:marRight w:val="0"/>
      <w:marTop w:val="0"/>
      <w:marBottom w:val="0"/>
      <w:divBdr>
        <w:top w:val="none" w:sz="0" w:space="0" w:color="auto"/>
        <w:left w:val="none" w:sz="0" w:space="0" w:color="auto"/>
        <w:bottom w:val="none" w:sz="0" w:space="0" w:color="auto"/>
        <w:right w:val="none" w:sz="0" w:space="0" w:color="auto"/>
      </w:divBdr>
    </w:div>
    <w:div w:id="1264143091">
      <w:bodyDiv w:val="1"/>
      <w:marLeft w:val="0"/>
      <w:marRight w:val="0"/>
      <w:marTop w:val="0"/>
      <w:marBottom w:val="0"/>
      <w:divBdr>
        <w:top w:val="none" w:sz="0" w:space="0" w:color="auto"/>
        <w:left w:val="none" w:sz="0" w:space="0" w:color="auto"/>
        <w:bottom w:val="none" w:sz="0" w:space="0" w:color="auto"/>
        <w:right w:val="none" w:sz="0" w:space="0" w:color="auto"/>
      </w:divBdr>
    </w:div>
    <w:div w:id="1270703708">
      <w:bodyDiv w:val="1"/>
      <w:marLeft w:val="0"/>
      <w:marRight w:val="0"/>
      <w:marTop w:val="0"/>
      <w:marBottom w:val="0"/>
      <w:divBdr>
        <w:top w:val="none" w:sz="0" w:space="0" w:color="auto"/>
        <w:left w:val="none" w:sz="0" w:space="0" w:color="auto"/>
        <w:bottom w:val="none" w:sz="0" w:space="0" w:color="auto"/>
        <w:right w:val="none" w:sz="0" w:space="0" w:color="auto"/>
      </w:divBdr>
    </w:div>
    <w:div w:id="1283734303">
      <w:bodyDiv w:val="1"/>
      <w:marLeft w:val="0"/>
      <w:marRight w:val="0"/>
      <w:marTop w:val="0"/>
      <w:marBottom w:val="0"/>
      <w:divBdr>
        <w:top w:val="none" w:sz="0" w:space="0" w:color="auto"/>
        <w:left w:val="none" w:sz="0" w:space="0" w:color="auto"/>
        <w:bottom w:val="none" w:sz="0" w:space="0" w:color="auto"/>
        <w:right w:val="none" w:sz="0" w:space="0" w:color="auto"/>
      </w:divBdr>
    </w:div>
    <w:div w:id="1293167884">
      <w:bodyDiv w:val="1"/>
      <w:marLeft w:val="0"/>
      <w:marRight w:val="0"/>
      <w:marTop w:val="0"/>
      <w:marBottom w:val="0"/>
      <w:divBdr>
        <w:top w:val="none" w:sz="0" w:space="0" w:color="auto"/>
        <w:left w:val="none" w:sz="0" w:space="0" w:color="auto"/>
        <w:bottom w:val="none" w:sz="0" w:space="0" w:color="auto"/>
        <w:right w:val="none" w:sz="0" w:space="0" w:color="auto"/>
      </w:divBdr>
    </w:div>
    <w:div w:id="1295401956">
      <w:bodyDiv w:val="1"/>
      <w:marLeft w:val="0"/>
      <w:marRight w:val="0"/>
      <w:marTop w:val="0"/>
      <w:marBottom w:val="0"/>
      <w:divBdr>
        <w:top w:val="none" w:sz="0" w:space="0" w:color="auto"/>
        <w:left w:val="none" w:sz="0" w:space="0" w:color="auto"/>
        <w:bottom w:val="none" w:sz="0" w:space="0" w:color="auto"/>
        <w:right w:val="none" w:sz="0" w:space="0" w:color="auto"/>
      </w:divBdr>
    </w:div>
    <w:div w:id="1301880839">
      <w:bodyDiv w:val="1"/>
      <w:marLeft w:val="0"/>
      <w:marRight w:val="0"/>
      <w:marTop w:val="0"/>
      <w:marBottom w:val="0"/>
      <w:divBdr>
        <w:top w:val="none" w:sz="0" w:space="0" w:color="auto"/>
        <w:left w:val="none" w:sz="0" w:space="0" w:color="auto"/>
        <w:bottom w:val="none" w:sz="0" w:space="0" w:color="auto"/>
        <w:right w:val="none" w:sz="0" w:space="0" w:color="auto"/>
      </w:divBdr>
    </w:div>
    <w:div w:id="1323046150">
      <w:bodyDiv w:val="1"/>
      <w:marLeft w:val="0"/>
      <w:marRight w:val="0"/>
      <w:marTop w:val="0"/>
      <w:marBottom w:val="0"/>
      <w:divBdr>
        <w:top w:val="none" w:sz="0" w:space="0" w:color="auto"/>
        <w:left w:val="none" w:sz="0" w:space="0" w:color="auto"/>
        <w:bottom w:val="none" w:sz="0" w:space="0" w:color="auto"/>
        <w:right w:val="none" w:sz="0" w:space="0" w:color="auto"/>
      </w:divBdr>
    </w:div>
    <w:div w:id="1416629849">
      <w:bodyDiv w:val="1"/>
      <w:marLeft w:val="0"/>
      <w:marRight w:val="0"/>
      <w:marTop w:val="0"/>
      <w:marBottom w:val="0"/>
      <w:divBdr>
        <w:top w:val="none" w:sz="0" w:space="0" w:color="auto"/>
        <w:left w:val="none" w:sz="0" w:space="0" w:color="auto"/>
        <w:bottom w:val="none" w:sz="0" w:space="0" w:color="auto"/>
        <w:right w:val="none" w:sz="0" w:space="0" w:color="auto"/>
      </w:divBdr>
    </w:div>
    <w:div w:id="1429615472">
      <w:bodyDiv w:val="1"/>
      <w:marLeft w:val="0"/>
      <w:marRight w:val="0"/>
      <w:marTop w:val="0"/>
      <w:marBottom w:val="0"/>
      <w:divBdr>
        <w:top w:val="none" w:sz="0" w:space="0" w:color="auto"/>
        <w:left w:val="none" w:sz="0" w:space="0" w:color="auto"/>
        <w:bottom w:val="none" w:sz="0" w:space="0" w:color="auto"/>
        <w:right w:val="none" w:sz="0" w:space="0" w:color="auto"/>
      </w:divBdr>
    </w:div>
    <w:div w:id="1612085692">
      <w:bodyDiv w:val="1"/>
      <w:marLeft w:val="0"/>
      <w:marRight w:val="0"/>
      <w:marTop w:val="0"/>
      <w:marBottom w:val="0"/>
      <w:divBdr>
        <w:top w:val="none" w:sz="0" w:space="0" w:color="auto"/>
        <w:left w:val="none" w:sz="0" w:space="0" w:color="auto"/>
        <w:bottom w:val="none" w:sz="0" w:space="0" w:color="auto"/>
        <w:right w:val="none" w:sz="0" w:space="0" w:color="auto"/>
      </w:divBdr>
    </w:div>
    <w:div w:id="1622296551">
      <w:bodyDiv w:val="1"/>
      <w:marLeft w:val="0"/>
      <w:marRight w:val="0"/>
      <w:marTop w:val="0"/>
      <w:marBottom w:val="0"/>
      <w:divBdr>
        <w:top w:val="none" w:sz="0" w:space="0" w:color="auto"/>
        <w:left w:val="none" w:sz="0" w:space="0" w:color="auto"/>
        <w:bottom w:val="none" w:sz="0" w:space="0" w:color="auto"/>
        <w:right w:val="none" w:sz="0" w:space="0" w:color="auto"/>
      </w:divBdr>
    </w:div>
    <w:div w:id="1625961718">
      <w:bodyDiv w:val="1"/>
      <w:marLeft w:val="0"/>
      <w:marRight w:val="0"/>
      <w:marTop w:val="0"/>
      <w:marBottom w:val="0"/>
      <w:divBdr>
        <w:top w:val="none" w:sz="0" w:space="0" w:color="auto"/>
        <w:left w:val="none" w:sz="0" w:space="0" w:color="auto"/>
        <w:bottom w:val="none" w:sz="0" w:space="0" w:color="auto"/>
        <w:right w:val="none" w:sz="0" w:space="0" w:color="auto"/>
      </w:divBdr>
    </w:div>
    <w:div w:id="1629584462">
      <w:bodyDiv w:val="1"/>
      <w:marLeft w:val="0"/>
      <w:marRight w:val="0"/>
      <w:marTop w:val="0"/>
      <w:marBottom w:val="0"/>
      <w:divBdr>
        <w:top w:val="none" w:sz="0" w:space="0" w:color="auto"/>
        <w:left w:val="none" w:sz="0" w:space="0" w:color="auto"/>
        <w:bottom w:val="none" w:sz="0" w:space="0" w:color="auto"/>
        <w:right w:val="none" w:sz="0" w:space="0" w:color="auto"/>
      </w:divBdr>
    </w:div>
    <w:div w:id="1632515602">
      <w:bodyDiv w:val="1"/>
      <w:marLeft w:val="0"/>
      <w:marRight w:val="0"/>
      <w:marTop w:val="0"/>
      <w:marBottom w:val="0"/>
      <w:divBdr>
        <w:top w:val="none" w:sz="0" w:space="0" w:color="auto"/>
        <w:left w:val="none" w:sz="0" w:space="0" w:color="auto"/>
        <w:bottom w:val="none" w:sz="0" w:space="0" w:color="auto"/>
        <w:right w:val="none" w:sz="0" w:space="0" w:color="auto"/>
      </w:divBdr>
    </w:div>
    <w:div w:id="1659648629">
      <w:bodyDiv w:val="1"/>
      <w:marLeft w:val="0"/>
      <w:marRight w:val="0"/>
      <w:marTop w:val="0"/>
      <w:marBottom w:val="0"/>
      <w:divBdr>
        <w:top w:val="none" w:sz="0" w:space="0" w:color="auto"/>
        <w:left w:val="none" w:sz="0" w:space="0" w:color="auto"/>
        <w:bottom w:val="none" w:sz="0" w:space="0" w:color="auto"/>
        <w:right w:val="none" w:sz="0" w:space="0" w:color="auto"/>
      </w:divBdr>
    </w:div>
    <w:div w:id="1706518766">
      <w:bodyDiv w:val="1"/>
      <w:marLeft w:val="0"/>
      <w:marRight w:val="0"/>
      <w:marTop w:val="0"/>
      <w:marBottom w:val="0"/>
      <w:divBdr>
        <w:top w:val="none" w:sz="0" w:space="0" w:color="auto"/>
        <w:left w:val="none" w:sz="0" w:space="0" w:color="auto"/>
        <w:bottom w:val="none" w:sz="0" w:space="0" w:color="auto"/>
        <w:right w:val="none" w:sz="0" w:space="0" w:color="auto"/>
      </w:divBdr>
    </w:div>
    <w:div w:id="1737849786">
      <w:bodyDiv w:val="1"/>
      <w:marLeft w:val="0"/>
      <w:marRight w:val="0"/>
      <w:marTop w:val="0"/>
      <w:marBottom w:val="0"/>
      <w:divBdr>
        <w:top w:val="none" w:sz="0" w:space="0" w:color="auto"/>
        <w:left w:val="none" w:sz="0" w:space="0" w:color="auto"/>
        <w:bottom w:val="none" w:sz="0" w:space="0" w:color="auto"/>
        <w:right w:val="none" w:sz="0" w:space="0" w:color="auto"/>
      </w:divBdr>
      <w:divsChild>
        <w:div w:id="319506510">
          <w:marLeft w:val="562"/>
          <w:marRight w:val="0"/>
          <w:marTop w:val="115"/>
          <w:marBottom w:val="0"/>
          <w:divBdr>
            <w:top w:val="none" w:sz="0" w:space="0" w:color="auto"/>
            <w:left w:val="none" w:sz="0" w:space="0" w:color="auto"/>
            <w:bottom w:val="none" w:sz="0" w:space="0" w:color="auto"/>
            <w:right w:val="none" w:sz="0" w:space="0" w:color="auto"/>
          </w:divBdr>
        </w:div>
        <w:div w:id="387343279">
          <w:marLeft w:val="562"/>
          <w:marRight w:val="0"/>
          <w:marTop w:val="115"/>
          <w:marBottom w:val="0"/>
          <w:divBdr>
            <w:top w:val="none" w:sz="0" w:space="0" w:color="auto"/>
            <w:left w:val="none" w:sz="0" w:space="0" w:color="auto"/>
            <w:bottom w:val="none" w:sz="0" w:space="0" w:color="auto"/>
            <w:right w:val="none" w:sz="0" w:space="0" w:color="auto"/>
          </w:divBdr>
        </w:div>
        <w:div w:id="439766998">
          <w:marLeft w:val="562"/>
          <w:marRight w:val="0"/>
          <w:marTop w:val="115"/>
          <w:marBottom w:val="0"/>
          <w:divBdr>
            <w:top w:val="none" w:sz="0" w:space="0" w:color="auto"/>
            <w:left w:val="none" w:sz="0" w:space="0" w:color="auto"/>
            <w:bottom w:val="none" w:sz="0" w:space="0" w:color="auto"/>
            <w:right w:val="none" w:sz="0" w:space="0" w:color="auto"/>
          </w:divBdr>
        </w:div>
        <w:div w:id="530992762">
          <w:marLeft w:val="562"/>
          <w:marRight w:val="0"/>
          <w:marTop w:val="115"/>
          <w:marBottom w:val="0"/>
          <w:divBdr>
            <w:top w:val="none" w:sz="0" w:space="0" w:color="auto"/>
            <w:left w:val="none" w:sz="0" w:space="0" w:color="auto"/>
            <w:bottom w:val="none" w:sz="0" w:space="0" w:color="auto"/>
            <w:right w:val="none" w:sz="0" w:space="0" w:color="auto"/>
          </w:divBdr>
        </w:div>
        <w:div w:id="1778133930">
          <w:marLeft w:val="562"/>
          <w:marRight w:val="0"/>
          <w:marTop w:val="115"/>
          <w:marBottom w:val="0"/>
          <w:divBdr>
            <w:top w:val="none" w:sz="0" w:space="0" w:color="auto"/>
            <w:left w:val="none" w:sz="0" w:space="0" w:color="auto"/>
            <w:bottom w:val="none" w:sz="0" w:space="0" w:color="auto"/>
            <w:right w:val="none" w:sz="0" w:space="0" w:color="auto"/>
          </w:divBdr>
        </w:div>
      </w:divsChild>
    </w:div>
    <w:div w:id="1778600534">
      <w:bodyDiv w:val="1"/>
      <w:marLeft w:val="0"/>
      <w:marRight w:val="0"/>
      <w:marTop w:val="0"/>
      <w:marBottom w:val="0"/>
      <w:divBdr>
        <w:top w:val="none" w:sz="0" w:space="0" w:color="auto"/>
        <w:left w:val="none" w:sz="0" w:space="0" w:color="auto"/>
        <w:bottom w:val="none" w:sz="0" w:space="0" w:color="auto"/>
        <w:right w:val="none" w:sz="0" w:space="0" w:color="auto"/>
      </w:divBdr>
    </w:div>
    <w:div w:id="1787578376">
      <w:bodyDiv w:val="1"/>
      <w:marLeft w:val="0"/>
      <w:marRight w:val="0"/>
      <w:marTop w:val="0"/>
      <w:marBottom w:val="0"/>
      <w:divBdr>
        <w:top w:val="none" w:sz="0" w:space="0" w:color="auto"/>
        <w:left w:val="none" w:sz="0" w:space="0" w:color="auto"/>
        <w:bottom w:val="none" w:sz="0" w:space="0" w:color="auto"/>
        <w:right w:val="none" w:sz="0" w:space="0" w:color="auto"/>
      </w:divBdr>
    </w:div>
    <w:div w:id="1812288911">
      <w:bodyDiv w:val="1"/>
      <w:marLeft w:val="0"/>
      <w:marRight w:val="0"/>
      <w:marTop w:val="0"/>
      <w:marBottom w:val="0"/>
      <w:divBdr>
        <w:top w:val="none" w:sz="0" w:space="0" w:color="auto"/>
        <w:left w:val="none" w:sz="0" w:space="0" w:color="auto"/>
        <w:bottom w:val="none" w:sz="0" w:space="0" w:color="auto"/>
        <w:right w:val="none" w:sz="0" w:space="0" w:color="auto"/>
      </w:divBdr>
    </w:div>
    <w:div w:id="1901675182">
      <w:bodyDiv w:val="1"/>
      <w:marLeft w:val="0"/>
      <w:marRight w:val="0"/>
      <w:marTop w:val="0"/>
      <w:marBottom w:val="0"/>
      <w:divBdr>
        <w:top w:val="none" w:sz="0" w:space="0" w:color="auto"/>
        <w:left w:val="none" w:sz="0" w:space="0" w:color="auto"/>
        <w:bottom w:val="none" w:sz="0" w:space="0" w:color="auto"/>
        <w:right w:val="none" w:sz="0" w:space="0" w:color="auto"/>
      </w:divBdr>
    </w:div>
    <w:div w:id="1907570412">
      <w:bodyDiv w:val="1"/>
      <w:marLeft w:val="0"/>
      <w:marRight w:val="0"/>
      <w:marTop w:val="0"/>
      <w:marBottom w:val="0"/>
      <w:divBdr>
        <w:top w:val="none" w:sz="0" w:space="0" w:color="auto"/>
        <w:left w:val="none" w:sz="0" w:space="0" w:color="auto"/>
        <w:bottom w:val="none" w:sz="0" w:space="0" w:color="auto"/>
        <w:right w:val="none" w:sz="0" w:space="0" w:color="auto"/>
      </w:divBdr>
    </w:div>
    <w:div w:id="1934821203">
      <w:bodyDiv w:val="1"/>
      <w:marLeft w:val="0"/>
      <w:marRight w:val="0"/>
      <w:marTop w:val="0"/>
      <w:marBottom w:val="0"/>
      <w:divBdr>
        <w:top w:val="none" w:sz="0" w:space="0" w:color="auto"/>
        <w:left w:val="none" w:sz="0" w:space="0" w:color="auto"/>
        <w:bottom w:val="none" w:sz="0" w:space="0" w:color="auto"/>
        <w:right w:val="none" w:sz="0" w:space="0" w:color="auto"/>
      </w:divBdr>
    </w:div>
    <w:div w:id="1983457674">
      <w:bodyDiv w:val="1"/>
      <w:marLeft w:val="0"/>
      <w:marRight w:val="0"/>
      <w:marTop w:val="0"/>
      <w:marBottom w:val="0"/>
      <w:divBdr>
        <w:top w:val="none" w:sz="0" w:space="0" w:color="auto"/>
        <w:left w:val="none" w:sz="0" w:space="0" w:color="auto"/>
        <w:bottom w:val="none" w:sz="0" w:space="0" w:color="auto"/>
        <w:right w:val="none" w:sz="0" w:space="0" w:color="auto"/>
      </w:divBdr>
    </w:div>
    <w:div w:id="1995572844">
      <w:bodyDiv w:val="1"/>
      <w:marLeft w:val="0"/>
      <w:marRight w:val="0"/>
      <w:marTop w:val="0"/>
      <w:marBottom w:val="0"/>
      <w:divBdr>
        <w:top w:val="none" w:sz="0" w:space="0" w:color="auto"/>
        <w:left w:val="none" w:sz="0" w:space="0" w:color="auto"/>
        <w:bottom w:val="none" w:sz="0" w:space="0" w:color="auto"/>
        <w:right w:val="none" w:sz="0" w:space="0" w:color="auto"/>
      </w:divBdr>
    </w:div>
    <w:div w:id="2013603514">
      <w:bodyDiv w:val="1"/>
      <w:marLeft w:val="0"/>
      <w:marRight w:val="0"/>
      <w:marTop w:val="0"/>
      <w:marBottom w:val="0"/>
      <w:divBdr>
        <w:top w:val="none" w:sz="0" w:space="0" w:color="auto"/>
        <w:left w:val="none" w:sz="0" w:space="0" w:color="auto"/>
        <w:bottom w:val="none" w:sz="0" w:space="0" w:color="auto"/>
        <w:right w:val="none" w:sz="0" w:space="0" w:color="auto"/>
      </w:divBdr>
    </w:div>
    <w:div w:id="2030376455">
      <w:bodyDiv w:val="1"/>
      <w:marLeft w:val="0"/>
      <w:marRight w:val="0"/>
      <w:marTop w:val="0"/>
      <w:marBottom w:val="0"/>
      <w:divBdr>
        <w:top w:val="none" w:sz="0" w:space="0" w:color="auto"/>
        <w:left w:val="none" w:sz="0" w:space="0" w:color="auto"/>
        <w:bottom w:val="none" w:sz="0" w:space="0" w:color="auto"/>
        <w:right w:val="none" w:sz="0" w:space="0" w:color="auto"/>
      </w:divBdr>
    </w:div>
    <w:div w:id="2043825988">
      <w:bodyDiv w:val="1"/>
      <w:marLeft w:val="0"/>
      <w:marRight w:val="0"/>
      <w:marTop w:val="0"/>
      <w:marBottom w:val="0"/>
      <w:divBdr>
        <w:top w:val="none" w:sz="0" w:space="0" w:color="auto"/>
        <w:left w:val="none" w:sz="0" w:space="0" w:color="auto"/>
        <w:bottom w:val="none" w:sz="0" w:space="0" w:color="auto"/>
        <w:right w:val="none" w:sz="0" w:space="0" w:color="auto"/>
      </w:divBdr>
    </w:div>
    <w:div w:id="2052269199">
      <w:bodyDiv w:val="1"/>
      <w:marLeft w:val="0"/>
      <w:marRight w:val="0"/>
      <w:marTop w:val="0"/>
      <w:marBottom w:val="0"/>
      <w:divBdr>
        <w:top w:val="none" w:sz="0" w:space="0" w:color="auto"/>
        <w:left w:val="none" w:sz="0" w:space="0" w:color="auto"/>
        <w:bottom w:val="none" w:sz="0" w:space="0" w:color="auto"/>
        <w:right w:val="none" w:sz="0" w:space="0" w:color="auto"/>
      </w:divBdr>
    </w:div>
    <w:div w:id="2086685303">
      <w:bodyDiv w:val="1"/>
      <w:marLeft w:val="0"/>
      <w:marRight w:val="0"/>
      <w:marTop w:val="0"/>
      <w:marBottom w:val="0"/>
      <w:divBdr>
        <w:top w:val="none" w:sz="0" w:space="0" w:color="auto"/>
        <w:left w:val="none" w:sz="0" w:space="0" w:color="auto"/>
        <w:bottom w:val="none" w:sz="0" w:space="0" w:color="auto"/>
        <w:right w:val="none" w:sz="0" w:space="0" w:color="auto"/>
      </w:divBdr>
    </w:div>
    <w:div w:id="2088072926">
      <w:bodyDiv w:val="1"/>
      <w:marLeft w:val="0"/>
      <w:marRight w:val="0"/>
      <w:marTop w:val="0"/>
      <w:marBottom w:val="0"/>
      <w:divBdr>
        <w:top w:val="none" w:sz="0" w:space="0" w:color="auto"/>
        <w:left w:val="none" w:sz="0" w:space="0" w:color="auto"/>
        <w:bottom w:val="none" w:sz="0" w:space="0" w:color="auto"/>
        <w:right w:val="none" w:sz="0" w:space="0" w:color="auto"/>
      </w:divBdr>
    </w:div>
    <w:div w:id="2127042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s://www.ema.europa.eu/en/documents/report/sales-veterinary-antimicrobial-agents-31-european-countries-2022-trends-2010-2022-thirteenth-esvac-report_en.pdf" TargetMode="External"/><Relationship Id="rId3" Type="http://schemas.openxmlformats.org/officeDocument/2006/relationships/hyperlink" Target="https://eu-central-1.protection.sophos.com?d=europa.eu&amp;u=aHR0cHM6Ly9jZHIuZWlvbmV0LmV1cm9wYS5ldS9sdi9ldS9nb3ZyZWcvaW52ZW50b3J5L2VudmFiZTh3Zy8=&amp;i=NWZjZjllOTZmOTIxY2QwZTA1Mzk1OTY1&amp;t=MjZvOSs2dndNU0w1YTU2SUNzNHkvNlBaNkF1OEdCN096Uzd6bGNLK2xQQT0=&amp;h=d05bcc5c33c14d5fa9c0ffd30c25be20&amp;s=AVNPUEhUT0NFTkNSWVBUSVaaAvG7NeeFA0MXcKitEKQCoAuc1XAs57LBsGqV4NO2BQ" TargetMode="External"/><Relationship Id="rId7" Type="http://schemas.openxmlformats.org/officeDocument/2006/relationships/hyperlink" Target="https://ec.europa.eu/eurostat/databrowser/view/aei_hri__custom_17776138/default/table" TargetMode="External"/><Relationship Id="rId2" Type="http://schemas.openxmlformats.org/officeDocument/2006/relationships/hyperlink" Target="https://agriculture.ec.europa.eu/common-agricultural-policy/cap-overview/cmef/sustainability/climate-change-mitigation-potential-csp-eu-18-2023-27_en" TargetMode="External"/><Relationship Id="rId1" Type="http://schemas.openxmlformats.org/officeDocument/2006/relationships/hyperlink" Target="https://www.zm.gov.lv/lv/latvijas-kopejas-lauksaimniecibas-politikas-strategiskais-plans-2023-2027gadam-0" TargetMode="External"/><Relationship Id="rId6" Type="http://schemas.openxmlformats.org/officeDocument/2006/relationships/hyperlink" Target="https://www.lbtu.lv/lv/projekti/apstiprinatie-projekti/2025/virszemes-udenu-un-gruntsudenu-kvalitates-parraudziba-ipasi" TargetMode="External"/><Relationship Id="rId11" Type="http://schemas.openxmlformats.org/officeDocument/2006/relationships/hyperlink" Target="https://eur-lex.europa.eu/resource.html?uri=cellar:25d60735-4129-11eb-b27b-01aa75ed71a1.0008.02/DOC_2&amp;format=PDF" TargetMode="External"/><Relationship Id="rId5" Type="http://schemas.openxmlformats.org/officeDocument/2006/relationships/hyperlink" Target="https://www.vaad.gov.lv/lv/jaunums/augsnes-minerala-slapekla-monitoringa-rezultati-2025-gada-pavasari?utm_source=https%3A%2F%2Fwww.google.com%2F" TargetMode="External"/><Relationship Id="rId10" Type="http://schemas.openxmlformats.org/officeDocument/2006/relationships/hyperlink" Target="https://op.europa.eu/en/publication-detail/-/publication/4991a3cc-7566-11ef-a8ba-01aa75ed71a1/language-en?afd_azwaf_tok=eyJraWQiOiIxNkY3M0JFMkNDMjZDOUM1ODBGMzM4NjAzN0I1ODRCQTc4REQ1ODcwQUFFRkJGNEZDRUJFOUZEQkNGMENGMTNEIiwiYWxnIjoiUlMyNTYifQ.eyJhdWQiOiJvcC5ldXJvcGEuZXUiLCJleHAiOjE3ODI3MjA1MjgsImlhdCI6MTc4MjcyMDUxOCwiaXNzIjoidGllcjEtODU4ZGNkNThiNy1iN3ZjcyIsInN1YiI6Ijg1LjI1NC4xNTYuMSIsImRhdGEiOnsidHlwZSI6Imlzc3VlZCIsInJlZiI6IjIwMjYwNjI5VDA4MDgzOFotMTg1OGRjZDU4YjdiN3Zjc2hDMVNUT3F3ZGMwMDAwMDAwa3AwMDAwMDAwMDBkbXhiIiwiYiI6Im55aEdpRzlQLUVvWUhFclhQYWN6SWRiMnNnN1dGYWhneXNjSHZMZVV4ZU0iLCJoIjoiX1F6R1NjME02QmQzZkJDTTlqMk9rMlBLRlg5bU9icDVwTG5xY3JSN09oSSJ9fQ.j3U3wbLNKag2iT9gJtydBYgW9VHTU1U-4dlXnvA5vKAPOenPUPZGBYvlEGEqOsynI_YwMuZtic-vRdzbh3SoUlYg8AAVe5Rnuz235v-zW854lTMBooV2JZkWKIkYrbvdIBACRDcxS2_J8L94DF59XVYWFotx6XBQjhDyWdP500fnOiwHg2M6D8py_76ALvoCLc_Ad-kRoUu823Qgf4gXgnzZdDBjIylrpBALUlwzhYpKtJgq8gIgyorxI5QfO-xIxUjSXrKdVbqIvJOqo-bvLmLAq8WH0RJxUZYNXv9TvMYlm54bVxZ5C4-yPTFdG_fFe9IN-FnwRyfb3BuEQCRPCQ.WF3obl2IDtqgvMFRqVdYkD5s" TargetMode="External"/><Relationship Id="rId4" Type="http://schemas.openxmlformats.org/officeDocument/2006/relationships/hyperlink" Target="https://videscentrs.lvgmc.lv/lapas/virszemes-un-pazemes-udenu-kvalitates-monitoringa-istenosana-2023-gada-udmon" TargetMode="External"/><Relationship Id="rId9" Type="http://schemas.openxmlformats.org/officeDocument/2006/relationships/hyperlink" Target="https://stat.gov.lv/lv/statistikas-temas/informacijas-tehn/ikt-majsaimniecibas/preses-relizes/7124-iedzivotaju-interneta?utm_source=chatg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C42D5F-420F-4FE7-9257-C43A7442E4CB}">
  <ds:schemaRefs>
    <ds:schemaRef ds:uri="http://schemas.openxmlformats.org/officeDocument/2006/bibliography"/>
  </ds:schemaRefs>
</ds:datastoreItem>
</file>

<file path=docMetadata/LabelInfo.xml><?xml version="1.0" encoding="utf-8"?>
<clbl:labelList xmlns:clbl="http://schemas.microsoft.com/office/2020/mipLabelMetadata">
  <clbl:label id="{a2d593ad-f07d-4c55-87c8-106c26d6ba08}" enabled="0" method="" siteId="{a2d593ad-f07d-4c55-87c8-106c26d6ba08}" removed="1"/>
</clbl:labelList>
</file>

<file path=docProps/app.xml><?xml version="1.0" encoding="utf-8"?>
<Properties xmlns="http://schemas.openxmlformats.org/officeDocument/2006/extended-properties" xmlns:vt="http://schemas.openxmlformats.org/officeDocument/2006/docPropsVTypes">
  <Template>Normal</Template>
  <TotalTime>5</TotalTime>
  <Pages>9</Pages>
  <Words>2549</Words>
  <Characters>17351</Characters>
  <Application>Microsoft Office Word</Application>
  <DocSecurity>0</DocSecurity>
  <Lines>144</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19861</CharactersWithSpaces>
  <SharedDoc>false</SharedDoc>
  <HLinks>
    <vt:vector size="48" baseType="variant">
      <vt:variant>
        <vt:i4>6488083</vt:i4>
      </vt:variant>
      <vt:variant>
        <vt:i4>18</vt:i4>
      </vt:variant>
      <vt:variant>
        <vt:i4>0</vt:i4>
      </vt:variant>
      <vt:variant>
        <vt:i4>5</vt:i4>
      </vt:variant>
      <vt:variant>
        <vt:lpwstr>https://eur-lex.europa.eu/resource.html?uri=cellar:25d60735-4129-11eb-b27b-01aa75ed71a1.0008.02/DOC_2&amp;format=PDF</vt:lpwstr>
      </vt:variant>
      <vt:variant>
        <vt:lpwstr/>
      </vt:variant>
      <vt:variant>
        <vt:i4>7340121</vt:i4>
      </vt:variant>
      <vt:variant>
        <vt:i4>15</vt:i4>
      </vt:variant>
      <vt:variant>
        <vt:i4>0</vt:i4>
      </vt:variant>
      <vt:variant>
        <vt:i4>5</vt:i4>
      </vt:variant>
      <vt:variant>
        <vt:lpwstr>https://stat.gov.lv/lv/statistikas-temas/informacijas-tehn/ikt-majsaimniecibas/preses-relizes/7124-iedzivotaju-interneta?utm_source=chatgpt.com</vt:lpwstr>
      </vt:variant>
      <vt:variant>
        <vt:lpwstr/>
      </vt:variant>
      <vt:variant>
        <vt:i4>47</vt:i4>
      </vt:variant>
      <vt:variant>
        <vt:i4>12</vt:i4>
      </vt:variant>
      <vt:variant>
        <vt:i4>0</vt:i4>
      </vt:variant>
      <vt:variant>
        <vt:i4>5</vt:i4>
      </vt:variant>
      <vt:variant>
        <vt:lpwstr>https://www.ema.europa.eu/en/documents/report/sales-veterinary-antimicrobial-agents-31-european-countries-2022-trends-2010-2022-thirteenth-esvac-report_en.pdf</vt:lpwstr>
      </vt:variant>
      <vt:variant>
        <vt:lpwstr/>
      </vt:variant>
      <vt:variant>
        <vt:i4>6881323</vt:i4>
      </vt:variant>
      <vt:variant>
        <vt:i4>9</vt:i4>
      </vt:variant>
      <vt:variant>
        <vt:i4>0</vt:i4>
      </vt:variant>
      <vt:variant>
        <vt:i4>5</vt:i4>
      </vt:variant>
      <vt:variant>
        <vt:lpwstr>https://ec.europa.eu/eurostat/databrowser/view/aei_hri__custom_17776138/default/table</vt:lpwstr>
      </vt:variant>
      <vt:variant>
        <vt:lpwstr/>
      </vt:variant>
      <vt:variant>
        <vt:i4>2490393</vt:i4>
      </vt:variant>
      <vt:variant>
        <vt:i4>6</vt:i4>
      </vt:variant>
      <vt:variant>
        <vt:i4>0</vt:i4>
      </vt:variant>
      <vt:variant>
        <vt:i4>5</vt:i4>
      </vt:variant>
      <vt:variant>
        <vt:lpwstr>https://www.vaad.gov.lv/lv/jaunums/augsnes-minerala-slapekla-monitoringa-rezultati-2025-gada-pavasari?utm_source=https%3A%2F%2Fwww.google.com%2F</vt:lpwstr>
      </vt:variant>
      <vt:variant>
        <vt:lpwstr/>
      </vt:variant>
      <vt:variant>
        <vt:i4>4980844</vt:i4>
      </vt:variant>
      <vt:variant>
        <vt:i4>3</vt:i4>
      </vt:variant>
      <vt:variant>
        <vt:i4>0</vt:i4>
      </vt:variant>
      <vt:variant>
        <vt:i4>5</vt:i4>
      </vt:variant>
      <vt:variant>
        <vt:lpwstr>https://agriculture.ec.europa.eu/common-agricultural-policy/cap-overview/cmef/sustainability/climate-change-mitigation-potential-csp-eu-18-2023-27_en</vt:lpwstr>
      </vt:variant>
      <vt:variant>
        <vt:lpwstr/>
      </vt:variant>
      <vt:variant>
        <vt:i4>65558</vt:i4>
      </vt:variant>
      <vt:variant>
        <vt:i4>0</vt:i4>
      </vt:variant>
      <vt:variant>
        <vt:i4>0</vt:i4>
      </vt:variant>
      <vt:variant>
        <vt:i4>5</vt:i4>
      </vt:variant>
      <vt:variant>
        <vt:lpwstr>https://www.zm.gov.lv/lv/latvijas-kopejas-lauksaimniecibas-politikas-strategiskais-plans-2023-2027gadam-0</vt:lpwstr>
      </vt:variant>
      <vt:variant>
        <vt:lpwstr/>
      </vt:variant>
      <vt:variant>
        <vt:i4>44</vt:i4>
      </vt:variant>
      <vt:variant>
        <vt:i4>0</vt:i4>
      </vt:variant>
      <vt:variant>
        <vt:i4>0</vt:i4>
      </vt:variant>
      <vt:variant>
        <vt:i4>5</vt:i4>
      </vt:variant>
      <vt:variant>
        <vt:lpwstr>mailto:Liga.Platace@kem.gov.lv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Ilona Kromāne</dc:creator>
  <cp:keywords/>
  <dc:description/>
  <cp:lastModifiedBy>Ilona Kromāne</cp:lastModifiedBy>
  <cp:revision>8</cp:revision>
  <dcterms:created xsi:type="dcterms:W3CDTF">2026-07-07T13:15:00Z</dcterms:created>
  <dcterms:modified xsi:type="dcterms:W3CDTF">2026-07-07T13:19:00Z</dcterms:modified>
</cp:coreProperties>
</file>