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8BE84" w14:textId="77777777" w:rsidR="0091304F" w:rsidRPr="00AE4129" w:rsidRDefault="0091304F" w:rsidP="0091304F">
      <w:pPr>
        <w:spacing w:after="0" w:line="240" w:lineRule="auto"/>
        <w:jc w:val="center"/>
        <w:rPr>
          <w:rFonts w:ascii="Times New Roman" w:hAnsi="Times New Roman" w:cs="Times New Roman"/>
          <w:b/>
          <w:sz w:val="24"/>
          <w:szCs w:val="24"/>
        </w:rPr>
      </w:pPr>
      <w:r w:rsidRPr="00AE4129">
        <w:rPr>
          <w:rFonts w:ascii="Times New Roman" w:hAnsi="Times New Roman" w:cs="Times New Roman"/>
          <w:b/>
          <w:sz w:val="24"/>
          <w:szCs w:val="24"/>
        </w:rPr>
        <w:t>Informatīvais ziņojums</w:t>
      </w:r>
    </w:p>
    <w:p w14:paraId="60718373" w14:textId="77777777" w:rsidR="0091304F" w:rsidRPr="00AE4129" w:rsidRDefault="0091304F" w:rsidP="0091304F">
      <w:pPr>
        <w:spacing w:after="0" w:line="72" w:lineRule="auto"/>
        <w:jc w:val="center"/>
        <w:rPr>
          <w:rFonts w:ascii="Times New Roman" w:hAnsi="Times New Roman" w:cs="Times New Roman"/>
          <w:b/>
          <w:sz w:val="24"/>
          <w:szCs w:val="24"/>
        </w:rPr>
      </w:pPr>
    </w:p>
    <w:p w14:paraId="7DCCC723" w14:textId="77777777" w:rsidR="0091304F" w:rsidRPr="00AE4129" w:rsidRDefault="0091304F" w:rsidP="0091304F">
      <w:pPr>
        <w:spacing w:after="0" w:line="240" w:lineRule="auto"/>
        <w:jc w:val="center"/>
        <w:rPr>
          <w:rFonts w:ascii="Times New Roman" w:hAnsi="Times New Roman" w:cs="Times New Roman"/>
          <w:b/>
          <w:sz w:val="24"/>
          <w:szCs w:val="24"/>
        </w:rPr>
      </w:pPr>
      <w:r w:rsidRPr="00AE4129">
        <w:rPr>
          <w:rFonts w:ascii="Times New Roman" w:hAnsi="Times New Roman" w:cs="Times New Roman"/>
          <w:b/>
          <w:sz w:val="24"/>
          <w:szCs w:val="24"/>
        </w:rPr>
        <w:t>“Par Latvijas turpmākās dalības nodrošināšanu</w:t>
      </w:r>
    </w:p>
    <w:p w14:paraId="34008D4A" w14:textId="084187D3" w:rsidR="0091304F" w:rsidRPr="00AE4129" w:rsidRDefault="0091304F" w:rsidP="0091304F">
      <w:pPr>
        <w:spacing w:after="0" w:line="240" w:lineRule="auto"/>
        <w:jc w:val="center"/>
        <w:rPr>
          <w:rFonts w:ascii="Times New Roman" w:hAnsi="Times New Roman" w:cs="Times New Roman"/>
          <w:b/>
          <w:sz w:val="24"/>
          <w:szCs w:val="24"/>
        </w:rPr>
      </w:pPr>
      <w:r w:rsidRPr="00AE4129">
        <w:rPr>
          <w:rFonts w:ascii="Times New Roman" w:hAnsi="Times New Roman" w:cs="Times New Roman"/>
          <w:b/>
          <w:sz w:val="24"/>
          <w:szCs w:val="24"/>
        </w:rPr>
        <w:t>Eiropas Patērētāju centru tīklā”</w:t>
      </w:r>
    </w:p>
    <w:p w14:paraId="1439283A" w14:textId="77777777" w:rsidR="0091304F" w:rsidRPr="00AE4129" w:rsidRDefault="0091304F" w:rsidP="0091304F">
      <w:pPr>
        <w:spacing w:after="0" w:line="240" w:lineRule="auto"/>
        <w:jc w:val="center"/>
        <w:rPr>
          <w:rFonts w:ascii="Times New Roman" w:hAnsi="Times New Roman" w:cs="Times New Roman"/>
          <w:sz w:val="24"/>
          <w:szCs w:val="24"/>
        </w:rPr>
      </w:pPr>
    </w:p>
    <w:p w14:paraId="6FC8F276" w14:textId="77777777" w:rsidR="0091304F" w:rsidRPr="00AE4129" w:rsidRDefault="0091304F" w:rsidP="0091304F">
      <w:pPr>
        <w:spacing w:after="0" w:line="240" w:lineRule="auto"/>
        <w:jc w:val="center"/>
        <w:rPr>
          <w:rFonts w:ascii="Times New Roman" w:hAnsi="Times New Roman" w:cs="Times New Roman"/>
          <w:sz w:val="24"/>
          <w:szCs w:val="24"/>
        </w:rPr>
      </w:pPr>
    </w:p>
    <w:p w14:paraId="0B0A9E51" w14:textId="77777777" w:rsidR="0091304F" w:rsidRPr="00AE4129" w:rsidRDefault="0091304F" w:rsidP="0091304F">
      <w:pPr>
        <w:spacing w:after="0" w:line="240" w:lineRule="auto"/>
        <w:jc w:val="both"/>
        <w:rPr>
          <w:rFonts w:ascii="Times New Roman" w:hAnsi="Times New Roman" w:cs="Times New Roman"/>
          <w:b/>
          <w:sz w:val="24"/>
          <w:szCs w:val="24"/>
        </w:rPr>
      </w:pPr>
      <w:r w:rsidRPr="00AE4129">
        <w:rPr>
          <w:rFonts w:ascii="Times New Roman" w:hAnsi="Times New Roman" w:cs="Times New Roman"/>
          <w:b/>
          <w:sz w:val="24"/>
          <w:szCs w:val="24"/>
        </w:rPr>
        <w:t>Kopsavilkums</w:t>
      </w:r>
    </w:p>
    <w:p w14:paraId="3168503C" w14:textId="1F130524" w:rsidR="0091304F" w:rsidRPr="00AE4129" w:rsidRDefault="0091304F" w:rsidP="0091304F">
      <w:pPr>
        <w:spacing w:after="0" w:line="240" w:lineRule="auto"/>
        <w:ind w:firstLine="720"/>
        <w:jc w:val="both"/>
        <w:rPr>
          <w:rFonts w:ascii="Times New Roman" w:hAnsi="Times New Roman" w:cs="Times New Roman"/>
          <w:sz w:val="24"/>
          <w:szCs w:val="24"/>
        </w:rPr>
      </w:pPr>
      <w:r w:rsidRPr="00AE4129">
        <w:rPr>
          <w:rFonts w:ascii="Times New Roman" w:hAnsi="Times New Roman" w:cs="Times New Roman"/>
          <w:sz w:val="24"/>
          <w:szCs w:val="24"/>
        </w:rPr>
        <w:t xml:space="preserve">Informatīvais ziņojums “Par Latvijas turpmākās dalības nodrošināšanu Eiropas Patērētāju centra tīklā” (turpmāk – Ziņojums) sagatavots pēc Ekonomikas ministrijas </w:t>
      </w:r>
      <w:r w:rsidR="00FF1BDA" w:rsidRPr="00AE4129">
        <w:rPr>
          <w:rFonts w:ascii="Times New Roman" w:hAnsi="Times New Roman" w:cs="Times New Roman"/>
          <w:sz w:val="24"/>
          <w:szCs w:val="24"/>
        </w:rPr>
        <w:t xml:space="preserve">(turpmāk –  EM) </w:t>
      </w:r>
      <w:r w:rsidRPr="00AE4129">
        <w:rPr>
          <w:rFonts w:ascii="Times New Roman" w:hAnsi="Times New Roman" w:cs="Times New Roman"/>
          <w:sz w:val="24"/>
          <w:szCs w:val="24"/>
        </w:rPr>
        <w:t>iniciatīvas.</w:t>
      </w:r>
    </w:p>
    <w:p w14:paraId="09DADA3A" w14:textId="0A990A88" w:rsidR="0091304F" w:rsidRPr="00AE4129" w:rsidRDefault="0091304F" w:rsidP="0091304F">
      <w:pPr>
        <w:spacing w:after="0" w:line="240" w:lineRule="auto"/>
        <w:ind w:firstLine="720"/>
        <w:jc w:val="both"/>
        <w:rPr>
          <w:rFonts w:ascii="Times New Roman" w:hAnsi="Times New Roman" w:cs="Times New Roman"/>
          <w:sz w:val="24"/>
          <w:szCs w:val="24"/>
        </w:rPr>
      </w:pPr>
      <w:r w:rsidRPr="00AE4129">
        <w:rPr>
          <w:rFonts w:ascii="Times New Roman" w:hAnsi="Times New Roman" w:cs="Times New Roman"/>
          <w:sz w:val="24"/>
          <w:szCs w:val="24"/>
        </w:rPr>
        <w:t xml:space="preserve">Ziņojums izstrādāts, lai informētu par Eiropas Patērētāju centra tīkla </w:t>
      </w:r>
      <w:r w:rsidRPr="00AE4129">
        <w:rPr>
          <w:rFonts w:ascii="Times New Roman" w:hAnsi="Times New Roman" w:cs="Times New Roman"/>
          <w:i/>
          <w:sz w:val="24"/>
          <w:szCs w:val="24"/>
        </w:rPr>
        <w:t>(European Consumer Centre Network</w:t>
      </w:r>
      <w:r w:rsidRPr="00AE4129">
        <w:rPr>
          <w:rStyle w:val="FootnoteReference"/>
          <w:rFonts w:ascii="Times New Roman" w:hAnsi="Times New Roman" w:cs="Times New Roman"/>
          <w:i/>
          <w:sz w:val="24"/>
          <w:szCs w:val="24"/>
        </w:rPr>
        <w:footnoteReference w:id="1"/>
      </w:r>
      <w:r w:rsidRPr="00AE4129">
        <w:rPr>
          <w:rFonts w:ascii="Times New Roman" w:hAnsi="Times New Roman" w:cs="Times New Roman"/>
          <w:i/>
          <w:sz w:val="24"/>
          <w:szCs w:val="24"/>
        </w:rPr>
        <w:t>)</w:t>
      </w:r>
      <w:r w:rsidRPr="00AE4129">
        <w:rPr>
          <w:rFonts w:ascii="Times New Roman" w:hAnsi="Times New Roman" w:cs="Times New Roman"/>
          <w:sz w:val="24"/>
          <w:szCs w:val="24"/>
        </w:rPr>
        <w:t xml:space="preserve"> (turpmāk – ECC-Net) darbību, kā arī panāktu valdības konceptuālu atbalstu Latvijas turpmākai dalībai ECC-Net un ECC-Net funkciju īstenošanu, izmantojot Eiropas Patērētāju informēšanas centr</w:t>
      </w:r>
      <w:r w:rsidR="00F44A5A" w:rsidRPr="00AE4129">
        <w:rPr>
          <w:rFonts w:ascii="Times New Roman" w:hAnsi="Times New Roman" w:cs="Times New Roman"/>
          <w:sz w:val="24"/>
          <w:szCs w:val="24"/>
        </w:rPr>
        <w:t>u</w:t>
      </w:r>
      <w:r w:rsidRPr="00AE4129">
        <w:rPr>
          <w:rFonts w:ascii="Times New Roman" w:hAnsi="Times New Roman" w:cs="Times New Roman"/>
          <w:sz w:val="24"/>
          <w:szCs w:val="24"/>
        </w:rPr>
        <w:t xml:space="preserve"> Latvijā</w:t>
      </w:r>
      <w:r w:rsidRPr="00AE4129">
        <w:rPr>
          <w:rStyle w:val="FootnoteReference"/>
          <w:rFonts w:ascii="Times New Roman" w:hAnsi="Times New Roman" w:cs="Times New Roman"/>
          <w:sz w:val="24"/>
          <w:szCs w:val="24"/>
        </w:rPr>
        <w:footnoteReference w:id="2"/>
      </w:r>
      <w:r w:rsidRPr="00AE4129">
        <w:rPr>
          <w:rFonts w:ascii="Times New Roman" w:hAnsi="Times New Roman" w:cs="Times New Roman"/>
          <w:sz w:val="24"/>
          <w:szCs w:val="24"/>
        </w:rPr>
        <w:t xml:space="preserve"> (</w:t>
      </w:r>
      <w:r w:rsidRPr="00772DF7">
        <w:rPr>
          <w:rFonts w:ascii="Times New Roman" w:hAnsi="Times New Roman" w:cs="Times New Roman"/>
          <w:sz w:val="24"/>
          <w:szCs w:val="24"/>
        </w:rPr>
        <w:t>turpmāk</w:t>
      </w:r>
      <w:bookmarkStart w:id="0" w:name="_Hlk160610838"/>
      <w:r w:rsidRPr="00772DF7">
        <w:rPr>
          <w:rFonts w:ascii="Times New Roman" w:hAnsi="Times New Roman" w:cs="Times New Roman"/>
          <w:sz w:val="24"/>
          <w:szCs w:val="24"/>
        </w:rPr>
        <w:t xml:space="preserve"> – </w:t>
      </w:r>
      <w:bookmarkEnd w:id="0"/>
      <w:r w:rsidRPr="00772DF7">
        <w:rPr>
          <w:rFonts w:ascii="Times New Roman" w:hAnsi="Times New Roman" w:cs="Times New Roman"/>
          <w:sz w:val="24"/>
          <w:szCs w:val="24"/>
        </w:rPr>
        <w:t>ECC Latvia).</w:t>
      </w:r>
    </w:p>
    <w:p w14:paraId="2BF2A10A" w14:textId="6B9507C2" w:rsidR="0091304F" w:rsidRPr="00AE4129" w:rsidRDefault="0091304F" w:rsidP="0091304F">
      <w:pPr>
        <w:spacing w:after="0" w:line="240" w:lineRule="auto"/>
        <w:ind w:firstLine="720"/>
        <w:jc w:val="both"/>
        <w:rPr>
          <w:rFonts w:ascii="Times New Roman" w:hAnsi="Times New Roman" w:cs="Times New Roman"/>
          <w:sz w:val="24"/>
          <w:szCs w:val="24"/>
        </w:rPr>
      </w:pPr>
      <w:r w:rsidRPr="00AE4129">
        <w:rPr>
          <w:rFonts w:ascii="Times New Roman" w:hAnsi="Times New Roman" w:cs="Times New Roman"/>
          <w:sz w:val="24"/>
          <w:szCs w:val="24"/>
        </w:rPr>
        <w:t>Ziņojums ietver izklāstu par E</w:t>
      </w:r>
      <w:r w:rsidR="00F44A5A" w:rsidRPr="00AE4129">
        <w:rPr>
          <w:rFonts w:ascii="Times New Roman" w:hAnsi="Times New Roman" w:cs="Times New Roman"/>
          <w:sz w:val="24"/>
          <w:szCs w:val="24"/>
        </w:rPr>
        <w:t>CC-Net</w:t>
      </w:r>
      <w:r w:rsidRPr="00AE4129">
        <w:rPr>
          <w:rFonts w:ascii="Times New Roman" w:hAnsi="Times New Roman" w:cs="Times New Roman"/>
          <w:sz w:val="24"/>
          <w:szCs w:val="24"/>
        </w:rPr>
        <w:t xml:space="preserve"> mērķi</w:t>
      </w:r>
      <w:r w:rsidR="001454D8" w:rsidRPr="00AE4129">
        <w:rPr>
          <w:rFonts w:ascii="Times New Roman" w:hAnsi="Times New Roman" w:cs="Times New Roman"/>
          <w:sz w:val="24"/>
          <w:szCs w:val="24"/>
        </w:rPr>
        <w:t>,</w:t>
      </w:r>
      <w:r w:rsidRPr="00AE4129">
        <w:rPr>
          <w:rFonts w:ascii="Times New Roman" w:hAnsi="Times New Roman" w:cs="Times New Roman"/>
          <w:sz w:val="24"/>
          <w:szCs w:val="24"/>
        </w:rPr>
        <w:t xml:space="preserve"> uzdevumiem</w:t>
      </w:r>
      <w:r w:rsidR="001454D8" w:rsidRPr="00AE4129">
        <w:rPr>
          <w:rFonts w:ascii="Times New Roman" w:hAnsi="Times New Roman" w:cs="Times New Roman"/>
          <w:sz w:val="24"/>
          <w:szCs w:val="24"/>
        </w:rPr>
        <w:t xml:space="preserve"> un sasniegtajiem rezultātiem, </w:t>
      </w:r>
      <w:r w:rsidRPr="00AE4129">
        <w:rPr>
          <w:rFonts w:ascii="Times New Roman" w:hAnsi="Times New Roman" w:cs="Times New Roman"/>
          <w:sz w:val="24"/>
          <w:szCs w:val="24"/>
        </w:rPr>
        <w:t xml:space="preserve">kā arī </w:t>
      </w:r>
      <w:r w:rsidR="001454D8" w:rsidRPr="00AE4129">
        <w:rPr>
          <w:rFonts w:ascii="Times New Roman" w:hAnsi="Times New Roman" w:cs="Times New Roman"/>
          <w:sz w:val="24"/>
          <w:szCs w:val="24"/>
        </w:rPr>
        <w:t>ieskatu</w:t>
      </w:r>
      <w:r w:rsidRPr="00AE4129">
        <w:rPr>
          <w:rFonts w:ascii="Times New Roman" w:hAnsi="Times New Roman" w:cs="Times New Roman"/>
          <w:sz w:val="24"/>
          <w:szCs w:val="24"/>
        </w:rPr>
        <w:t xml:space="preserve"> par E</w:t>
      </w:r>
      <w:r w:rsidR="00F44A5A" w:rsidRPr="00AE4129">
        <w:rPr>
          <w:rFonts w:ascii="Times New Roman" w:hAnsi="Times New Roman" w:cs="Times New Roman"/>
          <w:sz w:val="24"/>
          <w:szCs w:val="24"/>
        </w:rPr>
        <w:t>CC Latvia</w:t>
      </w:r>
      <w:r w:rsidRPr="00AE4129">
        <w:rPr>
          <w:rFonts w:ascii="Times New Roman" w:hAnsi="Times New Roman" w:cs="Times New Roman"/>
          <w:sz w:val="24"/>
          <w:szCs w:val="24"/>
        </w:rPr>
        <w:t xml:space="preserve"> darbību, tostarp sniegtajiem pakalpojumiem un sasniegtajiem rezultātiem, kā arī identificē turpmākos soļus </w:t>
      </w:r>
      <w:r w:rsidR="00F44A5A" w:rsidRPr="00AE4129">
        <w:rPr>
          <w:rFonts w:ascii="Times New Roman" w:hAnsi="Times New Roman" w:cs="Times New Roman"/>
          <w:sz w:val="24"/>
          <w:szCs w:val="24"/>
        </w:rPr>
        <w:t xml:space="preserve">ECC Latvia </w:t>
      </w:r>
      <w:r w:rsidRPr="00AE4129">
        <w:rPr>
          <w:rFonts w:ascii="Times New Roman" w:hAnsi="Times New Roman" w:cs="Times New Roman"/>
          <w:sz w:val="24"/>
          <w:szCs w:val="24"/>
        </w:rPr>
        <w:t>darbības tālākai nodrošināšanai.</w:t>
      </w:r>
    </w:p>
    <w:p w14:paraId="1618B86E" w14:textId="77777777" w:rsidR="0091304F" w:rsidRPr="00AE4129" w:rsidRDefault="0091304F" w:rsidP="0091304F">
      <w:pPr>
        <w:spacing w:after="0" w:line="240" w:lineRule="auto"/>
        <w:jc w:val="both"/>
        <w:rPr>
          <w:rFonts w:ascii="Times New Roman" w:hAnsi="Times New Roman" w:cs="Times New Roman"/>
          <w:sz w:val="24"/>
          <w:szCs w:val="24"/>
        </w:rPr>
      </w:pPr>
    </w:p>
    <w:p w14:paraId="1BEF20E0" w14:textId="56F8F7BB" w:rsidR="00F92CB9" w:rsidRPr="00AE4129" w:rsidRDefault="0091304F" w:rsidP="0091304F">
      <w:pPr>
        <w:spacing w:after="0" w:line="240" w:lineRule="auto"/>
        <w:jc w:val="both"/>
        <w:rPr>
          <w:rFonts w:ascii="Times New Roman" w:hAnsi="Times New Roman" w:cs="Times New Roman"/>
          <w:b/>
          <w:sz w:val="24"/>
          <w:szCs w:val="24"/>
        </w:rPr>
      </w:pPr>
      <w:r w:rsidRPr="00AE4129">
        <w:rPr>
          <w:rFonts w:ascii="Times New Roman" w:hAnsi="Times New Roman" w:cs="Times New Roman"/>
          <w:b/>
          <w:sz w:val="24"/>
          <w:szCs w:val="24"/>
        </w:rPr>
        <w:t>E</w:t>
      </w:r>
      <w:r w:rsidR="00F44A5A" w:rsidRPr="00AE4129">
        <w:rPr>
          <w:rFonts w:ascii="Times New Roman" w:hAnsi="Times New Roman" w:cs="Times New Roman"/>
          <w:b/>
          <w:sz w:val="24"/>
          <w:szCs w:val="24"/>
        </w:rPr>
        <w:t xml:space="preserve">CC-Net </w:t>
      </w:r>
      <w:r w:rsidRPr="00AE4129">
        <w:rPr>
          <w:rFonts w:ascii="Times New Roman" w:hAnsi="Times New Roman" w:cs="Times New Roman"/>
          <w:b/>
          <w:sz w:val="24"/>
          <w:szCs w:val="24"/>
        </w:rPr>
        <w:t xml:space="preserve">izveide un </w:t>
      </w:r>
      <w:r w:rsidR="00F44A5A" w:rsidRPr="00AE4129">
        <w:rPr>
          <w:rFonts w:ascii="Times New Roman" w:hAnsi="Times New Roman" w:cs="Times New Roman"/>
          <w:b/>
          <w:sz w:val="24"/>
          <w:szCs w:val="24"/>
        </w:rPr>
        <w:t>ECC Latvia</w:t>
      </w:r>
      <w:r w:rsidRPr="00AE4129">
        <w:rPr>
          <w:rFonts w:ascii="Times New Roman" w:hAnsi="Times New Roman" w:cs="Times New Roman"/>
          <w:b/>
          <w:sz w:val="24"/>
          <w:szCs w:val="24"/>
        </w:rPr>
        <w:t xml:space="preserve"> attīstība Latvijā</w:t>
      </w:r>
    </w:p>
    <w:p w14:paraId="655C09DD" w14:textId="0D75ECA1" w:rsidR="00F328DB" w:rsidRPr="00AE4129" w:rsidRDefault="0023493C" w:rsidP="00F328DB">
      <w:pPr>
        <w:spacing w:after="0" w:line="240" w:lineRule="auto"/>
        <w:jc w:val="both"/>
        <w:rPr>
          <w:rFonts w:ascii="Times New Roman" w:hAnsi="Times New Roman" w:cs="Times New Roman"/>
          <w:bCs/>
          <w:sz w:val="24"/>
          <w:szCs w:val="24"/>
        </w:rPr>
      </w:pPr>
      <w:r w:rsidRPr="00AE4129">
        <w:rPr>
          <w:rFonts w:ascii="Times New Roman" w:hAnsi="Times New Roman" w:cs="Times New Roman"/>
          <w:bCs/>
          <w:sz w:val="24"/>
          <w:szCs w:val="24"/>
        </w:rPr>
        <w:tab/>
        <w:t>ECC-Net tika izveidots 20</w:t>
      </w:r>
      <w:r w:rsidR="00F328DB" w:rsidRPr="00AE4129">
        <w:rPr>
          <w:rFonts w:ascii="Times New Roman" w:hAnsi="Times New Roman" w:cs="Times New Roman"/>
          <w:bCs/>
          <w:sz w:val="24"/>
          <w:szCs w:val="24"/>
        </w:rPr>
        <w:t>0</w:t>
      </w:r>
      <w:r w:rsidRPr="00AE4129">
        <w:rPr>
          <w:rFonts w:ascii="Times New Roman" w:hAnsi="Times New Roman" w:cs="Times New Roman"/>
          <w:bCs/>
          <w:sz w:val="24"/>
          <w:szCs w:val="24"/>
        </w:rPr>
        <w:t>5.gadā</w:t>
      </w:r>
      <w:r w:rsidR="00F328DB" w:rsidRPr="00AE4129">
        <w:rPr>
          <w:rFonts w:ascii="Times New Roman" w:hAnsi="Times New Roman" w:cs="Times New Roman"/>
          <w:bCs/>
          <w:sz w:val="24"/>
          <w:szCs w:val="24"/>
        </w:rPr>
        <w:t>, un to līdzfinansē Eiropas Komisija</w:t>
      </w:r>
      <w:r w:rsidR="001454D8" w:rsidRPr="00AE4129">
        <w:rPr>
          <w:rFonts w:ascii="Times New Roman" w:hAnsi="Times New Roman" w:cs="Times New Roman"/>
          <w:bCs/>
          <w:sz w:val="24"/>
          <w:szCs w:val="24"/>
        </w:rPr>
        <w:t xml:space="preserve"> (turpmāk </w:t>
      </w:r>
      <w:r w:rsidR="001454D8" w:rsidRPr="00AE4129">
        <w:rPr>
          <w:rFonts w:ascii="Times New Roman" w:hAnsi="Times New Roman" w:cs="Times New Roman"/>
          <w:sz w:val="24"/>
          <w:szCs w:val="24"/>
        </w:rPr>
        <w:t xml:space="preserve">– </w:t>
      </w:r>
      <w:r w:rsidR="001454D8" w:rsidRPr="00AE4129">
        <w:rPr>
          <w:rFonts w:ascii="Times New Roman" w:hAnsi="Times New Roman" w:cs="Times New Roman"/>
          <w:bCs/>
          <w:sz w:val="24"/>
          <w:szCs w:val="24"/>
        </w:rPr>
        <w:t>EK)</w:t>
      </w:r>
      <w:r w:rsidR="00F328DB" w:rsidRPr="00AE4129">
        <w:rPr>
          <w:rFonts w:ascii="Times New Roman" w:hAnsi="Times New Roman" w:cs="Times New Roman"/>
          <w:bCs/>
          <w:sz w:val="24"/>
          <w:szCs w:val="24"/>
        </w:rPr>
        <w:t xml:space="preserve"> un dalībvalstis, izmantojot Vienotā tirgus programmu. </w:t>
      </w:r>
    </w:p>
    <w:p w14:paraId="63DC9D09" w14:textId="36DBA46A" w:rsidR="00CA7838" w:rsidRPr="00AE4129" w:rsidRDefault="00CA7838" w:rsidP="00E73EB2">
      <w:pPr>
        <w:spacing w:after="0" w:line="240" w:lineRule="auto"/>
        <w:ind w:firstLine="720"/>
        <w:jc w:val="both"/>
        <w:rPr>
          <w:rFonts w:ascii="Times New Roman" w:hAnsi="Times New Roman" w:cs="Times New Roman"/>
          <w:bCs/>
          <w:sz w:val="24"/>
          <w:szCs w:val="24"/>
        </w:rPr>
      </w:pPr>
      <w:r w:rsidRPr="00AE4129">
        <w:rPr>
          <w:rFonts w:ascii="Times New Roman" w:hAnsi="Times New Roman" w:cs="Times New Roman"/>
          <w:bCs/>
          <w:sz w:val="24"/>
          <w:szCs w:val="24"/>
        </w:rPr>
        <w:t>ECC-Net veido 29 Eiropas Patērētāju centri (turpmāk – ECC), kuri atrodas katrā ES dalībvalstī, Norvēģijā un Islandē. Tie sadarbojas, ar mērķi nodrošināt patērētājus ar informāciju par pārrobežu pirkumiem un palīdz rast risinājumus patērētājiem pārrobežu strīdos ar komersantiem.</w:t>
      </w:r>
      <w:r w:rsidR="00E73EB2" w:rsidRPr="00AE4129">
        <w:rPr>
          <w:rFonts w:ascii="Times New Roman" w:hAnsi="Times New Roman" w:cs="Times New Roman"/>
          <w:bCs/>
          <w:sz w:val="24"/>
          <w:szCs w:val="24"/>
        </w:rPr>
        <w:t xml:space="preserve"> </w:t>
      </w:r>
      <w:r w:rsidRPr="00AE4129">
        <w:rPr>
          <w:rFonts w:ascii="Times New Roman" w:hAnsi="Times New Roman" w:cs="Times New Roman"/>
          <w:bCs/>
          <w:sz w:val="24"/>
          <w:szCs w:val="24"/>
        </w:rPr>
        <w:t>ECC-Net ir arī sadarbība ar Starptautisko Patērētāju centru Apvienotajā Karalistē.</w:t>
      </w:r>
    </w:p>
    <w:p w14:paraId="4FF31801" w14:textId="421BE82D" w:rsidR="00FD6862" w:rsidRPr="00AE4129" w:rsidRDefault="00FD6862" w:rsidP="00FD6862">
      <w:pPr>
        <w:spacing w:after="0" w:line="240" w:lineRule="auto"/>
        <w:ind w:firstLine="720"/>
        <w:jc w:val="both"/>
        <w:rPr>
          <w:rFonts w:ascii="Times New Roman" w:hAnsi="Times New Roman" w:cs="Times New Roman"/>
          <w:bCs/>
          <w:sz w:val="24"/>
          <w:szCs w:val="24"/>
        </w:rPr>
      </w:pPr>
      <w:r w:rsidRPr="00AE4129">
        <w:rPr>
          <w:rFonts w:ascii="Times New Roman" w:hAnsi="Times New Roman" w:cs="Times New Roman"/>
          <w:bCs/>
          <w:sz w:val="24"/>
          <w:szCs w:val="24"/>
        </w:rPr>
        <w:t>ECC-Net mērķis ir sniegt patērētājiem informāciju par viņu tiesībām saistībā ar preču un pakalpojumu pārrobežu iegādi</w:t>
      </w:r>
      <w:r w:rsidR="00B46700" w:rsidRPr="00AE4129">
        <w:rPr>
          <w:rFonts w:ascii="Times New Roman" w:hAnsi="Times New Roman" w:cs="Times New Roman"/>
          <w:bCs/>
          <w:sz w:val="24"/>
          <w:szCs w:val="24"/>
        </w:rPr>
        <w:t xml:space="preserve"> Eiropas Savienībā</w:t>
      </w:r>
      <w:r w:rsidR="003F13AD">
        <w:rPr>
          <w:rFonts w:ascii="Times New Roman" w:hAnsi="Times New Roman" w:cs="Times New Roman"/>
          <w:bCs/>
          <w:sz w:val="24"/>
          <w:szCs w:val="24"/>
        </w:rPr>
        <w:t xml:space="preserve"> (turpmāk</w:t>
      </w:r>
      <w:r w:rsidR="00D97E2C">
        <w:rPr>
          <w:rFonts w:ascii="Times New Roman" w:hAnsi="Times New Roman" w:cs="Times New Roman"/>
          <w:bCs/>
          <w:sz w:val="24"/>
          <w:szCs w:val="24"/>
        </w:rPr>
        <w:t xml:space="preserve"> – </w:t>
      </w:r>
      <w:r w:rsidR="003F13AD">
        <w:rPr>
          <w:rFonts w:ascii="Times New Roman" w:hAnsi="Times New Roman" w:cs="Times New Roman"/>
          <w:bCs/>
          <w:sz w:val="24"/>
          <w:szCs w:val="24"/>
        </w:rPr>
        <w:t>ES)</w:t>
      </w:r>
      <w:r w:rsidRPr="00AE4129">
        <w:rPr>
          <w:rFonts w:ascii="Times New Roman" w:hAnsi="Times New Roman" w:cs="Times New Roman"/>
          <w:bCs/>
          <w:sz w:val="24"/>
          <w:szCs w:val="24"/>
        </w:rPr>
        <w:t xml:space="preserve">, kā arī konsultēt un vajadzības gadījumā palīdzēt patērētājiem, lai viņi varētu pilnībā izmantot iekšējā tirgus priekšrocības. </w:t>
      </w:r>
    </w:p>
    <w:p w14:paraId="1FB76F0B" w14:textId="236EA2DC" w:rsidR="00E16BE8" w:rsidRPr="00AE4129" w:rsidRDefault="00803DF9" w:rsidP="003467AA">
      <w:pPr>
        <w:spacing w:after="0" w:line="240" w:lineRule="auto"/>
        <w:ind w:firstLine="720"/>
        <w:jc w:val="both"/>
        <w:rPr>
          <w:rFonts w:ascii="Times New Roman" w:hAnsi="Times New Roman" w:cs="Times New Roman"/>
          <w:bCs/>
          <w:sz w:val="24"/>
          <w:szCs w:val="24"/>
        </w:rPr>
      </w:pPr>
      <w:r w:rsidRPr="00AE4129">
        <w:rPr>
          <w:rFonts w:ascii="Times New Roman" w:hAnsi="Times New Roman" w:cs="Times New Roman"/>
          <w:bCs/>
          <w:sz w:val="24"/>
          <w:szCs w:val="24"/>
        </w:rPr>
        <w:t xml:space="preserve">Tā kā </w:t>
      </w:r>
      <w:r w:rsidR="00E16BE8" w:rsidRPr="00AE4129">
        <w:rPr>
          <w:rFonts w:ascii="Times New Roman" w:hAnsi="Times New Roman" w:cs="Times New Roman"/>
          <w:bCs/>
          <w:sz w:val="24"/>
          <w:szCs w:val="24"/>
        </w:rPr>
        <w:t>ECC-Net</w:t>
      </w:r>
      <w:r w:rsidRPr="00AE4129">
        <w:rPr>
          <w:rFonts w:ascii="Times New Roman" w:hAnsi="Times New Roman" w:cs="Times New Roman"/>
          <w:bCs/>
          <w:sz w:val="24"/>
          <w:szCs w:val="24"/>
        </w:rPr>
        <w:t xml:space="preserve"> pastāvīgi sazinās ar patērētājiem visā Eiropā, tas var noteikt problēmas, ar kurām ES iedzīvotāji saskaras valstīs visā iekšējā tirgū, un apspriest šos jautājumus ar ES politikas veidotājiem.</w:t>
      </w:r>
    </w:p>
    <w:p w14:paraId="686D7D33" w14:textId="1C439988" w:rsidR="00FD6862" w:rsidRPr="00AE4129" w:rsidRDefault="00FD6862" w:rsidP="00FD6862">
      <w:pPr>
        <w:spacing w:after="0" w:line="240" w:lineRule="auto"/>
        <w:ind w:firstLine="720"/>
        <w:jc w:val="both"/>
        <w:rPr>
          <w:rFonts w:ascii="Times New Roman" w:hAnsi="Times New Roman" w:cs="Times New Roman"/>
          <w:bCs/>
          <w:sz w:val="24"/>
          <w:szCs w:val="24"/>
        </w:rPr>
      </w:pPr>
      <w:r w:rsidRPr="00AE4129">
        <w:rPr>
          <w:rFonts w:ascii="Times New Roman" w:hAnsi="Times New Roman" w:cs="Times New Roman"/>
          <w:bCs/>
          <w:sz w:val="24"/>
          <w:szCs w:val="24"/>
        </w:rPr>
        <w:t>ECC-Net eksperti (konsultanti un lietu izskatītāji) bez maksas palīdz patērētājiem risināt radušās pārrobežu problēmas, sniedzot juridiskas konsultācijas patērētāju tiesību jomā un palīdzot strīdu risināšanā, izmantojot ārpustiesas strīdu risināšanas metodes.</w:t>
      </w:r>
    </w:p>
    <w:p w14:paraId="5539AB9B" w14:textId="4219B2CA" w:rsidR="00FD6862" w:rsidRPr="00AE4129" w:rsidRDefault="00FD6862" w:rsidP="00FD6862">
      <w:pPr>
        <w:spacing w:after="0" w:line="240" w:lineRule="auto"/>
        <w:ind w:firstLine="720"/>
        <w:jc w:val="both"/>
        <w:rPr>
          <w:rFonts w:ascii="Times New Roman" w:hAnsi="Times New Roman" w:cs="Times New Roman"/>
          <w:bCs/>
          <w:sz w:val="24"/>
          <w:szCs w:val="24"/>
        </w:rPr>
      </w:pPr>
      <w:r w:rsidRPr="00AE4129">
        <w:rPr>
          <w:rFonts w:ascii="Times New Roman" w:hAnsi="Times New Roman" w:cs="Times New Roman"/>
          <w:bCs/>
          <w:sz w:val="24"/>
          <w:szCs w:val="24"/>
        </w:rPr>
        <w:t xml:space="preserve">Savu funkciju izpildē, ECC-Net cieši sadarbojas ar valstu nacionālajām patērētāju organizācijām, politikas veidotājiem, zinātniekiem un citiem sadarbības partneriem, piemēram, biznesa </w:t>
      </w:r>
      <w:r w:rsidR="001454D8" w:rsidRPr="00AE4129">
        <w:rPr>
          <w:rFonts w:ascii="Times New Roman" w:hAnsi="Times New Roman" w:cs="Times New Roman"/>
          <w:bCs/>
          <w:sz w:val="24"/>
          <w:szCs w:val="24"/>
        </w:rPr>
        <w:t>un nevalstiskajām organizācijām.</w:t>
      </w:r>
    </w:p>
    <w:p w14:paraId="0730825A" w14:textId="6F2DF786" w:rsidR="00FD6862" w:rsidRPr="00AE4129" w:rsidRDefault="00A15247" w:rsidP="00FD6862">
      <w:pPr>
        <w:spacing w:after="0" w:line="240" w:lineRule="auto"/>
        <w:ind w:firstLine="720"/>
        <w:jc w:val="both"/>
        <w:rPr>
          <w:rFonts w:ascii="Times New Roman" w:hAnsi="Times New Roman" w:cs="Times New Roman"/>
          <w:bCs/>
          <w:sz w:val="24"/>
          <w:szCs w:val="24"/>
        </w:rPr>
      </w:pPr>
      <w:r w:rsidRPr="00AE4129">
        <w:rPr>
          <w:rFonts w:ascii="Times New Roman" w:hAnsi="Times New Roman" w:cs="Times New Roman"/>
          <w:bCs/>
          <w:sz w:val="24"/>
          <w:szCs w:val="24"/>
        </w:rPr>
        <w:t xml:space="preserve">2021.gadā ECC-Net palīdzēja vairāk nekā 126 000 patērētāju. Patērētāji </w:t>
      </w:r>
      <w:r w:rsidR="00AF4456" w:rsidRPr="00AE4129">
        <w:rPr>
          <w:rFonts w:ascii="Times New Roman" w:hAnsi="Times New Roman" w:cs="Times New Roman"/>
          <w:bCs/>
          <w:sz w:val="24"/>
          <w:szCs w:val="24"/>
        </w:rPr>
        <w:t xml:space="preserve">no visas ES, Islandes un Norvēģijas </w:t>
      </w:r>
      <w:r w:rsidRPr="00AE4129">
        <w:rPr>
          <w:rFonts w:ascii="Times New Roman" w:hAnsi="Times New Roman" w:cs="Times New Roman"/>
          <w:bCs/>
          <w:sz w:val="24"/>
          <w:szCs w:val="24"/>
        </w:rPr>
        <w:t xml:space="preserve">saņēma </w:t>
      </w:r>
      <w:r w:rsidR="00AF4456" w:rsidRPr="00AE4129">
        <w:rPr>
          <w:rFonts w:ascii="Times New Roman" w:hAnsi="Times New Roman" w:cs="Times New Roman"/>
          <w:bCs/>
          <w:sz w:val="24"/>
          <w:szCs w:val="24"/>
        </w:rPr>
        <w:t xml:space="preserve">tieši viņu gadījumam </w:t>
      </w:r>
      <w:r w:rsidRPr="00AE4129">
        <w:rPr>
          <w:rFonts w:ascii="Times New Roman" w:hAnsi="Times New Roman" w:cs="Times New Roman"/>
          <w:bCs/>
          <w:sz w:val="24"/>
          <w:szCs w:val="24"/>
        </w:rPr>
        <w:t>pielāgotu informāciju un padomus par viņu</w:t>
      </w:r>
      <w:r w:rsidR="00AF4456" w:rsidRPr="00AE4129">
        <w:rPr>
          <w:rFonts w:ascii="Times New Roman" w:hAnsi="Times New Roman" w:cs="Times New Roman"/>
          <w:bCs/>
          <w:sz w:val="24"/>
          <w:szCs w:val="24"/>
        </w:rPr>
        <w:t xml:space="preserve"> kā</w:t>
      </w:r>
      <w:r w:rsidRPr="00AE4129">
        <w:rPr>
          <w:rFonts w:ascii="Times New Roman" w:hAnsi="Times New Roman" w:cs="Times New Roman"/>
          <w:bCs/>
          <w:sz w:val="24"/>
          <w:szCs w:val="24"/>
        </w:rPr>
        <w:t xml:space="preserve"> patērētāju problēmu. Vairāk nekā 20 000 gadījumos ECC sazinājās arī ar tirgotājiem, lai palīdzētu atrisināt </w:t>
      </w:r>
      <w:r w:rsidR="00AF4456" w:rsidRPr="00AE4129">
        <w:rPr>
          <w:rFonts w:ascii="Times New Roman" w:hAnsi="Times New Roman" w:cs="Times New Roman"/>
          <w:bCs/>
          <w:sz w:val="24"/>
          <w:szCs w:val="24"/>
        </w:rPr>
        <w:t xml:space="preserve">radušos </w:t>
      </w:r>
      <w:r w:rsidRPr="00AE4129">
        <w:rPr>
          <w:rFonts w:ascii="Times New Roman" w:hAnsi="Times New Roman" w:cs="Times New Roman"/>
          <w:bCs/>
          <w:sz w:val="24"/>
          <w:szCs w:val="24"/>
        </w:rPr>
        <w:t>strīdu. 64% no šiem gadījumiem</w:t>
      </w:r>
      <w:r w:rsidR="006A6B93" w:rsidRPr="00AE4129">
        <w:rPr>
          <w:rFonts w:ascii="Times New Roman" w:hAnsi="Times New Roman" w:cs="Times New Roman"/>
          <w:bCs/>
          <w:sz w:val="24"/>
          <w:szCs w:val="24"/>
        </w:rPr>
        <w:t xml:space="preserve"> </w:t>
      </w:r>
      <w:r w:rsidRPr="00AE4129">
        <w:rPr>
          <w:rFonts w:ascii="Times New Roman" w:hAnsi="Times New Roman" w:cs="Times New Roman"/>
          <w:bCs/>
          <w:sz w:val="24"/>
          <w:szCs w:val="24"/>
        </w:rPr>
        <w:t>strīds tika atrisināts draudzīgi.</w:t>
      </w:r>
      <w:r w:rsidR="006A6B93" w:rsidRPr="00AE4129">
        <w:rPr>
          <w:sz w:val="24"/>
          <w:szCs w:val="24"/>
        </w:rPr>
        <w:t xml:space="preserve"> </w:t>
      </w:r>
      <w:r w:rsidR="006A6B93" w:rsidRPr="00AE4129">
        <w:rPr>
          <w:rFonts w:ascii="Times New Roman" w:hAnsi="Times New Roman" w:cs="Times New Roman"/>
          <w:bCs/>
          <w:sz w:val="24"/>
          <w:szCs w:val="24"/>
        </w:rPr>
        <w:t>Patērētājiem atgūtā naudas summa sastādīja vairāk nekā 7,5 miljonus euro.</w:t>
      </w:r>
    </w:p>
    <w:p w14:paraId="553A3A7E" w14:textId="561B7A06" w:rsidR="00A33F9C" w:rsidRPr="00AE4129" w:rsidRDefault="00A33F9C" w:rsidP="00FD6862">
      <w:pPr>
        <w:spacing w:after="0" w:line="240" w:lineRule="auto"/>
        <w:ind w:firstLine="720"/>
        <w:jc w:val="both"/>
        <w:rPr>
          <w:rFonts w:ascii="Times New Roman" w:hAnsi="Times New Roman" w:cs="Times New Roman"/>
          <w:bCs/>
          <w:sz w:val="24"/>
          <w:szCs w:val="24"/>
        </w:rPr>
      </w:pPr>
      <w:r w:rsidRPr="00AE4129">
        <w:rPr>
          <w:rFonts w:ascii="Times New Roman" w:hAnsi="Times New Roman" w:cs="Times New Roman"/>
          <w:bCs/>
          <w:sz w:val="24"/>
          <w:szCs w:val="24"/>
        </w:rPr>
        <w:lastRenderedPageBreak/>
        <w:t xml:space="preserve">2022.gadā ECC-Net sniedza palīdzību </w:t>
      </w:r>
      <w:r w:rsidR="00672A16" w:rsidRPr="00AE4129">
        <w:rPr>
          <w:rFonts w:ascii="Times New Roman" w:hAnsi="Times New Roman" w:cs="Times New Roman"/>
          <w:bCs/>
          <w:sz w:val="24"/>
          <w:szCs w:val="24"/>
        </w:rPr>
        <w:t>118 142 gadījumos, kad patērētāji no ES, Islandes un Norvēģijas vērsās ar savu jautājumu vai sūdzību ECC-Net. No visām izskatītajām sūdzībām, ECC-Net</w:t>
      </w:r>
      <w:r w:rsidR="00A15247" w:rsidRPr="00AE4129">
        <w:rPr>
          <w:rFonts w:ascii="Times New Roman" w:hAnsi="Times New Roman" w:cs="Times New Roman"/>
          <w:bCs/>
          <w:sz w:val="24"/>
          <w:szCs w:val="24"/>
        </w:rPr>
        <w:t xml:space="preserve"> ietvaros</w:t>
      </w:r>
      <w:r w:rsidR="00672A16" w:rsidRPr="00AE4129">
        <w:rPr>
          <w:rFonts w:ascii="Times New Roman" w:hAnsi="Times New Roman" w:cs="Times New Roman"/>
          <w:bCs/>
          <w:sz w:val="24"/>
          <w:szCs w:val="24"/>
        </w:rPr>
        <w:t xml:space="preserve"> risinājums ar tirgotāj</w:t>
      </w:r>
      <w:r w:rsidR="00A15247" w:rsidRPr="00AE4129">
        <w:rPr>
          <w:rFonts w:ascii="Times New Roman" w:hAnsi="Times New Roman" w:cs="Times New Roman"/>
          <w:bCs/>
          <w:sz w:val="24"/>
          <w:szCs w:val="24"/>
        </w:rPr>
        <w:t>iem</w:t>
      </w:r>
      <w:r w:rsidR="00672A16" w:rsidRPr="00AE4129">
        <w:rPr>
          <w:rFonts w:ascii="Times New Roman" w:hAnsi="Times New Roman" w:cs="Times New Roman"/>
          <w:bCs/>
          <w:sz w:val="24"/>
          <w:szCs w:val="24"/>
        </w:rPr>
        <w:t xml:space="preserve"> panākts</w:t>
      </w:r>
      <w:r w:rsidR="00A15247" w:rsidRPr="00AE4129">
        <w:rPr>
          <w:rFonts w:ascii="Times New Roman" w:hAnsi="Times New Roman" w:cs="Times New Roman"/>
          <w:bCs/>
          <w:sz w:val="24"/>
          <w:szCs w:val="24"/>
        </w:rPr>
        <w:t xml:space="preserve"> draudzīgā ceļā vienojoties</w:t>
      </w:r>
      <w:r w:rsidR="00672A16" w:rsidRPr="00AE4129">
        <w:rPr>
          <w:rFonts w:ascii="Times New Roman" w:hAnsi="Times New Roman" w:cs="Times New Roman"/>
          <w:bCs/>
          <w:sz w:val="24"/>
          <w:szCs w:val="24"/>
        </w:rPr>
        <w:t xml:space="preserve"> 60% gadījumu</w:t>
      </w:r>
      <w:r w:rsidR="00A15247" w:rsidRPr="00AE4129">
        <w:rPr>
          <w:rFonts w:ascii="Times New Roman" w:hAnsi="Times New Roman" w:cs="Times New Roman"/>
          <w:bCs/>
          <w:sz w:val="24"/>
          <w:szCs w:val="24"/>
        </w:rPr>
        <w:t xml:space="preserve">. Savukārt </w:t>
      </w:r>
      <w:bookmarkStart w:id="1" w:name="_Hlk160625372"/>
      <w:r w:rsidR="00A15247" w:rsidRPr="00AE4129">
        <w:rPr>
          <w:rFonts w:ascii="Times New Roman" w:hAnsi="Times New Roman" w:cs="Times New Roman"/>
          <w:bCs/>
          <w:sz w:val="24"/>
          <w:szCs w:val="24"/>
        </w:rPr>
        <w:t xml:space="preserve">patērētājiem atgūtā naudas summa sastādīja vairāk nekā 9,9 miljonus </w:t>
      </w:r>
      <w:r w:rsidR="00086F6B" w:rsidRPr="00AE4129">
        <w:rPr>
          <w:rFonts w:ascii="Times New Roman" w:hAnsi="Times New Roman" w:cs="Times New Roman"/>
          <w:bCs/>
          <w:sz w:val="24"/>
          <w:szCs w:val="24"/>
        </w:rPr>
        <w:t>euro</w:t>
      </w:r>
      <w:r w:rsidR="00A15247" w:rsidRPr="00AE4129">
        <w:rPr>
          <w:rFonts w:ascii="Times New Roman" w:hAnsi="Times New Roman" w:cs="Times New Roman"/>
          <w:bCs/>
          <w:sz w:val="24"/>
          <w:szCs w:val="24"/>
        </w:rPr>
        <w:t xml:space="preserve">. </w:t>
      </w:r>
      <w:bookmarkEnd w:id="1"/>
    </w:p>
    <w:p w14:paraId="65443810" w14:textId="76DCAC3C" w:rsidR="00086F6B" w:rsidRPr="00AE4129" w:rsidRDefault="00F02F72" w:rsidP="00FD6862">
      <w:pPr>
        <w:spacing w:after="0" w:line="240" w:lineRule="auto"/>
        <w:ind w:firstLine="720"/>
        <w:jc w:val="both"/>
        <w:rPr>
          <w:rFonts w:ascii="Times New Roman" w:hAnsi="Times New Roman" w:cs="Times New Roman"/>
          <w:bCs/>
          <w:sz w:val="24"/>
          <w:szCs w:val="24"/>
        </w:rPr>
      </w:pPr>
      <w:r w:rsidRPr="00AE4129">
        <w:rPr>
          <w:rFonts w:ascii="Times New Roman" w:hAnsi="Times New Roman" w:cs="Times New Roman"/>
          <w:bCs/>
          <w:sz w:val="24"/>
          <w:szCs w:val="24"/>
        </w:rPr>
        <w:t>ECC-Net</w:t>
      </w:r>
      <w:r w:rsidR="00281AA0" w:rsidRPr="00AE4129">
        <w:rPr>
          <w:rFonts w:ascii="Times New Roman" w:hAnsi="Times New Roman" w:cs="Times New Roman"/>
          <w:bCs/>
          <w:sz w:val="24"/>
          <w:szCs w:val="24"/>
        </w:rPr>
        <w:t xml:space="preserve"> 2023.gadā</w:t>
      </w:r>
      <w:r w:rsidRPr="00AE4129">
        <w:rPr>
          <w:rFonts w:ascii="Times New Roman" w:hAnsi="Times New Roman" w:cs="Times New Roman"/>
          <w:bCs/>
          <w:sz w:val="24"/>
          <w:szCs w:val="24"/>
        </w:rPr>
        <w:t xml:space="preserve"> snie</w:t>
      </w:r>
      <w:r w:rsidR="00404ED3" w:rsidRPr="00AE4129">
        <w:rPr>
          <w:rFonts w:ascii="Times New Roman" w:hAnsi="Times New Roman" w:cs="Times New Roman"/>
          <w:bCs/>
          <w:sz w:val="24"/>
          <w:szCs w:val="24"/>
        </w:rPr>
        <w:t>dza</w:t>
      </w:r>
      <w:r w:rsidRPr="00AE4129">
        <w:rPr>
          <w:rFonts w:ascii="Times New Roman" w:hAnsi="Times New Roman" w:cs="Times New Roman"/>
          <w:bCs/>
          <w:sz w:val="24"/>
          <w:szCs w:val="24"/>
        </w:rPr>
        <w:t xml:space="preserve"> palīdzību 128 378 patērētājiem</w:t>
      </w:r>
      <w:r w:rsidR="009B5072" w:rsidRPr="00AE4129">
        <w:rPr>
          <w:rFonts w:ascii="Times New Roman" w:hAnsi="Times New Roman" w:cs="Times New Roman"/>
          <w:bCs/>
          <w:sz w:val="24"/>
          <w:szCs w:val="24"/>
        </w:rPr>
        <w:t xml:space="preserve">. 103 717 gadījumos sniedzot juridiska rakstura konsultācijas, un izskatot 24 661 patērētāja pārrobežu sūdzību. </w:t>
      </w:r>
    </w:p>
    <w:p w14:paraId="2AA768B9" w14:textId="43380D2A" w:rsidR="0091304F" w:rsidRPr="00AE4129" w:rsidRDefault="00FD6862" w:rsidP="0091304F">
      <w:pPr>
        <w:spacing w:after="0" w:line="240" w:lineRule="auto"/>
        <w:ind w:firstLine="720"/>
        <w:jc w:val="both"/>
        <w:rPr>
          <w:rFonts w:ascii="Times New Roman" w:hAnsi="Times New Roman" w:cs="Times New Roman"/>
          <w:sz w:val="24"/>
          <w:szCs w:val="24"/>
        </w:rPr>
      </w:pPr>
      <w:r w:rsidRPr="00AE4129">
        <w:rPr>
          <w:rFonts w:ascii="Times New Roman" w:hAnsi="Times New Roman" w:cs="Times New Roman"/>
          <w:sz w:val="24"/>
          <w:szCs w:val="24"/>
        </w:rPr>
        <w:t xml:space="preserve">Latvijā ECC-Net dalībnieks ir </w:t>
      </w:r>
      <w:r w:rsidR="00F44A5A" w:rsidRPr="00AE4129">
        <w:rPr>
          <w:rFonts w:ascii="Times New Roman" w:hAnsi="Times New Roman" w:cs="Times New Roman"/>
          <w:sz w:val="24"/>
          <w:szCs w:val="24"/>
        </w:rPr>
        <w:t>ECC Latvia</w:t>
      </w:r>
      <w:r w:rsidRPr="00AE4129">
        <w:rPr>
          <w:rFonts w:ascii="Times New Roman" w:hAnsi="Times New Roman" w:cs="Times New Roman"/>
          <w:sz w:val="24"/>
          <w:szCs w:val="24"/>
        </w:rPr>
        <w:t>, kas tika izveidots</w:t>
      </w:r>
      <w:r w:rsidR="0091304F" w:rsidRPr="00AE4129">
        <w:rPr>
          <w:rFonts w:ascii="Times New Roman" w:hAnsi="Times New Roman" w:cs="Times New Roman"/>
          <w:sz w:val="24"/>
          <w:szCs w:val="24"/>
        </w:rPr>
        <w:t xml:space="preserve"> 200</w:t>
      </w:r>
      <w:r w:rsidR="00F44A5A" w:rsidRPr="00AE4129">
        <w:rPr>
          <w:rFonts w:ascii="Times New Roman" w:hAnsi="Times New Roman" w:cs="Times New Roman"/>
          <w:sz w:val="24"/>
          <w:szCs w:val="24"/>
        </w:rPr>
        <w:t>5</w:t>
      </w:r>
      <w:r w:rsidR="0091304F" w:rsidRPr="00AE4129">
        <w:rPr>
          <w:rFonts w:ascii="Times New Roman" w:hAnsi="Times New Roman" w:cs="Times New Roman"/>
          <w:sz w:val="24"/>
          <w:szCs w:val="24"/>
        </w:rPr>
        <w:t xml:space="preserve">.gadā </w:t>
      </w:r>
      <w:r w:rsidR="00F44A5A" w:rsidRPr="00AE4129">
        <w:rPr>
          <w:rFonts w:ascii="Times New Roman" w:hAnsi="Times New Roman" w:cs="Times New Roman"/>
          <w:sz w:val="24"/>
          <w:szCs w:val="24"/>
        </w:rPr>
        <w:t>8</w:t>
      </w:r>
      <w:r w:rsidR="0091304F" w:rsidRPr="00AE4129">
        <w:rPr>
          <w:rFonts w:ascii="Times New Roman" w:hAnsi="Times New Roman" w:cs="Times New Roman"/>
          <w:sz w:val="24"/>
          <w:szCs w:val="24"/>
        </w:rPr>
        <w:t>.</w:t>
      </w:r>
      <w:r w:rsidR="00F44A5A" w:rsidRPr="00AE4129">
        <w:rPr>
          <w:rFonts w:ascii="Times New Roman" w:hAnsi="Times New Roman" w:cs="Times New Roman"/>
          <w:sz w:val="24"/>
          <w:szCs w:val="24"/>
        </w:rPr>
        <w:t xml:space="preserve">decembrī. </w:t>
      </w:r>
      <w:r w:rsidRPr="00AE4129">
        <w:rPr>
          <w:rFonts w:ascii="Times New Roman" w:hAnsi="Times New Roman" w:cs="Times New Roman"/>
          <w:sz w:val="24"/>
          <w:szCs w:val="24"/>
        </w:rPr>
        <w:t xml:space="preserve">ECC Latvia darbojas Patērētāju tiesību aizsardzības centra </w:t>
      </w:r>
      <w:r w:rsidR="00A33F9C" w:rsidRPr="00AE4129">
        <w:rPr>
          <w:rFonts w:ascii="Times New Roman" w:hAnsi="Times New Roman" w:cs="Times New Roman"/>
          <w:sz w:val="24"/>
          <w:szCs w:val="24"/>
        </w:rPr>
        <w:t>(turpmāk</w:t>
      </w:r>
      <w:r w:rsidR="00D97E2C">
        <w:rPr>
          <w:rFonts w:ascii="Times New Roman" w:hAnsi="Times New Roman" w:cs="Times New Roman"/>
          <w:sz w:val="24"/>
          <w:szCs w:val="24"/>
        </w:rPr>
        <w:t xml:space="preserve"> – </w:t>
      </w:r>
      <w:r w:rsidR="00A33F9C" w:rsidRPr="00AE4129">
        <w:rPr>
          <w:rFonts w:ascii="Times New Roman" w:hAnsi="Times New Roman" w:cs="Times New Roman"/>
          <w:sz w:val="24"/>
          <w:szCs w:val="24"/>
        </w:rPr>
        <w:t xml:space="preserve">PTAC) </w:t>
      </w:r>
      <w:r w:rsidRPr="00AE4129">
        <w:rPr>
          <w:rFonts w:ascii="Times New Roman" w:hAnsi="Times New Roman" w:cs="Times New Roman"/>
          <w:sz w:val="24"/>
          <w:szCs w:val="24"/>
        </w:rPr>
        <w:t xml:space="preserve">paspārnē kā </w:t>
      </w:r>
      <w:r w:rsidR="00A33F9C" w:rsidRPr="00AE4129">
        <w:rPr>
          <w:rFonts w:ascii="Times New Roman" w:hAnsi="Times New Roman" w:cs="Times New Roman"/>
          <w:sz w:val="24"/>
          <w:szCs w:val="24"/>
        </w:rPr>
        <w:t>patstāvīga struktūrvienība.</w:t>
      </w:r>
    </w:p>
    <w:p w14:paraId="0FE40BDF" w14:textId="77777777" w:rsidR="0091304F" w:rsidRPr="00AE4129" w:rsidRDefault="0091304F" w:rsidP="0091304F">
      <w:pPr>
        <w:spacing w:after="0" w:line="240" w:lineRule="auto"/>
        <w:jc w:val="both"/>
        <w:rPr>
          <w:rFonts w:ascii="Times New Roman" w:hAnsi="Times New Roman" w:cs="Times New Roman"/>
          <w:sz w:val="24"/>
          <w:szCs w:val="24"/>
        </w:rPr>
      </w:pPr>
    </w:p>
    <w:p w14:paraId="09D3EC83" w14:textId="16982D63" w:rsidR="00C86943" w:rsidRPr="00AE4129" w:rsidRDefault="0091304F" w:rsidP="0091304F">
      <w:pPr>
        <w:spacing w:after="0" w:line="240" w:lineRule="auto"/>
        <w:jc w:val="both"/>
        <w:rPr>
          <w:rFonts w:ascii="Times New Roman" w:hAnsi="Times New Roman" w:cs="Times New Roman"/>
          <w:b/>
          <w:sz w:val="24"/>
          <w:szCs w:val="24"/>
        </w:rPr>
      </w:pPr>
      <w:r w:rsidRPr="00AE4129">
        <w:rPr>
          <w:rFonts w:ascii="Times New Roman" w:hAnsi="Times New Roman" w:cs="Times New Roman"/>
          <w:b/>
          <w:sz w:val="24"/>
          <w:szCs w:val="24"/>
        </w:rPr>
        <w:t>E</w:t>
      </w:r>
      <w:r w:rsidR="00DA3452" w:rsidRPr="00AE4129">
        <w:rPr>
          <w:rFonts w:ascii="Times New Roman" w:hAnsi="Times New Roman" w:cs="Times New Roman"/>
          <w:b/>
          <w:sz w:val="24"/>
          <w:szCs w:val="24"/>
        </w:rPr>
        <w:t>CC Latvia</w:t>
      </w:r>
      <w:r w:rsidRPr="00AE4129">
        <w:rPr>
          <w:rFonts w:ascii="Times New Roman" w:hAnsi="Times New Roman" w:cs="Times New Roman"/>
          <w:b/>
          <w:sz w:val="24"/>
          <w:szCs w:val="24"/>
        </w:rPr>
        <w:t xml:space="preserve"> </w:t>
      </w:r>
      <w:r w:rsidR="00C86943" w:rsidRPr="00AE4129">
        <w:rPr>
          <w:rFonts w:ascii="Times New Roman" w:hAnsi="Times New Roman" w:cs="Times New Roman"/>
          <w:b/>
          <w:sz w:val="24"/>
          <w:szCs w:val="24"/>
        </w:rPr>
        <w:t xml:space="preserve">uzdevumi un </w:t>
      </w:r>
      <w:r w:rsidRPr="00AE4129">
        <w:rPr>
          <w:rFonts w:ascii="Times New Roman" w:hAnsi="Times New Roman" w:cs="Times New Roman"/>
          <w:b/>
          <w:sz w:val="24"/>
          <w:szCs w:val="24"/>
        </w:rPr>
        <w:t>sniegtie pakalpojumi</w:t>
      </w:r>
    </w:p>
    <w:p w14:paraId="03B2102F" w14:textId="6711F638" w:rsidR="00C86943" w:rsidRPr="00AE4129" w:rsidRDefault="003201AD" w:rsidP="00F0007A">
      <w:pPr>
        <w:spacing w:after="0" w:line="240" w:lineRule="auto"/>
        <w:jc w:val="both"/>
        <w:rPr>
          <w:rFonts w:ascii="Times New Roman" w:hAnsi="Times New Roman" w:cs="Times New Roman"/>
          <w:bCs/>
          <w:sz w:val="24"/>
          <w:szCs w:val="24"/>
        </w:rPr>
      </w:pPr>
      <w:r w:rsidRPr="00AE4129">
        <w:rPr>
          <w:rFonts w:ascii="Times New Roman" w:hAnsi="Times New Roman" w:cs="Times New Roman"/>
          <w:bCs/>
          <w:sz w:val="24"/>
          <w:szCs w:val="24"/>
        </w:rPr>
        <w:t xml:space="preserve">ECC Latvia </w:t>
      </w:r>
      <w:r w:rsidR="00C86943" w:rsidRPr="00AE4129">
        <w:rPr>
          <w:rFonts w:ascii="Times New Roman" w:hAnsi="Times New Roman" w:cs="Times New Roman"/>
          <w:bCs/>
          <w:sz w:val="24"/>
          <w:szCs w:val="24"/>
        </w:rPr>
        <w:t>galvenie uzdevumi ir šādi:</w:t>
      </w:r>
    </w:p>
    <w:p w14:paraId="249AD772" w14:textId="77777777" w:rsidR="003201AD" w:rsidRPr="00AE4129" w:rsidRDefault="00C94377" w:rsidP="00D64FCC">
      <w:pPr>
        <w:pStyle w:val="ListParagraph"/>
        <w:numPr>
          <w:ilvl w:val="0"/>
          <w:numId w:val="7"/>
        </w:numPr>
        <w:spacing w:after="0" w:line="240" w:lineRule="auto"/>
        <w:jc w:val="both"/>
        <w:rPr>
          <w:rFonts w:ascii="Times New Roman" w:hAnsi="Times New Roman" w:cs="Times New Roman"/>
          <w:bCs/>
          <w:sz w:val="24"/>
          <w:szCs w:val="24"/>
        </w:rPr>
      </w:pPr>
      <w:r w:rsidRPr="00AE4129">
        <w:rPr>
          <w:rFonts w:ascii="Times New Roman" w:hAnsi="Times New Roman" w:cs="Times New Roman"/>
          <w:bCs/>
          <w:i/>
          <w:iCs/>
          <w:sz w:val="24"/>
          <w:szCs w:val="24"/>
        </w:rPr>
        <w:t>patērētāju pārrobežu jautājumu un sūdzību</w:t>
      </w:r>
      <w:r w:rsidR="00C86943" w:rsidRPr="00AE4129">
        <w:rPr>
          <w:rFonts w:ascii="Times New Roman" w:hAnsi="Times New Roman" w:cs="Times New Roman"/>
          <w:bCs/>
          <w:i/>
          <w:iCs/>
          <w:sz w:val="24"/>
          <w:szCs w:val="24"/>
        </w:rPr>
        <w:t xml:space="preserve"> izskatīšana.</w:t>
      </w:r>
      <w:r w:rsidR="00C86943" w:rsidRPr="00AE4129">
        <w:rPr>
          <w:rFonts w:ascii="Times New Roman" w:hAnsi="Times New Roman" w:cs="Times New Roman"/>
          <w:bCs/>
          <w:sz w:val="24"/>
          <w:szCs w:val="24"/>
        </w:rPr>
        <w:t xml:space="preserve"> </w:t>
      </w:r>
      <w:r w:rsidRPr="00AE4129">
        <w:rPr>
          <w:rFonts w:ascii="Times New Roman" w:hAnsi="Times New Roman" w:cs="Times New Roman"/>
          <w:bCs/>
          <w:sz w:val="24"/>
          <w:szCs w:val="24"/>
        </w:rPr>
        <w:t>ECC Latvia nodarbojas ar patērētāju lietu izskatīšanu, kas ietver: a) sniegt patērētājiem informāciju par procedūrām, patērētāju tiesībām un pienākumiem; b) sniedz konsultācijas par piemērojamiem ES vai valsts tiesību aktiem pēc patērētāja pieprasījuma un mudina un palīdz patērētājiem vispirms sazināties ar tirgotāju pirms sūdzības iesniegšanas ECC-Net vai citā atbilstīgā iestādē, ja tāda ir; c) veicināt dialogu starp patērētājiem un tirgotājiem, lai sekmētu draudzīgus risinājumus.</w:t>
      </w:r>
    </w:p>
    <w:p w14:paraId="2D17BDC6" w14:textId="0C573417" w:rsidR="00C86943" w:rsidRPr="00AE4129" w:rsidRDefault="00F467BD" w:rsidP="003201AD">
      <w:pPr>
        <w:pStyle w:val="ListParagraph"/>
        <w:spacing w:after="0" w:line="240" w:lineRule="auto"/>
        <w:jc w:val="both"/>
        <w:rPr>
          <w:rFonts w:ascii="Times New Roman" w:hAnsi="Times New Roman" w:cs="Times New Roman"/>
          <w:bCs/>
          <w:sz w:val="24"/>
          <w:szCs w:val="24"/>
        </w:rPr>
      </w:pPr>
      <w:r w:rsidRPr="00AE4129">
        <w:rPr>
          <w:rFonts w:ascii="Times New Roman" w:hAnsi="Times New Roman" w:cs="Times New Roman"/>
          <w:bCs/>
          <w:sz w:val="24"/>
          <w:szCs w:val="24"/>
        </w:rPr>
        <w:t>ECC Latvia uzdevums ir apstrādāt patērētāju pieprasījumus, izmantojot E</w:t>
      </w:r>
      <w:r w:rsidR="00281AA0" w:rsidRPr="00AE4129">
        <w:rPr>
          <w:rFonts w:ascii="Times New Roman" w:hAnsi="Times New Roman" w:cs="Times New Roman"/>
          <w:bCs/>
          <w:sz w:val="24"/>
          <w:szCs w:val="24"/>
        </w:rPr>
        <w:t>K</w:t>
      </w:r>
      <w:r w:rsidRPr="00AE4129">
        <w:rPr>
          <w:rFonts w:ascii="Times New Roman" w:hAnsi="Times New Roman" w:cs="Times New Roman"/>
          <w:bCs/>
          <w:sz w:val="24"/>
          <w:szCs w:val="24"/>
        </w:rPr>
        <w:t xml:space="preserve"> nodrošinātu IT rīku. Minētais ietver: a) lietas tiek efektīvi un produktīvi apstrādātas saskaņā ar ECC-Net lietu izskatīšanas protokolu un citām piemērojamām vadlīnijām; b) nodrošina, ka IT rīkā ievadītie lietas dati ir visaptveroši, precīzi un pilnībā ievērojot Vispārīgās datu aizsardzības regulas prasības; c) pēc pieprasījuma sniedz E</w:t>
      </w:r>
      <w:r w:rsidR="00281AA0" w:rsidRPr="00AE4129">
        <w:rPr>
          <w:rFonts w:ascii="Times New Roman" w:hAnsi="Times New Roman" w:cs="Times New Roman"/>
          <w:bCs/>
          <w:sz w:val="24"/>
          <w:szCs w:val="24"/>
        </w:rPr>
        <w:t xml:space="preserve">K </w:t>
      </w:r>
      <w:r w:rsidRPr="00AE4129">
        <w:rPr>
          <w:rFonts w:ascii="Times New Roman" w:hAnsi="Times New Roman" w:cs="Times New Roman"/>
          <w:bCs/>
          <w:sz w:val="24"/>
          <w:szCs w:val="24"/>
        </w:rPr>
        <w:t>informāciju par lietu izskatīšanu.</w:t>
      </w:r>
      <w:r w:rsidRPr="00AE4129">
        <w:rPr>
          <w:sz w:val="24"/>
          <w:szCs w:val="24"/>
        </w:rPr>
        <w:t xml:space="preserve"> </w:t>
      </w:r>
      <w:r w:rsidRPr="00AE4129">
        <w:rPr>
          <w:rFonts w:ascii="Times New Roman" w:hAnsi="Times New Roman" w:cs="Times New Roman"/>
          <w:bCs/>
          <w:sz w:val="24"/>
          <w:szCs w:val="24"/>
        </w:rPr>
        <w:t xml:space="preserve">Patērētāji </w:t>
      </w:r>
      <w:r w:rsidR="00D64FCC" w:rsidRPr="00AE4129">
        <w:rPr>
          <w:rFonts w:ascii="Times New Roman" w:hAnsi="Times New Roman" w:cs="Times New Roman"/>
          <w:bCs/>
          <w:sz w:val="24"/>
          <w:szCs w:val="24"/>
        </w:rPr>
        <w:t xml:space="preserve">savas </w:t>
      </w:r>
      <w:r w:rsidRPr="00AE4129">
        <w:rPr>
          <w:rFonts w:ascii="Times New Roman" w:hAnsi="Times New Roman" w:cs="Times New Roman"/>
          <w:bCs/>
          <w:sz w:val="24"/>
          <w:szCs w:val="24"/>
        </w:rPr>
        <w:t xml:space="preserve">sūdzības/pieprasījumus iesniedz patērētāja dzīvesvietas ECC, un saskaņā ar </w:t>
      </w:r>
      <w:r w:rsidR="00D64FCC" w:rsidRPr="00AE4129">
        <w:rPr>
          <w:rFonts w:ascii="Times New Roman" w:hAnsi="Times New Roman" w:cs="Times New Roman"/>
          <w:bCs/>
          <w:sz w:val="24"/>
          <w:szCs w:val="24"/>
        </w:rPr>
        <w:t>ECC-Net lietu</w:t>
      </w:r>
      <w:r w:rsidRPr="00AE4129">
        <w:rPr>
          <w:rFonts w:ascii="Times New Roman" w:hAnsi="Times New Roman" w:cs="Times New Roman"/>
          <w:bCs/>
          <w:sz w:val="24"/>
          <w:szCs w:val="24"/>
        </w:rPr>
        <w:t xml:space="preserve"> izskatīšanas protokolu </w:t>
      </w:r>
      <w:r w:rsidR="00D64FCC" w:rsidRPr="00AE4129">
        <w:rPr>
          <w:rFonts w:ascii="Times New Roman" w:hAnsi="Times New Roman" w:cs="Times New Roman"/>
          <w:bCs/>
          <w:sz w:val="24"/>
          <w:szCs w:val="24"/>
        </w:rPr>
        <w:t xml:space="preserve">patērētāja valsts ECC </w:t>
      </w:r>
      <w:r w:rsidRPr="00AE4129">
        <w:rPr>
          <w:rFonts w:ascii="Times New Roman" w:hAnsi="Times New Roman" w:cs="Times New Roman"/>
          <w:bCs/>
          <w:sz w:val="24"/>
          <w:szCs w:val="24"/>
        </w:rPr>
        <w:t xml:space="preserve">tās </w:t>
      </w:r>
      <w:r w:rsidR="00D64FCC" w:rsidRPr="00AE4129">
        <w:rPr>
          <w:rFonts w:ascii="Times New Roman" w:hAnsi="Times New Roman" w:cs="Times New Roman"/>
          <w:bCs/>
          <w:sz w:val="24"/>
          <w:szCs w:val="24"/>
        </w:rPr>
        <w:t>pārsūta tirgotāja</w:t>
      </w:r>
      <w:r w:rsidRPr="00AE4129">
        <w:rPr>
          <w:rFonts w:ascii="Times New Roman" w:hAnsi="Times New Roman" w:cs="Times New Roman"/>
          <w:bCs/>
          <w:sz w:val="24"/>
          <w:szCs w:val="24"/>
        </w:rPr>
        <w:t xml:space="preserve"> valsts ECC</w:t>
      </w:r>
      <w:r w:rsidR="00D64FCC" w:rsidRPr="00AE4129">
        <w:rPr>
          <w:rFonts w:ascii="Times New Roman" w:hAnsi="Times New Roman" w:cs="Times New Roman"/>
          <w:bCs/>
          <w:sz w:val="24"/>
          <w:szCs w:val="24"/>
        </w:rPr>
        <w:t xml:space="preserve"> (valstī, kur reģistrēts </w:t>
      </w:r>
      <w:r w:rsidRPr="00AE4129">
        <w:rPr>
          <w:rFonts w:ascii="Times New Roman" w:hAnsi="Times New Roman" w:cs="Times New Roman"/>
          <w:bCs/>
          <w:sz w:val="24"/>
          <w:szCs w:val="24"/>
        </w:rPr>
        <w:t>tirgotājs</w:t>
      </w:r>
      <w:r w:rsidR="00D64FCC" w:rsidRPr="00AE4129">
        <w:rPr>
          <w:rFonts w:ascii="Times New Roman" w:hAnsi="Times New Roman" w:cs="Times New Roman"/>
          <w:bCs/>
          <w:sz w:val="24"/>
          <w:szCs w:val="24"/>
        </w:rPr>
        <w:t>)</w:t>
      </w:r>
      <w:r w:rsidRPr="00AE4129">
        <w:rPr>
          <w:rFonts w:ascii="Times New Roman" w:hAnsi="Times New Roman" w:cs="Times New Roman"/>
          <w:bCs/>
          <w:sz w:val="24"/>
          <w:szCs w:val="24"/>
        </w:rPr>
        <w:t>.</w:t>
      </w:r>
      <w:r w:rsidR="00D64FCC" w:rsidRPr="00AE4129">
        <w:rPr>
          <w:rFonts w:ascii="Times New Roman" w:hAnsi="Times New Roman" w:cs="Times New Roman"/>
          <w:bCs/>
          <w:sz w:val="24"/>
          <w:szCs w:val="24"/>
        </w:rPr>
        <w:t xml:space="preserve"> </w:t>
      </w:r>
      <w:r w:rsidRPr="00AE4129">
        <w:rPr>
          <w:rFonts w:ascii="Times New Roman" w:hAnsi="Times New Roman" w:cs="Times New Roman"/>
          <w:bCs/>
          <w:sz w:val="24"/>
          <w:szCs w:val="24"/>
        </w:rPr>
        <w:t>Lai veicinātu augstas kvalitātes pakalpojumus patērētājiem, ECC-Net attīsta pieredzi lietu izskatīšanā, daloties zināšanās, izmantojot tādas aktivitātes kā sanāksmes, kopīgi projekti utt.</w:t>
      </w:r>
    </w:p>
    <w:p w14:paraId="653F9988" w14:textId="263FA6D2" w:rsidR="003201AD" w:rsidRPr="00AE4129" w:rsidRDefault="00AC2833" w:rsidP="00B74E66">
      <w:pPr>
        <w:pStyle w:val="ListParagraph"/>
        <w:numPr>
          <w:ilvl w:val="0"/>
          <w:numId w:val="7"/>
        </w:numPr>
        <w:spacing w:after="0" w:line="240" w:lineRule="auto"/>
        <w:jc w:val="both"/>
        <w:rPr>
          <w:rFonts w:ascii="Times New Roman" w:hAnsi="Times New Roman" w:cs="Times New Roman"/>
          <w:bCs/>
          <w:sz w:val="24"/>
          <w:szCs w:val="24"/>
        </w:rPr>
      </w:pPr>
      <w:r w:rsidRPr="00AE4129">
        <w:rPr>
          <w:rFonts w:ascii="Times New Roman" w:hAnsi="Times New Roman" w:cs="Times New Roman"/>
          <w:bCs/>
          <w:i/>
          <w:iCs/>
          <w:sz w:val="24"/>
          <w:szCs w:val="24"/>
        </w:rPr>
        <w:t xml:space="preserve"> </w:t>
      </w:r>
      <w:r w:rsidR="00223F2A" w:rsidRPr="00AE4129">
        <w:rPr>
          <w:rFonts w:ascii="Times New Roman" w:hAnsi="Times New Roman" w:cs="Times New Roman"/>
          <w:bCs/>
          <w:i/>
          <w:iCs/>
          <w:sz w:val="24"/>
          <w:szCs w:val="24"/>
        </w:rPr>
        <w:t xml:space="preserve">patērētāju </w:t>
      </w:r>
      <w:r w:rsidR="00C86943" w:rsidRPr="00AE4129">
        <w:rPr>
          <w:rFonts w:ascii="Times New Roman" w:hAnsi="Times New Roman" w:cs="Times New Roman"/>
          <w:bCs/>
          <w:i/>
          <w:iCs/>
          <w:sz w:val="24"/>
          <w:szCs w:val="24"/>
        </w:rPr>
        <w:t xml:space="preserve">tiesiskās aizsardzības un </w:t>
      </w:r>
      <w:r w:rsidR="00223F2A" w:rsidRPr="00AE4129">
        <w:rPr>
          <w:rFonts w:ascii="Times New Roman" w:hAnsi="Times New Roman" w:cs="Times New Roman"/>
          <w:bCs/>
          <w:i/>
          <w:iCs/>
          <w:sz w:val="24"/>
          <w:szCs w:val="24"/>
        </w:rPr>
        <w:t>uzraudzības</w:t>
      </w:r>
      <w:r w:rsidR="00C86943" w:rsidRPr="00AE4129">
        <w:rPr>
          <w:rFonts w:ascii="Times New Roman" w:hAnsi="Times New Roman" w:cs="Times New Roman"/>
          <w:bCs/>
          <w:i/>
          <w:iCs/>
          <w:sz w:val="24"/>
          <w:szCs w:val="24"/>
        </w:rPr>
        <w:t xml:space="preserve"> atbalstīšana.</w:t>
      </w:r>
      <w:r w:rsidR="00D64FCC" w:rsidRPr="00AE4129">
        <w:rPr>
          <w:rFonts w:ascii="Times New Roman" w:hAnsi="Times New Roman" w:cs="Times New Roman"/>
          <w:bCs/>
          <w:i/>
          <w:iCs/>
          <w:sz w:val="24"/>
          <w:szCs w:val="24"/>
        </w:rPr>
        <w:t xml:space="preserve"> </w:t>
      </w:r>
      <w:r w:rsidR="00D64FCC" w:rsidRPr="00AE4129">
        <w:rPr>
          <w:rFonts w:ascii="Times New Roman" w:hAnsi="Times New Roman" w:cs="Times New Roman"/>
          <w:bCs/>
          <w:sz w:val="24"/>
          <w:szCs w:val="24"/>
        </w:rPr>
        <w:t>ECC Latvia</w:t>
      </w:r>
      <w:r w:rsidR="00D64FCC" w:rsidRPr="00AE4129">
        <w:rPr>
          <w:rFonts w:ascii="Times New Roman" w:hAnsi="Times New Roman" w:cs="Times New Roman"/>
          <w:bCs/>
          <w:i/>
          <w:iCs/>
          <w:sz w:val="24"/>
          <w:szCs w:val="24"/>
        </w:rPr>
        <w:t xml:space="preserve"> </w:t>
      </w:r>
      <w:r w:rsidRPr="00AE4129">
        <w:rPr>
          <w:rFonts w:ascii="Times New Roman" w:hAnsi="Times New Roman" w:cs="Times New Roman"/>
          <w:bCs/>
          <w:sz w:val="24"/>
          <w:szCs w:val="24"/>
        </w:rPr>
        <w:t xml:space="preserve">palīdz patērētājiem gadījumos, kad ar  ECC </w:t>
      </w:r>
      <w:r w:rsidR="006A6B71" w:rsidRPr="00AE4129">
        <w:rPr>
          <w:rFonts w:ascii="Times New Roman" w:hAnsi="Times New Roman" w:cs="Times New Roman"/>
          <w:bCs/>
          <w:sz w:val="24"/>
          <w:szCs w:val="24"/>
        </w:rPr>
        <w:t xml:space="preserve">iesaisti pozitīvs risinājums lietā nav rasts. </w:t>
      </w:r>
      <w:r w:rsidRPr="00AE4129">
        <w:rPr>
          <w:rFonts w:ascii="Times New Roman" w:hAnsi="Times New Roman" w:cs="Times New Roman"/>
          <w:bCs/>
          <w:sz w:val="24"/>
          <w:szCs w:val="24"/>
        </w:rPr>
        <w:t>Tas var ietvert</w:t>
      </w:r>
      <w:r w:rsidR="006A6B71" w:rsidRPr="00AE4129">
        <w:rPr>
          <w:rFonts w:ascii="Times New Roman" w:hAnsi="Times New Roman" w:cs="Times New Roman"/>
          <w:bCs/>
          <w:sz w:val="24"/>
          <w:szCs w:val="24"/>
        </w:rPr>
        <w:t xml:space="preserve"> šādas darbības</w:t>
      </w:r>
      <w:r w:rsidRPr="00AE4129">
        <w:rPr>
          <w:rFonts w:ascii="Times New Roman" w:hAnsi="Times New Roman" w:cs="Times New Roman"/>
          <w:bCs/>
          <w:sz w:val="24"/>
          <w:szCs w:val="24"/>
        </w:rPr>
        <w:t xml:space="preserve">: a) sniegt informāciju par </w:t>
      </w:r>
      <w:r w:rsidR="006A6B71" w:rsidRPr="00AE4129">
        <w:rPr>
          <w:rFonts w:ascii="Times New Roman" w:hAnsi="Times New Roman" w:cs="Times New Roman"/>
          <w:bCs/>
          <w:sz w:val="24"/>
          <w:szCs w:val="24"/>
        </w:rPr>
        <w:t xml:space="preserve">strīda </w:t>
      </w:r>
      <w:r w:rsidRPr="00AE4129">
        <w:rPr>
          <w:rFonts w:ascii="Times New Roman" w:hAnsi="Times New Roman" w:cs="Times New Roman"/>
          <w:bCs/>
          <w:sz w:val="24"/>
          <w:szCs w:val="24"/>
        </w:rPr>
        <w:t xml:space="preserve">risināšanas iespējām un shēmām, piemēram, noteikt atbilstīgas ārpustiesas </w:t>
      </w:r>
      <w:r w:rsidR="00223F2A" w:rsidRPr="00AE4129">
        <w:rPr>
          <w:rFonts w:ascii="Times New Roman" w:hAnsi="Times New Roman" w:cs="Times New Roman"/>
          <w:bCs/>
          <w:sz w:val="24"/>
          <w:szCs w:val="24"/>
        </w:rPr>
        <w:t xml:space="preserve">strīdu risināšanas </w:t>
      </w:r>
      <w:r w:rsidRPr="00AE4129">
        <w:rPr>
          <w:rFonts w:ascii="Times New Roman" w:hAnsi="Times New Roman" w:cs="Times New Roman"/>
          <w:bCs/>
          <w:sz w:val="24"/>
          <w:szCs w:val="24"/>
        </w:rPr>
        <w:t>struktūras (</w:t>
      </w:r>
      <w:r w:rsidR="00223F2A" w:rsidRPr="00AE4129">
        <w:rPr>
          <w:rFonts w:ascii="Times New Roman" w:hAnsi="Times New Roman" w:cs="Times New Roman"/>
          <w:bCs/>
          <w:sz w:val="24"/>
          <w:szCs w:val="24"/>
        </w:rPr>
        <w:t xml:space="preserve">turpmāk –  </w:t>
      </w:r>
      <w:r w:rsidRPr="00AE4129">
        <w:rPr>
          <w:rFonts w:ascii="Times New Roman" w:hAnsi="Times New Roman" w:cs="Times New Roman"/>
          <w:bCs/>
          <w:sz w:val="24"/>
          <w:szCs w:val="24"/>
        </w:rPr>
        <w:t>ADR), citus tīklus, piemēram, SOLVIT</w:t>
      </w:r>
      <w:r w:rsidR="003F13AD">
        <w:rPr>
          <w:rStyle w:val="FootnoteReference"/>
          <w:rFonts w:ascii="Times New Roman" w:hAnsi="Times New Roman" w:cs="Times New Roman"/>
          <w:bCs/>
          <w:sz w:val="24"/>
          <w:szCs w:val="24"/>
        </w:rPr>
        <w:footnoteReference w:id="3"/>
      </w:r>
      <w:r w:rsidRPr="00AE4129">
        <w:rPr>
          <w:rFonts w:ascii="Times New Roman" w:hAnsi="Times New Roman" w:cs="Times New Roman"/>
          <w:bCs/>
          <w:sz w:val="24"/>
          <w:szCs w:val="24"/>
        </w:rPr>
        <w:t xml:space="preserve"> un FIN-NET vai tiesu </w:t>
      </w:r>
      <w:r w:rsidR="006A6B71" w:rsidRPr="00AE4129">
        <w:rPr>
          <w:rFonts w:ascii="Times New Roman" w:hAnsi="Times New Roman" w:cs="Times New Roman"/>
          <w:bCs/>
          <w:sz w:val="24"/>
          <w:szCs w:val="24"/>
        </w:rPr>
        <w:t>vienkāršotās procedūras</w:t>
      </w:r>
      <w:r w:rsidRPr="00AE4129">
        <w:rPr>
          <w:rFonts w:ascii="Times New Roman" w:hAnsi="Times New Roman" w:cs="Times New Roman"/>
          <w:bCs/>
          <w:sz w:val="24"/>
          <w:szCs w:val="24"/>
        </w:rPr>
        <w:t xml:space="preserve"> (piemēram, </w:t>
      </w:r>
      <w:r w:rsidR="006A6B71" w:rsidRPr="00AE4129">
        <w:rPr>
          <w:rFonts w:ascii="Times New Roman" w:hAnsi="Times New Roman" w:cs="Times New Roman"/>
          <w:bCs/>
          <w:sz w:val="24"/>
          <w:szCs w:val="24"/>
        </w:rPr>
        <w:t xml:space="preserve">Eiropas </w:t>
      </w:r>
      <w:r w:rsidRPr="00AE4129">
        <w:rPr>
          <w:rFonts w:ascii="Times New Roman" w:hAnsi="Times New Roman" w:cs="Times New Roman"/>
          <w:bCs/>
          <w:sz w:val="24"/>
          <w:szCs w:val="24"/>
        </w:rPr>
        <w:t>procedūru maza apmēra prasībām</w:t>
      </w:r>
      <w:r w:rsidR="00D02CE1" w:rsidRPr="00AE4129">
        <w:rPr>
          <w:rFonts w:ascii="Times New Roman" w:hAnsi="Times New Roman" w:cs="Times New Roman"/>
          <w:bCs/>
          <w:sz w:val="24"/>
          <w:szCs w:val="24"/>
          <w:vertAlign w:val="superscript"/>
        </w:rPr>
        <w:t xml:space="preserve"> </w:t>
      </w:r>
      <w:r w:rsidRPr="00AE4129">
        <w:rPr>
          <w:rFonts w:ascii="Times New Roman" w:hAnsi="Times New Roman" w:cs="Times New Roman"/>
          <w:bCs/>
          <w:sz w:val="24"/>
          <w:szCs w:val="24"/>
        </w:rPr>
        <w:t>vai Eiropas maksājuma rīkojumu</w:t>
      </w:r>
      <w:r w:rsidR="00D02CE1" w:rsidRPr="00AE4129">
        <w:rPr>
          <w:rFonts w:ascii="Times New Roman" w:hAnsi="Times New Roman" w:cs="Times New Roman"/>
          <w:bCs/>
          <w:sz w:val="24"/>
          <w:szCs w:val="24"/>
        </w:rPr>
        <w:t xml:space="preserve">; </w:t>
      </w:r>
      <w:r w:rsidRPr="00AE4129">
        <w:rPr>
          <w:rFonts w:ascii="Times New Roman" w:hAnsi="Times New Roman" w:cs="Times New Roman"/>
          <w:bCs/>
          <w:sz w:val="24"/>
          <w:szCs w:val="24"/>
        </w:rPr>
        <w:t>b) sniegt patērētājiem informāciju par šīm procedūrām, to priekšrocībām un</w:t>
      </w:r>
      <w:r w:rsidR="00D02CE1" w:rsidRPr="00AE4129">
        <w:rPr>
          <w:rFonts w:ascii="Times New Roman" w:hAnsi="Times New Roman" w:cs="Times New Roman"/>
          <w:bCs/>
          <w:sz w:val="24"/>
          <w:szCs w:val="24"/>
        </w:rPr>
        <w:t xml:space="preserve"> </w:t>
      </w:r>
      <w:r w:rsidRPr="00AE4129">
        <w:rPr>
          <w:rFonts w:ascii="Times New Roman" w:hAnsi="Times New Roman" w:cs="Times New Roman"/>
          <w:bCs/>
          <w:sz w:val="24"/>
          <w:szCs w:val="24"/>
        </w:rPr>
        <w:t>trūkumi</w:t>
      </w:r>
      <w:r w:rsidR="00D02CE1" w:rsidRPr="00AE4129">
        <w:rPr>
          <w:rFonts w:ascii="Times New Roman" w:hAnsi="Times New Roman" w:cs="Times New Roman"/>
          <w:bCs/>
          <w:sz w:val="24"/>
          <w:szCs w:val="24"/>
        </w:rPr>
        <w:t>em</w:t>
      </w:r>
      <w:r w:rsidRPr="00AE4129">
        <w:rPr>
          <w:rFonts w:ascii="Times New Roman" w:hAnsi="Times New Roman" w:cs="Times New Roman"/>
          <w:bCs/>
          <w:sz w:val="24"/>
          <w:szCs w:val="24"/>
        </w:rPr>
        <w:t>, tostarp pieejamie</w:t>
      </w:r>
      <w:r w:rsidR="00D02CE1" w:rsidRPr="00AE4129">
        <w:rPr>
          <w:rFonts w:ascii="Times New Roman" w:hAnsi="Times New Roman" w:cs="Times New Roman"/>
          <w:bCs/>
          <w:sz w:val="24"/>
          <w:szCs w:val="24"/>
        </w:rPr>
        <w:t>m</w:t>
      </w:r>
      <w:r w:rsidRPr="00AE4129">
        <w:rPr>
          <w:rFonts w:ascii="Times New Roman" w:hAnsi="Times New Roman" w:cs="Times New Roman"/>
          <w:bCs/>
          <w:sz w:val="24"/>
          <w:szCs w:val="24"/>
        </w:rPr>
        <w:t xml:space="preserve"> tulkošanas pakalpojumi</w:t>
      </w:r>
      <w:r w:rsidR="00D02CE1" w:rsidRPr="00AE4129">
        <w:rPr>
          <w:rFonts w:ascii="Times New Roman" w:hAnsi="Times New Roman" w:cs="Times New Roman"/>
          <w:bCs/>
          <w:sz w:val="24"/>
          <w:szCs w:val="24"/>
        </w:rPr>
        <w:t>em; c</w:t>
      </w:r>
      <w:r w:rsidRPr="00AE4129">
        <w:rPr>
          <w:rFonts w:ascii="Times New Roman" w:hAnsi="Times New Roman" w:cs="Times New Roman"/>
          <w:bCs/>
          <w:sz w:val="24"/>
          <w:szCs w:val="24"/>
        </w:rPr>
        <w:t>) iespēju robežās sekot šo lietu iznākumam un reģistrēt informāciju</w:t>
      </w:r>
      <w:r w:rsidR="00B74E66" w:rsidRPr="00AE4129">
        <w:rPr>
          <w:rFonts w:ascii="Times New Roman" w:hAnsi="Times New Roman" w:cs="Times New Roman"/>
          <w:bCs/>
          <w:sz w:val="24"/>
          <w:szCs w:val="24"/>
        </w:rPr>
        <w:t xml:space="preserve"> ECC-Net</w:t>
      </w:r>
      <w:r w:rsidRPr="00AE4129">
        <w:rPr>
          <w:rFonts w:ascii="Times New Roman" w:hAnsi="Times New Roman" w:cs="Times New Roman"/>
          <w:bCs/>
          <w:sz w:val="24"/>
          <w:szCs w:val="24"/>
        </w:rPr>
        <w:t xml:space="preserve"> IT rīkā.</w:t>
      </w:r>
    </w:p>
    <w:p w14:paraId="23771CDC" w14:textId="097909BC" w:rsidR="003201AD" w:rsidRPr="00AE4129" w:rsidRDefault="00223F2A" w:rsidP="003201AD">
      <w:pPr>
        <w:pStyle w:val="ListParagraph"/>
        <w:spacing w:after="0" w:line="240" w:lineRule="auto"/>
        <w:jc w:val="both"/>
        <w:rPr>
          <w:rFonts w:ascii="Times New Roman" w:hAnsi="Times New Roman" w:cs="Times New Roman"/>
          <w:bCs/>
          <w:sz w:val="24"/>
          <w:szCs w:val="24"/>
        </w:rPr>
      </w:pPr>
      <w:r w:rsidRPr="00AE4129">
        <w:rPr>
          <w:rFonts w:ascii="Times New Roman" w:hAnsi="Times New Roman" w:cs="Times New Roman"/>
          <w:bCs/>
          <w:sz w:val="24"/>
          <w:szCs w:val="24"/>
        </w:rPr>
        <w:t xml:space="preserve">Šī uzdevuma ietvaros </w:t>
      </w:r>
      <w:r w:rsidR="00B74E66" w:rsidRPr="00AE4129">
        <w:rPr>
          <w:rFonts w:ascii="Times New Roman" w:hAnsi="Times New Roman" w:cs="Times New Roman"/>
          <w:bCs/>
          <w:sz w:val="24"/>
          <w:szCs w:val="24"/>
        </w:rPr>
        <w:t>ECC Latvia pienākums ir atvieglot patērētāju piekļuvi pārrobežu ADR, piemēram: a) palielinot izpratni par pārrobežu ADR un veicin</w:t>
      </w:r>
      <w:r w:rsidRPr="00AE4129">
        <w:rPr>
          <w:rFonts w:ascii="Times New Roman" w:hAnsi="Times New Roman" w:cs="Times New Roman"/>
          <w:bCs/>
          <w:sz w:val="24"/>
          <w:szCs w:val="24"/>
        </w:rPr>
        <w:t>ot</w:t>
      </w:r>
      <w:r w:rsidR="00B74E66" w:rsidRPr="00AE4129">
        <w:rPr>
          <w:rFonts w:ascii="Times New Roman" w:hAnsi="Times New Roman" w:cs="Times New Roman"/>
          <w:bCs/>
          <w:sz w:val="24"/>
          <w:szCs w:val="24"/>
        </w:rPr>
        <w:t xml:space="preserve"> to izmantošanu; b) sniedzot norādījumus patērētājiem vai palīdzot viņiem pārsūtīt lietu kompetentai ADR struktūrai vai ODR</w:t>
      </w:r>
      <w:r w:rsidR="008B691A">
        <w:rPr>
          <w:rFonts w:ascii="Times New Roman" w:hAnsi="Times New Roman" w:cs="Times New Roman"/>
          <w:bCs/>
          <w:sz w:val="24"/>
          <w:szCs w:val="24"/>
        </w:rPr>
        <w:t xml:space="preserve"> (</w:t>
      </w:r>
      <w:r w:rsidR="008B691A" w:rsidRPr="008B691A">
        <w:rPr>
          <w:rFonts w:ascii="Times New Roman" w:hAnsi="Times New Roman" w:cs="Times New Roman"/>
          <w:bCs/>
          <w:i/>
          <w:iCs/>
          <w:sz w:val="24"/>
          <w:szCs w:val="24"/>
        </w:rPr>
        <w:t xml:space="preserve">Online Dispute </w:t>
      </w:r>
      <w:r w:rsidR="008B691A" w:rsidRPr="008B691A">
        <w:rPr>
          <w:rFonts w:ascii="Times New Roman" w:hAnsi="Times New Roman" w:cs="Times New Roman"/>
          <w:bCs/>
          <w:i/>
          <w:iCs/>
          <w:sz w:val="24"/>
          <w:szCs w:val="24"/>
        </w:rPr>
        <w:lastRenderedPageBreak/>
        <w:t>Resolution</w:t>
      </w:r>
      <w:r w:rsidR="008B691A">
        <w:rPr>
          <w:rFonts w:ascii="Times New Roman" w:hAnsi="Times New Roman" w:cs="Times New Roman"/>
          <w:bCs/>
          <w:sz w:val="24"/>
          <w:szCs w:val="24"/>
        </w:rPr>
        <w:t>- tiešsaistes strīdu risināšana)</w:t>
      </w:r>
      <w:r w:rsidR="00B74E66" w:rsidRPr="00AE4129">
        <w:rPr>
          <w:rFonts w:ascii="Times New Roman" w:hAnsi="Times New Roman" w:cs="Times New Roman"/>
          <w:bCs/>
          <w:sz w:val="24"/>
          <w:szCs w:val="24"/>
        </w:rPr>
        <w:t xml:space="preserve"> sistēmai; c) sniedzot informāciju par nacionālām ADR procedūrām visā ES/EEZ.</w:t>
      </w:r>
    </w:p>
    <w:p w14:paraId="45295B36" w14:textId="6459A4B4" w:rsidR="00223F2A" w:rsidRPr="00AE4129" w:rsidRDefault="00B74E66" w:rsidP="003201AD">
      <w:pPr>
        <w:pStyle w:val="ListParagraph"/>
        <w:spacing w:after="0" w:line="240" w:lineRule="auto"/>
        <w:jc w:val="both"/>
        <w:rPr>
          <w:rFonts w:ascii="Times New Roman" w:hAnsi="Times New Roman" w:cs="Times New Roman"/>
          <w:bCs/>
          <w:sz w:val="24"/>
          <w:szCs w:val="24"/>
        </w:rPr>
      </w:pPr>
      <w:r w:rsidRPr="00AE4129">
        <w:rPr>
          <w:rFonts w:ascii="Times New Roman" w:hAnsi="Times New Roman" w:cs="Times New Roman"/>
          <w:sz w:val="24"/>
          <w:szCs w:val="24"/>
        </w:rPr>
        <w:t>Tāpat ECC Latvia uzdevums ir s</w:t>
      </w:r>
      <w:r w:rsidRPr="00AE4129">
        <w:rPr>
          <w:rFonts w:ascii="Times New Roman" w:hAnsi="Times New Roman" w:cs="Times New Roman"/>
          <w:bCs/>
          <w:sz w:val="24"/>
          <w:szCs w:val="24"/>
        </w:rPr>
        <w:t>adarboties ar nacionālo uzraudzības iestādi un ADR struktūrām, ADR tīkliem (piemēram, FIN-Net</w:t>
      </w:r>
      <w:r w:rsidR="003F13AD">
        <w:t xml:space="preserve"> (</w:t>
      </w:r>
      <w:r w:rsidR="003F13AD" w:rsidRPr="003F13AD">
        <w:rPr>
          <w:rFonts w:asciiTheme="majorBidi" w:hAnsiTheme="majorBidi" w:cstheme="majorBidi"/>
          <w:i/>
          <w:iCs/>
        </w:rPr>
        <w:t>Financial dispute resolution network</w:t>
      </w:r>
      <w:r w:rsidR="00D97E2C">
        <w:rPr>
          <w:rFonts w:asciiTheme="majorBidi" w:hAnsiTheme="majorBidi" w:cstheme="majorBidi"/>
        </w:rPr>
        <w:t xml:space="preserve"> – </w:t>
      </w:r>
      <w:r w:rsidR="003F13AD" w:rsidRPr="003F13AD">
        <w:rPr>
          <w:rFonts w:asciiTheme="majorBidi" w:hAnsiTheme="majorBidi" w:cstheme="majorBidi"/>
        </w:rPr>
        <w:t>Finanšu strīdu izšķiršanas tīkls</w:t>
      </w:r>
      <w:r w:rsidR="003F13AD">
        <w:rPr>
          <w:rFonts w:asciiTheme="majorBidi" w:hAnsiTheme="majorBidi" w:cstheme="majorBidi"/>
        </w:rPr>
        <w:t>)</w:t>
      </w:r>
      <w:r w:rsidRPr="00AE4129">
        <w:rPr>
          <w:rFonts w:ascii="Times New Roman" w:hAnsi="Times New Roman" w:cs="Times New Roman"/>
          <w:bCs/>
          <w:sz w:val="24"/>
          <w:szCs w:val="24"/>
        </w:rPr>
        <w:t xml:space="preserve"> u.c.), ODR sistēmām un palīdzēt valsts iestādēm veicināt un attīstīt pārrobežu ADR, cik vien iespējams.</w:t>
      </w:r>
      <w:r w:rsidR="00C009E2" w:rsidRPr="00AE4129">
        <w:rPr>
          <w:rFonts w:ascii="Times New Roman" w:hAnsi="Times New Roman" w:cs="Times New Roman"/>
          <w:bCs/>
          <w:sz w:val="24"/>
          <w:szCs w:val="24"/>
        </w:rPr>
        <w:t xml:space="preserve"> </w:t>
      </w:r>
    </w:p>
    <w:p w14:paraId="39171DCB" w14:textId="62CB47BC" w:rsidR="00C86943" w:rsidRPr="00AE4129" w:rsidRDefault="00C009E2" w:rsidP="003201AD">
      <w:pPr>
        <w:pStyle w:val="ListParagraph"/>
        <w:spacing w:after="0" w:line="240" w:lineRule="auto"/>
        <w:jc w:val="both"/>
        <w:rPr>
          <w:rFonts w:ascii="Times New Roman" w:hAnsi="Times New Roman" w:cs="Times New Roman"/>
          <w:bCs/>
          <w:sz w:val="24"/>
          <w:szCs w:val="24"/>
        </w:rPr>
      </w:pPr>
      <w:r w:rsidRPr="00AE4129">
        <w:rPr>
          <w:rFonts w:ascii="Times New Roman" w:hAnsi="Times New Roman" w:cs="Times New Roman"/>
          <w:bCs/>
          <w:sz w:val="24"/>
          <w:szCs w:val="24"/>
        </w:rPr>
        <w:t xml:space="preserve">ECC Latvia sniedz </w:t>
      </w:r>
      <w:r w:rsidR="00223F2A" w:rsidRPr="00AE4129">
        <w:rPr>
          <w:rFonts w:ascii="Times New Roman" w:hAnsi="Times New Roman" w:cs="Times New Roman"/>
          <w:bCs/>
          <w:sz w:val="24"/>
          <w:szCs w:val="24"/>
        </w:rPr>
        <w:t xml:space="preserve">nozīmīgu pienesumu, sniedzot </w:t>
      </w:r>
      <w:r w:rsidRPr="00AE4129">
        <w:rPr>
          <w:rFonts w:ascii="Times New Roman" w:hAnsi="Times New Roman" w:cs="Times New Roman"/>
          <w:bCs/>
          <w:sz w:val="24"/>
          <w:szCs w:val="24"/>
        </w:rPr>
        <w:t>informāciju nacionālai uzraudzības iestādei par tirgotāju sistemātiskiem pārrobežu patērētāju tiesību pārkāpumiem.</w:t>
      </w:r>
    </w:p>
    <w:p w14:paraId="6B270A7F" w14:textId="141F65CE" w:rsidR="00C86943" w:rsidRPr="00AE4129" w:rsidRDefault="00C009E2" w:rsidP="00EA2230">
      <w:pPr>
        <w:pStyle w:val="ListParagraph"/>
        <w:numPr>
          <w:ilvl w:val="0"/>
          <w:numId w:val="6"/>
        </w:numPr>
        <w:spacing w:after="0" w:line="240" w:lineRule="auto"/>
        <w:jc w:val="both"/>
        <w:rPr>
          <w:rFonts w:ascii="Times New Roman" w:hAnsi="Times New Roman" w:cs="Times New Roman"/>
          <w:bCs/>
          <w:sz w:val="24"/>
          <w:szCs w:val="24"/>
        </w:rPr>
      </w:pPr>
      <w:r w:rsidRPr="00AE4129">
        <w:rPr>
          <w:rFonts w:ascii="Times New Roman" w:hAnsi="Times New Roman" w:cs="Times New Roman"/>
          <w:bCs/>
          <w:i/>
          <w:iCs/>
          <w:sz w:val="24"/>
          <w:szCs w:val="24"/>
        </w:rPr>
        <w:t xml:space="preserve">informācijas </w:t>
      </w:r>
      <w:r w:rsidR="00C86943" w:rsidRPr="00AE4129">
        <w:rPr>
          <w:rFonts w:ascii="Times New Roman" w:hAnsi="Times New Roman" w:cs="Times New Roman"/>
          <w:bCs/>
          <w:i/>
          <w:iCs/>
          <w:sz w:val="24"/>
          <w:szCs w:val="24"/>
        </w:rPr>
        <w:t>veicināšana</w:t>
      </w:r>
      <w:r w:rsidRPr="00AE4129">
        <w:rPr>
          <w:rFonts w:ascii="Times New Roman" w:hAnsi="Times New Roman" w:cs="Times New Roman"/>
          <w:bCs/>
          <w:i/>
          <w:iCs/>
          <w:sz w:val="24"/>
          <w:szCs w:val="24"/>
        </w:rPr>
        <w:t xml:space="preserve"> un izplatīšana. </w:t>
      </w:r>
      <w:r w:rsidRPr="00AE4129">
        <w:rPr>
          <w:rFonts w:ascii="Times New Roman" w:hAnsi="Times New Roman" w:cs="Times New Roman"/>
          <w:bCs/>
          <w:sz w:val="24"/>
          <w:szCs w:val="24"/>
        </w:rPr>
        <w:t>Minētā uzdevuma ietvaros,</w:t>
      </w:r>
      <w:r w:rsidRPr="00AE4129">
        <w:rPr>
          <w:rFonts w:ascii="Times New Roman" w:hAnsi="Times New Roman" w:cs="Times New Roman"/>
          <w:bCs/>
          <w:i/>
          <w:iCs/>
          <w:sz w:val="24"/>
          <w:szCs w:val="24"/>
        </w:rPr>
        <w:t xml:space="preserve"> </w:t>
      </w:r>
      <w:r w:rsidRPr="00AE4129">
        <w:rPr>
          <w:rFonts w:ascii="Times New Roman" w:hAnsi="Times New Roman" w:cs="Times New Roman"/>
          <w:bCs/>
          <w:sz w:val="24"/>
          <w:szCs w:val="24"/>
        </w:rPr>
        <w:t xml:space="preserve">ECC Latvia </w:t>
      </w:r>
      <w:r w:rsidR="003201AD" w:rsidRPr="00AE4129">
        <w:rPr>
          <w:rFonts w:ascii="Times New Roman" w:hAnsi="Times New Roman" w:cs="Times New Roman"/>
          <w:bCs/>
          <w:sz w:val="24"/>
          <w:szCs w:val="24"/>
        </w:rPr>
        <w:t xml:space="preserve">a) </w:t>
      </w:r>
      <w:r w:rsidRPr="00AE4129">
        <w:rPr>
          <w:rFonts w:ascii="Times New Roman" w:hAnsi="Times New Roman" w:cs="Times New Roman"/>
          <w:bCs/>
          <w:sz w:val="24"/>
          <w:szCs w:val="24"/>
        </w:rPr>
        <w:t>organizē reklāmas un veicināšanas pasākumus, tostarp piedal</w:t>
      </w:r>
      <w:r w:rsidR="00223F2A" w:rsidRPr="00AE4129">
        <w:rPr>
          <w:rFonts w:ascii="Times New Roman" w:hAnsi="Times New Roman" w:cs="Times New Roman"/>
          <w:bCs/>
          <w:sz w:val="24"/>
          <w:szCs w:val="24"/>
        </w:rPr>
        <w:t>ās</w:t>
      </w:r>
      <w:r w:rsidRPr="00AE4129">
        <w:rPr>
          <w:rFonts w:ascii="Times New Roman" w:hAnsi="Times New Roman" w:cs="Times New Roman"/>
          <w:bCs/>
          <w:sz w:val="24"/>
          <w:szCs w:val="24"/>
        </w:rPr>
        <w:t xml:space="preserve"> jebkādās ES informācijas kampaņās par patērētāju tiesībām un izplat</w:t>
      </w:r>
      <w:r w:rsidR="00223F2A" w:rsidRPr="00AE4129">
        <w:rPr>
          <w:rFonts w:ascii="Times New Roman" w:hAnsi="Times New Roman" w:cs="Times New Roman"/>
          <w:bCs/>
          <w:sz w:val="24"/>
          <w:szCs w:val="24"/>
        </w:rPr>
        <w:t xml:space="preserve">a </w:t>
      </w:r>
      <w:r w:rsidRPr="00AE4129">
        <w:rPr>
          <w:rFonts w:ascii="Times New Roman" w:hAnsi="Times New Roman" w:cs="Times New Roman"/>
          <w:bCs/>
          <w:sz w:val="24"/>
          <w:szCs w:val="24"/>
        </w:rPr>
        <w:t>ES materiālus</w:t>
      </w:r>
      <w:r w:rsidR="003201AD" w:rsidRPr="00AE4129">
        <w:rPr>
          <w:rFonts w:ascii="Times New Roman" w:hAnsi="Times New Roman" w:cs="Times New Roman"/>
          <w:bCs/>
          <w:sz w:val="24"/>
          <w:szCs w:val="24"/>
        </w:rPr>
        <w:t>; b) seko līdzi tiesību un politikas attīstībai un izdo</w:t>
      </w:r>
      <w:r w:rsidR="00E73EB2" w:rsidRPr="00AE4129">
        <w:rPr>
          <w:rFonts w:ascii="Times New Roman" w:hAnsi="Times New Roman" w:cs="Times New Roman"/>
          <w:bCs/>
          <w:sz w:val="24"/>
          <w:szCs w:val="24"/>
        </w:rPr>
        <w:t>d</w:t>
      </w:r>
      <w:r w:rsidR="003201AD" w:rsidRPr="00AE4129">
        <w:rPr>
          <w:rFonts w:ascii="Times New Roman" w:hAnsi="Times New Roman" w:cs="Times New Roman"/>
          <w:bCs/>
          <w:sz w:val="24"/>
          <w:szCs w:val="24"/>
        </w:rPr>
        <w:t xml:space="preserve"> aktuālus paziņojumus presei</w:t>
      </w:r>
      <w:r w:rsidR="00223F2A" w:rsidRPr="00AE4129">
        <w:rPr>
          <w:rFonts w:ascii="Times New Roman" w:hAnsi="Times New Roman" w:cs="Times New Roman"/>
          <w:bCs/>
          <w:sz w:val="24"/>
          <w:szCs w:val="24"/>
        </w:rPr>
        <w:t xml:space="preserve"> un </w:t>
      </w:r>
      <w:r w:rsidR="003201AD" w:rsidRPr="00AE4129">
        <w:rPr>
          <w:rFonts w:ascii="Times New Roman" w:hAnsi="Times New Roman" w:cs="Times New Roman"/>
          <w:bCs/>
          <w:sz w:val="24"/>
          <w:szCs w:val="24"/>
        </w:rPr>
        <w:t>rakst</w:t>
      </w:r>
      <w:r w:rsidR="00223F2A" w:rsidRPr="00AE4129">
        <w:rPr>
          <w:rFonts w:ascii="Times New Roman" w:hAnsi="Times New Roman" w:cs="Times New Roman"/>
          <w:bCs/>
          <w:sz w:val="24"/>
          <w:szCs w:val="24"/>
        </w:rPr>
        <w:t xml:space="preserve">a preses relīzes; </w:t>
      </w:r>
      <w:r w:rsidR="003201AD" w:rsidRPr="00AE4129">
        <w:rPr>
          <w:rFonts w:ascii="Times New Roman" w:hAnsi="Times New Roman" w:cs="Times New Roman"/>
          <w:sz w:val="24"/>
          <w:szCs w:val="24"/>
        </w:rPr>
        <w:t xml:space="preserve">c) </w:t>
      </w:r>
      <w:r w:rsidR="003201AD" w:rsidRPr="00AE4129">
        <w:rPr>
          <w:rFonts w:ascii="Times New Roman" w:hAnsi="Times New Roman" w:cs="Times New Roman"/>
          <w:bCs/>
          <w:sz w:val="24"/>
          <w:szCs w:val="24"/>
        </w:rPr>
        <w:t xml:space="preserve">izgatavo informatīvos materiālus, kas saistīti ar patērētāju aizsardzības jautājumiem vai ir vērsti uz noteiktu grupu patērētājiem (piemēram, jauniem vai </w:t>
      </w:r>
      <w:r w:rsidR="00223F2A" w:rsidRPr="00AE4129">
        <w:rPr>
          <w:rFonts w:ascii="Times New Roman" w:hAnsi="Times New Roman" w:cs="Times New Roman"/>
          <w:bCs/>
          <w:sz w:val="24"/>
          <w:szCs w:val="24"/>
        </w:rPr>
        <w:t xml:space="preserve">vecāka gadagājuma </w:t>
      </w:r>
      <w:r w:rsidR="003201AD" w:rsidRPr="00AE4129">
        <w:rPr>
          <w:rFonts w:ascii="Times New Roman" w:hAnsi="Times New Roman" w:cs="Times New Roman"/>
          <w:bCs/>
          <w:sz w:val="24"/>
          <w:szCs w:val="24"/>
        </w:rPr>
        <w:t>patērētājiem); d) uztur un regulāri atjaunin</w:t>
      </w:r>
      <w:r w:rsidR="00223F2A" w:rsidRPr="00AE4129">
        <w:rPr>
          <w:rFonts w:ascii="Times New Roman" w:hAnsi="Times New Roman" w:cs="Times New Roman"/>
          <w:bCs/>
          <w:sz w:val="24"/>
          <w:szCs w:val="24"/>
        </w:rPr>
        <w:t>a</w:t>
      </w:r>
      <w:r w:rsidR="003201AD" w:rsidRPr="00AE4129">
        <w:rPr>
          <w:rFonts w:ascii="Times New Roman" w:hAnsi="Times New Roman" w:cs="Times New Roman"/>
          <w:bCs/>
          <w:sz w:val="24"/>
          <w:szCs w:val="24"/>
        </w:rPr>
        <w:t xml:space="preserve"> ECC Latvia interneta vietni; e) uztur un pārvald</w:t>
      </w:r>
      <w:r w:rsidR="00223F2A" w:rsidRPr="00AE4129">
        <w:rPr>
          <w:rFonts w:ascii="Times New Roman" w:hAnsi="Times New Roman" w:cs="Times New Roman"/>
          <w:bCs/>
          <w:sz w:val="24"/>
          <w:szCs w:val="24"/>
        </w:rPr>
        <w:t>a</w:t>
      </w:r>
      <w:r w:rsidR="003201AD" w:rsidRPr="00AE4129">
        <w:rPr>
          <w:rFonts w:ascii="Times New Roman" w:hAnsi="Times New Roman" w:cs="Times New Roman"/>
          <w:bCs/>
          <w:sz w:val="24"/>
          <w:szCs w:val="24"/>
        </w:rPr>
        <w:t xml:space="preserve"> sociālo mediju profilus, veidoj</w:t>
      </w:r>
      <w:r w:rsidR="00E73EB2" w:rsidRPr="00AE4129">
        <w:rPr>
          <w:rFonts w:ascii="Times New Roman" w:hAnsi="Times New Roman" w:cs="Times New Roman"/>
          <w:bCs/>
          <w:sz w:val="24"/>
          <w:szCs w:val="24"/>
        </w:rPr>
        <w:t>o</w:t>
      </w:r>
      <w:r w:rsidR="003201AD" w:rsidRPr="00AE4129">
        <w:rPr>
          <w:rFonts w:ascii="Times New Roman" w:hAnsi="Times New Roman" w:cs="Times New Roman"/>
          <w:bCs/>
          <w:sz w:val="24"/>
          <w:szCs w:val="24"/>
        </w:rPr>
        <w:t>t un koplietoj</w:t>
      </w:r>
      <w:r w:rsidR="00E73EB2" w:rsidRPr="00AE4129">
        <w:rPr>
          <w:rFonts w:ascii="Times New Roman" w:hAnsi="Times New Roman" w:cs="Times New Roman"/>
          <w:bCs/>
          <w:sz w:val="24"/>
          <w:szCs w:val="24"/>
        </w:rPr>
        <w:t>o</w:t>
      </w:r>
      <w:r w:rsidR="003201AD" w:rsidRPr="00AE4129">
        <w:rPr>
          <w:rFonts w:ascii="Times New Roman" w:hAnsi="Times New Roman" w:cs="Times New Roman"/>
          <w:bCs/>
          <w:sz w:val="24"/>
          <w:szCs w:val="24"/>
        </w:rPr>
        <w:t>t jaunu saturu un atbilstoši iesaistot lietotājus.</w:t>
      </w:r>
    </w:p>
    <w:p w14:paraId="0550B790" w14:textId="77777777" w:rsidR="00CE28B2" w:rsidRPr="00AE4129" w:rsidRDefault="00C86943" w:rsidP="00330787">
      <w:pPr>
        <w:pStyle w:val="ListParagraph"/>
        <w:numPr>
          <w:ilvl w:val="0"/>
          <w:numId w:val="6"/>
        </w:numPr>
        <w:spacing w:after="0" w:line="240" w:lineRule="auto"/>
        <w:jc w:val="both"/>
        <w:rPr>
          <w:rFonts w:ascii="Times New Roman" w:hAnsi="Times New Roman" w:cs="Times New Roman"/>
          <w:bCs/>
          <w:sz w:val="24"/>
          <w:szCs w:val="24"/>
        </w:rPr>
      </w:pPr>
      <w:r w:rsidRPr="00AE4129">
        <w:rPr>
          <w:rFonts w:ascii="Times New Roman" w:hAnsi="Times New Roman" w:cs="Times New Roman"/>
          <w:bCs/>
          <w:i/>
          <w:iCs/>
          <w:sz w:val="24"/>
          <w:szCs w:val="24"/>
        </w:rPr>
        <w:t>aktīva līdzdalība ECC-Net aktivitātēs</w:t>
      </w:r>
      <w:r w:rsidR="00EA2230" w:rsidRPr="00AE4129">
        <w:rPr>
          <w:rFonts w:ascii="Times New Roman" w:hAnsi="Times New Roman" w:cs="Times New Roman"/>
          <w:bCs/>
          <w:i/>
          <w:iCs/>
          <w:sz w:val="24"/>
          <w:szCs w:val="24"/>
        </w:rPr>
        <w:t xml:space="preserve">. </w:t>
      </w:r>
      <w:r w:rsidR="003C6528" w:rsidRPr="00AE4129">
        <w:rPr>
          <w:rFonts w:ascii="Times New Roman" w:hAnsi="Times New Roman" w:cs="Times New Roman"/>
          <w:bCs/>
          <w:sz w:val="24"/>
          <w:szCs w:val="24"/>
        </w:rPr>
        <w:t xml:space="preserve">ECC Latvia organizē un/vai aktīvi piedalās: a) ECC-Net sanāksmēs (sadarbības dienas/prezidentūras pasākums, stratēģijas un projektu grupas sanāksmes, direktoru sanāksmes utt.); b) mācību vizītēs, jaunu darbinieku apmācību pasākumos, darbinieku pieredzes apmaiņas vizītēs; c) kapacitātes stiprināšanas pasākumos saistībā ar patērētāju tiesībām. </w:t>
      </w:r>
    </w:p>
    <w:p w14:paraId="30F86801" w14:textId="223A4101" w:rsidR="00CE28B2" w:rsidRPr="00AE4129" w:rsidRDefault="003C6528" w:rsidP="00CE28B2">
      <w:pPr>
        <w:pStyle w:val="ListParagraph"/>
        <w:spacing w:after="0" w:line="240" w:lineRule="auto"/>
        <w:jc w:val="both"/>
        <w:rPr>
          <w:rFonts w:ascii="Times New Roman" w:hAnsi="Times New Roman" w:cs="Times New Roman"/>
          <w:bCs/>
          <w:sz w:val="24"/>
          <w:szCs w:val="24"/>
        </w:rPr>
      </w:pPr>
      <w:r w:rsidRPr="00AE4129">
        <w:rPr>
          <w:rFonts w:ascii="Times New Roman" w:hAnsi="Times New Roman" w:cs="Times New Roman"/>
          <w:bCs/>
          <w:sz w:val="24"/>
          <w:szCs w:val="24"/>
        </w:rPr>
        <w:t>Minētā uzdevuma ietvaros ECC Latvia piedalās ECC-Net kopējos projektos, kā arī sniedz informāciju par patērētāju tiesībām Latvijā un patērētāju tiesību aktualitātēm Latvijā, atbildot uz ECC-Net, E</w:t>
      </w:r>
      <w:r w:rsidR="00281AA0" w:rsidRPr="00AE4129">
        <w:rPr>
          <w:rFonts w:ascii="Times New Roman" w:hAnsi="Times New Roman" w:cs="Times New Roman"/>
          <w:bCs/>
          <w:sz w:val="24"/>
          <w:szCs w:val="24"/>
        </w:rPr>
        <w:t>K</w:t>
      </w:r>
      <w:r w:rsidRPr="00AE4129">
        <w:rPr>
          <w:rFonts w:ascii="Times New Roman" w:hAnsi="Times New Roman" w:cs="Times New Roman"/>
          <w:bCs/>
          <w:sz w:val="24"/>
          <w:szCs w:val="24"/>
        </w:rPr>
        <w:t xml:space="preserve"> u.c. pieprasījumiem. </w:t>
      </w:r>
    </w:p>
    <w:p w14:paraId="34CC9DC1" w14:textId="478ECB58" w:rsidR="00CE28B2" w:rsidRPr="00AE4129" w:rsidRDefault="00CE28B2" w:rsidP="00CE28B2">
      <w:pPr>
        <w:pStyle w:val="ListParagraph"/>
        <w:spacing w:after="0" w:line="240" w:lineRule="auto"/>
        <w:ind w:left="709" w:hanging="283"/>
        <w:jc w:val="both"/>
        <w:rPr>
          <w:rFonts w:ascii="Times New Roman" w:hAnsi="Times New Roman" w:cs="Times New Roman"/>
          <w:bCs/>
          <w:sz w:val="24"/>
          <w:szCs w:val="24"/>
        </w:rPr>
      </w:pPr>
      <w:r w:rsidRPr="00AE4129">
        <w:rPr>
          <w:rFonts w:ascii="Times New Roman" w:hAnsi="Times New Roman" w:cs="Times New Roman"/>
          <w:bCs/>
          <w:i/>
          <w:iCs/>
          <w:sz w:val="24"/>
          <w:szCs w:val="24"/>
        </w:rPr>
        <w:t>-</w:t>
      </w:r>
      <w:r w:rsidR="00330787" w:rsidRPr="00AE4129">
        <w:rPr>
          <w:rFonts w:ascii="Times New Roman" w:hAnsi="Times New Roman" w:cs="Times New Roman"/>
          <w:bCs/>
          <w:i/>
          <w:iCs/>
          <w:sz w:val="24"/>
          <w:szCs w:val="24"/>
        </w:rPr>
        <w:t xml:space="preserve"> </w:t>
      </w:r>
      <w:r w:rsidR="00C94377" w:rsidRPr="00AE4129">
        <w:rPr>
          <w:rFonts w:ascii="Times New Roman" w:hAnsi="Times New Roman" w:cs="Times New Roman"/>
          <w:bCs/>
          <w:i/>
          <w:iCs/>
          <w:sz w:val="24"/>
          <w:szCs w:val="24"/>
        </w:rPr>
        <w:t>s</w:t>
      </w:r>
      <w:r w:rsidR="00C86943" w:rsidRPr="00AE4129">
        <w:rPr>
          <w:rFonts w:ascii="Times New Roman" w:hAnsi="Times New Roman" w:cs="Times New Roman"/>
          <w:bCs/>
          <w:i/>
          <w:iCs/>
          <w:sz w:val="24"/>
          <w:szCs w:val="24"/>
        </w:rPr>
        <w:t>adarbība ar ieinteresētajām p</w:t>
      </w:r>
      <w:r w:rsidR="00513F18" w:rsidRPr="00AE4129">
        <w:rPr>
          <w:rFonts w:ascii="Times New Roman" w:hAnsi="Times New Roman" w:cs="Times New Roman"/>
          <w:bCs/>
          <w:i/>
          <w:iCs/>
          <w:sz w:val="24"/>
          <w:szCs w:val="24"/>
        </w:rPr>
        <w:t>usēm.</w:t>
      </w:r>
      <w:r w:rsidR="00513F18" w:rsidRPr="00AE4129">
        <w:rPr>
          <w:rFonts w:ascii="Times New Roman" w:hAnsi="Times New Roman" w:cs="Times New Roman"/>
          <w:bCs/>
          <w:sz w:val="24"/>
          <w:szCs w:val="24"/>
        </w:rPr>
        <w:t xml:space="preserve"> </w:t>
      </w:r>
      <w:r w:rsidRPr="00AE4129">
        <w:rPr>
          <w:rFonts w:ascii="Times New Roman" w:hAnsi="Times New Roman" w:cs="Times New Roman"/>
          <w:bCs/>
          <w:sz w:val="24"/>
          <w:szCs w:val="24"/>
        </w:rPr>
        <w:t>Noteikto uzdevumu izpildes ietvaros,</w:t>
      </w:r>
      <w:r w:rsidRPr="00AE4129">
        <w:rPr>
          <w:rFonts w:ascii="Times New Roman" w:hAnsi="Times New Roman" w:cs="Times New Roman"/>
          <w:bCs/>
          <w:i/>
          <w:iCs/>
          <w:sz w:val="24"/>
          <w:szCs w:val="24"/>
        </w:rPr>
        <w:t xml:space="preserve"> </w:t>
      </w:r>
      <w:r w:rsidR="00330787" w:rsidRPr="00AE4129">
        <w:rPr>
          <w:rFonts w:ascii="Times New Roman" w:hAnsi="Times New Roman" w:cs="Times New Roman"/>
          <w:bCs/>
          <w:sz w:val="24"/>
          <w:szCs w:val="24"/>
        </w:rPr>
        <w:t>ECC</w:t>
      </w:r>
      <w:r w:rsidRPr="00AE4129">
        <w:rPr>
          <w:rFonts w:ascii="Times New Roman" w:hAnsi="Times New Roman" w:cs="Times New Roman"/>
          <w:bCs/>
          <w:sz w:val="24"/>
          <w:szCs w:val="24"/>
        </w:rPr>
        <w:t xml:space="preserve"> Latvia</w:t>
      </w:r>
      <w:r w:rsidR="00330787" w:rsidRPr="00AE4129">
        <w:rPr>
          <w:rFonts w:ascii="Times New Roman" w:hAnsi="Times New Roman" w:cs="Times New Roman"/>
          <w:bCs/>
          <w:sz w:val="24"/>
          <w:szCs w:val="24"/>
        </w:rPr>
        <w:t xml:space="preserve"> sadarbojas ar: a) ES iestād</w:t>
      </w:r>
      <w:r w:rsidRPr="00AE4129">
        <w:rPr>
          <w:rFonts w:ascii="Times New Roman" w:hAnsi="Times New Roman" w:cs="Times New Roman"/>
          <w:bCs/>
          <w:sz w:val="24"/>
          <w:szCs w:val="24"/>
        </w:rPr>
        <w:t>ēm</w:t>
      </w:r>
      <w:r w:rsidR="00330787" w:rsidRPr="00AE4129">
        <w:rPr>
          <w:rFonts w:ascii="Times New Roman" w:hAnsi="Times New Roman" w:cs="Times New Roman"/>
          <w:bCs/>
          <w:sz w:val="24"/>
          <w:szCs w:val="24"/>
        </w:rPr>
        <w:t>, Patērētāju politikas tīkla (CPN) dalībniekiem, Patērētāju politikas padomdevēju grupu (CPAG), uzņēmēju un patērētāju organizācijām, E</w:t>
      </w:r>
      <w:r w:rsidRPr="00AE4129">
        <w:rPr>
          <w:rFonts w:ascii="Times New Roman" w:hAnsi="Times New Roman" w:cs="Times New Roman"/>
          <w:bCs/>
          <w:sz w:val="24"/>
          <w:szCs w:val="24"/>
        </w:rPr>
        <w:t>iropas Parlamenta</w:t>
      </w:r>
      <w:r w:rsidR="00330787" w:rsidRPr="00AE4129">
        <w:rPr>
          <w:rFonts w:ascii="Times New Roman" w:hAnsi="Times New Roman" w:cs="Times New Roman"/>
          <w:bCs/>
          <w:sz w:val="24"/>
          <w:szCs w:val="24"/>
        </w:rPr>
        <w:t xml:space="preserve"> deputātiem utt.; b) citām ieinteresētā</w:t>
      </w:r>
      <w:r w:rsidRPr="00AE4129">
        <w:rPr>
          <w:rFonts w:ascii="Times New Roman" w:hAnsi="Times New Roman" w:cs="Times New Roman"/>
          <w:bCs/>
          <w:sz w:val="24"/>
          <w:szCs w:val="24"/>
        </w:rPr>
        <w:t>m</w:t>
      </w:r>
      <w:r w:rsidR="00330787" w:rsidRPr="00AE4129">
        <w:rPr>
          <w:rFonts w:ascii="Times New Roman" w:hAnsi="Times New Roman" w:cs="Times New Roman"/>
          <w:bCs/>
          <w:sz w:val="24"/>
          <w:szCs w:val="24"/>
        </w:rPr>
        <w:t xml:space="preserve"> pusēm patērētāju aizsardzības jomā (tostarp E</w:t>
      </w:r>
      <w:r w:rsidR="00281AA0" w:rsidRPr="00AE4129">
        <w:rPr>
          <w:rFonts w:ascii="Times New Roman" w:hAnsi="Times New Roman" w:cs="Times New Roman"/>
          <w:bCs/>
          <w:sz w:val="24"/>
          <w:szCs w:val="24"/>
        </w:rPr>
        <w:t>K</w:t>
      </w:r>
      <w:r w:rsidR="00330787" w:rsidRPr="00AE4129">
        <w:rPr>
          <w:rFonts w:ascii="Times New Roman" w:hAnsi="Times New Roman" w:cs="Times New Roman"/>
          <w:bCs/>
          <w:sz w:val="24"/>
          <w:szCs w:val="24"/>
        </w:rPr>
        <w:t xml:space="preserve"> valstu pārstāvniecības), tostarp citi ES tīkli (piemēram, EJN</w:t>
      </w:r>
      <w:r w:rsidR="008B691A">
        <w:rPr>
          <w:rFonts w:ascii="Times New Roman" w:hAnsi="Times New Roman" w:cs="Times New Roman"/>
          <w:bCs/>
          <w:sz w:val="24"/>
          <w:szCs w:val="24"/>
        </w:rPr>
        <w:t xml:space="preserve"> (</w:t>
      </w:r>
      <w:r w:rsidR="008B691A" w:rsidRPr="008B691A">
        <w:rPr>
          <w:rFonts w:ascii="Times New Roman" w:hAnsi="Times New Roman" w:cs="Times New Roman"/>
          <w:bCs/>
          <w:i/>
          <w:iCs/>
          <w:sz w:val="24"/>
          <w:szCs w:val="24"/>
        </w:rPr>
        <w:t>European Judicial Network</w:t>
      </w:r>
      <w:r w:rsidR="00D97E2C">
        <w:rPr>
          <w:rFonts w:ascii="Times New Roman" w:hAnsi="Times New Roman" w:cs="Times New Roman"/>
          <w:bCs/>
          <w:sz w:val="24"/>
          <w:szCs w:val="24"/>
        </w:rPr>
        <w:t xml:space="preserve"> –</w:t>
      </w:r>
      <w:r w:rsidR="008B691A">
        <w:rPr>
          <w:rFonts w:ascii="Times New Roman" w:hAnsi="Times New Roman" w:cs="Times New Roman"/>
          <w:bCs/>
          <w:sz w:val="24"/>
          <w:szCs w:val="24"/>
        </w:rPr>
        <w:t xml:space="preserve"> </w:t>
      </w:r>
      <w:r w:rsidR="008B691A" w:rsidRPr="008B691A">
        <w:rPr>
          <w:rFonts w:ascii="Times New Roman" w:hAnsi="Times New Roman" w:cs="Times New Roman"/>
          <w:bCs/>
          <w:sz w:val="24"/>
          <w:szCs w:val="24"/>
        </w:rPr>
        <w:t>Eiropas Tiesiskās sadarbības tīkls</w:t>
      </w:r>
      <w:r w:rsidR="008B691A">
        <w:rPr>
          <w:rFonts w:ascii="Times New Roman" w:hAnsi="Times New Roman" w:cs="Times New Roman"/>
          <w:bCs/>
          <w:sz w:val="24"/>
          <w:szCs w:val="24"/>
        </w:rPr>
        <w:t>)</w:t>
      </w:r>
      <w:r w:rsidR="00330787" w:rsidRPr="00AE4129">
        <w:rPr>
          <w:rFonts w:ascii="Times New Roman" w:hAnsi="Times New Roman" w:cs="Times New Roman"/>
          <w:bCs/>
          <w:sz w:val="24"/>
          <w:szCs w:val="24"/>
        </w:rPr>
        <w:t>, EEN</w:t>
      </w:r>
      <w:r w:rsidR="008B691A">
        <w:rPr>
          <w:rFonts w:ascii="Times New Roman" w:hAnsi="Times New Roman" w:cs="Times New Roman"/>
          <w:bCs/>
          <w:sz w:val="24"/>
          <w:szCs w:val="24"/>
        </w:rPr>
        <w:t xml:space="preserve"> (</w:t>
      </w:r>
      <w:r w:rsidR="008B691A" w:rsidRPr="008B691A">
        <w:rPr>
          <w:rFonts w:ascii="Times New Roman" w:hAnsi="Times New Roman" w:cs="Times New Roman"/>
          <w:bCs/>
          <w:i/>
          <w:iCs/>
          <w:sz w:val="24"/>
          <w:szCs w:val="24"/>
        </w:rPr>
        <w:t>Enterprise Europe Network</w:t>
      </w:r>
      <w:r w:rsidR="00D97E2C">
        <w:rPr>
          <w:rFonts w:ascii="Times New Roman" w:hAnsi="Times New Roman" w:cs="Times New Roman"/>
          <w:bCs/>
          <w:sz w:val="24"/>
          <w:szCs w:val="24"/>
        </w:rPr>
        <w:t xml:space="preserve"> –</w:t>
      </w:r>
      <w:r w:rsidR="008B691A">
        <w:rPr>
          <w:rFonts w:ascii="Times New Roman" w:hAnsi="Times New Roman" w:cs="Times New Roman"/>
          <w:bCs/>
          <w:sz w:val="24"/>
          <w:szCs w:val="24"/>
        </w:rPr>
        <w:t xml:space="preserve"> Eiropas uzņēmējdarbības tīkls)</w:t>
      </w:r>
      <w:r w:rsidR="00330787" w:rsidRPr="00AE4129">
        <w:rPr>
          <w:rFonts w:ascii="Times New Roman" w:hAnsi="Times New Roman" w:cs="Times New Roman"/>
          <w:bCs/>
          <w:sz w:val="24"/>
          <w:szCs w:val="24"/>
        </w:rPr>
        <w:t xml:space="preserve">, Europe Direct, SOLVIT, </w:t>
      </w:r>
      <w:r w:rsidRPr="00AE4129">
        <w:rPr>
          <w:rFonts w:ascii="Times New Roman" w:hAnsi="Times New Roman" w:cs="Times New Roman"/>
          <w:bCs/>
          <w:sz w:val="24"/>
          <w:szCs w:val="24"/>
        </w:rPr>
        <w:t>D</w:t>
      </w:r>
      <w:r w:rsidR="00330787" w:rsidRPr="00AE4129">
        <w:rPr>
          <w:rFonts w:ascii="Times New Roman" w:hAnsi="Times New Roman" w:cs="Times New Roman"/>
          <w:bCs/>
          <w:sz w:val="24"/>
          <w:szCs w:val="24"/>
        </w:rPr>
        <w:t>rošāka interneta centri) un aģentūras, piemēram, EISMEA</w:t>
      </w:r>
      <w:r w:rsidR="008B691A">
        <w:rPr>
          <w:rFonts w:ascii="Times New Roman" w:hAnsi="Times New Roman" w:cs="Times New Roman"/>
          <w:bCs/>
          <w:sz w:val="24"/>
          <w:szCs w:val="24"/>
        </w:rPr>
        <w:t xml:space="preserve"> (</w:t>
      </w:r>
      <w:r w:rsidR="008B691A" w:rsidRPr="008B691A">
        <w:rPr>
          <w:rFonts w:ascii="Times New Roman" w:hAnsi="Times New Roman" w:cs="Times New Roman"/>
          <w:bCs/>
          <w:i/>
          <w:iCs/>
          <w:sz w:val="24"/>
          <w:szCs w:val="24"/>
        </w:rPr>
        <w:t>European Innovation Council and SMEs Executive Agency</w:t>
      </w:r>
      <w:r w:rsidR="00D97E2C">
        <w:rPr>
          <w:rFonts w:ascii="Times New Roman" w:hAnsi="Times New Roman" w:cs="Times New Roman"/>
          <w:bCs/>
          <w:sz w:val="24"/>
          <w:szCs w:val="24"/>
        </w:rPr>
        <w:t xml:space="preserve"> –</w:t>
      </w:r>
      <w:r w:rsidR="008B691A">
        <w:rPr>
          <w:rFonts w:ascii="Times New Roman" w:hAnsi="Times New Roman" w:cs="Times New Roman"/>
          <w:bCs/>
          <w:sz w:val="24"/>
          <w:szCs w:val="24"/>
        </w:rPr>
        <w:t xml:space="preserve"> </w:t>
      </w:r>
      <w:r w:rsidR="008B691A" w:rsidRPr="008B691A">
        <w:rPr>
          <w:rFonts w:ascii="Times New Roman" w:hAnsi="Times New Roman" w:cs="Times New Roman"/>
          <w:bCs/>
          <w:sz w:val="24"/>
          <w:szCs w:val="24"/>
        </w:rPr>
        <w:t>Eiropas Inovācijas padome un MVU izpildaģentūra</w:t>
      </w:r>
      <w:r w:rsidR="008B691A">
        <w:rPr>
          <w:rFonts w:ascii="Times New Roman" w:hAnsi="Times New Roman" w:cs="Times New Roman"/>
          <w:bCs/>
          <w:sz w:val="24"/>
          <w:szCs w:val="24"/>
        </w:rPr>
        <w:t>)</w:t>
      </w:r>
      <w:r w:rsidR="00330787" w:rsidRPr="00AE4129">
        <w:rPr>
          <w:rFonts w:ascii="Times New Roman" w:hAnsi="Times New Roman" w:cs="Times New Roman"/>
          <w:bCs/>
          <w:sz w:val="24"/>
          <w:szCs w:val="24"/>
        </w:rPr>
        <w:t>, EUIPO</w:t>
      </w:r>
      <w:r w:rsidR="008B691A">
        <w:rPr>
          <w:rFonts w:ascii="Times New Roman" w:hAnsi="Times New Roman" w:cs="Times New Roman"/>
          <w:bCs/>
          <w:sz w:val="24"/>
          <w:szCs w:val="24"/>
        </w:rPr>
        <w:t xml:space="preserve"> (</w:t>
      </w:r>
      <w:r w:rsidR="008B691A" w:rsidRPr="008B691A">
        <w:rPr>
          <w:rFonts w:ascii="Times New Roman" w:hAnsi="Times New Roman" w:cs="Times New Roman"/>
          <w:bCs/>
          <w:i/>
          <w:iCs/>
          <w:sz w:val="24"/>
          <w:szCs w:val="24"/>
        </w:rPr>
        <w:t>European Union Intellectual Property Office</w:t>
      </w:r>
      <w:r w:rsidR="00D97E2C">
        <w:rPr>
          <w:rFonts w:ascii="Times New Roman" w:hAnsi="Times New Roman" w:cs="Times New Roman"/>
          <w:bCs/>
          <w:sz w:val="24"/>
          <w:szCs w:val="24"/>
        </w:rPr>
        <w:t xml:space="preserve"> –</w:t>
      </w:r>
      <w:r w:rsidR="008B691A">
        <w:rPr>
          <w:rFonts w:ascii="Times New Roman" w:hAnsi="Times New Roman" w:cs="Times New Roman"/>
          <w:bCs/>
          <w:sz w:val="24"/>
          <w:szCs w:val="24"/>
        </w:rPr>
        <w:t xml:space="preserve"> </w:t>
      </w:r>
      <w:r w:rsidR="008B691A" w:rsidRPr="008B691A">
        <w:rPr>
          <w:rFonts w:ascii="Times New Roman" w:hAnsi="Times New Roman" w:cs="Times New Roman"/>
          <w:bCs/>
          <w:sz w:val="24"/>
          <w:szCs w:val="24"/>
        </w:rPr>
        <w:t>Eiropas Savienības Intelektuālā īpašuma birojs</w:t>
      </w:r>
      <w:r w:rsidR="008B691A">
        <w:rPr>
          <w:rFonts w:ascii="Times New Roman" w:hAnsi="Times New Roman" w:cs="Times New Roman"/>
          <w:bCs/>
          <w:sz w:val="24"/>
          <w:szCs w:val="24"/>
        </w:rPr>
        <w:t>)</w:t>
      </w:r>
      <w:r w:rsidR="00330787" w:rsidRPr="00AE4129">
        <w:rPr>
          <w:rFonts w:ascii="Times New Roman" w:hAnsi="Times New Roman" w:cs="Times New Roman"/>
          <w:bCs/>
          <w:sz w:val="24"/>
          <w:szCs w:val="24"/>
        </w:rPr>
        <w:t>,</w:t>
      </w:r>
      <w:r w:rsidRPr="00AE4129">
        <w:rPr>
          <w:rFonts w:ascii="Times New Roman" w:hAnsi="Times New Roman" w:cs="Times New Roman"/>
          <w:bCs/>
          <w:sz w:val="24"/>
          <w:szCs w:val="24"/>
        </w:rPr>
        <w:t xml:space="preserve"> zinātnieki</w:t>
      </w:r>
      <w:r w:rsidR="00330787" w:rsidRPr="00AE4129">
        <w:rPr>
          <w:rFonts w:ascii="Times New Roman" w:hAnsi="Times New Roman" w:cs="Times New Roman"/>
          <w:bCs/>
          <w:sz w:val="24"/>
          <w:szCs w:val="24"/>
        </w:rPr>
        <w:t>, utt.; c) tirgotājiem (asociācijām vai profesionālajām organizācijām) valsts un ES līmenī; d) līdzīg</w:t>
      </w:r>
      <w:r w:rsidRPr="00AE4129">
        <w:rPr>
          <w:rFonts w:ascii="Times New Roman" w:hAnsi="Times New Roman" w:cs="Times New Roman"/>
          <w:bCs/>
          <w:sz w:val="24"/>
          <w:szCs w:val="24"/>
        </w:rPr>
        <w:t>ām</w:t>
      </w:r>
      <w:r w:rsidR="00330787" w:rsidRPr="00AE4129">
        <w:rPr>
          <w:rFonts w:ascii="Times New Roman" w:hAnsi="Times New Roman" w:cs="Times New Roman"/>
          <w:bCs/>
          <w:sz w:val="24"/>
          <w:szCs w:val="24"/>
        </w:rPr>
        <w:t xml:space="preserve"> patērētāju palīdzības iestād</w:t>
      </w:r>
      <w:r w:rsidRPr="00AE4129">
        <w:rPr>
          <w:rFonts w:ascii="Times New Roman" w:hAnsi="Times New Roman" w:cs="Times New Roman"/>
          <w:bCs/>
          <w:sz w:val="24"/>
          <w:szCs w:val="24"/>
        </w:rPr>
        <w:t>ēm</w:t>
      </w:r>
      <w:r w:rsidR="00330787" w:rsidRPr="00AE4129">
        <w:rPr>
          <w:rFonts w:ascii="Times New Roman" w:hAnsi="Times New Roman" w:cs="Times New Roman"/>
          <w:bCs/>
          <w:sz w:val="24"/>
          <w:szCs w:val="24"/>
        </w:rPr>
        <w:t xml:space="preserve"> treš</w:t>
      </w:r>
      <w:r w:rsidRPr="00AE4129">
        <w:rPr>
          <w:rFonts w:ascii="Times New Roman" w:hAnsi="Times New Roman" w:cs="Times New Roman"/>
          <w:bCs/>
          <w:sz w:val="24"/>
          <w:szCs w:val="24"/>
        </w:rPr>
        <w:t>ajā</w:t>
      </w:r>
      <w:r w:rsidR="00330787" w:rsidRPr="00AE4129">
        <w:rPr>
          <w:rFonts w:ascii="Times New Roman" w:hAnsi="Times New Roman" w:cs="Times New Roman"/>
          <w:bCs/>
          <w:sz w:val="24"/>
          <w:szCs w:val="24"/>
        </w:rPr>
        <w:t>s valstīs (attiecīgā gadījumā); pamatojoties uz savstarpēju vienošanos.</w:t>
      </w:r>
    </w:p>
    <w:p w14:paraId="258E61A5" w14:textId="77777777" w:rsidR="0038117C" w:rsidRPr="00AE4129" w:rsidRDefault="0038117C" w:rsidP="0091304F">
      <w:pPr>
        <w:spacing w:after="0" w:line="240" w:lineRule="auto"/>
        <w:ind w:firstLine="720"/>
        <w:jc w:val="both"/>
        <w:rPr>
          <w:rFonts w:ascii="Times New Roman" w:hAnsi="Times New Roman" w:cs="Times New Roman"/>
          <w:strike/>
          <w:sz w:val="24"/>
          <w:szCs w:val="24"/>
        </w:rPr>
      </w:pPr>
    </w:p>
    <w:p w14:paraId="3E0A369E" w14:textId="41F77366" w:rsidR="0091304F" w:rsidRPr="00AE4129" w:rsidRDefault="0091304F" w:rsidP="0091304F">
      <w:pPr>
        <w:spacing w:after="0" w:line="240" w:lineRule="auto"/>
        <w:ind w:firstLine="720"/>
        <w:jc w:val="both"/>
        <w:rPr>
          <w:rFonts w:ascii="Times New Roman" w:hAnsi="Times New Roman" w:cs="Times New Roman"/>
          <w:sz w:val="24"/>
          <w:szCs w:val="24"/>
        </w:rPr>
      </w:pPr>
      <w:r w:rsidRPr="00AE4129">
        <w:rPr>
          <w:rFonts w:ascii="Times New Roman" w:hAnsi="Times New Roman" w:cs="Times New Roman"/>
          <w:sz w:val="24"/>
          <w:szCs w:val="24"/>
        </w:rPr>
        <w:t>E</w:t>
      </w:r>
      <w:r w:rsidR="00CE28B2" w:rsidRPr="00AE4129">
        <w:rPr>
          <w:rFonts w:ascii="Times New Roman" w:hAnsi="Times New Roman" w:cs="Times New Roman"/>
          <w:sz w:val="24"/>
          <w:szCs w:val="24"/>
        </w:rPr>
        <w:t>CC</w:t>
      </w:r>
      <w:r w:rsidRPr="00AE4129">
        <w:rPr>
          <w:rFonts w:ascii="Times New Roman" w:hAnsi="Times New Roman" w:cs="Times New Roman"/>
          <w:sz w:val="24"/>
          <w:szCs w:val="24"/>
        </w:rPr>
        <w:t xml:space="preserve"> Latvia sniegtie atbalsta pakalpojumi</w:t>
      </w:r>
      <w:r w:rsidR="00CE28B2" w:rsidRPr="00AE4129">
        <w:rPr>
          <w:rFonts w:ascii="Times New Roman" w:hAnsi="Times New Roman" w:cs="Times New Roman"/>
          <w:sz w:val="24"/>
          <w:szCs w:val="24"/>
        </w:rPr>
        <w:t xml:space="preserve"> patērētājiem</w:t>
      </w:r>
      <w:r w:rsidRPr="00AE4129">
        <w:rPr>
          <w:rFonts w:ascii="Times New Roman" w:hAnsi="Times New Roman" w:cs="Times New Roman"/>
          <w:sz w:val="24"/>
          <w:szCs w:val="24"/>
        </w:rPr>
        <w:t xml:space="preserve"> ieņem nozīmīgu daļu kopējā </w:t>
      </w:r>
      <w:r w:rsidR="00CE28B2" w:rsidRPr="00AE4129">
        <w:rPr>
          <w:rFonts w:ascii="Times New Roman" w:hAnsi="Times New Roman" w:cs="Times New Roman"/>
          <w:sz w:val="24"/>
          <w:szCs w:val="24"/>
        </w:rPr>
        <w:t>PTAC patērētājiem sniegto pakalpojumu portfelī</w:t>
      </w:r>
      <w:r w:rsidR="006A52AC" w:rsidRPr="00AE4129">
        <w:rPr>
          <w:rFonts w:ascii="Times New Roman" w:hAnsi="Times New Roman" w:cs="Times New Roman"/>
          <w:sz w:val="24"/>
          <w:szCs w:val="24"/>
        </w:rPr>
        <w:t xml:space="preserve">. ECC Latvia specializējies tieši patērētāju pārrobežu jautājumu un sūdzību izskatīšanā, kam gadu no gada ir tendence palielināties, pieaugot patērētāju pārrobežu darījumu skaitam, kā arī arvien vairāk ārvalstu komersantiem vēršot savu darbību uz Latvijas tirgu un piedāvājot preces un pakalpojumus Latvijas patērētājiem. </w:t>
      </w:r>
    </w:p>
    <w:p w14:paraId="28DE1F3F" w14:textId="324B8F1C" w:rsidR="0091304F" w:rsidRPr="00AE4129" w:rsidRDefault="00D6436C" w:rsidP="00DE6CCE">
      <w:pPr>
        <w:spacing w:after="0" w:line="240" w:lineRule="auto"/>
        <w:jc w:val="both"/>
        <w:rPr>
          <w:rFonts w:ascii="Times New Roman" w:hAnsi="Times New Roman" w:cs="Times New Roman"/>
          <w:sz w:val="24"/>
          <w:szCs w:val="24"/>
        </w:rPr>
      </w:pPr>
      <w:r w:rsidRPr="00AE4129">
        <w:rPr>
          <w:rFonts w:ascii="Times New Roman" w:hAnsi="Times New Roman" w:cs="Times New Roman"/>
          <w:sz w:val="24"/>
          <w:szCs w:val="24"/>
        </w:rPr>
        <w:lastRenderedPageBreak/>
        <w:tab/>
      </w:r>
      <w:r w:rsidR="00DE6CCE" w:rsidRPr="00AE4129">
        <w:rPr>
          <w:rFonts w:ascii="Times New Roman" w:hAnsi="Times New Roman" w:cs="Times New Roman"/>
          <w:sz w:val="24"/>
          <w:szCs w:val="24"/>
        </w:rPr>
        <w:t xml:space="preserve">Jo īpaši </w:t>
      </w:r>
      <w:r w:rsidRPr="00AE4129">
        <w:rPr>
          <w:rFonts w:ascii="Times New Roman" w:hAnsi="Times New Roman" w:cs="Times New Roman"/>
          <w:sz w:val="24"/>
          <w:szCs w:val="24"/>
        </w:rPr>
        <w:t>Covid-19 pandēmijas laikā ECC Latvia sniegto konsultāciju un izskatīto sūdzību skaits strauji pieauga</w:t>
      </w:r>
      <w:r w:rsidR="00DE6CCE" w:rsidRPr="00AE4129">
        <w:rPr>
          <w:rFonts w:ascii="Times New Roman" w:hAnsi="Times New Roman" w:cs="Times New Roman"/>
          <w:sz w:val="24"/>
          <w:szCs w:val="24"/>
        </w:rPr>
        <w:t xml:space="preserve">. Tā piemēram, 2021.gadā ECC Latvia apstrādāja 1371 </w:t>
      </w:r>
      <w:r w:rsidR="009D730E" w:rsidRPr="00AE4129">
        <w:rPr>
          <w:rFonts w:ascii="Times New Roman" w:hAnsi="Times New Roman" w:cs="Times New Roman"/>
          <w:sz w:val="24"/>
          <w:szCs w:val="24"/>
        </w:rPr>
        <w:t>p</w:t>
      </w:r>
      <w:r w:rsidR="00DE6CCE" w:rsidRPr="00AE4129">
        <w:rPr>
          <w:rFonts w:ascii="Times New Roman" w:hAnsi="Times New Roman" w:cs="Times New Roman"/>
          <w:sz w:val="24"/>
          <w:szCs w:val="24"/>
        </w:rPr>
        <w:t>ieprasījumu</w:t>
      </w:r>
      <w:r w:rsidR="009D730E" w:rsidRPr="00AE4129">
        <w:rPr>
          <w:rFonts w:ascii="Times New Roman" w:hAnsi="Times New Roman" w:cs="Times New Roman"/>
          <w:sz w:val="24"/>
          <w:szCs w:val="24"/>
        </w:rPr>
        <w:t xml:space="preserve"> (sniegt</w:t>
      </w:r>
      <w:r w:rsidR="00281AA0" w:rsidRPr="00AE4129">
        <w:rPr>
          <w:rFonts w:ascii="Times New Roman" w:hAnsi="Times New Roman" w:cs="Times New Roman"/>
          <w:sz w:val="24"/>
          <w:szCs w:val="24"/>
        </w:rPr>
        <w:t>as</w:t>
      </w:r>
      <w:r w:rsidR="009D730E" w:rsidRPr="00AE4129">
        <w:rPr>
          <w:rFonts w:ascii="Times New Roman" w:hAnsi="Times New Roman" w:cs="Times New Roman"/>
          <w:sz w:val="24"/>
          <w:szCs w:val="24"/>
        </w:rPr>
        <w:t xml:space="preserve"> konsultācijas un izskatītās sūdzības)</w:t>
      </w:r>
      <w:r w:rsidR="00DE6CCE" w:rsidRPr="00AE4129">
        <w:rPr>
          <w:rFonts w:ascii="Times New Roman" w:hAnsi="Times New Roman" w:cs="Times New Roman"/>
          <w:sz w:val="24"/>
          <w:szCs w:val="24"/>
        </w:rPr>
        <w:t xml:space="preserve">, 2022.gadā </w:t>
      </w:r>
      <w:r w:rsidR="009D730E" w:rsidRPr="00AE4129">
        <w:rPr>
          <w:rFonts w:ascii="Times New Roman" w:hAnsi="Times New Roman" w:cs="Times New Roman"/>
          <w:sz w:val="24"/>
          <w:szCs w:val="24"/>
        </w:rPr>
        <w:t xml:space="preserve">apstrādāto pieprasījumu skaitam sasniedzot 1709, savukārt 2023.gadā nedaudz samazinoties līdz 1615, kas </w:t>
      </w:r>
      <w:r w:rsidR="001454D8" w:rsidRPr="00AE4129">
        <w:rPr>
          <w:rFonts w:ascii="Times New Roman" w:hAnsi="Times New Roman" w:cs="Times New Roman"/>
          <w:sz w:val="24"/>
          <w:szCs w:val="24"/>
        </w:rPr>
        <w:t xml:space="preserve">varētu </w:t>
      </w:r>
      <w:r w:rsidR="009D730E" w:rsidRPr="00AE4129">
        <w:rPr>
          <w:rFonts w:ascii="Times New Roman" w:hAnsi="Times New Roman" w:cs="Times New Roman"/>
          <w:sz w:val="24"/>
          <w:szCs w:val="24"/>
        </w:rPr>
        <w:t xml:space="preserve">būt izskaidrojams ar patērētāju pirktspējas kopējo samazināšanos 2023.gadā.  </w:t>
      </w:r>
    </w:p>
    <w:p w14:paraId="00015376" w14:textId="77777777" w:rsidR="0091304F" w:rsidRPr="00AE4129" w:rsidRDefault="0091304F" w:rsidP="0091304F">
      <w:pPr>
        <w:spacing w:after="0" w:line="240" w:lineRule="auto"/>
        <w:jc w:val="both"/>
        <w:rPr>
          <w:rFonts w:ascii="Times New Roman" w:hAnsi="Times New Roman" w:cs="Times New Roman"/>
          <w:b/>
          <w:sz w:val="24"/>
          <w:szCs w:val="24"/>
        </w:rPr>
      </w:pPr>
    </w:p>
    <w:p w14:paraId="3B37E73D" w14:textId="683E2360" w:rsidR="00FF1BDA" w:rsidRPr="00AE4129" w:rsidRDefault="0091304F" w:rsidP="00F0007A">
      <w:pPr>
        <w:spacing w:after="0" w:line="240" w:lineRule="auto"/>
        <w:jc w:val="both"/>
        <w:rPr>
          <w:rFonts w:ascii="Times New Roman" w:hAnsi="Times New Roman" w:cs="Times New Roman"/>
          <w:b/>
          <w:sz w:val="24"/>
          <w:szCs w:val="24"/>
        </w:rPr>
      </w:pPr>
      <w:r w:rsidRPr="00AE4129">
        <w:rPr>
          <w:rFonts w:ascii="Times New Roman" w:hAnsi="Times New Roman" w:cs="Times New Roman"/>
          <w:b/>
          <w:sz w:val="24"/>
          <w:szCs w:val="24"/>
        </w:rPr>
        <w:t>Turpmākie soļi E</w:t>
      </w:r>
      <w:r w:rsidR="009D730E" w:rsidRPr="00AE4129">
        <w:rPr>
          <w:rFonts w:ascii="Times New Roman" w:hAnsi="Times New Roman" w:cs="Times New Roman"/>
          <w:b/>
          <w:sz w:val="24"/>
          <w:szCs w:val="24"/>
        </w:rPr>
        <w:t>CC Latvia</w:t>
      </w:r>
      <w:r w:rsidRPr="00AE4129">
        <w:rPr>
          <w:rFonts w:ascii="Times New Roman" w:hAnsi="Times New Roman" w:cs="Times New Roman"/>
          <w:b/>
          <w:sz w:val="24"/>
          <w:szCs w:val="24"/>
        </w:rPr>
        <w:t xml:space="preserve"> funkciju īstenošanai Latvijā</w:t>
      </w:r>
    </w:p>
    <w:p w14:paraId="30EEAAAA" w14:textId="77777777" w:rsidR="001F7BD1" w:rsidRPr="00AE4129" w:rsidRDefault="001F7BD1" w:rsidP="00FF1BDA">
      <w:pPr>
        <w:spacing w:after="0" w:line="240" w:lineRule="auto"/>
        <w:ind w:firstLine="720"/>
        <w:jc w:val="both"/>
        <w:rPr>
          <w:rFonts w:ascii="Times New Roman" w:hAnsi="Times New Roman" w:cs="Times New Roman"/>
          <w:sz w:val="24"/>
          <w:szCs w:val="24"/>
        </w:rPr>
      </w:pPr>
    </w:p>
    <w:p w14:paraId="68B0D068" w14:textId="057A3A15" w:rsidR="0070014D" w:rsidRPr="00AE4129" w:rsidRDefault="00FF1BDA" w:rsidP="0070014D">
      <w:pPr>
        <w:ind w:firstLine="709"/>
        <w:jc w:val="both"/>
        <w:rPr>
          <w:rFonts w:ascii="Times New Roman" w:hAnsi="Times New Roman" w:cs="Times New Roman"/>
          <w:sz w:val="24"/>
          <w:szCs w:val="24"/>
        </w:rPr>
      </w:pPr>
      <w:r w:rsidRPr="00AE4129">
        <w:rPr>
          <w:rFonts w:ascii="Times New Roman" w:hAnsi="Times New Roman" w:cs="Times New Roman"/>
          <w:sz w:val="24"/>
          <w:szCs w:val="24"/>
        </w:rPr>
        <w:t>Lai  nodrošinātu ECC Latvia darbību Latvijā, EM</w:t>
      </w:r>
      <w:r w:rsidR="00963E76" w:rsidRPr="00AE4129">
        <w:rPr>
          <w:rFonts w:ascii="Times New Roman" w:hAnsi="Times New Roman" w:cs="Times New Roman"/>
          <w:sz w:val="24"/>
          <w:szCs w:val="24"/>
        </w:rPr>
        <w:t xml:space="preserve"> kopš</w:t>
      </w:r>
      <w:r w:rsidRPr="00AE4129">
        <w:rPr>
          <w:rFonts w:ascii="Times New Roman" w:hAnsi="Times New Roman" w:cs="Times New Roman"/>
          <w:sz w:val="24"/>
          <w:szCs w:val="24"/>
        </w:rPr>
        <w:t xml:space="preserve"> 2005.gad</w:t>
      </w:r>
      <w:r w:rsidR="00963E76" w:rsidRPr="00AE4129">
        <w:rPr>
          <w:rFonts w:ascii="Times New Roman" w:hAnsi="Times New Roman" w:cs="Times New Roman"/>
          <w:sz w:val="24"/>
          <w:szCs w:val="24"/>
        </w:rPr>
        <w:t>a</w:t>
      </w:r>
      <w:r w:rsidRPr="00AE4129">
        <w:rPr>
          <w:rFonts w:ascii="Times New Roman" w:hAnsi="Times New Roman" w:cs="Times New Roman"/>
          <w:sz w:val="24"/>
          <w:szCs w:val="24"/>
        </w:rPr>
        <w:t xml:space="preserve"> deleģē</w:t>
      </w:r>
      <w:r w:rsidR="00E73EB2" w:rsidRPr="00AE4129">
        <w:rPr>
          <w:rFonts w:ascii="Times New Roman" w:hAnsi="Times New Roman" w:cs="Times New Roman"/>
          <w:sz w:val="24"/>
          <w:szCs w:val="24"/>
        </w:rPr>
        <w:t>jusi</w:t>
      </w:r>
      <w:r w:rsidRPr="00AE4129">
        <w:rPr>
          <w:rFonts w:ascii="Times New Roman" w:hAnsi="Times New Roman" w:cs="Times New Roman"/>
          <w:sz w:val="24"/>
          <w:szCs w:val="24"/>
        </w:rPr>
        <w:t xml:space="preserve"> veikt šo funkciju</w:t>
      </w:r>
      <w:r w:rsidR="00661C51" w:rsidRPr="00AE4129">
        <w:rPr>
          <w:rFonts w:ascii="Times New Roman" w:hAnsi="Times New Roman" w:cs="Times New Roman"/>
          <w:sz w:val="24"/>
          <w:szCs w:val="24"/>
        </w:rPr>
        <w:t xml:space="preserve"> PTAC</w:t>
      </w:r>
      <w:r w:rsidR="001A4298" w:rsidRPr="00AE4129">
        <w:rPr>
          <w:rFonts w:ascii="Times New Roman" w:hAnsi="Times New Roman" w:cs="Times New Roman"/>
          <w:sz w:val="24"/>
          <w:szCs w:val="24"/>
        </w:rPr>
        <w:t xml:space="preserve">. </w:t>
      </w:r>
      <w:r w:rsidR="0070014D" w:rsidRPr="00AE4129">
        <w:rPr>
          <w:rFonts w:ascii="Times New Roman" w:hAnsi="Times New Roman" w:cs="Times New Roman"/>
          <w:sz w:val="24"/>
          <w:szCs w:val="24"/>
        </w:rPr>
        <w:t xml:space="preserve">Līdz 2021.gadam PTAC </w:t>
      </w:r>
      <w:bookmarkStart w:id="2" w:name="_Hlk164751562"/>
      <w:r w:rsidR="0070014D" w:rsidRPr="00AE4129">
        <w:rPr>
          <w:rFonts w:ascii="Times New Roman" w:hAnsi="Times New Roman" w:cs="Times New Roman"/>
          <w:sz w:val="24"/>
          <w:szCs w:val="24"/>
        </w:rPr>
        <w:t>Eiropas patērētāju informēšanas centram</w:t>
      </w:r>
      <w:bookmarkEnd w:id="2"/>
      <w:r w:rsidR="0070014D" w:rsidRPr="00AE4129">
        <w:rPr>
          <w:rFonts w:ascii="Times New Roman" w:hAnsi="Times New Roman" w:cs="Times New Roman"/>
          <w:sz w:val="24"/>
          <w:szCs w:val="24"/>
        </w:rPr>
        <w:t xml:space="preserve"> Līgums tika slēgts uz gadu un, sākot ar 2022.gadu, Līgums tiek slēgts uz diviem gadiem (2022.gadā un 2023.gadā, gada summa 163 278 euro apmērā</w:t>
      </w:r>
      <w:r w:rsidR="000F294B" w:rsidRPr="00AE4129">
        <w:rPr>
          <w:rFonts w:ascii="Times New Roman" w:hAnsi="Times New Roman" w:cs="Times New Roman"/>
          <w:sz w:val="24"/>
          <w:szCs w:val="24"/>
        </w:rPr>
        <w:t>)</w:t>
      </w:r>
      <w:r w:rsidR="0070014D" w:rsidRPr="00AE4129">
        <w:rPr>
          <w:rFonts w:ascii="Times New Roman" w:hAnsi="Times New Roman" w:cs="Times New Roman"/>
          <w:sz w:val="24"/>
          <w:szCs w:val="24"/>
        </w:rPr>
        <w:t xml:space="preserve">. </w:t>
      </w:r>
      <w:r w:rsidR="00E534F9">
        <w:rPr>
          <w:rFonts w:ascii="Times New Roman" w:hAnsi="Times New Roman" w:cs="Times New Roman"/>
          <w:sz w:val="24"/>
          <w:szCs w:val="24"/>
        </w:rPr>
        <w:t>Finansējums</w:t>
      </w:r>
      <w:r w:rsidR="00E534F9" w:rsidRPr="00AE4129">
        <w:rPr>
          <w:rFonts w:ascii="Times New Roman" w:hAnsi="Times New Roman" w:cs="Times New Roman"/>
          <w:sz w:val="24"/>
          <w:szCs w:val="24"/>
        </w:rPr>
        <w:t xml:space="preserve"> </w:t>
      </w:r>
      <w:r w:rsidR="0070014D" w:rsidRPr="00AE4129">
        <w:rPr>
          <w:rFonts w:ascii="Times New Roman" w:hAnsi="Times New Roman" w:cs="Times New Roman"/>
          <w:sz w:val="24"/>
          <w:szCs w:val="24"/>
        </w:rPr>
        <w:t>2024.</w:t>
      </w:r>
      <w:r w:rsidR="00E534F9" w:rsidRPr="00AE4129">
        <w:rPr>
          <w:rFonts w:ascii="Times New Roman" w:hAnsi="Times New Roman" w:cs="Times New Roman"/>
          <w:sz w:val="24"/>
          <w:szCs w:val="24"/>
        </w:rPr>
        <w:t>gad</w:t>
      </w:r>
      <w:r w:rsidR="00E534F9">
        <w:rPr>
          <w:rFonts w:ascii="Times New Roman" w:hAnsi="Times New Roman" w:cs="Times New Roman"/>
          <w:sz w:val="24"/>
          <w:szCs w:val="24"/>
        </w:rPr>
        <w:t>ā</w:t>
      </w:r>
      <w:r w:rsidR="00E534F9" w:rsidRPr="00AE4129">
        <w:rPr>
          <w:rFonts w:ascii="Times New Roman" w:hAnsi="Times New Roman" w:cs="Times New Roman"/>
          <w:sz w:val="24"/>
          <w:szCs w:val="24"/>
        </w:rPr>
        <w:t xml:space="preserve"> </w:t>
      </w:r>
      <w:r w:rsidR="0070014D" w:rsidRPr="00AE4129">
        <w:rPr>
          <w:rFonts w:ascii="Times New Roman" w:hAnsi="Times New Roman" w:cs="Times New Roman"/>
          <w:sz w:val="24"/>
          <w:szCs w:val="24"/>
        </w:rPr>
        <w:t xml:space="preserve">un </w:t>
      </w:r>
      <w:r w:rsidR="00E534F9">
        <w:rPr>
          <w:rFonts w:ascii="Times New Roman" w:hAnsi="Times New Roman" w:cs="Times New Roman"/>
          <w:sz w:val="24"/>
          <w:szCs w:val="24"/>
        </w:rPr>
        <w:t>2025.gadā</w:t>
      </w:r>
      <w:r w:rsidR="0070014D" w:rsidRPr="00AE4129">
        <w:rPr>
          <w:rFonts w:ascii="Times New Roman" w:hAnsi="Times New Roman" w:cs="Times New Roman"/>
          <w:sz w:val="24"/>
          <w:szCs w:val="24"/>
        </w:rPr>
        <w:t xml:space="preserve"> tiek plānots 230 079 euro apmērā. Arī turpmāk plānots, ka jauns Līgums ar EK tiks slēgts kā divu gadu līgums.</w:t>
      </w:r>
    </w:p>
    <w:p w14:paraId="4C37D3EB" w14:textId="56BAB6D1" w:rsidR="00FF1BDA" w:rsidRPr="00AE4129" w:rsidRDefault="00963E76" w:rsidP="0070014D">
      <w:pPr>
        <w:spacing w:after="0" w:line="240" w:lineRule="auto"/>
        <w:ind w:firstLine="720"/>
        <w:jc w:val="both"/>
        <w:rPr>
          <w:rFonts w:ascii="Times New Roman" w:hAnsi="Times New Roman" w:cs="Times New Roman"/>
          <w:sz w:val="24"/>
          <w:szCs w:val="24"/>
        </w:rPr>
      </w:pPr>
      <w:r w:rsidRPr="00AE4129">
        <w:rPr>
          <w:rFonts w:ascii="Times New Roman" w:hAnsi="Times New Roman" w:cs="Times New Roman"/>
          <w:sz w:val="24"/>
          <w:szCs w:val="24"/>
        </w:rPr>
        <w:t xml:space="preserve">2023.gadā ar </w:t>
      </w:r>
      <w:r w:rsidR="00FF1BDA" w:rsidRPr="00AE4129">
        <w:rPr>
          <w:rFonts w:ascii="Times New Roman" w:hAnsi="Times New Roman" w:cs="Times New Roman"/>
          <w:sz w:val="24"/>
          <w:szCs w:val="24"/>
        </w:rPr>
        <w:t xml:space="preserve">EM vēstuli </w:t>
      </w:r>
      <w:r w:rsidRPr="00AE4129">
        <w:rPr>
          <w:rFonts w:ascii="Times New Roman" w:hAnsi="Times New Roman" w:cs="Times New Roman"/>
          <w:sz w:val="24"/>
          <w:szCs w:val="24"/>
        </w:rPr>
        <w:t xml:space="preserve">Eiropas Komisijai </w:t>
      </w:r>
      <w:r w:rsidR="00FF1BDA" w:rsidRPr="00AE4129">
        <w:rPr>
          <w:rFonts w:ascii="Times New Roman" w:hAnsi="Times New Roman" w:cs="Times New Roman"/>
          <w:sz w:val="24"/>
          <w:szCs w:val="24"/>
        </w:rPr>
        <w:t>N</w:t>
      </w:r>
      <w:r w:rsidR="00934DEF" w:rsidRPr="00AE4129">
        <w:rPr>
          <w:rFonts w:ascii="Times New Roman" w:hAnsi="Times New Roman" w:cs="Times New Roman"/>
          <w:sz w:val="24"/>
          <w:szCs w:val="24"/>
        </w:rPr>
        <w:t>r</w:t>
      </w:r>
      <w:r w:rsidR="00FF1BDA" w:rsidRPr="00AE4129">
        <w:rPr>
          <w:rFonts w:ascii="Times New Roman" w:hAnsi="Times New Roman" w:cs="Times New Roman"/>
          <w:sz w:val="24"/>
          <w:szCs w:val="24"/>
        </w:rPr>
        <w:t>. 3.3-11/2022/6245N</w:t>
      </w:r>
      <w:r w:rsidR="00934DEF" w:rsidRPr="00AE4129">
        <w:rPr>
          <w:rFonts w:ascii="Times New Roman" w:hAnsi="Times New Roman" w:cs="Times New Roman"/>
          <w:sz w:val="24"/>
          <w:szCs w:val="24"/>
        </w:rPr>
        <w:t xml:space="preserve"> </w:t>
      </w:r>
      <w:r w:rsidR="00FF1BDA" w:rsidRPr="00AE4129">
        <w:rPr>
          <w:rFonts w:ascii="Times New Roman" w:hAnsi="Times New Roman" w:cs="Times New Roman"/>
          <w:sz w:val="24"/>
          <w:szCs w:val="24"/>
        </w:rPr>
        <w:t xml:space="preserve">PTAC </w:t>
      </w:r>
      <w:r w:rsidR="001A4298" w:rsidRPr="00AE4129">
        <w:rPr>
          <w:rFonts w:ascii="Times New Roman" w:hAnsi="Times New Roman" w:cs="Times New Roman"/>
          <w:sz w:val="24"/>
          <w:szCs w:val="24"/>
        </w:rPr>
        <w:t>tika deleģēts kā</w:t>
      </w:r>
      <w:r w:rsidR="00FF1BDA" w:rsidRPr="00AE4129">
        <w:rPr>
          <w:rFonts w:ascii="Times New Roman" w:hAnsi="Times New Roman" w:cs="Times New Roman"/>
          <w:sz w:val="24"/>
          <w:szCs w:val="24"/>
        </w:rPr>
        <w:t xml:space="preserve"> iestāde, kas ir tiesīga </w:t>
      </w:r>
      <w:r w:rsidR="001A4298" w:rsidRPr="00AE4129">
        <w:rPr>
          <w:rFonts w:ascii="Times New Roman" w:hAnsi="Times New Roman" w:cs="Times New Roman"/>
          <w:sz w:val="24"/>
          <w:szCs w:val="24"/>
        </w:rPr>
        <w:t>saņemt</w:t>
      </w:r>
      <w:r w:rsidR="00FF1BDA" w:rsidRPr="00AE4129">
        <w:rPr>
          <w:rFonts w:ascii="Times New Roman" w:hAnsi="Times New Roman" w:cs="Times New Roman"/>
          <w:sz w:val="24"/>
          <w:szCs w:val="24"/>
        </w:rPr>
        <w:t xml:space="preserve"> dotāciju</w:t>
      </w:r>
      <w:r w:rsidR="001A4298" w:rsidRPr="00AE4129">
        <w:rPr>
          <w:rFonts w:ascii="Times New Roman" w:hAnsi="Times New Roman" w:cs="Times New Roman"/>
          <w:sz w:val="24"/>
          <w:szCs w:val="24"/>
        </w:rPr>
        <w:t xml:space="preserve"> no Eiropas Komisijas</w:t>
      </w:r>
      <w:r w:rsidR="00FF1BDA" w:rsidRPr="00AE4129">
        <w:rPr>
          <w:rFonts w:ascii="Times New Roman" w:hAnsi="Times New Roman" w:cs="Times New Roman"/>
          <w:sz w:val="24"/>
          <w:szCs w:val="24"/>
        </w:rPr>
        <w:t xml:space="preserve"> </w:t>
      </w:r>
      <w:r w:rsidR="001A4298" w:rsidRPr="00AE4129">
        <w:rPr>
          <w:rFonts w:ascii="Times New Roman" w:hAnsi="Times New Roman" w:cs="Times New Roman"/>
          <w:sz w:val="24"/>
          <w:szCs w:val="24"/>
        </w:rPr>
        <w:t>šīs funkcijas nodrošināšanai Latvijā</w:t>
      </w:r>
      <w:r w:rsidR="00FF1BDA" w:rsidRPr="00AE4129">
        <w:rPr>
          <w:rFonts w:ascii="Times New Roman" w:hAnsi="Times New Roman" w:cs="Times New Roman"/>
          <w:sz w:val="24"/>
          <w:szCs w:val="24"/>
        </w:rPr>
        <w:t xml:space="preserve"> Vienotā tirgus programmas ietvaros</w:t>
      </w:r>
      <w:r w:rsidR="00E534F9">
        <w:rPr>
          <w:rFonts w:ascii="Times New Roman" w:hAnsi="Times New Roman" w:cs="Times New Roman"/>
          <w:sz w:val="24"/>
          <w:szCs w:val="24"/>
        </w:rPr>
        <w:t>.</w:t>
      </w:r>
      <w:r w:rsidR="00FF1BDA" w:rsidRPr="00AE4129">
        <w:rPr>
          <w:rFonts w:ascii="Times New Roman" w:hAnsi="Times New Roman" w:cs="Times New Roman"/>
          <w:sz w:val="24"/>
          <w:szCs w:val="24"/>
        </w:rPr>
        <w:t xml:space="preserve"> </w:t>
      </w:r>
    </w:p>
    <w:p w14:paraId="665F671E" w14:textId="3C57B4E0" w:rsidR="00FF1BDA" w:rsidRDefault="00FF1BDA" w:rsidP="00F56033">
      <w:pPr>
        <w:spacing w:after="0" w:line="240" w:lineRule="auto"/>
        <w:ind w:firstLine="720"/>
        <w:jc w:val="both"/>
        <w:rPr>
          <w:rFonts w:ascii="Times New Roman" w:hAnsi="Times New Roman" w:cs="Times New Roman"/>
          <w:sz w:val="24"/>
          <w:szCs w:val="24"/>
        </w:rPr>
      </w:pPr>
      <w:r w:rsidRPr="00AE4129">
        <w:rPr>
          <w:rFonts w:ascii="Times New Roman" w:hAnsi="Times New Roman" w:cs="Times New Roman"/>
          <w:sz w:val="24"/>
          <w:szCs w:val="24"/>
        </w:rPr>
        <w:t xml:space="preserve">PTAC 2023.gada 26.jūlijā iesniedza </w:t>
      </w:r>
      <w:r w:rsidR="00661C51" w:rsidRPr="00AE4129">
        <w:rPr>
          <w:rFonts w:ascii="Times New Roman" w:hAnsi="Times New Roman" w:cs="Times New Roman"/>
          <w:sz w:val="24"/>
          <w:szCs w:val="24"/>
        </w:rPr>
        <w:t xml:space="preserve">EK </w:t>
      </w:r>
      <w:r w:rsidR="007752BC" w:rsidRPr="00AE4129">
        <w:rPr>
          <w:rFonts w:ascii="Times New Roman" w:hAnsi="Times New Roman" w:cs="Times New Roman"/>
          <w:sz w:val="24"/>
          <w:szCs w:val="24"/>
        </w:rPr>
        <w:t>pieteikumu</w:t>
      </w:r>
      <w:r w:rsidR="004E511D" w:rsidRPr="00AE4129">
        <w:rPr>
          <w:rFonts w:ascii="Times New Roman" w:hAnsi="Times New Roman" w:cs="Times New Roman"/>
          <w:sz w:val="24"/>
          <w:szCs w:val="24"/>
        </w:rPr>
        <w:t xml:space="preserve"> dotācijas saņemšanai, kas </w:t>
      </w:r>
      <w:r w:rsidRPr="00AE4129">
        <w:rPr>
          <w:rFonts w:ascii="Times New Roman" w:hAnsi="Times New Roman" w:cs="Times New Roman"/>
          <w:sz w:val="24"/>
          <w:szCs w:val="24"/>
        </w:rPr>
        <w:t xml:space="preserve"> </w:t>
      </w:r>
      <w:r w:rsidR="004E511D" w:rsidRPr="00AE4129">
        <w:rPr>
          <w:rFonts w:ascii="Times New Roman" w:hAnsi="Times New Roman" w:cs="Times New Roman"/>
          <w:sz w:val="24"/>
          <w:szCs w:val="24"/>
        </w:rPr>
        <w:t xml:space="preserve">2024.gada 15.februārī tika apstiprināts ar </w:t>
      </w:r>
      <w:bookmarkStart w:id="3" w:name="_Hlk160543795"/>
      <w:r w:rsidR="00655789" w:rsidRPr="00AE4129">
        <w:rPr>
          <w:rFonts w:ascii="Times New Roman" w:hAnsi="Times New Roman" w:cs="Times New Roman"/>
          <w:sz w:val="24"/>
          <w:szCs w:val="24"/>
        </w:rPr>
        <w:t xml:space="preserve">finansējumu 460 158,85 euro apmērā ECC Latvia  darbības nodrošināšanai 2024. un 2025.gadā (Grant </w:t>
      </w:r>
      <w:r w:rsidRPr="00AE4129">
        <w:rPr>
          <w:rFonts w:ascii="Times New Roman" w:hAnsi="Times New Roman" w:cs="Times New Roman"/>
          <w:i/>
          <w:iCs/>
          <w:sz w:val="24"/>
          <w:szCs w:val="24"/>
        </w:rPr>
        <w:t xml:space="preserve">Agreement Project 101146002 – ECC-Net LV 2024-25 </w:t>
      </w:r>
      <w:r w:rsidRPr="00AE4129">
        <w:rPr>
          <w:rFonts w:ascii="Times New Roman" w:hAnsi="Times New Roman" w:cs="Times New Roman"/>
          <w:sz w:val="24"/>
          <w:szCs w:val="24"/>
        </w:rPr>
        <w:t>(turpmāk – Līgums).</w:t>
      </w:r>
      <w:bookmarkEnd w:id="3"/>
    </w:p>
    <w:p w14:paraId="18E6916F" w14:textId="77777777" w:rsidR="003A55DB" w:rsidRPr="00AE4129" w:rsidRDefault="003A55DB" w:rsidP="00F56033">
      <w:pPr>
        <w:spacing w:after="0" w:line="240" w:lineRule="auto"/>
        <w:ind w:firstLine="72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4"/>
        <w:gridCol w:w="2074"/>
        <w:gridCol w:w="2074"/>
        <w:gridCol w:w="2074"/>
      </w:tblGrid>
      <w:tr w:rsidR="00F27FB4" w14:paraId="2C7428A8" w14:textId="77777777" w:rsidTr="00B57D4F">
        <w:tc>
          <w:tcPr>
            <w:tcW w:w="8296" w:type="dxa"/>
            <w:gridSpan w:val="4"/>
            <w:shd w:val="clear" w:color="auto" w:fill="D9D9D9" w:themeFill="background1" w:themeFillShade="D9"/>
          </w:tcPr>
          <w:p w14:paraId="627E9056" w14:textId="6F748FBE" w:rsidR="00F27FB4" w:rsidRPr="00B57D4F" w:rsidRDefault="00B57D4F" w:rsidP="00B57D4F">
            <w:pPr>
              <w:spacing w:after="0" w:line="240" w:lineRule="auto"/>
              <w:jc w:val="center"/>
              <w:rPr>
                <w:rFonts w:ascii="Times New Roman" w:hAnsi="Times New Roman" w:cs="Times New Roman"/>
                <w:b/>
                <w:bCs/>
                <w:sz w:val="24"/>
                <w:szCs w:val="24"/>
              </w:rPr>
            </w:pPr>
            <w:bookmarkStart w:id="4" w:name="_Hlk167108652"/>
            <w:r w:rsidRPr="00B57D4F">
              <w:rPr>
                <w:rFonts w:ascii="Times New Roman" w:hAnsi="Times New Roman" w:cs="Times New Roman"/>
                <w:b/>
                <w:bCs/>
                <w:sz w:val="24"/>
                <w:szCs w:val="24"/>
              </w:rPr>
              <w:t>Projekta finansējums atbilstoši plānotajai naudas plūsmai</w:t>
            </w:r>
          </w:p>
        </w:tc>
      </w:tr>
      <w:tr w:rsidR="00F27FB4" w14:paraId="78F414E7" w14:textId="77777777" w:rsidTr="00F27FB4">
        <w:tc>
          <w:tcPr>
            <w:tcW w:w="2074" w:type="dxa"/>
          </w:tcPr>
          <w:p w14:paraId="7F4880B5" w14:textId="468E467F" w:rsidR="00F27FB4" w:rsidRPr="00B57D4F" w:rsidRDefault="00B57D4F" w:rsidP="00B57D4F">
            <w:pPr>
              <w:spacing w:after="0" w:line="240" w:lineRule="auto"/>
              <w:jc w:val="center"/>
              <w:rPr>
                <w:rFonts w:ascii="Times New Roman" w:hAnsi="Times New Roman" w:cs="Times New Roman"/>
                <w:b/>
                <w:bCs/>
                <w:sz w:val="24"/>
                <w:szCs w:val="24"/>
              </w:rPr>
            </w:pPr>
            <w:r w:rsidRPr="00B57D4F">
              <w:rPr>
                <w:rFonts w:ascii="Times New Roman" w:hAnsi="Times New Roman" w:cs="Times New Roman"/>
                <w:b/>
                <w:bCs/>
                <w:sz w:val="24"/>
                <w:szCs w:val="24"/>
              </w:rPr>
              <w:t>2024.gads</w:t>
            </w:r>
          </w:p>
        </w:tc>
        <w:tc>
          <w:tcPr>
            <w:tcW w:w="2074" w:type="dxa"/>
          </w:tcPr>
          <w:p w14:paraId="1B7E8B21" w14:textId="7D41EB12" w:rsidR="00F27FB4" w:rsidRPr="00B57D4F" w:rsidRDefault="00B57D4F" w:rsidP="00B57D4F">
            <w:pPr>
              <w:spacing w:after="0" w:line="240" w:lineRule="auto"/>
              <w:jc w:val="center"/>
              <w:rPr>
                <w:rFonts w:ascii="Times New Roman" w:hAnsi="Times New Roman" w:cs="Times New Roman"/>
                <w:b/>
                <w:bCs/>
                <w:sz w:val="24"/>
                <w:szCs w:val="24"/>
              </w:rPr>
            </w:pPr>
            <w:r w:rsidRPr="00B57D4F">
              <w:rPr>
                <w:rFonts w:ascii="Times New Roman" w:hAnsi="Times New Roman" w:cs="Times New Roman"/>
                <w:b/>
                <w:bCs/>
                <w:sz w:val="24"/>
                <w:szCs w:val="24"/>
              </w:rPr>
              <w:t>2025.gads</w:t>
            </w:r>
          </w:p>
        </w:tc>
        <w:tc>
          <w:tcPr>
            <w:tcW w:w="2074" w:type="dxa"/>
          </w:tcPr>
          <w:p w14:paraId="60AC2FB4" w14:textId="41331150" w:rsidR="00F27FB4" w:rsidRPr="00B57D4F" w:rsidRDefault="00B57D4F" w:rsidP="00B57D4F">
            <w:pPr>
              <w:spacing w:after="0" w:line="240" w:lineRule="auto"/>
              <w:jc w:val="center"/>
              <w:rPr>
                <w:rFonts w:ascii="Times New Roman" w:hAnsi="Times New Roman" w:cs="Times New Roman"/>
                <w:b/>
                <w:bCs/>
                <w:sz w:val="24"/>
                <w:szCs w:val="24"/>
              </w:rPr>
            </w:pPr>
            <w:r w:rsidRPr="00B57D4F">
              <w:rPr>
                <w:rFonts w:ascii="Times New Roman" w:hAnsi="Times New Roman" w:cs="Times New Roman"/>
                <w:b/>
                <w:bCs/>
                <w:sz w:val="24"/>
                <w:szCs w:val="24"/>
              </w:rPr>
              <w:t>2026.gads</w:t>
            </w:r>
          </w:p>
        </w:tc>
        <w:tc>
          <w:tcPr>
            <w:tcW w:w="2074" w:type="dxa"/>
          </w:tcPr>
          <w:p w14:paraId="48AEE781" w14:textId="36F0C0A0" w:rsidR="00F27FB4" w:rsidRPr="00B57D4F" w:rsidRDefault="00B57D4F" w:rsidP="00B57D4F">
            <w:pPr>
              <w:spacing w:after="0" w:line="240" w:lineRule="auto"/>
              <w:jc w:val="center"/>
              <w:rPr>
                <w:rFonts w:ascii="Times New Roman" w:hAnsi="Times New Roman" w:cs="Times New Roman"/>
                <w:b/>
                <w:bCs/>
                <w:sz w:val="24"/>
                <w:szCs w:val="24"/>
              </w:rPr>
            </w:pPr>
            <w:r w:rsidRPr="00B57D4F">
              <w:rPr>
                <w:rFonts w:ascii="Times New Roman" w:hAnsi="Times New Roman" w:cs="Times New Roman"/>
                <w:b/>
                <w:bCs/>
                <w:sz w:val="24"/>
                <w:szCs w:val="24"/>
              </w:rPr>
              <w:t>Kopā</w:t>
            </w:r>
          </w:p>
        </w:tc>
      </w:tr>
      <w:tr w:rsidR="00B57D4F" w14:paraId="3397D70A" w14:textId="77777777" w:rsidTr="00B57D4F">
        <w:tc>
          <w:tcPr>
            <w:tcW w:w="8296" w:type="dxa"/>
            <w:gridSpan w:val="4"/>
            <w:shd w:val="clear" w:color="auto" w:fill="D9D9D9" w:themeFill="background1" w:themeFillShade="D9"/>
          </w:tcPr>
          <w:p w14:paraId="3ACBB2D1" w14:textId="732C4D5E" w:rsidR="00B57D4F" w:rsidRDefault="00B57D4F" w:rsidP="00B57D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Valsts budžeta priekšfinansējums</w:t>
            </w:r>
            <w:r w:rsidR="00E405B5">
              <w:rPr>
                <w:rFonts w:ascii="Times New Roman" w:hAnsi="Times New Roman" w:cs="Times New Roman"/>
                <w:sz w:val="24"/>
                <w:szCs w:val="24"/>
              </w:rPr>
              <w:t xml:space="preserve"> un līdzfinansējums</w:t>
            </w:r>
          </w:p>
        </w:tc>
      </w:tr>
      <w:tr w:rsidR="00F27FB4" w14:paraId="7FEB3CDD" w14:textId="77777777" w:rsidTr="00F27FB4">
        <w:tc>
          <w:tcPr>
            <w:tcW w:w="2074" w:type="dxa"/>
          </w:tcPr>
          <w:p w14:paraId="63216FAD" w14:textId="4EC59340" w:rsidR="00F27FB4" w:rsidRDefault="00B57D4F" w:rsidP="00B57D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230 079</w:t>
            </w:r>
          </w:p>
        </w:tc>
        <w:tc>
          <w:tcPr>
            <w:tcW w:w="2074" w:type="dxa"/>
          </w:tcPr>
          <w:p w14:paraId="14C61FE9" w14:textId="0B2E069A" w:rsidR="00F27FB4" w:rsidRDefault="00B57D4F" w:rsidP="00B57D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230 079</w:t>
            </w:r>
          </w:p>
        </w:tc>
        <w:tc>
          <w:tcPr>
            <w:tcW w:w="2074" w:type="dxa"/>
          </w:tcPr>
          <w:p w14:paraId="0FC2DBE1" w14:textId="7FBFFD36" w:rsidR="00F27FB4" w:rsidRDefault="00B57D4F" w:rsidP="00B57D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74" w:type="dxa"/>
          </w:tcPr>
          <w:p w14:paraId="4179FCFD" w14:textId="10DCD2FA" w:rsidR="00F27FB4" w:rsidRPr="00B57D4F" w:rsidRDefault="00B57D4F" w:rsidP="00B57D4F">
            <w:pPr>
              <w:spacing w:after="0" w:line="240" w:lineRule="auto"/>
              <w:jc w:val="center"/>
              <w:rPr>
                <w:rFonts w:ascii="Times New Roman" w:hAnsi="Times New Roman" w:cs="Times New Roman"/>
                <w:b/>
                <w:bCs/>
                <w:sz w:val="24"/>
                <w:szCs w:val="24"/>
              </w:rPr>
            </w:pPr>
            <w:r w:rsidRPr="00B57D4F">
              <w:rPr>
                <w:rFonts w:ascii="Times New Roman" w:hAnsi="Times New Roman" w:cs="Times New Roman"/>
                <w:b/>
                <w:bCs/>
                <w:sz w:val="24"/>
                <w:szCs w:val="24"/>
              </w:rPr>
              <w:t>460 158</w:t>
            </w:r>
          </w:p>
        </w:tc>
      </w:tr>
      <w:tr w:rsidR="00B57D4F" w14:paraId="3D7AF7A1" w14:textId="77777777" w:rsidTr="00B57D4F">
        <w:tc>
          <w:tcPr>
            <w:tcW w:w="8296" w:type="dxa"/>
            <w:gridSpan w:val="4"/>
            <w:shd w:val="clear" w:color="auto" w:fill="D9D9D9" w:themeFill="background1" w:themeFillShade="D9"/>
          </w:tcPr>
          <w:p w14:paraId="6AC25D1C" w14:textId="5159C9E1" w:rsidR="00B57D4F" w:rsidRDefault="00B57D4F" w:rsidP="00B57D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Atmaksa no Eiropas Komisijas</w:t>
            </w:r>
          </w:p>
        </w:tc>
      </w:tr>
      <w:tr w:rsidR="00F27FB4" w14:paraId="30181B8F" w14:textId="77777777" w:rsidTr="00F27FB4">
        <w:tc>
          <w:tcPr>
            <w:tcW w:w="2074" w:type="dxa"/>
          </w:tcPr>
          <w:p w14:paraId="317AAA04" w14:textId="0B9B7A4A" w:rsidR="00F27FB4" w:rsidRDefault="00B57D4F" w:rsidP="00B57D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107 908</w:t>
            </w:r>
          </w:p>
        </w:tc>
        <w:tc>
          <w:tcPr>
            <w:tcW w:w="2074" w:type="dxa"/>
          </w:tcPr>
          <w:p w14:paraId="49D91CB7" w14:textId="76CAC5BC" w:rsidR="00F27FB4" w:rsidRDefault="00B57D4F" w:rsidP="00B57D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154 153</w:t>
            </w:r>
          </w:p>
        </w:tc>
        <w:tc>
          <w:tcPr>
            <w:tcW w:w="2074" w:type="dxa"/>
          </w:tcPr>
          <w:p w14:paraId="292F7A57" w14:textId="198CEDDE" w:rsidR="00F27FB4" w:rsidRDefault="00B57D4F" w:rsidP="00B57D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46 245</w:t>
            </w:r>
          </w:p>
        </w:tc>
        <w:tc>
          <w:tcPr>
            <w:tcW w:w="2074" w:type="dxa"/>
          </w:tcPr>
          <w:p w14:paraId="1D7517A0" w14:textId="1D8E1D12" w:rsidR="00F27FB4" w:rsidRPr="00B57D4F" w:rsidRDefault="00B57D4F" w:rsidP="00B57D4F">
            <w:pPr>
              <w:spacing w:after="0" w:line="240" w:lineRule="auto"/>
              <w:jc w:val="center"/>
              <w:rPr>
                <w:rFonts w:ascii="Times New Roman" w:hAnsi="Times New Roman" w:cs="Times New Roman"/>
                <w:b/>
                <w:bCs/>
                <w:sz w:val="24"/>
                <w:szCs w:val="24"/>
              </w:rPr>
            </w:pPr>
            <w:r w:rsidRPr="00B57D4F">
              <w:rPr>
                <w:rFonts w:ascii="Times New Roman" w:hAnsi="Times New Roman" w:cs="Times New Roman"/>
                <w:b/>
                <w:bCs/>
                <w:sz w:val="24"/>
                <w:szCs w:val="24"/>
              </w:rPr>
              <w:t>308 306</w:t>
            </w:r>
          </w:p>
        </w:tc>
      </w:tr>
      <w:bookmarkEnd w:id="4"/>
    </w:tbl>
    <w:p w14:paraId="71B53268" w14:textId="77777777" w:rsidR="00F27FB4" w:rsidRPr="00AE4129" w:rsidRDefault="00F27FB4" w:rsidP="00EB211B">
      <w:pPr>
        <w:spacing w:after="0" w:line="240" w:lineRule="auto"/>
        <w:jc w:val="both"/>
        <w:rPr>
          <w:rFonts w:ascii="Times New Roman" w:hAnsi="Times New Roman" w:cs="Times New Roman"/>
          <w:sz w:val="24"/>
          <w:szCs w:val="24"/>
        </w:rPr>
      </w:pPr>
    </w:p>
    <w:p w14:paraId="627B3B02" w14:textId="6AF410FD" w:rsidR="00FF1BDA" w:rsidRPr="00AE4129" w:rsidRDefault="00FF1BDA" w:rsidP="00784E88">
      <w:pPr>
        <w:spacing w:after="0" w:line="240" w:lineRule="auto"/>
        <w:ind w:firstLine="720"/>
        <w:jc w:val="both"/>
        <w:rPr>
          <w:rFonts w:ascii="Times New Roman" w:hAnsi="Times New Roman" w:cs="Times New Roman"/>
          <w:sz w:val="24"/>
          <w:szCs w:val="24"/>
        </w:rPr>
      </w:pPr>
      <w:r w:rsidRPr="00AE4129">
        <w:rPr>
          <w:rFonts w:ascii="Times New Roman" w:hAnsi="Times New Roman" w:cs="Times New Roman"/>
          <w:sz w:val="24"/>
          <w:szCs w:val="24"/>
        </w:rPr>
        <w:t xml:space="preserve">Līgums paredz, </w:t>
      </w:r>
      <w:r w:rsidRPr="003A55DB">
        <w:rPr>
          <w:rFonts w:ascii="Times New Roman" w:hAnsi="Times New Roman" w:cs="Times New Roman"/>
          <w:sz w:val="24"/>
          <w:szCs w:val="24"/>
        </w:rPr>
        <w:t>ka 67%</w:t>
      </w:r>
      <w:r w:rsidR="0044449D" w:rsidRPr="003A55DB">
        <w:rPr>
          <w:rFonts w:ascii="Times New Roman" w:hAnsi="Times New Roman" w:cs="Times New Roman"/>
          <w:sz w:val="24"/>
          <w:szCs w:val="24"/>
        </w:rPr>
        <w:t xml:space="preserve"> (308 306 euro)</w:t>
      </w:r>
      <w:r w:rsidRPr="003A55DB">
        <w:rPr>
          <w:rFonts w:ascii="Times New Roman" w:hAnsi="Times New Roman" w:cs="Times New Roman"/>
          <w:sz w:val="24"/>
          <w:szCs w:val="24"/>
        </w:rPr>
        <w:t xml:space="preserve"> finansē EK un  33%</w:t>
      </w:r>
      <w:r w:rsidR="0044449D" w:rsidRPr="003A55DB">
        <w:rPr>
          <w:rFonts w:ascii="Times New Roman" w:hAnsi="Times New Roman" w:cs="Times New Roman"/>
          <w:sz w:val="24"/>
          <w:szCs w:val="24"/>
        </w:rPr>
        <w:t xml:space="preserve"> (151 852 euro)</w:t>
      </w:r>
      <w:r w:rsidRPr="003A55DB">
        <w:rPr>
          <w:rFonts w:ascii="Times New Roman" w:hAnsi="Times New Roman" w:cs="Times New Roman"/>
          <w:sz w:val="24"/>
          <w:szCs w:val="24"/>
        </w:rPr>
        <w:t xml:space="preserve"> </w:t>
      </w:r>
      <w:r w:rsidRPr="00AE4129">
        <w:rPr>
          <w:rFonts w:ascii="Times New Roman" w:hAnsi="Times New Roman" w:cs="Times New Roman"/>
          <w:sz w:val="24"/>
          <w:szCs w:val="24"/>
        </w:rPr>
        <w:t>attiecīgā dalībvalsts</w:t>
      </w:r>
      <w:r w:rsidR="00661C51" w:rsidRPr="00AE4129">
        <w:rPr>
          <w:rFonts w:ascii="Times New Roman" w:hAnsi="Times New Roman" w:cs="Times New Roman"/>
          <w:sz w:val="24"/>
          <w:szCs w:val="24"/>
        </w:rPr>
        <w:t xml:space="preserve"> – </w:t>
      </w:r>
      <w:r w:rsidRPr="00AE4129">
        <w:rPr>
          <w:rFonts w:ascii="Times New Roman" w:hAnsi="Times New Roman" w:cs="Times New Roman"/>
          <w:sz w:val="24"/>
          <w:szCs w:val="24"/>
        </w:rPr>
        <w:t xml:space="preserve"> Latvija. </w:t>
      </w:r>
      <w:r w:rsidR="000153FE" w:rsidRPr="00AE4129">
        <w:rPr>
          <w:rFonts w:ascii="Times New Roman" w:hAnsi="Times New Roman" w:cs="Times New Roman"/>
          <w:sz w:val="24"/>
          <w:szCs w:val="24"/>
        </w:rPr>
        <w:t xml:space="preserve">EK projekta īstenošanai 30 dienu laikā pēc Līguma noslēgšanas </w:t>
      </w:r>
      <w:r w:rsidR="00E93118" w:rsidRPr="00AE4129">
        <w:rPr>
          <w:rFonts w:ascii="Times New Roman" w:hAnsi="Times New Roman" w:cs="Times New Roman"/>
          <w:sz w:val="24"/>
          <w:szCs w:val="24"/>
        </w:rPr>
        <w:t xml:space="preserve">ieskaita </w:t>
      </w:r>
      <w:r w:rsidR="000153FE" w:rsidRPr="00AE4129">
        <w:rPr>
          <w:rFonts w:ascii="Times New Roman" w:hAnsi="Times New Roman" w:cs="Times New Roman"/>
          <w:sz w:val="24"/>
          <w:szCs w:val="24"/>
        </w:rPr>
        <w:t>pirmo priekšfinansējumu  35%</w:t>
      </w:r>
      <w:r w:rsidR="00E61B18" w:rsidRPr="00AE4129">
        <w:rPr>
          <w:rFonts w:ascii="Times New Roman" w:hAnsi="Times New Roman" w:cs="Times New Roman"/>
          <w:sz w:val="24"/>
          <w:szCs w:val="24"/>
        </w:rPr>
        <w:t xml:space="preserve"> no divu gadu summas</w:t>
      </w:r>
      <w:r w:rsidR="000153FE" w:rsidRPr="00AE4129">
        <w:rPr>
          <w:rFonts w:ascii="Times New Roman" w:hAnsi="Times New Roman" w:cs="Times New Roman"/>
          <w:sz w:val="24"/>
          <w:szCs w:val="24"/>
        </w:rPr>
        <w:t xml:space="preserve"> </w:t>
      </w:r>
      <w:r w:rsidR="00396C99">
        <w:rPr>
          <w:rFonts w:ascii="Times New Roman" w:hAnsi="Times New Roman" w:cs="Times New Roman"/>
          <w:sz w:val="24"/>
          <w:szCs w:val="24"/>
        </w:rPr>
        <w:t>(par 2024. un 2025.gadu</w:t>
      </w:r>
      <w:r w:rsidR="000153FE" w:rsidRPr="00AE4129">
        <w:rPr>
          <w:rFonts w:ascii="Times New Roman" w:hAnsi="Times New Roman" w:cs="Times New Roman"/>
          <w:sz w:val="24"/>
          <w:szCs w:val="24"/>
        </w:rPr>
        <w:t xml:space="preserve"> – 107 907,10 euro apmērā</w:t>
      </w:r>
      <w:r w:rsidR="00396C99">
        <w:rPr>
          <w:rFonts w:ascii="Times New Roman" w:hAnsi="Times New Roman" w:cs="Times New Roman"/>
          <w:sz w:val="24"/>
          <w:szCs w:val="24"/>
        </w:rPr>
        <w:t>)</w:t>
      </w:r>
      <w:r w:rsidR="000153FE" w:rsidRPr="00AE4129">
        <w:rPr>
          <w:rFonts w:ascii="Times New Roman" w:hAnsi="Times New Roman" w:cs="Times New Roman"/>
          <w:sz w:val="24"/>
          <w:szCs w:val="24"/>
        </w:rPr>
        <w:t xml:space="preserve"> un otro priekšfinansējumu</w:t>
      </w:r>
      <w:r w:rsidR="00E93118" w:rsidRPr="00AE4129">
        <w:rPr>
          <w:rFonts w:ascii="Times New Roman" w:hAnsi="Times New Roman" w:cs="Times New Roman"/>
          <w:sz w:val="24"/>
          <w:szCs w:val="24"/>
        </w:rPr>
        <w:t xml:space="preserve"> </w:t>
      </w:r>
      <w:r w:rsidR="000153FE" w:rsidRPr="00AE4129">
        <w:rPr>
          <w:rFonts w:ascii="Times New Roman" w:hAnsi="Times New Roman" w:cs="Times New Roman"/>
          <w:sz w:val="24"/>
          <w:szCs w:val="24"/>
        </w:rPr>
        <w:t>– 154 153,00 euro apmērā pēc pirmā darbības gada. Atlikušo daļu EK ieskaita pēc gala atskaites saņemšanas un akceptēšanas, kas notiek nākamajā gadā pēc divu gadu perioda.</w:t>
      </w:r>
    </w:p>
    <w:p w14:paraId="5004E313" w14:textId="26B05FE7" w:rsidR="00DD367E" w:rsidRPr="00772DF7" w:rsidRDefault="00255240" w:rsidP="00B37FD5">
      <w:pPr>
        <w:spacing w:after="0" w:line="240" w:lineRule="auto"/>
        <w:ind w:firstLine="720"/>
        <w:jc w:val="both"/>
        <w:rPr>
          <w:rFonts w:ascii="Times New Roman" w:eastAsia="Times New Roman" w:hAnsi="Times New Roman" w:cs="Times New Roman"/>
          <w:sz w:val="24"/>
          <w:szCs w:val="24"/>
          <w:lang w:eastAsia="lv-LV"/>
        </w:rPr>
      </w:pPr>
      <w:r w:rsidRPr="00772DF7">
        <w:rPr>
          <w:rFonts w:ascii="Times New Roman" w:eastAsia="Times New Roman" w:hAnsi="Times New Roman" w:cs="Times New Roman"/>
          <w:sz w:val="24"/>
          <w:szCs w:val="24"/>
          <w:lang w:eastAsia="lv-LV"/>
        </w:rPr>
        <w:t xml:space="preserve">Līdz šim, lai PTAC Eiropas patērētāju informēšanas centrs varētu pilnvērtīgi pildīt savas funkcijas bez pārtraukumiem, </w:t>
      </w:r>
      <w:r w:rsidR="0075718F" w:rsidRPr="00772DF7">
        <w:rPr>
          <w:rFonts w:ascii="Times New Roman" w:eastAsia="Times New Roman" w:hAnsi="Times New Roman" w:cs="Times New Roman"/>
          <w:sz w:val="24"/>
          <w:szCs w:val="24"/>
          <w:lang w:eastAsia="lv-LV"/>
        </w:rPr>
        <w:t>l</w:t>
      </w:r>
      <w:r w:rsidRPr="00772DF7">
        <w:rPr>
          <w:rFonts w:ascii="Times New Roman" w:eastAsia="Times New Roman" w:hAnsi="Times New Roman" w:cs="Times New Roman"/>
          <w:sz w:val="24"/>
          <w:szCs w:val="24"/>
          <w:lang w:eastAsia="lv-LV"/>
        </w:rPr>
        <w:t xml:space="preserve">īguma gada summa tika ieplānota valsts budžeta </w:t>
      </w:r>
      <w:r w:rsidR="00B37FD5" w:rsidRPr="00772DF7">
        <w:rPr>
          <w:rFonts w:ascii="Times New Roman" w:eastAsia="Times New Roman" w:hAnsi="Times New Roman" w:cs="Times New Roman"/>
          <w:sz w:val="24"/>
          <w:szCs w:val="24"/>
          <w:lang w:eastAsia="lv-LV"/>
        </w:rPr>
        <w:t>apakš</w:t>
      </w:r>
      <w:r w:rsidRPr="00772DF7">
        <w:rPr>
          <w:rFonts w:ascii="Times New Roman" w:eastAsia="Times New Roman" w:hAnsi="Times New Roman" w:cs="Times New Roman"/>
          <w:sz w:val="24"/>
          <w:szCs w:val="24"/>
          <w:lang w:eastAsia="lv-LV"/>
        </w:rPr>
        <w:t>programmā</w:t>
      </w:r>
      <w:r w:rsidR="00B37FD5" w:rsidRPr="00772DF7">
        <w:rPr>
          <w:rFonts w:ascii="Times New Roman" w:eastAsia="Times New Roman" w:hAnsi="Times New Roman" w:cs="Times New Roman"/>
          <w:sz w:val="24"/>
          <w:szCs w:val="24"/>
          <w:lang w:eastAsia="lv-LV"/>
        </w:rPr>
        <w:t xml:space="preserve"> 67.06.00</w:t>
      </w:r>
      <w:r w:rsidRPr="00772DF7">
        <w:rPr>
          <w:rFonts w:ascii="Times New Roman" w:eastAsia="Times New Roman" w:hAnsi="Times New Roman" w:cs="Times New Roman"/>
          <w:sz w:val="24"/>
          <w:szCs w:val="24"/>
          <w:lang w:eastAsia="lv-LV"/>
        </w:rPr>
        <w:t xml:space="preserve"> </w:t>
      </w:r>
      <w:r w:rsidR="00B37FD5" w:rsidRPr="00772DF7">
        <w:rPr>
          <w:rFonts w:ascii="Times New Roman" w:eastAsia="Times New Roman" w:hAnsi="Times New Roman" w:cs="Times New Roman"/>
          <w:sz w:val="24"/>
          <w:szCs w:val="24"/>
          <w:lang w:eastAsia="lv-LV"/>
        </w:rPr>
        <w:t>“</w:t>
      </w:r>
      <w:r w:rsidRPr="00772DF7">
        <w:rPr>
          <w:rFonts w:ascii="Times New Roman" w:eastAsia="Times New Roman" w:hAnsi="Times New Roman" w:cs="Times New Roman"/>
          <w:sz w:val="24"/>
          <w:szCs w:val="24"/>
          <w:lang w:eastAsia="lv-LV"/>
        </w:rPr>
        <w:t>Eiropas Kopienas iniciatīvas projekti</w:t>
      </w:r>
      <w:r w:rsidR="00B37FD5" w:rsidRPr="00772DF7">
        <w:rPr>
          <w:rFonts w:ascii="Times New Roman" w:eastAsia="Times New Roman" w:hAnsi="Times New Roman" w:cs="Times New Roman"/>
          <w:sz w:val="24"/>
          <w:szCs w:val="24"/>
          <w:lang w:eastAsia="lv-LV"/>
        </w:rPr>
        <w:t>”</w:t>
      </w:r>
      <w:r w:rsidRPr="00772DF7">
        <w:rPr>
          <w:rFonts w:ascii="Times New Roman" w:eastAsia="Times New Roman" w:hAnsi="Times New Roman" w:cs="Times New Roman"/>
          <w:sz w:val="24"/>
          <w:szCs w:val="24"/>
          <w:lang w:eastAsia="lv-LV"/>
        </w:rPr>
        <w:t xml:space="preserve"> (Projekts CEKI/EM/003 "Eiropas Patērētāju informēšanas centra darbība") kā</w:t>
      </w:r>
      <w:r w:rsidR="00B37FD5" w:rsidRPr="00772DF7">
        <w:rPr>
          <w:rFonts w:ascii="Times New Roman" w:eastAsia="Times New Roman" w:hAnsi="Times New Roman" w:cs="Times New Roman"/>
          <w:sz w:val="24"/>
          <w:szCs w:val="24"/>
          <w:lang w:eastAsia="lv-LV"/>
        </w:rPr>
        <w:t xml:space="preserve"> valsts budžeta</w:t>
      </w:r>
      <w:r w:rsidR="003A55DB">
        <w:rPr>
          <w:rFonts w:ascii="Times New Roman" w:eastAsia="Times New Roman" w:hAnsi="Times New Roman" w:cs="Times New Roman"/>
          <w:sz w:val="24"/>
          <w:szCs w:val="24"/>
          <w:lang w:eastAsia="lv-LV"/>
        </w:rPr>
        <w:t xml:space="preserve"> </w:t>
      </w:r>
      <w:r w:rsidR="00B37FD5" w:rsidRPr="00772DF7">
        <w:rPr>
          <w:rFonts w:ascii="Times New Roman" w:eastAsia="Times New Roman" w:hAnsi="Times New Roman" w:cs="Times New Roman"/>
          <w:sz w:val="24"/>
          <w:szCs w:val="24"/>
          <w:lang w:eastAsia="lv-LV"/>
        </w:rPr>
        <w:t>finansējums –</w:t>
      </w:r>
      <w:r w:rsidRPr="00772DF7">
        <w:rPr>
          <w:rFonts w:ascii="Times New Roman" w:eastAsia="Times New Roman" w:hAnsi="Times New Roman" w:cs="Times New Roman"/>
          <w:sz w:val="24"/>
          <w:szCs w:val="24"/>
          <w:lang w:eastAsia="lv-LV"/>
        </w:rPr>
        <w:t xml:space="preserve"> Dotācija no vispārējiem ieņēmumiem, kā arī par turpmākajiem gadiem finansējums ti</w:t>
      </w:r>
      <w:r w:rsidR="00396C99">
        <w:rPr>
          <w:rFonts w:ascii="Times New Roman" w:eastAsia="Times New Roman" w:hAnsi="Times New Roman" w:cs="Times New Roman"/>
          <w:sz w:val="24"/>
          <w:szCs w:val="24"/>
          <w:lang w:eastAsia="lv-LV"/>
        </w:rPr>
        <w:t>e</w:t>
      </w:r>
      <w:r w:rsidRPr="00772DF7">
        <w:rPr>
          <w:rFonts w:ascii="Times New Roman" w:eastAsia="Times New Roman" w:hAnsi="Times New Roman" w:cs="Times New Roman"/>
          <w:sz w:val="24"/>
          <w:szCs w:val="24"/>
          <w:lang w:eastAsia="lv-LV"/>
        </w:rPr>
        <w:t xml:space="preserve">k </w:t>
      </w:r>
      <w:r w:rsidR="00B71189">
        <w:rPr>
          <w:rFonts w:ascii="Times New Roman" w:eastAsia="Times New Roman" w:hAnsi="Times New Roman" w:cs="Times New Roman"/>
          <w:sz w:val="24"/>
          <w:szCs w:val="24"/>
          <w:lang w:eastAsia="lv-LV"/>
        </w:rPr>
        <w:t>paredzēts valsts budžeta</w:t>
      </w:r>
      <w:r w:rsidR="00B71189" w:rsidRPr="00772DF7">
        <w:rPr>
          <w:rFonts w:ascii="Times New Roman" w:eastAsia="Times New Roman" w:hAnsi="Times New Roman" w:cs="Times New Roman"/>
          <w:sz w:val="24"/>
          <w:szCs w:val="24"/>
          <w:lang w:eastAsia="lv-LV"/>
        </w:rPr>
        <w:t xml:space="preserve"> </w:t>
      </w:r>
      <w:r w:rsidRPr="00772DF7">
        <w:rPr>
          <w:rFonts w:ascii="Times New Roman" w:eastAsia="Times New Roman" w:hAnsi="Times New Roman" w:cs="Times New Roman"/>
          <w:sz w:val="24"/>
          <w:szCs w:val="24"/>
          <w:lang w:eastAsia="lv-LV"/>
        </w:rPr>
        <w:t>ilgtermiņa saistībās</w:t>
      </w:r>
      <w:r w:rsidR="00B71189">
        <w:rPr>
          <w:rFonts w:ascii="Times New Roman" w:eastAsia="Times New Roman" w:hAnsi="Times New Roman" w:cs="Times New Roman"/>
          <w:sz w:val="24"/>
          <w:szCs w:val="24"/>
          <w:lang w:eastAsia="lv-LV"/>
        </w:rPr>
        <w:t xml:space="preserve"> atbilstoši noslēgtajiem līgumiem</w:t>
      </w:r>
      <w:r w:rsidR="00B37FD5" w:rsidRPr="00772DF7">
        <w:rPr>
          <w:rFonts w:ascii="Times New Roman" w:hAnsi="Times New Roman" w:cs="Times New Roman"/>
          <w:sz w:val="24"/>
          <w:szCs w:val="24"/>
        </w:rPr>
        <w:t xml:space="preserve">. </w:t>
      </w:r>
      <w:r w:rsidRPr="00772DF7">
        <w:rPr>
          <w:rFonts w:ascii="Times New Roman" w:hAnsi="Times New Roman" w:cs="Times New Roman"/>
          <w:sz w:val="24"/>
          <w:szCs w:val="24"/>
        </w:rPr>
        <w:t xml:space="preserve">Lai nodrošinātu finansējuma pieejamību </w:t>
      </w:r>
      <w:r w:rsidR="00E534F9">
        <w:rPr>
          <w:rFonts w:ascii="Times New Roman" w:hAnsi="Times New Roman" w:cs="Times New Roman"/>
          <w:sz w:val="24"/>
          <w:szCs w:val="24"/>
        </w:rPr>
        <w:t>2024.gadā un 2025.gadā</w:t>
      </w:r>
      <w:r w:rsidR="00FF24D0" w:rsidRPr="00772DF7">
        <w:rPr>
          <w:rFonts w:ascii="Times New Roman" w:eastAsia="Times New Roman" w:hAnsi="Times New Roman" w:cs="Times New Roman"/>
          <w:sz w:val="24"/>
          <w:szCs w:val="24"/>
          <w:lang w:eastAsia="lv-LV"/>
        </w:rPr>
        <w:t xml:space="preserve"> </w:t>
      </w:r>
      <w:r w:rsidRPr="00772DF7">
        <w:rPr>
          <w:rFonts w:ascii="Times New Roman" w:eastAsia="Times New Roman" w:hAnsi="Times New Roman" w:cs="Times New Roman"/>
          <w:sz w:val="24"/>
          <w:szCs w:val="24"/>
          <w:lang w:eastAsia="lv-LV"/>
        </w:rPr>
        <w:t>nepieciešama Dotācija n</w:t>
      </w:r>
      <w:r w:rsidR="00D0439E" w:rsidRPr="00772DF7">
        <w:rPr>
          <w:rFonts w:ascii="Times New Roman" w:eastAsia="Times New Roman" w:hAnsi="Times New Roman" w:cs="Times New Roman"/>
          <w:sz w:val="24"/>
          <w:szCs w:val="24"/>
          <w:lang w:eastAsia="lv-LV"/>
        </w:rPr>
        <w:t>o</w:t>
      </w:r>
      <w:r w:rsidRPr="00772DF7">
        <w:rPr>
          <w:rFonts w:ascii="Times New Roman" w:eastAsia="Times New Roman" w:hAnsi="Times New Roman" w:cs="Times New Roman"/>
          <w:sz w:val="24"/>
          <w:szCs w:val="24"/>
          <w:lang w:eastAsia="lv-LV"/>
        </w:rPr>
        <w:t xml:space="preserve"> vispārējiem ieņēmumiem katru gadu 230 079 eiro apmērā</w:t>
      </w:r>
      <w:r w:rsidR="00E534F9">
        <w:rPr>
          <w:rFonts w:ascii="Times New Roman" w:eastAsia="Times New Roman" w:hAnsi="Times New Roman" w:cs="Times New Roman"/>
          <w:sz w:val="24"/>
          <w:szCs w:val="24"/>
          <w:lang w:eastAsia="lv-LV"/>
        </w:rPr>
        <w:t xml:space="preserve"> un turpmāk atbilstoši noslēgtajiem līgumiem</w:t>
      </w:r>
      <w:r w:rsidR="00DD367E" w:rsidRPr="00772DF7">
        <w:rPr>
          <w:rFonts w:ascii="Times New Roman" w:eastAsia="Times New Roman" w:hAnsi="Times New Roman" w:cs="Times New Roman"/>
          <w:sz w:val="24"/>
          <w:szCs w:val="24"/>
          <w:lang w:eastAsia="lv-LV"/>
        </w:rPr>
        <w:t>.</w:t>
      </w:r>
    </w:p>
    <w:p w14:paraId="16839129" w14:textId="45ED4437" w:rsidR="00DD367E" w:rsidRPr="00AE4129" w:rsidRDefault="00DD367E" w:rsidP="00784E88">
      <w:pPr>
        <w:spacing w:after="0" w:line="240" w:lineRule="auto"/>
        <w:ind w:firstLine="720"/>
        <w:jc w:val="both"/>
        <w:rPr>
          <w:rFonts w:ascii="Times New Roman" w:eastAsia="Times New Roman" w:hAnsi="Times New Roman" w:cs="Times New Roman"/>
          <w:sz w:val="24"/>
          <w:szCs w:val="24"/>
          <w:highlight w:val="yellow"/>
          <w:lang w:eastAsia="lv-LV"/>
        </w:rPr>
      </w:pPr>
      <w:r w:rsidRPr="00772DF7">
        <w:rPr>
          <w:rFonts w:ascii="Times New Roman" w:hAnsi="Times New Roman" w:cs="Times New Roman"/>
          <w:sz w:val="24"/>
          <w:szCs w:val="24"/>
        </w:rPr>
        <w:t xml:space="preserve">No EK ieskaitītais priekšfinansējums un finansējums, kurš, pamatojoties uz līguma nosacījumiem, tiek ieskaitīts PTAC kontā, pēc identificēšanas tiek </w:t>
      </w:r>
      <w:r w:rsidR="003D2D10" w:rsidRPr="00772DF7">
        <w:rPr>
          <w:rFonts w:ascii="Times New Roman" w:hAnsi="Times New Roman" w:cs="Times New Roman"/>
          <w:sz w:val="24"/>
          <w:szCs w:val="24"/>
        </w:rPr>
        <w:t xml:space="preserve">novirzīts valsts </w:t>
      </w:r>
      <w:r w:rsidR="00B71189">
        <w:rPr>
          <w:rFonts w:ascii="Times New Roman" w:hAnsi="Times New Roman" w:cs="Times New Roman"/>
          <w:sz w:val="24"/>
          <w:szCs w:val="24"/>
        </w:rPr>
        <w:t>pamat</w:t>
      </w:r>
      <w:r w:rsidR="003D2D10" w:rsidRPr="00772DF7">
        <w:rPr>
          <w:rFonts w:ascii="Times New Roman" w:hAnsi="Times New Roman" w:cs="Times New Roman"/>
          <w:sz w:val="24"/>
          <w:szCs w:val="24"/>
        </w:rPr>
        <w:t>budžeta ieņēmumos</w:t>
      </w:r>
      <w:r w:rsidRPr="00772DF7">
        <w:rPr>
          <w:rFonts w:ascii="Times New Roman" w:hAnsi="Times New Roman" w:cs="Times New Roman"/>
          <w:sz w:val="24"/>
          <w:szCs w:val="24"/>
        </w:rPr>
        <w:t xml:space="preserve"> valsts budžeta kontā</w:t>
      </w:r>
      <w:r w:rsidR="00CA711C" w:rsidRPr="00772DF7">
        <w:rPr>
          <w:rFonts w:ascii="Times New Roman" w:hAnsi="Times New Roman" w:cs="Times New Roman"/>
          <w:sz w:val="24"/>
          <w:szCs w:val="24"/>
        </w:rPr>
        <w:t xml:space="preserve"> LV17TREL1060122064000 </w:t>
      </w:r>
      <w:r w:rsidR="00CA711C" w:rsidRPr="00772DF7">
        <w:rPr>
          <w:rFonts w:ascii="Times New Roman" w:hAnsi="Times New Roman" w:cs="Times New Roman"/>
          <w:sz w:val="24"/>
          <w:szCs w:val="24"/>
        </w:rPr>
        <w:lastRenderedPageBreak/>
        <w:t xml:space="preserve">“Eiropas </w:t>
      </w:r>
      <w:r w:rsidR="00CA711C" w:rsidRPr="00AE4129">
        <w:rPr>
          <w:rFonts w:ascii="Times New Roman" w:hAnsi="Times New Roman" w:cs="Times New Roman"/>
          <w:sz w:val="24"/>
          <w:szCs w:val="24"/>
        </w:rPr>
        <w:t>Komisijas atmaksa par piedalīšanos Eiropas Patērētāju informācijas centra darbībā”</w:t>
      </w:r>
      <w:r w:rsidRPr="00AE4129">
        <w:rPr>
          <w:rFonts w:ascii="Times New Roman" w:hAnsi="Times New Roman" w:cs="Times New Roman"/>
          <w:sz w:val="24"/>
          <w:szCs w:val="24"/>
        </w:rPr>
        <w:t xml:space="preserve">, norādot </w:t>
      </w:r>
      <w:r w:rsidR="00CA711C" w:rsidRPr="00AE4129">
        <w:rPr>
          <w:rFonts w:ascii="Times New Roman" w:hAnsi="Times New Roman" w:cs="Times New Roman"/>
          <w:sz w:val="24"/>
          <w:szCs w:val="24"/>
        </w:rPr>
        <w:t xml:space="preserve">attiecīgā </w:t>
      </w:r>
      <w:r w:rsidRPr="00AE4129">
        <w:rPr>
          <w:rFonts w:ascii="Times New Roman" w:hAnsi="Times New Roman" w:cs="Times New Roman"/>
          <w:sz w:val="24"/>
          <w:szCs w:val="24"/>
        </w:rPr>
        <w:t>finansējuma mērķi.</w:t>
      </w:r>
    </w:p>
    <w:p w14:paraId="0D1EE4F3" w14:textId="77777777" w:rsidR="00DD367E" w:rsidRPr="00AE4129" w:rsidRDefault="00DD367E" w:rsidP="00784E88">
      <w:pPr>
        <w:spacing w:after="0" w:line="240" w:lineRule="auto"/>
        <w:ind w:firstLine="720"/>
        <w:jc w:val="both"/>
        <w:rPr>
          <w:rFonts w:ascii="Times New Roman" w:eastAsia="Times New Roman" w:hAnsi="Times New Roman" w:cs="Times New Roman"/>
          <w:sz w:val="24"/>
          <w:szCs w:val="24"/>
          <w:highlight w:val="yellow"/>
          <w:lang w:eastAsia="lv-LV"/>
        </w:rPr>
      </w:pPr>
    </w:p>
    <w:p w14:paraId="499FEC8C" w14:textId="76878CE4" w:rsidR="000C1EE6" w:rsidRPr="00772DF7" w:rsidRDefault="000C1EE6" w:rsidP="000C1EE6">
      <w:pPr>
        <w:spacing w:after="0" w:line="240" w:lineRule="auto"/>
        <w:jc w:val="both"/>
        <w:rPr>
          <w:rFonts w:ascii="Times New Roman" w:eastAsia="Times New Roman" w:hAnsi="Times New Roman" w:cs="Times New Roman"/>
          <w:b/>
          <w:bCs/>
          <w:sz w:val="24"/>
          <w:szCs w:val="24"/>
          <w:lang w:eastAsia="lv-LV"/>
        </w:rPr>
      </w:pPr>
      <w:r w:rsidRPr="00772DF7">
        <w:rPr>
          <w:rFonts w:ascii="Times New Roman" w:eastAsia="Times New Roman" w:hAnsi="Times New Roman" w:cs="Times New Roman"/>
          <w:b/>
          <w:bCs/>
          <w:sz w:val="24"/>
          <w:szCs w:val="24"/>
          <w:lang w:eastAsia="lv-LV"/>
        </w:rPr>
        <w:t>Priekšlikumi turpmākai rīcībai</w:t>
      </w:r>
    </w:p>
    <w:p w14:paraId="13D41ECA" w14:textId="77777777" w:rsidR="000C1EE6" w:rsidRPr="00772DF7" w:rsidRDefault="000C1EE6" w:rsidP="000C1EE6">
      <w:pPr>
        <w:spacing w:after="0" w:line="240" w:lineRule="auto"/>
        <w:jc w:val="both"/>
        <w:rPr>
          <w:rFonts w:ascii="Times New Roman" w:eastAsia="Times New Roman" w:hAnsi="Times New Roman" w:cs="Times New Roman"/>
          <w:sz w:val="24"/>
          <w:szCs w:val="24"/>
          <w:highlight w:val="yellow"/>
          <w:lang w:eastAsia="lv-LV"/>
        </w:rPr>
      </w:pPr>
    </w:p>
    <w:p w14:paraId="2C3F7C9F" w14:textId="0C316F51" w:rsidR="00F30832" w:rsidRDefault="00F90484" w:rsidP="00F30832">
      <w:pPr>
        <w:shd w:val="clear" w:color="auto" w:fill="FFFFFF"/>
        <w:jc w:val="both"/>
        <w:rPr>
          <w:rFonts w:ascii="Times New Roman" w:hAnsi="Times New Roman" w:cs="Times New Roman"/>
          <w:sz w:val="24"/>
          <w:szCs w:val="24"/>
          <w:lang w:eastAsia="lv-LV"/>
        </w:rPr>
      </w:pPr>
      <w:r w:rsidRPr="00772DF7">
        <w:rPr>
          <w:rFonts w:ascii="Times New Roman" w:hAnsi="Times New Roman" w:cs="Times New Roman"/>
          <w:bCs/>
          <w:sz w:val="24"/>
          <w:szCs w:val="24"/>
        </w:rPr>
        <w:t>Tā kā ECC-Net mērķis ir sniegt patērētājiem informāciju par viņu tiesībām saistībā ar preču un pakalpojumu pārrobežu iegādi Eiropas Savienībā, kā arī konsultēt un vajadzības gadījumā palīdzēt patērētājiem, lai viņi varētu pilnībā izmantot iekšējā tirgus priekšrocības, nepieciešams atļaut turpinā</w:t>
      </w:r>
      <w:r w:rsidR="0053102B" w:rsidRPr="00772DF7">
        <w:rPr>
          <w:rFonts w:ascii="Times New Roman" w:hAnsi="Times New Roman" w:cs="Times New Roman"/>
          <w:bCs/>
          <w:sz w:val="24"/>
          <w:szCs w:val="24"/>
        </w:rPr>
        <w:t xml:space="preserve">t </w:t>
      </w:r>
      <w:r w:rsidR="0053102B" w:rsidRPr="00772DF7">
        <w:rPr>
          <w:rFonts w:ascii="Times New Roman" w:hAnsi="Times New Roman" w:cs="Times New Roman"/>
          <w:sz w:val="24"/>
          <w:szCs w:val="24"/>
        </w:rPr>
        <w:t>Latvijas dalību ECC-Net</w:t>
      </w:r>
      <w:r w:rsidR="00734907" w:rsidRPr="00772DF7">
        <w:rPr>
          <w:rFonts w:ascii="Times New Roman" w:hAnsi="Times New Roman" w:cs="Times New Roman"/>
          <w:sz w:val="24"/>
          <w:szCs w:val="24"/>
        </w:rPr>
        <w:t>, lai īstenotu projektu CEKI/EM/003 "Eiropas Patērētāju informēšanas centra darbība</w:t>
      </w:r>
      <w:r w:rsidR="00F30832" w:rsidRPr="00F30832">
        <w:rPr>
          <w:rFonts w:ascii="Times New Roman" w:hAnsi="Times New Roman" w:cs="Times New Roman"/>
          <w:sz w:val="24"/>
          <w:szCs w:val="24"/>
        </w:rPr>
        <w:t xml:space="preserve">" un </w:t>
      </w:r>
      <w:r w:rsidR="00F30832" w:rsidRPr="00F30832">
        <w:rPr>
          <w:rFonts w:ascii="Times New Roman" w:hAnsi="Times New Roman" w:cs="Times New Roman"/>
          <w:sz w:val="24"/>
          <w:szCs w:val="24"/>
          <w:lang w:eastAsia="lv-LV"/>
        </w:rPr>
        <w:t>atbalstīt Latvijas turpmāko dalību Eiropas Patērētāju centru tīklā</w:t>
      </w:r>
      <w:r w:rsidR="00F30832" w:rsidRPr="00F30832">
        <w:rPr>
          <w:rFonts w:ascii="Times New Roman" w:hAnsi="Times New Roman" w:cs="Times New Roman"/>
          <w:sz w:val="24"/>
          <w:szCs w:val="24"/>
        </w:rPr>
        <w:t xml:space="preserve"> un atļaut precizēt</w:t>
      </w:r>
      <w:r w:rsidR="00F30832" w:rsidRPr="00F30832">
        <w:rPr>
          <w:rFonts w:ascii="Times New Roman" w:hAnsi="Times New Roman" w:cs="Times New Roman"/>
          <w:sz w:val="24"/>
          <w:szCs w:val="24"/>
          <w:lang w:eastAsia="lv-LV"/>
        </w:rPr>
        <w:t xml:space="preserve"> Ekonomikas ministrijai budžeta apakšprogrammā 67.06.00 "Eiropas Kopienas iniciatīvas projekti" </w:t>
      </w:r>
      <w:r w:rsidR="00F30832" w:rsidRPr="003D27B1">
        <w:rPr>
          <w:rFonts w:ascii="Times New Roman" w:hAnsi="Times New Roman" w:cs="Times New Roman"/>
          <w:sz w:val="24"/>
          <w:szCs w:val="24"/>
        </w:rPr>
        <w:t>projektam "Eiropas Patērētāju informēšanas centra darbība " paredzēto valsts budžeta ilgtermiņa saistību apmēru atbilstoši noslēgtajiem līgumiem</w:t>
      </w:r>
      <w:r w:rsidR="00F30832" w:rsidRPr="00F30832">
        <w:rPr>
          <w:rFonts w:ascii="Times New Roman" w:hAnsi="Times New Roman" w:cs="Times New Roman"/>
          <w:sz w:val="24"/>
          <w:szCs w:val="24"/>
          <w:lang w:eastAsia="lv-LV"/>
        </w:rPr>
        <w:t xml:space="preserve">. </w:t>
      </w:r>
    </w:p>
    <w:p w14:paraId="43C87663" w14:textId="53C423EF" w:rsidR="00F30832" w:rsidRPr="00F30832" w:rsidRDefault="00F30832" w:rsidP="003D27B1">
      <w:pPr>
        <w:shd w:val="clear" w:color="auto" w:fill="FFFFFF"/>
        <w:ind w:firstLine="720"/>
        <w:jc w:val="both"/>
        <w:rPr>
          <w:rFonts w:ascii="Times New Roman" w:hAnsi="Times New Roman" w:cs="Times New Roman"/>
          <w:sz w:val="24"/>
          <w:szCs w:val="24"/>
          <w:lang w:eastAsia="lv-LV"/>
        </w:rPr>
      </w:pPr>
      <w:r w:rsidRPr="003D27B1">
        <w:rPr>
          <w:rFonts w:ascii="Times New Roman" w:hAnsi="Times New Roman" w:cs="Times New Roman"/>
          <w:sz w:val="24"/>
          <w:szCs w:val="24"/>
        </w:rPr>
        <w:t>Projekta īstenošanai nepieciešamo finansējumu pārdalīt no 74.resora "Gadskārtējā valsts budžeta izpildes procesā pārdalāmais finansējums" 80.00.00 programmas "Nesadalītais finansējums Eiropas Savienības politiku instrumentu un pārējās ārvalstu finanšu palīdzības projektu un pasākumu īstenošanai"</w:t>
      </w:r>
      <w:r w:rsidRPr="00F30832">
        <w:rPr>
          <w:rFonts w:ascii="Times New Roman" w:hAnsi="Times New Roman" w:cs="Times New Roman"/>
          <w:sz w:val="24"/>
          <w:szCs w:val="24"/>
        </w:rPr>
        <w:t>.</w:t>
      </w:r>
    </w:p>
    <w:p w14:paraId="1D85EEEC" w14:textId="415D4F1A" w:rsidR="0053102B" w:rsidRPr="00F30832" w:rsidRDefault="00F30832" w:rsidP="0053102B">
      <w:pPr>
        <w:spacing w:after="0" w:line="240" w:lineRule="auto"/>
        <w:ind w:firstLine="720"/>
        <w:jc w:val="both"/>
        <w:rPr>
          <w:rFonts w:ascii="Times New Roman" w:hAnsi="Times New Roman" w:cs="Times New Roman"/>
          <w:bCs/>
          <w:sz w:val="24"/>
          <w:szCs w:val="24"/>
        </w:rPr>
      </w:pPr>
      <w:r w:rsidRPr="003D27B1">
        <w:rPr>
          <w:rFonts w:ascii="Times New Roman" w:hAnsi="Times New Roman" w:cs="Times New Roman"/>
          <w:sz w:val="24"/>
          <w:szCs w:val="24"/>
        </w:rPr>
        <w:t>Pēc maksājumu saņemšanas no projekta vadošā partnera Ekonomikas ministrijai (Patērētāju tiesību aizsardzības centram) nodrošināt līdzekļu ieskaitīšanu valsts pamatbudžeta ieņēmumos.</w:t>
      </w:r>
    </w:p>
    <w:p w14:paraId="6DA0409E" w14:textId="03DC53A1" w:rsidR="0053102B" w:rsidRPr="00772DF7" w:rsidRDefault="0053102B" w:rsidP="00F90484">
      <w:pPr>
        <w:spacing w:after="0" w:line="240" w:lineRule="auto"/>
        <w:ind w:firstLine="720"/>
        <w:jc w:val="both"/>
        <w:rPr>
          <w:rFonts w:ascii="Times New Roman" w:hAnsi="Times New Roman" w:cs="Times New Roman"/>
          <w:bCs/>
          <w:sz w:val="24"/>
          <w:szCs w:val="24"/>
        </w:rPr>
      </w:pPr>
    </w:p>
    <w:p w14:paraId="69E67D19" w14:textId="77777777" w:rsidR="000C1EE6" w:rsidRPr="00772DF7" w:rsidRDefault="000C1EE6" w:rsidP="000C1EE6">
      <w:pPr>
        <w:spacing w:after="0" w:line="240" w:lineRule="auto"/>
        <w:jc w:val="both"/>
        <w:rPr>
          <w:rFonts w:ascii="Times New Roman" w:eastAsia="Times New Roman" w:hAnsi="Times New Roman" w:cs="Times New Roman"/>
          <w:sz w:val="24"/>
          <w:szCs w:val="24"/>
          <w:highlight w:val="yellow"/>
          <w:lang w:eastAsia="lv-LV"/>
        </w:rPr>
      </w:pPr>
    </w:p>
    <w:p w14:paraId="3568C287" w14:textId="77777777" w:rsidR="00882A38" w:rsidRPr="00772DF7" w:rsidRDefault="00882A38" w:rsidP="00882A38">
      <w:pPr>
        <w:spacing w:after="0" w:line="240" w:lineRule="auto"/>
        <w:rPr>
          <w:rFonts w:ascii="Times New Roman" w:eastAsia="Times New Roman" w:hAnsi="Times New Roman" w:cs="Times New Roman"/>
          <w:sz w:val="24"/>
          <w:szCs w:val="24"/>
          <w:lang w:eastAsia="lv-LV"/>
        </w:rPr>
      </w:pPr>
    </w:p>
    <w:p w14:paraId="0EFB73D6" w14:textId="77777777" w:rsidR="00882A38" w:rsidRPr="00AE4129" w:rsidRDefault="00882A38" w:rsidP="00882A38">
      <w:pPr>
        <w:spacing w:after="0" w:line="240" w:lineRule="auto"/>
        <w:rPr>
          <w:rFonts w:ascii="Calibri" w:eastAsia="Times New Roman" w:hAnsi="Calibri" w:cs="Calibri"/>
          <w:sz w:val="24"/>
          <w:szCs w:val="24"/>
          <w:lang w:eastAsia="lv-LV"/>
        </w:rPr>
      </w:pPr>
    </w:p>
    <w:p w14:paraId="0BBB0072" w14:textId="77777777" w:rsidR="00CE275F" w:rsidRPr="00AE4129" w:rsidRDefault="00CE275F">
      <w:pPr>
        <w:rPr>
          <w:sz w:val="24"/>
          <w:szCs w:val="24"/>
        </w:rPr>
      </w:pPr>
    </w:p>
    <w:sectPr w:rsidR="00CE275F" w:rsidRPr="00AE4129" w:rsidSect="0057342B">
      <w:headerReference w:type="default" r:id="rId8"/>
      <w:pgSz w:w="11906" w:h="16838"/>
      <w:pgMar w:top="1440" w:right="1800" w:bottom="1440" w:left="1800" w:header="70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3923F" w14:textId="77777777" w:rsidR="00CB7A82" w:rsidRDefault="00CB7A82" w:rsidP="0091304F">
      <w:pPr>
        <w:spacing w:after="0" w:line="240" w:lineRule="auto"/>
      </w:pPr>
      <w:r>
        <w:separator/>
      </w:r>
    </w:p>
  </w:endnote>
  <w:endnote w:type="continuationSeparator" w:id="0">
    <w:p w14:paraId="75278A14" w14:textId="77777777" w:rsidR="00CB7A82" w:rsidRDefault="00CB7A82" w:rsidP="00913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0AC9C" w14:textId="77777777" w:rsidR="00CB7A82" w:rsidRDefault="00CB7A82" w:rsidP="0091304F">
      <w:pPr>
        <w:spacing w:after="0" w:line="240" w:lineRule="auto"/>
      </w:pPr>
      <w:r>
        <w:separator/>
      </w:r>
    </w:p>
  </w:footnote>
  <w:footnote w:type="continuationSeparator" w:id="0">
    <w:p w14:paraId="3BAF4583" w14:textId="77777777" w:rsidR="00CB7A82" w:rsidRDefault="00CB7A82" w:rsidP="0091304F">
      <w:pPr>
        <w:spacing w:after="0" w:line="240" w:lineRule="auto"/>
      </w:pPr>
      <w:r>
        <w:continuationSeparator/>
      </w:r>
    </w:p>
  </w:footnote>
  <w:footnote w:id="1">
    <w:p w14:paraId="78AB726C" w14:textId="16CC612E" w:rsidR="0091304F" w:rsidRPr="00114610" w:rsidRDefault="0091304F" w:rsidP="0091304F">
      <w:pPr>
        <w:pStyle w:val="FootnoteText"/>
        <w:rPr>
          <w:rFonts w:ascii="Times New Roman" w:hAnsi="Times New Roman" w:cs="Times New Roman"/>
        </w:rPr>
      </w:pPr>
      <w:r w:rsidRPr="00114610">
        <w:rPr>
          <w:rStyle w:val="FootnoteReference"/>
          <w:rFonts w:ascii="Times New Roman" w:hAnsi="Times New Roman" w:cs="Times New Roman"/>
        </w:rPr>
        <w:footnoteRef/>
      </w:r>
      <w:r w:rsidRPr="00114610">
        <w:rPr>
          <w:rFonts w:ascii="Times New Roman" w:hAnsi="Times New Roman" w:cs="Times New Roman"/>
        </w:rPr>
        <w:t xml:space="preserve"> E</w:t>
      </w:r>
      <w:r w:rsidR="00F44A5A">
        <w:rPr>
          <w:rFonts w:ascii="Times New Roman" w:hAnsi="Times New Roman" w:cs="Times New Roman"/>
        </w:rPr>
        <w:t>CC-Net</w:t>
      </w:r>
      <w:r w:rsidRPr="00114610">
        <w:rPr>
          <w:rFonts w:ascii="Times New Roman" w:hAnsi="Times New Roman" w:cs="Times New Roman"/>
        </w:rPr>
        <w:t xml:space="preserve"> interneta vietne</w:t>
      </w:r>
      <w:r w:rsidR="00635626">
        <w:rPr>
          <w:rFonts w:ascii="Times New Roman" w:hAnsi="Times New Roman" w:cs="Times New Roman"/>
        </w:rPr>
        <w:t>s</w:t>
      </w:r>
      <w:r w:rsidRPr="00114610">
        <w:rPr>
          <w:rFonts w:ascii="Times New Roman" w:hAnsi="Times New Roman" w:cs="Times New Roman"/>
        </w:rPr>
        <w:t>:</w:t>
      </w:r>
      <w:r w:rsidR="00635626">
        <w:rPr>
          <w:rFonts w:ascii="Times New Roman" w:hAnsi="Times New Roman" w:cs="Times New Roman"/>
        </w:rPr>
        <w:t xml:space="preserve"> </w:t>
      </w:r>
      <w:r w:rsidR="00635626" w:rsidRPr="00635626">
        <w:t xml:space="preserve"> </w:t>
      </w:r>
      <w:r w:rsidR="00635626" w:rsidRPr="00635626">
        <w:rPr>
          <w:rFonts w:ascii="Times New Roman" w:hAnsi="Times New Roman" w:cs="Times New Roman"/>
        </w:rPr>
        <w:t>https://www.eccnet.eu/</w:t>
      </w:r>
      <w:r w:rsidRPr="00114610">
        <w:rPr>
          <w:rFonts w:ascii="Times New Roman" w:hAnsi="Times New Roman" w:cs="Times New Roman"/>
        </w:rPr>
        <w:t xml:space="preserve"> (skatīts: </w:t>
      </w:r>
      <w:r w:rsidR="00C86943">
        <w:rPr>
          <w:rFonts w:ascii="Times New Roman" w:hAnsi="Times New Roman" w:cs="Times New Roman"/>
        </w:rPr>
        <w:t>05</w:t>
      </w:r>
      <w:r w:rsidRPr="00114610">
        <w:rPr>
          <w:rFonts w:ascii="Times New Roman" w:hAnsi="Times New Roman" w:cs="Times New Roman"/>
        </w:rPr>
        <w:t>.0</w:t>
      </w:r>
      <w:r w:rsidR="00C86943">
        <w:rPr>
          <w:rFonts w:ascii="Times New Roman" w:hAnsi="Times New Roman" w:cs="Times New Roman"/>
        </w:rPr>
        <w:t>3</w:t>
      </w:r>
      <w:r w:rsidRPr="00114610">
        <w:rPr>
          <w:rFonts w:ascii="Times New Roman" w:hAnsi="Times New Roman" w:cs="Times New Roman"/>
        </w:rPr>
        <w:t>.20</w:t>
      </w:r>
      <w:r w:rsidR="00C86943">
        <w:rPr>
          <w:rFonts w:ascii="Times New Roman" w:hAnsi="Times New Roman" w:cs="Times New Roman"/>
        </w:rPr>
        <w:t>24</w:t>
      </w:r>
      <w:r w:rsidRPr="00114610">
        <w:rPr>
          <w:rFonts w:ascii="Times New Roman" w:hAnsi="Times New Roman" w:cs="Times New Roman"/>
        </w:rPr>
        <w:t>.)</w:t>
      </w:r>
    </w:p>
  </w:footnote>
  <w:footnote w:id="2">
    <w:p w14:paraId="645194CA" w14:textId="41528ED3" w:rsidR="0091304F" w:rsidRPr="00114610" w:rsidRDefault="0091304F" w:rsidP="0091304F">
      <w:pPr>
        <w:pStyle w:val="FootnoteText"/>
        <w:rPr>
          <w:rFonts w:ascii="Times New Roman" w:hAnsi="Times New Roman" w:cs="Times New Roman"/>
        </w:rPr>
      </w:pPr>
      <w:r w:rsidRPr="00114610">
        <w:rPr>
          <w:rStyle w:val="FootnoteReference"/>
          <w:rFonts w:ascii="Times New Roman" w:hAnsi="Times New Roman" w:cs="Times New Roman"/>
        </w:rPr>
        <w:footnoteRef/>
      </w:r>
      <w:r w:rsidRPr="00114610">
        <w:rPr>
          <w:rFonts w:ascii="Times New Roman" w:hAnsi="Times New Roman" w:cs="Times New Roman"/>
        </w:rPr>
        <w:t xml:space="preserve"> </w:t>
      </w:r>
      <w:r w:rsidR="00C86943">
        <w:rPr>
          <w:rFonts w:ascii="Times New Roman" w:hAnsi="Times New Roman" w:cs="Times New Roman"/>
        </w:rPr>
        <w:t>ECC Latvia</w:t>
      </w:r>
      <w:r w:rsidRPr="00114610">
        <w:rPr>
          <w:rFonts w:ascii="Times New Roman" w:hAnsi="Times New Roman" w:cs="Times New Roman"/>
        </w:rPr>
        <w:t xml:space="preserve"> interneta vietne:</w:t>
      </w:r>
      <w:r>
        <w:rPr>
          <w:rFonts w:ascii="Times New Roman" w:hAnsi="Times New Roman" w:cs="Times New Roman"/>
        </w:rPr>
        <w:t xml:space="preserve"> </w:t>
      </w:r>
      <w:r w:rsidR="00C86943" w:rsidRPr="00C86943">
        <w:rPr>
          <w:rFonts w:ascii="Times New Roman" w:hAnsi="Times New Roman" w:cs="Times New Roman"/>
        </w:rPr>
        <w:t>https://ecclatvia.lv/</w:t>
      </w:r>
      <w:r w:rsidR="00C86943">
        <w:t xml:space="preserve"> </w:t>
      </w:r>
      <w:r>
        <w:rPr>
          <w:rFonts w:ascii="Times New Roman" w:hAnsi="Times New Roman" w:cs="Times New Roman"/>
        </w:rPr>
        <w:t xml:space="preserve">(skatīts: </w:t>
      </w:r>
      <w:r w:rsidR="00C86943">
        <w:rPr>
          <w:rFonts w:ascii="Times New Roman" w:hAnsi="Times New Roman" w:cs="Times New Roman"/>
        </w:rPr>
        <w:t>05</w:t>
      </w:r>
      <w:r>
        <w:rPr>
          <w:rFonts w:ascii="Times New Roman" w:hAnsi="Times New Roman" w:cs="Times New Roman"/>
        </w:rPr>
        <w:t>.0</w:t>
      </w:r>
      <w:r w:rsidR="00C86943">
        <w:rPr>
          <w:rFonts w:ascii="Times New Roman" w:hAnsi="Times New Roman" w:cs="Times New Roman"/>
        </w:rPr>
        <w:t>3</w:t>
      </w:r>
      <w:r>
        <w:rPr>
          <w:rFonts w:ascii="Times New Roman" w:hAnsi="Times New Roman" w:cs="Times New Roman"/>
        </w:rPr>
        <w:t>.20</w:t>
      </w:r>
      <w:r w:rsidR="00C86943">
        <w:rPr>
          <w:rFonts w:ascii="Times New Roman" w:hAnsi="Times New Roman" w:cs="Times New Roman"/>
        </w:rPr>
        <w:t>24</w:t>
      </w:r>
      <w:r>
        <w:rPr>
          <w:rFonts w:ascii="Times New Roman" w:hAnsi="Times New Roman" w:cs="Times New Roman"/>
        </w:rPr>
        <w:t>.)</w:t>
      </w:r>
    </w:p>
  </w:footnote>
  <w:footnote w:id="3">
    <w:p w14:paraId="72EF7AA9" w14:textId="65E247AB" w:rsidR="003F13AD" w:rsidRDefault="003F13AD" w:rsidP="003F13AD">
      <w:pPr>
        <w:pStyle w:val="FootnoteText"/>
        <w:jc w:val="both"/>
      </w:pPr>
      <w:r>
        <w:rPr>
          <w:rStyle w:val="FootnoteReference"/>
        </w:rPr>
        <w:footnoteRef/>
      </w:r>
      <w:r>
        <w:t xml:space="preserve"> </w:t>
      </w:r>
      <w:r w:rsidRPr="003F13AD">
        <w:rPr>
          <w:rFonts w:asciiTheme="majorBidi" w:hAnsiTheme="majorBidi" w:cstheme="majorBidi"/>
        </w:rPr>
        <w:t>SOLVIT (tulkojumā no angļu valodas “solve it” – atrisini to) centra galvenais uzdevums ir piedāvāt risinājumu iekšējā tirgus problēmām, kas radušās valsts iestāžu darbības rezultātā, nepareizi piemērojot ES tiesību normas. SOLVIT koordinācijas centrā problēmas risināt var gan iedzīvotāji, gan uzņēmēji.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036675"/>
      <w:docPartObj>
        <w:docPartGallery w:val="Page Numbers (Top of Page)"/>
        <w:docPartUnique/>
      </w:docPartObj>
    </w:sdtPr>
    <w:sdtEndPr>
      <w:rPr>
        <w:rFonts w:ascii="Times New Roman" w:hAnsi="Times New Roman" w:cs="Times New Roman"/>
        <w:noProof/>
        <w:sz w:val="20"/>
        <w:szCs w:val="20"/>
      </w:rPr>
    </w:sdtEndPr>
    <w:sdtContent>
      <w:p w14:paraId="64BFB81B" w14:textId="77777777" w:rsidR="00921E1A" w:rsidRPr="00212B70" w:rsidRDefault="00B25FD1">
        <w:pPr>
          <w:pStyle w:val="Header"/>
          <w:jc w:val="center"/>
          <w:rPr>
            <w:rFonts w:ascii="Times New Roman" w:hAnsi="Times New Roman" w:cs="Times New Roman"/>
            <w:sz w:val="20"/>
            <w:szCs w:val="20"/>
          </w:rPr>
        </w:pPr>
        <w:r w:rsidRPr="00212B70">
          <w:rPr>
            <w:rFonts w:ascii="Times New Roman" w:hAnsi="Times New Roman" w:cs="Times New Roman"/>
            <w:sz w:val="20"/>
            <w:szCs w:val="20"/>
          </w:rPr>
          <w:fldChar w:fldCharType="begin"/>
        </w:r>
        <w:r w:rsidRPr="00212B70">
          <w:rPr>
            <w:rFonts w:ascii="Times New Roman" w:hAnsi="Times New Roman" w:cs="Times New Roman"/>
            <w:sz w:val="20"/>
            <w:szCs w:val="20"/>
          </w:rPr>
          <w:instrText xml:space="preserve"> PAGE   \* MERGEFORMAT </w:instrText>
        </w:r>
        <w:r w:rsidRPr="00212B70">
          <w:rPr>
            <w:rFonts w:ascii="Times New Roman" w:hAnsi="Times New Roman" w:cs="Times New Roman"/>
            <w:sz w:val="20"/>
            <w:szCs w:val="20"/>
          </w:rPr>
          <w:fldChar w:fldCharType="separate"/>
        </w:r>
        <w:r>
          <w:rPr>
            <w:rFonts w:ascii="Times New Roman" w:hAnsi="Times New Roman" w:cs="Times New Roman"/>
            <w:noProof/>
            <w:sz w:val="20"/>
            <w:szCs w:val="20"/>
          </w:rPr>
          <w:t>8</w:t>
        </w:r>
        <w:r w:rsidRPr="00212B70">
          <w:rPr>
            <w:rFonts w:ascii="Times New Roman" w:hAnsi="Times New Roman" w:cs="Times New Roman"/>
            <w:noProof/>
            <w:sz w:val="20"/>
            <w:szCs w:val="20"/>
          </w:rPr>
          <w:fldChar w:fldCharType="end"/>
        </w:r>
      </w:p>
    </w:sdtContent>
  </w:sdt>
  <w:p w14:paraId="2A06CA76" w14:textId="77777777" w:rsidR="00921E1A" w:rsidRDefault="00921E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B0A3E5C"/>
    <w:multiLevelType w:val="hybridMultilevel"/>
    <w:tmpl w:val="3A880626"/>
    <w:lvl w:ilvl="0" w:tplc="BCFA6D2C">
      <w:numFmt w:val="bullet"/>
      <w:lvlText w:val="–"/>
      <w:lvlJc w:val="left"/>
      <w:pPr>
        <w:ind w:left="720" w:hanging="360"/>
      </w:pPr>
      <w:rPr>
        <w:rFonts w:ascii="Times New Roman" w:eastAsiaTheme="minorHAnsi" w:hAnsi="Times New Roman" w:cs="Times New Roman" w:hint="default"/>
      </w:rPr>
    </w:lvl>
    <w:lvl w:ilvl="1" w:tplc="CBEC9894" w:tentative="1">
      <w:start w:val="1"/>
      <w:numFmt w:val="bullet"/>
      <w:lvlText w:val="o"/>
      <w:lvlJc w:val="left"/>
      <w:pPr>
        <w:ind w:left="1440" w:hanging="360"/>
      </w:pPr>
      <w:rPr>
        <w:rFonts w:ascii="Courier New" w:hAnsi="Courier New" w:cs="Courier New" w:hint="default"/>
      </w:rPr>
    </w:lvl>
    <w:lvl w:ilvl="2" w:tplc="F1F62DB2" w:tentative="1">
      <w:start w:val="1"/>
      <w:numFmt w:val="bullet"/>
      <w:lvlText w:val=""/>
      <w:lvlJc w:val="left"/>
      <w:pPr>
        <w:ind w:left="2160" w:hanging="360"/>
      </w:pPr>
      <w:rPr>
        <w:rFonts w:ascii="Wingdings" w:hAnsi="Wingdings" w:hint="default"/>
      </w:rPr>
    </w:lvl>
    <w:lvl w:ilvl="3" w:tplc="4C724AE2" w:tentative="1">
      <w:start w:val="1"/>
      <w:numFmt w:val="bullet"/>
      <w:lvlText w:val=""/>
      <w:lvlJc w:val="left"/>
      <w:pPr>
        <w:ind w:left="2880" w:hanging="360"/>
      </w:pPr>
      <w:rPr>
        <w:rFonts w:ascii="Symbol" w:hAnsi="Symbol" w:hint="default"/>
      </w:rPr>
    </w:lvl>
    <w:lvl w:ilvl="4" w:tplc="132A9A5E" w:tentative="1">
      <w:start w:val="1"/>
      <w:numFmt w:val="bullet"/>
      <w:lvlText w:val="o"/>
      <w:lvlJc w:val="left"/>
      <w:pPr>
        <w:ind w:left="3600" w:hanging="360"/>
      </w:pPr>
      <w:rPr>
        <w:rFonts w:ascii="Courier New" w:hAnsi="Courier New" w:cs="Courier New" w:hint="default"/>
      </w:rPr>
    </w:lvl>
    <w:lvl w:ilvl="5" w:tplc="88E8BF62" w:tentative="1">
      <w:start w:val="1"/>
      <w:numFmt w:val="bullet"/>
      <w:lvlText w:val=""/>
      <w:lvlJc w:val="left"/>
      <w:pPr>
        <w:ind w:left="4320" w:hanging="360"/>
      </w:pPr>
      <w:rPr>
        <w:rFonts w:ascii="Wingdings" w:hAnsi="Wingdings" w:hint="default"/>
      </w:rPr>
    </w:lvl>
    <w:lvl w:ilvl="6" w:tplc="B4D4B038" w:tentative="1">
      <w:start w:val="1"/>
      <w:numFmt w:val="bullet"/>
      <w:lvlText w:val=""/>
      <w:lvlJc w:val="left"/>
      <w:pPr>
        <w:ind w:left="5040" w:hanging="360"/>
      </w:pPr>
      <w:rPr>
        <w:rFonts w:ascii="Symbol" w:hAnsi="Symbol" w:hint="default"/>
      </w:rPr>
    </w:lvl>
    <w:lvl w:ilvl="7" w:tplc="EB584B5E" w:tentative="1">
      <w:start w:val="1"/>
      <w:numFmt w:val="bullet"/>
      <w:lvlText w:val="o"/>
      <w:lvlJc w:val="left"/>
      <w:pPr>
        <w:ind w:left="5760" w:hanging="360"/>
      </w:pPr>
      <w:rPr>
        <w:rFonts w:ascii="Courier New" w:hAnsi="Courier New" w:cs="Courier New" w:hint="default"/>
      </w:rPr>
    </w:lvl>
    <w:lvl w:ilvl="8" w:tplc="DD78F004" w:tentative="1">
      <w:start w:val="1"/>
      <w:numFmt w:val="bullet"/>
      <w:lvlText w:val=""/>
      <w:lvlJc w:val="left"/>
      <w:pPr>
        <w:ind w:left="6480" w:hanging="360"/>
      </w:pPr>
      <w:rPr>
        <w:rFonts w:ascii="Wingdings" w:hAnsi="Wingdings" w:hint="default"/>
      </w:rPr>
    </w:lvl>
  </w:abstractNum>
  <w:abstractNum w:abstractNumId="1" w15:restartNumberingAfterBreak="0">
    <w:nsid w:val="1B496AEF"/>
    <w:multiLevelType w:val="hybridMultilevel"/>
    <w:tmpl w:val="FF16A9EA"/>
    <w:lvl w:ilvl="0" w:tplc="E96C9B6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1">
    <w:nsid w:val="20EE75DA"/>
    <w:multiLevelType w:val="hybridMultilevel"/>
    <w:tmpl w:val="EF54EA1A"/>
    <w:lvl w:ilvl="0" w:tplc="0E0E9424">
      <w:numFmt w:val="bullet"/>
      <w:lvlText w:val="–"/>
      <w:lvlJc w:val="left"/>
      <w:pPr>
        <w:ind w:left="720" w:hanging="360"/>
      </w:pPr>
      <w:rPr>
        <w:rFonts w:ascii="Times New Roman" w:eastAsiaTheme="minorHAnsi" w:hAnsi="Times New Roman" w:cs="Times New Roman" w:hint="default"/>
      </w:rPr>
    </w:lvl>
    <w:lvl w:ilvl="1" w:tplc="BBEE32DE" w:tentative="1">
      <w:start w:val="1"/>
      <w:numFmt w:val="bullet"/>
      <w:lvlText w:val="o"/>
      <w:lvlJc w:val="left"/>
      <w:pPr>
        <w:ind w:left="1440" w:hanging="360"/>
      </w:pPr>
      <w:rPr>
        <w:rFonts w:ascii="Courier New" w:hAnsi="Courier New" w:cs="Courier New" w:hint="default"/>
      </w:rPr>
    </w:lvl>
    <w:lvl w:ilvl="2" w:tplc="F0800A28" w:tentative="1">
      <w:start w:val="1"/>
      <w:numFmt w:val="bullet"/>
      <w:lvlText w:val=""/>
      <w:lvlJc w:val="left"/>
      <w:pPr>
        <w:ind w:left="2160" w:hanging="360"/>
      </w:pPr>
      <w:rPr>
        <w:rFonts w:ascii="Wingdings" w:hAnsi="Wingdings" w:hint="default"/>
      </w:rPr>
    </w:lvl>
    <w:lvl w:ilvl="3" w:tplc="DDC08A02" w:tentative="1">
      <w:start w:val="1"/>
      <w:numFmt w:val="bullet"/>
      <w:lvlText w:val=""/>
      <w:lvlJc w:val="left"/>
      <w:pPr>
        <w:ind w:left="2880" w:hanging="360"/>
      </w:pPr>
      <w:rPr>
        <w:rFonts w:ascii="Symbol" w:hAnsi="Symbol" w:hint="default"/>
      </w:rPr>
    </w:lvl>
    <w:lvl w:ilvl="4" w:tplc="D8A26CD0" w:tentative="1">
      <w:start w:val="1"/>
      <w:numFmt w:val="bullet"/>
      <w:lvlText w:val="o"/>
      <w:lvlJc w:val="left"/>
      <w:pPr>
        <w:ind w:left="3600" w:hanging="360"/>
      </w:pPr>
      <w:rPr>
        <w:rFonts w:ascii="Courier New" w:hAnsi="Courier New" w:cs="Courier New" w:hint="default"/>
      </w:rPr>
    </w:lvl>
    <w:lvl w:ilvl="5" w:tplc="0496342A" w:tentative="1">
      <w:start w:val="1"/>
      <w:numFmt w:val="bullet"/>
      <w:lvlText w:val=""/>
      <w:lvlJc w:val="left"/>
      <w:pPr>
        <w:ind w:left="4320" w:hanging="360"/>
      </w:pPr>
      <w:rPr>
        <w:rFonts w:ascii="Wingdings" w:hAnsi="Wingdings" w:hint="default"/>
      </w:rPr>
    </w:lvl>
    <w:lvl w:ilvl="6" w:tplc="B216A714" w:tentative="1">
      <w:start w:val="1"/>
      <w:numFmt w:val="bullet"/>
      <w:lvlText w:val=""/>
      <w:lvlJc w:val="left"/>
      <w:pPr>
        <w:ind w:left="5040" w:hanging="360"/>
      </w:pPr>
      <w:rPr>
        <w:rFonts w:ascii="Symbol" w:hAnsi="Symbol" w:hint="default"/>
      </w:rPr>
    </w:lvl>
    <w:lvl w:ilvl="7" w:tplc="15001548" w:tentative="1">
      <w:start w:val="1"/>
      <w:numFmt w:val="bullet"/>
      <w:lvlText w:val="o"/>
      <w:lvlJc w:val="left"/>
      <w:pPr>
        <w:ind w:left="5760" w:hanging="360"/>
      </w:pPr>
      <w:rPr>
        <w:rFonts w:ascii="Courier New" w:hAnsi="Courier New" w:cs="Courier New" w:hint="default"/>
      </w:rPr>
    </w:lvl>
    <w:lvl w:ilvl="8" w:tplc="DF488B1A" w:tentative="1">
      <w:start w:val="1"/>
      <w:numFmt w:val="bullet"/>
      <w:lvlText w:val=""/>
      <w:lvlJc w:val="left"/>
      <w:pPr>
        <w:ind w:left="6480" w:hanging="360"/>
      </w:pPr>
      <w:rPr>
        <w:rFonts w:ascii="Wingdings" w:hAnsi="Wingdings" w:hint="default"/>
      </w:rPr>
    </w:lvl>
  </w:abstractNum>
  <w:abstractNum w:abstractNumId="3" w15:restartNumberingAfterBreak="0">
    <w:nsid w:val="2AB07019"/>
    <w:multiLevelType w:val="hybridMultilevel"/>
    <w:tmpl w:val="17C4154A"/>
    <w:lvl w:ilvl="0" w:tplc="A866FD60">
      <w:numFmt w:val="bullet"/>
      <w:lvlText w:val="-"/>
      <w:lvlJc w:val="left"/>
      <w:pPr>
        <w:ind w:left="720" w:hanging="360"/>
      </w:pPr>
      <w:rPr>
        <w:rFonts w:ascii="Times New Roman" w:eastAsiaTheme="minorHAns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1">
    <w:nsid w:val="50982045"/>
    <w:multiLevelType w:val="hybridMultilevel"/>
    <w:tmpl w:val="395CF32C"/>
    <w:lvl w:ilvl="0" w:tplc="95568CF0">
      <w:numFmt w:val="bullet"/>
      <w:lvlText w:val="–"/>
      <w:lvlJc w:val="left"/>
      <w:pPr>
        <w:ind w:left="720" w:hanging="360"/>
      </w:pPr>
      <w:rPr>
        <w:rFonts w:ascii="Times New Roman" w:eastAsiaTheme="minorHAnsi" w:hAnsi="Times New Roman" w:cs="Times New Roman" w:hint="default"/>
      </w:rPr>
    </w:lvl>
    <w:lvl w:ilvl="1" w:tplc="6F9E5A0C" w:tentative="1">
      <w:start w:val="1"/>
      <w:numFmt w:val="bullet"/>
      <w:lvlText w:val="o"/>
      <w:lvlJc w:val="left"/>
      <w:pPr>
        <w:ind w:left="1440" w:hanging="360"/>
      </w:pPr>
      <w:rPr>
        <w:rFonts w:ascii="Courier New" w:hAnsi="Courier New" w:cs="Courier New" w:hint="default"/>
      </w:rPr>
    </w:lvl>
    <w:lvl w:ilvl="2" w:tplc="128E21F6" w:tentative="1">
      <w:start w:val="1"/>
      <w:numFmt w:val="bullet"/>
      <w:lvlText w:val=""/>
      <w:lvlJc w:val="left"/>
      <w:pPr>
        <w:ind w:left="2160" w:hanging="360"/>
      </w:pPr>
      <w:rPr>
        <w:rFonts w:ascii="Wingdings" w:hAnsi="Wingdings" w:hint="default"/>
      </w:rPr>
    </w:lvl>
    <w:lvl w:ilvl="3" w:tplc="2DF2EA36" w:tentative="1">
      <w:start w:val="1"/>
      <w:numFmt w:val="bullet"/>
      <w:lvlText w:val=""/>
      <w:lvlJc w:val="left"/>
      <w:pPr>
        <w:ind w:left="2880" w:hanging="360"/>
      </w:pPr>
      <w:rPr>
        <w:rFonts w:ascii="Symbol" w:hAnsi="Symbol" w:hint="default"/>
      </w:rPr>
    </w:lvl>
    <w:lvl w:ilvl="4" w:tplc="E24AD706" w:tentative="1">
      <w:start w:val="1"/>
      <w:numFmt w:val="bullet"/>
      <w:lvlText w:val="o"/>
      <w:lvlJc w:val="left"/>
      <w:pPr>
        <w:ind w:left="3600" w:hanging="360"/>
      </w:pPr>
      <w:rPr>
        <w:rFonts w:ascii="Courier New" w:hAnsi="Courier New" w:cs="Courier New" w:hint="default"/>
      </w:rPr>
    </w:lvl>
    <w:lvl w:ilvl="5" w:tplc="A61AAC62" w:tentative="1">
      <w:start w:val="1"/>
      <w:numFmt w:val="bullet"/>
      <w:lvlText w:val=""/>
      <w:lvlJc w:val="left"/>
      <w:pPr>
        <w:ind w:left="4320" w:hanging="360"/>
      </w:pPr>
      <w:rPr>
        <w:rFonts w:ascii="Wingdings" w:hAnsi="Wingdings" w:hint="default"/>
      </w:rPr>
    </w:lvl>
    <w:lvl w:ilvl="6" w:tplc="DDACA06C" w:tentative="1">
      <w:start w:val="1"/>
      <w:numFmt w:val="bullet"/>
      <w:lvlText w:val=""/>
      <w:lvlJc w:val="left"/>
      <w:pPr>
        <w:ind w:left="5040" w:hanging="360"/>
      </w:pPr>
      <w:rPr>
        <w:rFonts w:ascii="Symbol" w:hAnsi="Symbol" w:hint="default"/>
      </w:rPr>
    </w:lvl>
    <w:lvl w:ilvl="7" w:tplc="ECF4D9C8" w:tentative="1">
      <w:start w:val="1"/>
      <w:numFmt w:val="bullet"/>
      <w:lvlText w:val="o"/>
      <w:lvlJc w:val="left"/>
      <w:pPr>
        <w:ind w:left="5760" w:hanging="360"/>
      </w:pPr>
      <w:rPr>
        <w:rFonts w:ascii="Courier New" w:hAnsi="Courier New" w:cs="Courier New" w:hint="default"/>
      </w:rPr>
    </w:lvl>
    <w:lvl w:ilvl="8" w:tplc="65DE8926" w:tentative="1">
      <w:start w:val="1"/>
      <w:numFmt w:val="bullet"/>
      <w:lvlText w:val=""/>
      <w:lvlJc w:val="left"/>
      <w:pPr>
        <w:ind w:left="6480" w:hanging="360"/>
      </w:pPr>
      <w:rPr>
        <w:rFonts w:ascii="Wingdings" w:hAnsi="Wingdings" w:hint="default"/>
      </w:rPr>
    </w:lvl>
  </w:abstractNum>
  <w:abstractNum w:abstractNumId="5" w15:restartNumberingAfterBreak="1">
    <w:nsid w:val="651111F1"/>
    <w:multiLevelType w:val="hybridMultilevel"/>
    <w:tmpl w:val="2042CCC4"/>
    <w:lvl w:ilvl="0" w:tplc="FBC2CD8C">
      <w:numFmt w:val="bullet"/>
      <w:lvlText w:val="–"/>
      <w:lvlJc w:val="left"/>
      <w:pPr>
        <w:ind w:left="720" w:hanging="360"/>
      </w:pPr>
      <w:rPr>
        <w:rFonts w:ascii="Times New Roman" w:eastAsiaTheme="minorHAnsi" w:hAnsi="Times New Roman" w:cs="Times New Roman" w:hint="default"/>
      </w:rPr>
    </w:lvl>
    <w:lvl w:ilvl="1" w:tplc="10DE59C4" w:tentative="1">
      <w:start w:val="1"/>
      <w:numFmt w:val="bullet"/>
      <w:lvlText w:val="o"/>
      <w:lvlJc w:val="left"/>
      <w:pPr>
        <w:ind w:left="1440" w:hanging="360"/>
      </w:pPr>
      <w:rPr>
        <w:rFonts w:ascii="Courier New" w:hAnsi="Courier New" w:cs="Courier New" w:hint="default"/>
      </w:rPr>
    </w:lvl>
    <w:lvl w:ilvl="2" w:tplc="21228FD6" w:tentative="1">
      <w:start w:val="1"/>
      <w:numFmt w:val="bullet"/>
      <w:lvlText w:val=""/>
      <w:lvlJc w:val="left"/>
      <w:pPr>
        <w:ind w:left="2160" w:hanging="360"/>
      </w:pPr>
      <w:rPr>
        <w:rFonts w:ascii="Wingdings" w:hAnsi="Wingdings" w:hint="default"/>
      </w:rPr>
    </w:lvl>
    <w:lvl w:ilvl="3" w:tplc="8A94C3C8" w:tentative="1">
      <w:start w:val="1"/>
      <w:numFmt w:val="bullet"/>
      <w:lvlText w:val=""/>
      <w:lvlJc w:val="left"/>
      <w:pPr>
        <w:ind w:left="2880" w:hanging="360"/>
      </w:pPr>
      <w:rPr>
        <w:rFonts w:ascii="Symbol" w:hAnsi="Symbol" w:hint="default"/>
      </w:rPr>
    </w:lvl>
    <w:lvl w:ilvl="4" w:tplc="75E677B6" w:tentative="1">
      <w:start w:val="1"/>
      <w:numFmt w:val="bullet"/>
      <w:lvlText w:val="o"/>
      <w:lvlJc w:val="left"/>
      <w:pPr>
        <w:ind w:left="3600" w:hanging="360"/>
      </w:pPr>
      <w:rPr>
        <w:rFonts w:ascii="Courier New" w:hAnsi="Courier New" w:cs="Courier New" w:hint="default"/>
      </w:rPr>
    </w:lvl>
    <w:lvl w:ilvl="5" w:tplc="E014E4E0" w:tentative="1">
      <w:start w:val="1"/>
      <w:numFmt w:val="bullet"/>
      <w:lvlText w:val=""/>
      <w:lvlJc w:val="left"/>
      <w:pPr>
        <w:ind w:left="4320" w:hanging="360"/>
      </w:pPr>
      <w:rPr>
        <w:rFonts w:ascii="Wingdings" w:hAnsi="Wingdings" w:hint="default"/>
      </w:rPr>
    </w:lvl>
    <w:lvl w:ilvl="6" w:tplc="F14C7B52" w:tentative="1">
      <w:start w:val="1"/>
      <w:numFmt w:val="bullet"/>
      <w:lvlText w:val=""/>
      <w:lvlJc w:val="left"/>
      <w:pPr>
        <w:ind w:left="5040" w:hanging="360"/>
      </w:pPr>
      <w:rPr>
        <w:rFonts w:ascii="Symbol" w:hAnsi="Symbol" w:hint="default"/>
      </w:rPr>
    </w:lvl>
    <w:lvl w:ilvl="7" w:tplc="60DAE494" w:tentative="1">
      <w:start w:val="1"/>
      <w:numFmt w:val="bullet"/>
      <w:lvlText w:val="o"/>
      <w:lvlJc w:val="left"/>
      <w:pPr>
        <w:ind w:left="5760" w:hanging="360"/>
      </w:pPr>
      <w:rPr>
        <w:rFonts w:ascii="Courier New" w:hAnsi="Courier New" w:cs="Courier New" w:hint="default"/>
      </w:rPr>
    </w:lvl>
    <w:lvl w:ilvl="8" w:tplc="8AA6744C" w:tentative="1">
      <w:start w:val="1"/>
      <w:numFmt w:val="bullet"/>
      <w:lvlText w:val=""/>
      <w:lvlJc w:val="left"/>
      <w:pPr>
        <w:ind w:left="6480" w:hanging="360"/>
      </w:pPr>
      <w:rPr>
        <w:rFonts w:ascii="Wingdings" w:hAnsi="Wingdings" w:hint="default"/>
      </w:rPr>
    </w:lvl>
  </w:abstractNum>
  <w:abstractNum w:abstractNumId="6" w15:restartNumberingAfterBreak="0">
    <w:nsid w:val="731E2046"/>
    <w:multiLevelType w:val="hybridMultilevel"/>
    <w:tmpl w:val="1200DB10"/>
    <w:lvl w:ilvl="0" w:tplc="B88C6138">
      <w:numFmt w:val="bullet"/>
      <w:lvlText w:val="-"/>
      <w:lvlJc w:val="left"/>
      <w:pPr>
        <w:ind w:left="720" w:hanging="360"/>
      </w:pPr>
      <w:rPr>
        <w:rFonts w:ascii="Times New Roman" w:eastAsiaTheme="minorHAns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0508972">
    <w:abstractNumId w:val="4"/>
  </w:num>
  <w:num w:numId="2" w16cid:durableId="1836800782">
    <w:abstractNumId w:val="0"/>
  </w:num>
  <w:num w:numId="3" w16cid:durableId="7828300">
    <w:abstractNumId w:val="5"/>
  </w:num>
  <w:num w:numId="4" w16cid:durableId="212163137">
    <w:abstractNumId w:val="2"/>
  </w:num>
  <w:num w:numId="5" w16cid:durableId="1161963281">
    <w:abstractNumId w:val="1"/>
  </w:num>
  <w:num w:numId="6" w16cid:durableId="1441604842">
    <w:abstractNumId w:val="6"/>
  </w:num>
  <w:num w:numId="7" w16cid:durableId="1150975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4F"/>
    <w:rsid w:val="00014638"/>
    <w:rsid w:val="000147AE"/>
    <w:rsid w:val="000153FE"/>
    <w:rsid w:val="00030975"/>
    <w:rsid w:val="00036AA9"/>
    <w:rsid w:val="000471F2"/>
    <w:rsid w:val="00086F6B"/>
    <w:rsid w:val="000C1EE6"/>
    <w:rsid w:val="000C6A15"/>
    <w:rsid w:val="000D049C"/>
    <w:rsid w:val="000E3515"/>
    <w:rsid w:val="000E759D"/>
    <w:rsid w:val="000F294B"/>
    <w:rsid w:val="001454D8"/>
    <w:rsid w:val="001666DF"/>
    <w:rsid w:val="001A4298"/>
    <w:rsid w:val="001A45A3"/>
    <w:rsid w:val="001C3F04"/>
    <w:rsid w:val="001F7BD1"/>
    <w:rsid w:val="00223F2A"/>
    <w:rsid w:val="0023493C"/>
    <w:rsid w:val="00250DB9"/>
    <w:rsid w:val="00255240"/>
    <w:rsid w:val="002778E5"/>
    <w:rsid w:val="00281AA0"/>
    <w:rsid w:val="002D718F"/>
    <w:rsid w:val="003201AD"/>
    <w:rsid w:val="00330787"/>
    <w:rsid w:val="003334BB"/>
    <w:rsid w:val="00337709"/>
    <w:rsid w:val="00337DB3"/>
    <w:rsid w:val="003467AA"/>
    <w:rsid w:val="003478B3"/>
    <w:rsid w:val="00362322"/>
    <w:rsid w:val="0038117C"/>
    <w:rsid w:val="003856DB"/>
    <w:rsid w:val="003964FC"/>
    <w:rsid w:val="00396C99"/>
    <w:rsid w:val="00397E59"/>
    <w:rsid w:val="003A55DB"/>
    <w:rsid w:val="003C6528"/>
    <w:rsid w:val="003C78F6"/>
    <w:rsid w:val="003D27B1"/>
    <w:rsid w:val="003D2D10"/>
    <w:rsid w:val="003F13AD"/>
    <w:rsid w:val="003F2ABC"/>
    <w:rsid w:val="00404ED3"/>
    <w:rsid w:val="00435FA7"/>
    <w:rsid w:val="0044449D"/>
    <w:rsid w:val="00461943"/>
    <w:rsid w:val="00490474"/>
    <w:rsid w:val="004D3ECB"/>
    <w:rsid w:val="004E511D"/>
    <w:rsid w:val="00513F18"/>
    <w:rsid w:val="0053102B"/>
    <w:rsid w:val="00544EBD"/>
    <w:rsid w:val="00635626"/>
    <w:rsid w:val="00655789"/>
    <w:rsid w:val="00661C51"/>
    <w:rsid w:val="00672A16"/>
    <w:rsid w:val="00696205"/>
    <w:rsid w:val="006A52AC"/>
    <w:rsid w:val="006A6B71"/>
    <w:rsid w:val="006A6B93"/>
    <w:rsid w:val="006E0BDD"/>
    <w:rsid w:val="0070014D"/>
    <w:rsid w:val="007122B7"/>
    <w:rsid w:val="00733229"/>
    <w:rsid w:val="00734907"/>
    <w:rsid w:val="0075718F"/>
    <w:rsid w:val="00772DF7"/>
    <w:rsid w:val="007752BC"/>
    <w:rsid w:val="00784E88"/>
    <w:rsid w:val="007C0B6C"/>
    <w:rsid w:val="00803DF9"/>
    <w:rsid w:val="0080799A"/>
    <w:rsid w:val="0088026E"/>
    <w:rsid w:val="00882A38"/>
    <w:rsid w:val="008B691A"/>
    <w:rsid w:val="008D3946"/>
    <w:rsid w:val="008D666D"/>
    <w:rsid w:val="0091304F"/>
    <w:rsid w:val="00921E1A"/>
    <w:rsid w:val="00934DEF"/>
    <w:rsid w:val="00963E76"/>
    <w:rsid w:val="00976C44"/>
    <w:rsid w:val="00993BF0"/>
    <w:rsid w:val="009B5072"/>
    <w:rsid w:val="009C4954"/>
    <w:rsid w:val="009D730E"/>
    <w:rsid w:val="009E6EE2"/>
    <w:rsid w:val="00A0218D"/>
    <w:rsid w:val="00A15247"/>
    <w:rsid w:val="00A33F9C"/>
    <w:rsid w:val="00A46FC5"/>
    <w:rsid w:val="00A632B3"/>
    <w:rsid w:val="00AB594D"/>
    <w:rsid w:val="00AC2833"/>
    <w:rsid w:val="00AE2513"/>
    <w:rsid w:val="00AE4129"/>
    <w:rsid w:val="00AF4456"/>
    <w:rsid w:val="00B25FD1"/>
    <w:rsid w:val="00B37FD5"/>
    <w:rsid w:val="00B46700"/>
    <w:rsid w:val="00B57D4F"/>
    <w:rsid w:val="00B653D7"/>
    <w:rsid w:val="00B71189"/>
    <w:rsid w:val="00B74E66"/>
    <w:rsid w:val="00BD6F01"/>
    <w:rsid w:val="00C009E2"/>
    <w:rsid w:val="00C05FBC"/>
    <w:rsid w:val="00C45A3E"/>
    <w:rsid w:val="00C52D76"/>
    <w:rsid w:val="00C75017"/>
    <w:rsid w:val="00C86943"/>
    <w:rsid w:val="00C87535"/>
    <w:rsid w:val="00C94377"/>
    <w:rsid w:val="00CA3947"/>
    <w:rsid w:val="00CA711C"/>
    <w:rsid w:val="00CA7838"/>
    <w:rsid w:val="00CB7A82"/>
    <w:rsid w:val="00CE275F"/>
    <w:rsid w:val="00CE28B2"/>
    <w:rsid w:val="00D02CE1"/>
    <w:rsid w:val="00D0439E"/>
    <w:rsid w:val="00D156EA"/>
    <w:rsid w:val="00D6436C"/>
    <w:rsid w:val="00D64FCC"/>
    <w:rsid w:val="00D97E2C"/>
    <w:rsid w:val="00DA3452"/>
    <w:rsid w:val="00DD367E"/>
    <w:rsid w:val="00DE6CCE"/>
    <w:rsid w:val="00E16BE8"/>
    <w:rsid w:val="00E405B5"/>
    <w:rsid w:val="00E534F9"/>
    <w:rsid w:val="00E54EEC"/>
    <w:rsid w:val="00E561F7"/>
    <w:rsid w:val="00E61B18"/>
    <w:rsid w:val="00E73EB2"/>
    <w:rsid w:val="00E93118"/>
    <w:rsid w:val="00EA2230"/>
    <w:rsid w:val="00EB211B"/>
    <w:rsid w:val="00F0007A"/>
    <w:rsid w:val="00F02F72"/>
    <w:rsid w:val="00F27FB4"/>
    <w:rsid w:val="00F30832"/>
    <w:rsid w:val="00F328DB"/>
    <w:rsid w:val="00F44A5A"/>
    <w:rsid w:val="00F467BD"/>
    <w:rsid w:val="00F56033"/>
    <w:rsid w:val="00F7584A"/>
    <w:rsid w:val="00F90484"/>
    <w:rsid w:val="00F92CB9"/>
    <w:rsid w:val="00FA107F"/>
    <w:rsid w:val="00FA4FF4"/>
    <w:rsid w:val="00FC7D62"/>
    <w:rsid w:val="00FD6862"/>
    <w:rsid w:val="00FE5AE6"/>
    <w:rsid w:val="00FF1BDA"/>
    <w:rsid w:val="00FF24D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4D64"/>
  <w15:chartTrackingRefBased/>
  <w15:docId w15:val="{5642E1D1-F9B6-484D-9565-34DCF339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04F"/>
    <w:pPr>
      <w:spacing w:after="160" w:line="259"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0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304F"/>
    <w:rPr>
      <w:rFonts w:asciiTheme="minorHAnsi" w:hAnsiTheme="minorHAnsi"/>
      <w:kern w:val="0"/>
      <w:sz w:val="22"/>
      <w14:ligatures w14:val="none"/>
    </w:rPr>
  </w:style>
  <w:style w:type="paragraph" w:styleId="Footer">
    <w:name w:val="footer"/>
    <w:basedOn w:val="Normal"/>
    <w:link w:val="FooterChar"/>
    <w:uiPriority w:val="99"/>
    <w:unhideWhenUsed/>
    <w:rsid w:val="009130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304F"/>
    <w:rPr>
      <w:rFonts w:asciiTheme="minorHAnsi" w:hAnsiTheme="minorHAnsi"/>
      <w:kern w:val="0"/>
      <w:sz w:val="22"/>
      <w14:ligatures w14:val="none"/>
    </w:rPr>
  </w:style>
  <w:style w:type="paragraph" w:styleId="FootnoteText">
    <w:name w:val="footnote text"/>
    <w:basedOn w:val="Normal"/>
    <w:link w:val="FootnoteTextChar"/>
    <w:uiPriority w:val="99"/>
    <w:unhideWhenUsed/>
    <w:rsid w:val="0091304F"/>
    <w:pPr>
      <w:spacing w:after="0" w:line="240" w:lineRule="auto"/>
    </w:pPr>
    <w:rPr>
      <w:sz w:val="20"/>
      <w:szCs w:val="20"/>
    </w:rPr>
  </w:style>
  <w:style w:type="character" w:customStyle="1" w:styleId="FootnoteTextChar">
    <w:name w:val="Footnote Text Char"/>
    <w:basedOn w:val="DefaultParagraphFont"/>
    <w:link w:val="FootnoteText"/>
    <w:uiPriority w:val="99"/>
    <w:rsid w:val="0091304F"/>
    <w:rPr>
      <w:rFonts w:asciiTheme="minorHAnsi" w:hAnsiTheme="minorHAnsi"/>
      <w:kern w:val="0"/>
      <w:sz w:val="20"/>
      <w:szCs w:val="20"/>
      <w14:ligatures w14:val="none"/>
    </w:rPr>
  </w:style>
  <w:style w:type="character" w:styleId="FootnoteReference">
    <w:name w:val="footnote reference"/>
    <w:basedOn w:val="DefaultParagraphFont"/>
    <w:uiPriority w:val="99"/>
    <w:semiHidden/>
    <w:unhideWhenUsed/>
    <w:rsid w:val="0091304F"/>
    <w:rPr>
      <w:vertAlign w:val="superscript"/>
    </w:rPr>
  </w:style>
  <w:style w:type="character" w:styleId="Hyperlink">
    <w:name w:val="Hyperlink"/>
    <w:basedOn w:val="DefaultParagraphFont"/>
    <w:uiPriority w:val="99"/>
    <w:unhideWhenUsed/>
    <w:rsid w:val="0091304F"/>
    <w:rPr>
      <w:color w:val="0563C1" w:themeColor="hyperlink"/>
      <w:u w:val="single"/>
    </w:rPr>
  </w:style>
  <w:style w:type="paragraph" w:styleId="ListParagraph">
    <w:name w:val="List Paragraph"/>
    <w:basedOn w:val="Normal"/>
    <w:uiPriority w:val="34"/>
    <w:qFormat/>
    <w:rsid w:val="0091304F"/>
    <w:pPr>
      <w:ind w:left="720"/>
      <w:contextualSpacing/>
    </w:pPr>
  </w:style>
  <w:style w:type="table" w:styleId="TableGrid">
    <w:name w:val="Table Grid"/>
    <w:basedOn w:val="TableNormal"/>
    <w:uiPriority w:val="39"/>
    <w:rsid w:val="0091304F"/>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F1BDA"/>
    <w:pPr>
      <w:spacing w:after="0" w:line="240" w:lineRule="auto"/>
    </w:pPr>
    <w:rPr>
      <w:rFonts w:ascii="Consolas" w:hAnsi="Consolas"/>
      <w:kern w:val="2"/>
      <w:sz w:val="20"/>
      <w:szCs w:val="20"/>
      <w:lang w:val="en-US"/>
      <w14:ligatures w14:val="standardContextual"/>
    </w:rPr>
  </w:style>
  <w:style w:type="character" w:customStyle="1" w:styleId="HTMLPreformattedChar">
    <w:name w:val="HTML Preformatted Char"/>
    <w:basedOn w:val="DefaultParagraphFont"/>
    <w:link w:val="HTMLPreformatted"/>
    <w:uiPriority w:val="99"/>
    <w:rsid w:val="00FF1BDA"/>
    <w:rPr>
      <w:rFonts w:ascii="Consolas" w:hAnsi="Consolas"/>
      <w:sz w:val="20"/>
      <w:szCs w:val="20"/>
      <w:lang w:val="en-US"/>
    </w:rPr>
  </w:style>
  <w:style w:type="character" w:styleId="UnresolvedMention">
    <w:name w:val="Unresolved Mention"/>
    <w:basedOn w:val="DefaultParagraphFont"/>
    <w:uiPriority w:val="99"/>
    <w:semiHidden/>
    <w:unhideWhenUsed/>
    <w:rsid w:val="004D3ECB"/>
    <w:rPr>
      <w:color w:val="605E5C"/>
      <w:shd w:val="clear" w:color="auto" w:fill="E1DFDD"/>
    </w:rPr>
  </w:style>
  <w:style w:type="character" w:styleId="CommentReference">
    <w:name w:val="annotation reference"/>
    <w:basedOn w:val="DefaultParagraphFont"/>
    <w:uiPriority w:val="99"/>
    <w:semiHidden/>
    <w:unhideWhenUsed/>
    <w:rsid w:val="007122B7"/>
    <w:rPr>
      <w:sz w:val="16"/>
      <w:szCs w:val="16"/>
    </w:rPr>
  </w:style>
  <w:style w:type="paragraph" w:styleId="CommentText">
    <w:name w:val="annotation text"/>
    <w:basedOn w:val="Normal"/>
    <w:link w:val="CommentTextChar"/>
    <w:uiPriority w:val="99"/>
    <w:unhideWhenUsed/>
    <w:rsid w:val="007122B7"/>
    <w:pPr>
      <w:spacing w:line="240" w:lineRule="auto"/>
    </w:pPr>
    <w:rPr>
      <w:sz w:val="20"/>
      <w:szCs w:val="20"/>
    </w:rPr>
  </w:style>
  <w:style w:type="character" w:customStyle="1" w:styleId="CommentTextChar">
    <w:name w:val="Comment Text Char"/>
    <w:basedOn w:val="DefaultParagraphFont"/>
    <w:link w:val="CommentText"/>
    <w:uiPriority w:val="99"/>
    <w:rsid w:val="007122B7"/>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122B7"/>
    <w:rPr>
      <w:b/>
      <w:bCs/>
    </w:rPr>
  </w:style>
  <w:style w:type="character" w:customStyle="1" w:styleId="CommentSubjectChar">
    <w:name w:val="Comment Subject Char"/>
    <w:basedOn w:val="CommentTextChar"/>
    <w:link w:val="CommentSubject"/>
    <w:uiPriority w:val="99"/>
    <w:semiHidden/>
    <w:rsid w:val="007122B7"/>
    <w:rPr>
      <w:rFonts w:asciiTheme="minorHAnsi" w:hAnsiTheme="minorHAnsi"/>
      <w:b/>
      <w:bCs/>
      <w:kern w:val="0"/>
      <w:sz w:val="20"/>
      <w:szCs w:val="20"/>
      <w14:ligatures w14:val="none"/>
    </w:rPr>
  </w:style>
  <w:style w:type="paragraph" w:styleId="Revision">
    <w:name w:val="Revision"/>
    <w:hidden/>
    <w:uiPriority w:val="99"/>
    <w:semiHidden/>
    <w:rsid w:val="00E534F9"/>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1408">
      <w:bodyDiv w:val="1"/>
      <w:marLeft w:val="0"/>
      <w:marRight w:val="0"/>
      <w:marTop w:val="0"/>
      <w:marBottom w:val="0"/>
      <w:divBdr>
        <w:top w:val="none" w:sz="0" w:space="0" w:color="auto"/>
        <w:left w:val="none" w:sz="0" w:space="0" w:color="auto"/>
        <w:bottom w:val="none" w:sz="0" w:space="0" w:color="auto"/>
        <w:right w:val="none" w:sz="0" w:space="0" w:color="auto"/>
      </w:divBdr>
    </w:div>
    <w:div w:id="133639471">
      <w:bodyDiv w:val="1"/>
      <w:marLeft w:val="0"/>
      <w:marRight w:val="0"/>
      <w:marTop w:val="0"/>
      <w:marBottom w:val="0"/>
      <w:divBdr>
        <w:top w:val="none" w:sz="0" w:space="0" w:color="auto"/>
        <w:left w:val="none" w:sz="0" w:space="0" w:color="auto"/>
        <w:bottom w:val="none" w:sz="0" w:space="0" w:color="auto"/>
        <w:right w:val="none" w:sz="0" w:space="0" w:color="auto"/>
      </w:divBdr>
    </w:div>
    <w:div w:id="755249281">
      <w:bodyDiv w:val="1"/>
      <w:marLeft w:val="0"/>
      <w:marRight w:val="0"/>
      <w:marTop w:val="0"/>
      <w:marBottom w:val="0"/>
      <w:divBdr>
        <w:top w:val="none" w:sz="0" w:space="0" w:color="auto"/>
        <w:left w:val="none" w:sz="0" w:space="0" w:color="auto"/>
        <w:bottom w:val="none" w:sz="0" w:space="0" w:color="auto"/>
        <w:right w:val="none" w:sz="0" w:space="0" w:color="auto"/>
      </w:divBdr>
    </w:div>
    <w:div w:id="1032683319">
      <w:bodyDiv w:val="1"/>
      <w:marLeft w:val="0"/>
      <w:marRight w:val="0"/>
      <w:marTop w:val="0"/>
      <w:marBottom w:val="0"/>
      <w:divBdr>
        <w:top w:val="none" w:sz="0" w:space="0" w:color="auto"/>
        <w:left w:val="none" w:sz="0" w:space="0" w:color="auto"/>
        <w:bottom w:val="none" w:sz="0" w:space="0" w:color="auto"/>
        <w:right w:val="none" w:sz="0" w:space="0" w:color="auto"/>
      </w:divBdr>
    </w:div>
    <w:div w:id="1320231174">
      <w:bodyDiv w:val="1"/>
      <w:marLeft w:val="0"/>
      <w:marRight w:val="0"/>
      <w:marTop w:val="0"/>
      <w:marBottom w:val="0"/>
      <w:divBdr>
        <w:top w:val="none" w:sz="0" w:space="0" w:color="auto"/>
        <w:left w:val="none" w:sz="0" w:space="0" w:color="auto"/>
        <w:bottom w:val="none" w:sz="0" w:space="0" w:color="auto"/>
        <w:right w:val="none" w:sz="0" w:space="0" w:color="auto"/>
      </w:divBdr>
    </w:div>
    <w:div w:id="1364137472">
      <w:bodyDiv w:val="1"/>
      <w:marLeft w:val="0"/>
      <w:marRight w:val="0"/>
      <w:marTop w:val="0"/>
      <w:marBottom w:val="0"/>
      <w:divBdr>
        <w:top w:val="none" w:sz="0" w:space="0" w:color="auto"/>
        <w:left w:val="none" w:sz="0" w:space="0" w:color="auto"/>
        <w:bottom w:val="none" w:sz="0" w:space="0" w:color="auto"/>
        <w:right w:val="none" w:sz="0" w:space="0" w:color="auto"/>
      </w:divBdr>
    </w:div>
    <w:div w:id="167464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61B45-0139-4EF7-85A6-07AFA0CBD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8872</Words>
  <Characters>5058</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Kristīna Proškoviča</dc:creator>
  <cp:keywords/>
  <dc:description/>
  <cp:lastModifiedBy>Skārleta Dombrovska-Latišenko</cp:lastModifiedBy>
  <cp:revision>4</cp:revision>
  <cp:lastPrinted>2024-05-20T11:04:00Z</cp:lastPrinted>
  <dcterms:created xsi:type="dcterms:W3CDTF">2024-06-10T07:26:00Z</dcterms:created>
  <dcterms:modified xsi:type="dcterms:W3CDTF">2024-06-10T07:29:00Z</dcterms:modified>
</cp:coreProperties>
</file>