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B08" w:rsidRPr="006A7141" w:rsidRDefault="00BF4B08" w:rsidP="006A7141">
      <w:pPr>
        <w:spacing w:after="0" w:line="240" w:lineRule="auto"/>
        <w:jc w:val="center"/>
        <w:rPr>
          <w:rFonts w:ascii="Times New Roman" w:hAnsi="Times New Roman" w:cs="Times New Roman"/>
          <w:b/>
          <w:sz w:val="24"/>
          <w:szCs w:val="24"/>
        </w:rPr>
      </w:pPr>
      <w:r w:rsidRPr="006A7141">
        <w:rPr>
          <w:rFonts w:ascii="Times New Roman" w:hAnsi="Times New Roman" w:cs="Times New Roman"/>
          <w:b/>
          <w:sz w:val="24"/>
          <w:szCs w:val="24"/>
        </w:rPr>
        <w:t xml:space="preserve">Informatīvais ziņojums </w:t>
      </w:r>
    </w:p>
    <w:p w:rsidR="00BF4B08" w:rsidRPr="006A7141" w:rsidRDefault="00BF4B08" w:rsidP="006A7141">
      <w:pPr>
        <w:spacing w:after="0" w:line="240" w:lineRule="auto"/>
        <w:jc w:val="center"/>
        <w:rPr>
          <w:rFonts w:ascii="Times New Roman" w:hAnsi="Times New Roman" w:cs="Times New Roman"/>
          <w:b/>
          <w:sz w:val="24"/>
          <w:szCs w:val="24"/>
        </w:rPr>
      </w:pPr>
      <w:r w:rsidRPr="006A7141">
        <w:rPr>
          <w:rFonts w:ascii="Times New Roman" w:hAnsi="Times New Roman" w:cs="Times New Roman"/>
          <w:b/>
          <w:sz w:val="24"/>
          <w:szCs w:val="24"/>
        </w:rPr>
        <w:t>“Par visaptverošas valsts aizsardzības sistēmas ieviešanas progresu”</w:t>
      </w:r>
    </w:p>
    <w:p w:rsidR="00BF4B08" w:rsidRPr="006A7141" w:rsidRDefault="00BF4B08" w:rsidP="006A7141">
      <w:pPr>
        <w:spacing w:after="0" w:line="240" w:lineRule="auto"/>
        <w:jc w:val="center"/>
        <w:rPr>
          <w:rFonts w:ascii="Times New Roman" w:hAnsi="Times New Roman" w:cs="Times New Roman"/>
          <w:b/>
          <w:sz w:val="24"/>
          <w:szCs w:val="24"/>
        </w:rPr>
      </w:pPr>
    </w:p>
    <w:p w:rsidR="00BF4B08" w:rsidRPr="006A7141" w:rsidRDefault="00BF4B08" w:rsidP="006A7141">
      <w:pPr>
        <w:spacing w:after="0" w:line="240" w:lineRule="auto"/>
        <w:jc w:val="both"/>
        <w:rPr>
          <w:rFonts w:ascii="Times New Roman" w:hAnsi="Times New Roman" w:cs="Times New Roman"/>
          <w:sz w:val="24"/>
          <w:szCs w:val="24"/>
        </w:rPr>
      </w:pPr>
    </w:p>
    <w:p w:rsidR="00BF4B08" w:rsidRPr="006A7141" w:rsidRDefault="00BF4B08" w:rsidP="006A7141">
      <w:pPr>
        <w:spacing w:after="0" w:line="240" w:lineRule="auto"/>
        <w:jc w:val="both"/>
        <w:rPr>
          <w:rFonts w:ascii="Times New Roman" w:hAnsi="Times New Roman" w:cs="Times New Roman"/>
          <w:b/>
          <w:sz w:val="24"/>
          <w:szCs w:val="24"/>
        </w:rPr>
      </w:pPr>
      <w:r w:rsidRPr="006A7141">
        <w:rPr>
          <w:rFonts w:ascii="Times New Roman" w:hAnsi="Times New Roman" w:cs="Times New Roman"/>
          <w:b/>
          <w:sz w:val="24"/>
          <w:szCs w:val="24"/>
        </w:rPr>
        <w:t>I. IEVADS</w:t>
      </w:r>
    </w:p>
    <w:p w:rsidR="00BF4B08" w:rsidRPr="006A7141" w:rsidRDefault="00BF4B08" w:rsidP="006A7141">
      <w:pPr>
        <w:spacing w:after="0" w:line="240" w:lineRule="auto"/>
        <w:rPr>
          <w:rFonts w:ascii="Times New Roman" w:hAnsi="Times New Roman" w:cs="Times New Roman"/>
          <w:sz w:val="24"/>
          <w:szCs w:val="24"/>
        </w:rPr>
      </w:pPr>
    </w:p>
    <w:p w:rsidR="00D3685F" w:rsidRPr="006A7141" w:rsidRDefault="00BF4B08" w:rsidP="006A7141">
      <w:pPr>
        <w:spacing w:after="0" w:line="240" w:lineRule="auto"/>
        <w:ind w:firstLine="720"/>
        <w:jc w:val="both"/>
        <w:rPr>
          <w:rFonts w:ascii="Times New Roman" w:hAnsi="Times New Roman" w:cs="Times New Roman"/>
          <w:sz w:val="24"/>
          <w:szCs w:val="24"/>
        </w:rPr>
      </w:pPr>
      <w:r w:rsidRPr="006A7141">
        <w:rPr>
          <w:rFonts w:ascii="Times New Roman" w:hAnsi="Times New Roman" w:cs="Times New Roman"/>
          <w:sz w:val="24"/>
          <w:szCs w:val="24"/>
        </w:rPr>
        <w:t>Informatīvais ziņojums “Par visaptverošas valsts aizsardzības sistēmas ieviešanas progresu” ir sagatavots, pamatojoties uz 2019. gada 4. aprīļa Ministru kabineta rīkojuma  Nr.155 “Par darba grupu” 3</w:t>
      </w:r>
      <w:r w:rsidR="005003BC" w:rsidRPr="006A7141">
        <w:rPr>
          <w:rFonts w:ascii="Times New Roman" w:hAnsi="Times New Roman" w:cs="Times New Roman"/>
          <w:sz w:val="24"/>
          <w:szCs w:val="24"/>
        </w:rPr>
        <w:t xml:space="preserve">.3. punktu, kā arī ņemot vērā  </w:t>
      </w:r>
      <w:r w:rsidR="00C7758A" w:rsidRPr="006A7141">
        <w:rPr>
          <w:rFonts w:ascii="Times New Roman" w:hAnsi="Times New Roman" w:cs="Times New Roman"/>
          <w:sz w:val="24"/>
          <w:szCs w:val="24"/>
        </w:rPr>
        <w:t xml:space="preserve">Valdības rīcības plānā un </w:t>
      </w:r>
      <w:r w:rsidR="00D3685F" w:rsidRPr="006A7141">
        <w:rPr>
          <w:rFonts w:ascii="Times New Roman" w:hAnsi="Times New Roman" w:cs="Times New Roman"/>
          <w:sz w:val="24"/>
          <w:szCs w:val="24"/>
        </w:rPr>
        <w:t xml:space="preserve">Deklarācijas par </w:t>
      </w:r>
      <w:proofErr w:type="spellStart"/>
      <w:r w:rsidR="00D3685F" w:rsidRPr="006A7141">
        <w:rPr>
          <w:rFonts w:ascii="Times New Roman" w:hAnsi="Times New Roman" w:cs="Times New Roman"/>
          <w:sz w:val="24"/>
          <w:szCs w:val="24"/>
        </w:rPr>
        <w:t>Evikas</w:t>
      </w:r>
      <w:proofErr w:type="spellEnd"/>
      <w:r w:rsidR="00D3685F" w:rsidRPr="006A7141">
        <w:rPr>
          <w:rFonts w:ascii="Times New Roman" w:hAnsi="Times New Roman" w:cs="Times New Roman"/>
          <w:sz w:val="24"/>
          <w:szCs w:val="24"/>
        </w:rPr>
        <w:t xml:space="preserve"> Siliņas vadītā Ministru kabineta iecerēto darbību 2. punktā noteikto </w:t>
      </w:r>
      <w:r w:rsidR="00C7758A" w:rsidRPr="006A7141">
        <w:rPr>
          <w:rFonts w:ascii="Times New Roman" w:hAnsi="Times New Roman" w:cs="Times New Roman"/>
          <w:sz w:val="24"/>
          <w:szCs w:val="24"/>
        </w:rPr>
        <w:t>par visaptverošas</w:t>
      </w:r>
      <w:r w:rsidR="00D3685F" w:rsidRPr="006A7141">
        <w:rPr>
          <w:rFonts w:ascii="Times New Roman" w:hAnsi="Times New Roman" w:cs="Times New Roman"/>
          <w:sz w:val="24"/>
          <w:szCs w:val="24"/>
        </w:rPr>
        <w:t xml:space="preserve"> valsts aizsard</w:t>
      </w:r>
      <w:r w:rsidR="00C7758A" w:rsidRPr="006A7141">
        <w:rPr>
          <w:rFonts w:ascii="Times New Roman" w:hAnsi="Times New Roman" w:cs="Times New Roman"/>
          <w:sz w:val="24"/>
          <w:szCs w:val="24"/>
        </w:rPr>
        <w:t>zības sistēmas veidošanu</w:t>
      </w:r>
      <w:r w:rsidR="00D3685F" w:rsidRPr="006A7141">
        <w:rPr>
          <w:rFonts w:ascii="Times New Roman" w:hAnsi="Times New Roman" w:cs="Times New Roman"/>
          <w:sz w:val="24"/>
          <w:szCs w:val="24"/>
        </w:rPr>
        <w:t>, uzlabojot sabiedrības gatavību krīzes un valsts apdraudējuma situācijām, kā arī stiprinot sabiedrības noturību</w:t>
      </w:r>
      <w:r w:rsidR="00C7758A" w:rsidRPr="006A7141">
        <w:rPr>
          <w:rFonts w:ascii="Times New Roman" w:hAnsi="Times New Roman" w:cs="Times New Roman"/>
          <w:sz w:val="24"/>
          <w:szCs w:val="24"/>
        </w:rPr>
        <w:t xml:space="preserve"> un pretestību dezinformācijai, kā arī atbalstot </w:t>
      </w:r>
      <w:r w:rsidR="00D3685F" w:rsidRPr="006A7141">
        <w:rPr>
          <w:rFonts w:ascii="Times New Roman" w:hAnsi="Times New Roman" w:cs="Times New Roman"/>
          <w:sz w:val="24"/>
          <w:szCs w:val="24"/>
        </w:rPr>
        <w:t>Latvijas aizsardzības industrijas izaugsmi.</w:t>
      </w:r>
    </w:p>
    <w:p w:rsidR="00BF4B08" w:rsidRPr="006A7141" w:rsidRDefault="00BF4B08" w:rsidP="006A7141">
      <w:pPr>
        <w:spacing w:after="0" w:line="240" w:lineRule="auto"/>
        <w:jc w:val="both"/>
        <w:rPr>
          <w:rFonts w:ascii="Times New Roman" w:hAnsi="Times New Roman" w:cs="Times New Roman"/>
          <w:b/>
          <w:sz w:val="24"/>
          <w:szCs w:val="24"/>
        </w:rPr>
      </w:pPr>
    </w:p>
    <w:p w:rsidR="00BF4B08" w:rsidRPr="006A7141" w:rsidRDefault="00BF4B08" w:rsidP="006A7141">
      <w:pPr>
        <w:spacing w:after="0" w:line="240" w:lineRule="auto"/>
        <w:jc w:val="both"/>
        <w:rPr>
          <w:rFonts w:ascii="Times New Roman" w:hAnsi="Times New Roman" w:cs="Times New Roman"/>
          <w:b/>
          <w:sz w:val="24"/>
          <w:szCs w:val="24"/>
        </w:rPr>
      </w:pPr>
      <w:r w:rsidRPr="006A7141">
        <w:rPr>
          <w:rFonts w:ascii="Times New Roman" w:hAnsi="Times New Roman" w:cs="Times New Roman"/>
          <w:b/>
          <w:sz w:val="24"/>
          <w:szCs w:val="24"/>
        </w:rPr>
        <w:t>II. VISAPTVEROŠA VALSTS AIZSARDZĪBAS SISTĒMA</w:t>
      </w:r>
    </w:p>
    <w:p w:rsidR="00C7758A" w:rsidRPr="006A7141" w:rsidRDefault="00C7758A" w:rsidP="006A7141">
      <w:pPr>
        <w:spacing w:after="0" w:line="240" w:lineRule="auto"/>
        <w:ind w:firstLine="720"/>
        <w:jc w:val="both"/>
        <w:rPr>
          <w:rFonts w:ascii="Times New Roman" w:hAnsi="Times New Roman" w:cs="Times New Roman"/>
          <w:sz w:val="24"/>
          <w:szCs w:val="24"/>
        </w:rPr>
      </w:pPr>
      <w:r w:rsidRPr="006A7141">
        <w:rPr>
          <w:rFonts w:ascii="Times New Roman" w:hAnsi="Times New Roman" w:cs="Times New Roman"/>
          <w:sz w:val="24"/>
          <w:szCs w:val="24"/>
        </w:rPr>
        <w:t xml:space="preserve">Visaptveroša valsts aizsardzība ir noteikta kā viena no valdības prioritātēm, kas paredz stiprināt aizsardzības spējas sasaistē ar valsts un sabiedrības gatavību </w:t>
      </w:r>
      <w:proofErr w:type="spellStart"/>
      <w:r w:rsidRPr="006A7141">
        <w:rPr>
          <w:rFonts w:ascii="Times New Roman" w:hAnsi="Times New Roman" w:cs="Times New Roman"/>
          <w:sz w:val="24"/>
          <w:szCs w:val="24"/>
        </w:rPr>
        <w:t>pašorganizēties</w:t>
      </w:r>
      <w:proofErr w:type="spellEnd"/>
      <w:r w:rsidRPr="006A7141">
        <w:rPr>
          <w:rFonts w:ascii="Times New Roman" w:hAnsi="Times New Roman" w:cs="Times New Roman"/>
          <w:sz w:val="24"/>
          <w:szCs w:val="24"/>
        </w:rPr>
        <w:t xml:space="preserve"> un pārvarēt krīzes. Ministru kabineta 2019. gada 8. janvāra sēdē (prot. Nr. 1 29. §) tika izskatīts Aizsardzības ministrijas sagatavotais informatīvais ziņojums “Par visaptverošas valsts aizsardzības sistēmas ieviešanu Latvijā”</w:t>
      </w:r>
      <w:bookmarkStart w:id="0" w:name="_Ref158810736"/>
      <w:r w:rsidRPr="006A7141">
        <w:rPr>
          <w:rFonts w:ascii="Times New Roman" w:hAnsi="Times New Roman" w:cs="Times New Roman"/>
          <w:sz w:val="24"/>
          <w:szCs w:val="24"/>
          <w:vertAlign w:val="superscript"/>
        </w:rPr>
        <w:footnoteReference w:id="1"/>
      </w:r>
      <w:bookmarkEnd w:id="0"/>
      <w:r w:rsidRPr="006A7141">
        <w:rPr>
          <w:rFonts w:ascii="Times New Roman" w:hAnsi="Times New Roman" w:cs="Times New Roman"/>
          <w:sz w:val="24"/>
          <w:szCs w:val="24"/>
        </w:rPr>
        <w:t xml:space="preserve">, kurā iezīmēti nozīmīgākie visaptverošas valsts aizsardzības sistēmas pamatelementi, tās darbības mērķi, uzdevumi un sasniedzamie rezultāti, kā arī veicamās darbības sistēmas pakāpeniskai ieviešanai. Līdz ar to, laika posmā no 2019. līdz 2024. gadam tika veiktas nozīmīgas iestrādes visaptverošas valsts aizsardzības sistēmas ieviešanas procesā, kas ir apkopotas </w:t>
      </w:r>
      <w:r w:rsidR="00B27B3C" w:rsidRPr="006A7141">
        <w:rPr>
          <w:rFonts w:ascii="Times New Roman" w:hAnsi="Times New Roman" w:cs="Times New Roman"/>
          <w:sz w:val="24"/>
          <w:szCs w:val="24"/>
        </w:rPr>
        <w:t xml:space="preserve">ikgadējos </w:t>
      </w:r>
      <w:r w:rsidRPr="006A7141">
        <w:rPr>
          <w:rFonts w:ascii="Times New Roman" w:hAnsi="Times New Roman" w:cs="Times New Roman"/>
          <w:sz w:val="24"/>
          <w:szCs w:val="24"/>
        </w:rPr>
        <w:t>informatīvajos ziņojumos "Par visaptverošas valsts aizsardzības sistēmas ieviešanas progresu"</w:t>
      </w:r>
      <w:r w:rsidRPr="006A7141">
        <w:rPr>
          <w:rFonts w:ascii="Times New Roman" w:hAnsi="Times New Roman" w:cs="Times New Roman"/>
          <w:sz w:val="24"/>
          <w:szCs w:val="24"/>
          <w:vertAlign w:val="superscript"/>
        </w:rPr>
        <w:footnoteReference w:id="2"/>
      </w:r>
      <w:r w:rsidRPr="006A7141">
        <w:rPr>
          <w:rFonts w:ascii="Times New Roman" w:hAnsi="Times New Roman" w:cs="Times New Roman"/>
          <w:sz w:val="24"/>
          <w:szCs w:val="24"/>
        </w:rPr>
        <w:t>.</w:t>
      </w:r>
    </w:p>
    <w:p w:rsidR="000D2015" w:rsidRPr="006A7141" w:rsidRDefault="00C7758A" w:rsidP="006A7141">
      <w:pPr>
        <w:spacing w:after="0" w:line="240" w:lineRule="auto"/>
        <w:ind w:firstLine="720"/>
        <w:jc w:val="both"/>
        <w:rPr>
          <w:rFonts w:ascii="Times New Roman" w:hAnsi="Times New Roman" w:cs="Times New Roman"/>
          <w:sz w:val="24"/>
          <w:szCs w:val="24"/>
        </w:rPr>
      </w:pPr>
      <w:r w:rsidRPr="006A7141">
        <w:rPr>
          <w:rFonts w:ascii="Times New Roman" w:hAnsi="Times New Roman" w:cs="Times New Roman"/>
          <w:sz w:val="24"/>
          <w:szCs w:val="24"/>
        </w:rPr>
        <w:t xml:space="preserve">Reaģējot uz mainīgajiem drošības izaicinājumiem, Latvijas valsts aizsardzības sistēmai jābūt visaptverošai un jābalstās visas sabiedrības un valsts institūciju gatavībā pārvarēt </w:t>
      </w:r>
      <w:r w:rsidR="00B27B3C" w:rsidRPr="006A7141">
        <w:rPr>
          <w:rFonts w:ascii="Times New Roman" w:hAnsi="Times New Roman" w:cs="Times New Roman"/>
          <w:sz w:val="24"/>
          <w:szCs w:val="24"/>
        </w:rPr>
        <w:t xml:space="preserve">jebkura veida </w:t>
      </w:r>
      <w:r w:rsidRPr="006A7141">
        <w:rPr>
          <w:rFonts w:ascii="Times New Roman" w:hAnsi="Times New Roman" w:cs="Times New Roman"/>
          <w:sz w:val="24"/>
          <w:szCs w:val="24"/>
        </w:rPr>
        <w:t>krīzi, kā arī noturībā pret ārējo ietekmi. Visaptveroša valsts aizsardzība ir kopēja visu institūciju un sabiedrības atbildība</w:t>
      </w:r>
      <w:r w:rsidR="00B27B3C" w:rsidRPr="006A7141">
        <w:rPr>
          <w:rFonts w:ascii="Times New Roman" w:hAnsi="Times New Roman" w:cs="Times New Roman"/>
          <w:sz w:val="24"/>
          <w:szCs w:val="24"/>
        </w:rPr>
        <w:t>, kā ietvaros 2024</w:t>
      </w:r>
      <w:r w:rsidRPr="006A7141">
        <w:rPr>
          <w:rFonts w:ascii="Times New Roman" w:hAnsi="Times New Roman" w:cs="Times New Roman"/>
          <w:sz w:val="24"/>
          <w:szCs w:val="24"/>
        </w:rPr>
        <w:t>. gadā tika turpināts veidot padziļinātāku sadarbību un va</w:t>
      </w:r>
      <w:r w:rsidR="00B27B3C" w:rsidRPr="006A7141">
        <w:rPr>
          <w:rFonts w:ascii="Times New Roman" w:hAnsi="Times New Roman" w:cs="Times New Roman"/>
          <w:sz w:val="24"/>
          <w:szCs w:val="24"/>
        </w:rPr>
        <w:t>lstiski svarīgu funkciju darbības nepārtrauktības nodrošināšanu</w:t>
      </w:r>
      <w:r w:rsidRPr="006A7141">
        <w:rPr>
          <w:rFonts w:ascii="Times New Roman" w:hAnsi="Times New Roman" w:cs="Times New Roman"/>
          <w:sz w:val="24"/>
          <w:szCs w:val="24"/>
        </w:rPr>
        <w:t xml:space="preserve"> </w:t>
      </w:r>
      <w:r w:rsidR="007730A6" w:rsidRPr="006A7141">
        <w:rPr>
          <w:rFonts w:ascii="Times New Roman" w:hAnsi="Times New Roman" w:cs="Times New Roman"/>
          <w:sz w:val="24"/>
          <w:szCs w:val="24"/>
        </w:rPr>
        <w:t>publiskajā un</w:t>
      </w:r>
      <w:r w:rsidR="00B27B3C" w:rsidRPr="006A7141">
        <w:rPr>
          <w:rFonts w:ascii="Times New Roman" w:hAnsi="Times New Roman" w:cs="Times New Roman"/>
          <w:sz w:val="24"/>
          <w:szCs w:val="24"/>
        </w:rPr>
        <w:t xml:space="preserve"> privātajā sektorā, vienlaikus veicinot </w:t>
      </w:r>
      <w:r w:rsidR="007730A6" w:rsidRPr="006A7141">
        <w:rPr>
          <w:rFonts w:ascii="Times New Roman" w:hAnsi="Times New Roman" w:cs="Times New Roman"/>
          <w:sz w:val="24"/>
          <w:szCs w:val="24"/>
        </w:rPr>
        <w:t xml:space="preserve">plašāku </w:t>
      </w:r>
      <w:r w:rsidR="00B27B3C" w:rsidRPr="006A7141">
        <w:rPr>
          <w:rFonts w:ascii="Times New Roman" w:hAnsi="Times New Roman" w:cs="Times New Roman"/>
          <w:sz w:val="24"/>
          <w:szCs w:val="24"/>
        </w:rPr>
        <w:t>sabiedrības izpratni un informētību par tās atbildību un nepieciešama</w:t>
      </w:r>
      <w:r w:rsidR="007730A6" w:rsidRPr="006A7141">
        <w:rPr>
          <w:rFonts w:ascii="Times New Roman" w:hAnsi="Times New Roman" w:cs="Times New Roman"/>
          <w:sz w:val="24"/>
          <w:szCs w:val="24"/>
        </w:rPr>
        <w:t>jām rīcībām krīzes apstākļos</w:t>
      </w:r>
      <w:r w:rsidRPr="006A7141">
        <w:rPr>
          <w:rFonts w:ascii="Times New Roman" w:hAnsi="Times New Roman" w:cs="Times New Roman"/>
          <w:sz w:val="24"/>
          <w:szCs w:val="24"/>
        </w:rPr>
        <w:t xml:space="preserve">. </w:t>
      </w:r>
      <w:r w:rsidR="000D2015" w:rsidRPr="006A7141">
        <w:rPr>
          <w:rFonts w:ascii="Times New Roman" w:hAnsi="Times New Roman" w:cs="Times New Roman"/>
          <w:sz w:val="24"/>
          <w:szCs w:val="24"/>
        </w:rPr>
        <w:t xml:space="preserve">Aizsardzības ministrija kā koordinējošā institūcija ar savu ekspertīzi 2024. gadā turpināja nepieciešamo darbu visaptverošas valsts aizsardzības sistēmas ieviešanā un attīstīšanā. Arī 2024. gadā pastiprināta uzmanība tika pievērsta dažādu valsts apdraudējuma pārvarēšanas mācību organizēšanā, kā arī sabiedrības un tai būtisku kritisko funkciju noturības veicināšanā. 2024. gadā Aizsardzības ministrija </w:t>
      </w:r>
      <w:r w:rsidR="000D2015" w:rsidRPr="006A7141">
        <w:rPr>
          <w:rFonts w:ascii="Times New Roman" w:hAnsi="Times New Roman" w:cs="Times New Roman"/>
          <w:sz w:val="24"/>
          <w:szCs w:val="24"/>
        </w:rPr>
        <w:lastRenderedPageBreak/>
        <w:t>turpināja veidot padziļinātāku sadarbību un valstiski svarīgu funkciju darbību sekmēšanu starp valsts institūcijām, kā arī privāto sektoru, nevalstiskajām</w:t>
      </w:r>
      <w:r w:rsidR="003B769D">
        <w:rPr>
          <w:rFonts w:ascii="Times New Roman" w:hAnsi="Times New Roman" w:cs="Times New Roman"/>
          <w:sz w:val="24"/>
          <w:szCs w:val="24"/>
        </w:rPr>
        <w:t xml:space="preserve"> organizācijām un iedzīvotājiem, vienlaikus pildot Valsts aizsardzības koncepcijā noteiktās valsts aizsardzības prioritātes.</w:t>
      </w:r>
    </w:p>
    <w:p w:rsidR="00BF4B08" w:rsidRPr="006A7141" w:rsidRDefault="00BF4B08" w:rsidP="006A7141">
      <w:pPr>
        <w:spacing w:after="0" w:line="240" w:lineRule="auto"/>
        <w:jc w:val="both"/>
        <w:rPr>
          <w:rFonts w:ascii="Times New Roman" w:hAnsi="Times New Roman" w:cs="Times New Roman"/>
          <w:b/>
          <w:sz w:val="24"/>
          <w:szCs w:val="24"/>
        </w:rPr>
      </w:pPr>
    </w:p>
    <w:p w:rsidR="007730A6" w:rsidRPr="006A7141" w:rsidRDefault="00BF4B08" w:rsidP="006A7141">
      <w:pPr>
        <w:spacing w:after="0" w:line="240" w:lineRule="auto"/>
        <w:jc w:val="both"/>
        <w:rPr>
          <w:rFonts w:ascii="Times New Roman" w:hAnsi="Times New Roman" w:cs="Times New Roman"/>
          <w:b/>
          <w:sz w:val="24"/>
          <w:szCs w:val="24"/>
        </w:rPr>
      </w:pPr>
      <w:r w:rsidRPr="006A7141">
        <w:rPr>
          <w:rFonts w:ascii="Times New Roman" w:hAnsi="Times New Roman" w:cs="Times New Roman"/>
          <w:b/>
          <w:sz w:val="24"/>
          <w:szCs w:val="24"/>
        </w:rPr>
        <w:t>III.</w:t>
      </w:r>
      <w:r w:rsidRPr="006A7141">
        <w:rPr>
          <w:rFonts w:ascii="Times New Roman" w:hAnsi="Times New Roman" w:cs="Times New Roman"/>
          <w:sz w:val="24"/>
          <w:szCs w:val="24"/>
        </w:rPr>
        <w:t xml:space="preserve"> </w:t>
      </w:r>
      <w:r w:rsidRPr="006A7141">
        <w:rPr>
          <w:rFonts w:ascii="Times New Roman" w:hAnsi="Times New Roman" w:cs="Times New Roman"/>
          <w:b/>
          <w:sz w:val="24"/>
          <w:szCs w:val="24"/>
        </w:rPr>
        <w:t>STARPNOZARU SADARBĪBA VISAPTVEROŠAS VALSTS AIZSARDZĪBAS JAUTĀJUMU KOORDINĀCIJĀ</w:t>
      </w:r>
    </w:p>
    <w:p w:rsidR="007730A6" w:rsidRPr="006A7141" w:rsidRDefault="003767E0" w:rsidP="006A7141">
      <w:pPr>
        <w:spacing w:after="0" w:line="240" w:lineRule="auto"/>
        <w:ind w:firstLine="720"/>
        <w:jc w:val="both"/>
        <w:rPr>
          <w:rFonts w:ascii="Times New Roman" w:eastAsia="Calibri" w:hAnsi="Times New Roman" w:cs="Times New Roman"/>
          <w:color w:val="000000"/>
          <w:sz w:val="24"/>
          <w:szCs w:val="24"/>
          <w:lang w:eastAsia="lv-LV"/>
        </w:rPr>
      </w:pPr>
      <w:r w:rsidRPr="006A7141">
        <w:rPr>
          <w:rFonts w:ascii="Times New Roman" w:eastAsia="Calibri" w:hAnsi="Times New Roman" w:cs="Times New Roman"/>
          <w:color w:val="000000"/>
          <w:sz w:val="24"/>
          <w:szCs w:val="24"/>
          <w:lang w:eastAsia="lv-LV"/>
        </w:rPr>
        <w:t xml:space="preserve">2024. gadā </w:t>
      </w:r>
      <w:r w:rsidR="007730A6" w:rsidRPr="006A7141">
        <w:rPr>
          <w:rFonts w:ascii="Times New Roman" w:eastAsia="Calibri" w:hAnsi="Times New Roman" w:cs="Times New Roman"/>
          <w:color w:val="000000"/>
          <w:sz w:val="24"/>
          <w:szCs w:val="24"/>
          <w:lang w:eastAsia="lv-LV"/>
        </w:rPr>
        <w:t xml:space="preserve">visaptverošas valsts aizsardzības koordinācija </w:t>
      </w:r>
      <w:r w:rsidRPr="006A7141">
        <w:rPr>
          <w:rFonts w:ascii="Times New Roman" w:eastAsia="Calibri" w:hAnsi="Times New Roman" w:cs="Times New Roman"/>
          <w:color w:val="000000"/>
          <w:sz w:val="24"/>
          <w:szCs w:val="24"/>
          <w:lang w:eastAsia="lv-LV"/>
        </w:rPr>
        <w:t>tika turpināta no ministru līmeņa darba grupas un valsts sekretāru līmeņa darba grupas</w:t>
      </w:r>
      <w:r w:rsidR="007730A6" w:rsidRPr="006A7141">
        <w:rPr>
          <w:rFonts w:ascii="Times New Roman" w:eastAsia="Calibri" w:hAnsi="Times New Roman" w:cs="Times New Roman"/>
          <w:color w:val="000000"/>
          <w:sz w:val="24"/>
          <w:szCs w:val="24"/>
          <w:lang w:eastAsia="lv-LV"/>
        </w:rPr>
        <w:t xml:space="preserve"> puses</w:t>
      </w:r>
      <w:r w:rsidRPr="006A7141">
        <w:rPr>
          <w:rFonts w:ascii="Times New Roman" w:eastAsia="Calibri" w:hAnsi="Times New Roman" w:cs="Times New Roman"/>
          <w:color w:val="000000"/>
          <w:sz w:val="24"/>
          <w:szCs w:val="24"/>
          <w:lang w:eastAsia="lv-LV"/>
        </w:rPr>
        <w:t xml:space="preserve">. </w:t>
      </w:r>
      <w:r w:rsidR="007730A6" w:rsidRPr="006A7141">
        <w:rPr>
          <w:rFonts w:ascii="Times New Roman" w:eastAsia="Calibri" w:hAnsi="Times New Roman" w:cs="Times New Roman"/>
          <w:color w:val="000000"/>
          <w:sz w:val="24"/>
          <w:szCs w:val="24"/>
          <w:lang w:eastAsia="lv-LV"/>
        </w:rPr>
        <w:t>Grupu sēdēs tika izvērtēts aktuālais apdraudējums un potenciālie nozaru riski, pārrunātas ar visaptverošu valsts aizsardzību saistītas aktualitātes,  civilās noturības stiprināšana un nepieciešamība nozaru ministrijām turpināt vērtēt Ukrainas gūtās mācības no Krievijas iebrukuma. Vienlaikus tika vērtēts, kā nodrošināt turpmāko visaptverošas valsts aizsardzības sistēmas ieviešanas koordināciju kontekstā ar Krīzes vadības centra izveidi un</w:t>
      </w:r>
      <w:r w:rsidR="002F44BD" w:rsidRPr="006A7141">
        <w:rPr>
          <w:rFonts w:ascii="Times New Roman" w:eastAsia="Calibri" w:hAnsi="Times New Roman" w:cs="Times New Roman"/>
          <w:color w:val="000000"/>
          <w:sz w:val="24"/>
          <w:szCs w:val="24"/>
          <w:lang w:eastAsia="lv-LV"/>
        </w:rPr>
        <w:t xml:space="preserve"> tā</w:t>
      </w:r>
      <w:r w:rsidR="007730A6" w:rsidRPr="006A7141">
        <w:rPr>
          <w:rFonts w:ascii="Times New Roman" w:eastAsia="Calibri" w:hAnsi="Times New Roman" w:cs="Times New Roman"/>
          <w:color w:val="000000"/>
          <w:sz w:val="24"/>
          <w:szCs w:val="24"/>
          <w:lang w:eastAsia="lv-LV"/>
        </w:rPr>
        <w:t xml:space="preserve"> paredzamajām funkcijām.</w:t>
      </w:r>
    </w:p>
    <w:p w:rsidR="002F44BD" w:rsidRPr="006A7141" w:rsidRDefault="002F44BD" w:rsidP="006A7141">
      <w:pPr>
        <w:spacing w:after="0" w:line="240" w:lineRule="auto"/>
        <w:ind w:firstLine="720"/>
        <w:jc w:val="both"/>
        <w:rPr>
          <w:rFonts w:ascii="Times New Roman" w:eastAsia="Calibri" w:hAnsi="Times New Roman" w:cs="Times New Roman"/>
          <w:sz w:val="24"/>
          <w:szCs w:val="24"/>
        </w:rPr>
      </w:pPr>
      <w:r w:rsidRPr="006A7141">
        <w:rPr>
          <w:rFonts w:ascii="Times New Roman" w:eastAsia="Calibri" w:hAnsi="Times New Roman" w:cs="Times New Roman"/>
          <w:color w:val="000000"/>
          <w:sz w:val="24"/>
          <w:szCs w:val="24"/>
          <w:lang w:eastAsia="lv-LV"/>
        </w:rPr>
        <w:t xml:space="preserve">Turpinot padziļinātākas sadarbības attīstīšanu ar pašvaldībām, </w:t>
      </w:r>
      <w:r w:rsidRPr="006A7141">
        <w:rPr>
          <w:rFonts w:ascii="Times New Roman" w:eastAsia="Calibri" w:hAnsi="Times New Roman" w:cs="Times New Roman"/>
          <w:sz w:val="24"/>
          <w:szCs w:val="24"/>
        </w:rPr>
        <w:t xml:space="preserve">2024. gadā Aizsardzības ministrija sadarbībā ar NBS sagatavoja vadlīnijas pašvaldībām “Pašvaldību sadarbība ar Nacionālajiem bruņotajiem spēkiem un rīcība kara gadījumā”. Vadlīniju mērķis ir veidot vienotu izpratni par pašvaldību galvenajām funkcijām un pienākumiem kara gadījumā, apkopojot normatīvos aktus, mācībās gūtās atziņas un Ukrainas pieredzi. Vadlīnijas izstrādes gaitā tika saskaņotas ar kompetentajām iestādēm, kuras sniedza komentārus un priekšlikumus, padarot izstrādāto materiālu pēc iespējas efektīvāku. Tās plānots regulāri papildināt un precizēt atbilstoši aktualitātei, uzturot to pienesumu un attīstot pašvaldību jau esošo spēju līmeni. </w:t>
      </w:r>
      <w:r w:rsidRPr="006A7141">
        <w:rPr>
          <w:rFonts w:ascii="Times New Roman" w:hAnsi="Times New Roman" w:cs="Times New Roman"/>
          <w:sz w:val="24"/>
          <w:szCs w:val="24"/>
        </w:rPr>
        <w:t>Vienlaikus Aizsardzības ministrija sadarbībā ar NBS un Zemessardzes atbildīgajām brigādēm turpināja 2020. gadā uzsākto mācību ciklu pašvaldību civilās aizsardzības komisijām, lai stiprinātu pašvaldību kapacitāti un gatavību reaģēt krīzes situācijās. 2024. gadā norisinājās 22 Civilās aizsardzības komisiju mācības. Savukārt Zemessardze turpināja 2023. gadā aizsākto reģionālo semināru “Rupors” organizēšanu, lai stiprinātu pašvaldību iestāžu komunikācijas speciālistu un citu atbildīgo amatpersonu vienotu izpratni par komunikācijas nozīmi un metodēm militāra apdraudējuma gadījumā. Tāpat 2024. gada aprīlī visā Latvijas teritorijā notika civilmilitārās sadarbības vingrinājums “NATRIX 24”, lai sagatavotu Zemessardzes bataljonus civilās vides informācijas apzināšanā un nodrošināšanā sabiedroto spēku vienībām militāra apdraudējuma krīzes situācijās, mācībās iesaistot arī vairākas pašvaldības.</w:t>
      </w:r>
    </w:p>
    <w:p w:rsidR="000D2015" w:rsidRPr="006A7141" w:rsidRDefault="000D2015" w:rsidP="006A7141">
      <w:pPr>
        <w:spacing w:after="0" w:line="240" w:lineRule="auto"/>
        <w:ind w:firstLine="720"/>
        <w:jc w:val="both"/>
        <w:rPr>
          <w:rFonts w:ascii="Times New Roman" w:eastAsia="Calibri" w:hAnsi="Times New Roman" w:cs="Times New Roman"/>
          <w:bCs/>
          <w:sz w:val="24"/>
          <w:szCs w:val="24"/>
        </w:rPr>
      </w:pPr>
      <w:r w:rsidRPr="006A7141">
        <w:rPr>
          <w:rFonts w:ascii="Times New Roman" w:eastAsia="Calibri" w:hAnsi="Times New Roman" w:cs="Times New Roman"/>
          <w:bCs/>
          <w:sz w:val="24"/>
          <w:szCs w:val="24"/>
        </w:rPr>
        <w:t>Veicinot civilās noturības stiprināšanu dažādās valstij būtiskās nozarēs, 2024. gada 29.-30. oktobrī Rīgā norisinājās NATO Noturības civilo ekspertu konsultācijas, lai sniegtu priekštatu par noturības veicināšanu visaptverošas valsts aizsardzības ietvarā un apgūtu rekomendācijas tās attīstīšanai.</w:t>
      </w:r>
    </w:p>
    <w:p w:rsidR="000D2015" w:rsidRPr="006A7141" w:rsidRDefault="000D2015" w:rsidP="006A7141">
      <w:pPr>
        <w:spacing w:after="0" w:line="240" w:lineRule="auto"/>
        <w:jc w:val="both"/>
        <w:rPr>
          <w:rFonts w:ascii="Times New Roman" w:eastAsia="Calibri" w:hAnsi="Times New Roman" w:cs="Times New Roman"/>
          <w:bCs/>
          <w:sz w:val="24"/>
          <w:szCs w:val="24"/>
        </w:rPr>
      </w:pPr>
    </w:p>
    <w:p w:rsidR="00BF4B08" w:rsidRPr="006A7141" w:rsidRDefault="00BF4B08" w:rsidP="006A7141">
      <w:pPr>
        <w:spacing w:after="0" w:line="240" w:lineRule="auto"/>
        <w:jc w:val="both"/>
        <w:rPr>
          <w:rFonts w:ascii="Times New Roman" w:hAnsi="Times New Roman" w:cs="Times New Roman"/>
          <w:b/>
          <w:caps/>
          <w:sz w:val="24"/>
          <w:szCs w:val="24"/>
        </w:rPr>
      </w:pPr>
      <w:r w:rsidRPr="006A7141">
        <w:rPr>
          <w:rFonts w:ascii="Times New Roman" w:hAnsi="Times New Roman" w:cs="Times New Roman"/>
          <w:b/>
          <w:sz w:val="24"/>
          <w:szCs w:val="24"/>
        </w:rPr>
        <w:t xml:space="preserve">IV. </w:t>
      </w:r>
      <w:r w:rsidRPr="006A7141">
        <w:rPr>
          <w:rFonts w:ascii="Times New Roman" w:hAnsi="Times New Roman" w:cs="Times New Roman"/>
          <w:b/>
          <w:caps/>
          <w:sz w:val="24"/>
          <w:szCs w:val="24"/>
        </w:rPr>
        <w:t>visaptverošas valsts aizsardzības sistēmas ieviešanas progress</w:t>
      </w:r>
    </w:p>
    <w:p w:rsidR="003767E0" w:rsidRPr="006A7141" w:rsidRDefault="003767E0" w:rsidP="006A7141">
      <w:pPr>
        <w:spacing w:after="0" w:line="240" w:lineRule="auto"/>
        <w:jc w:val="both"/>
        <w:rPr>
          <w:rFonts w:ascii="Times New Roman" w:hAnsi="Times New Roman" w:cs="Times New Roman"/>
          <w:sz w:val="24"/>
          <w:szCs w:val="24"/>
        </w:rPr>
      </w:pPr>
    </w:p>
    <w:p w:rsidR="000D2015" w:rsidRPr="006A7141" w:rsidRDefault="000D2015" w:rsidP="006A7141">
      <w:pPr>
        <w:spacing w:after="0" w:line="240" w:lineRule="auto"/>
        <w:jc w:val="both"/>
        <w:rPr>
          <w:rFonts w:ascii="Times New Roman" w:hAnsi="Times New Roman" w:cs="Times New Roman"/>
          <w:b/>
          <w:sz w:val="24"/>
          <w:szCs w:val="24"/>
        </w:rPr>
      </w:pPr>
      <w:r w:rsidRPr="006A7141">
        <w:rPr>
          <w:rFonts w:ascii="Times New Roman" w:hAnsi="Times New Roman" w:cs="Times New Roman"/>
          <w:b/>
          <w:sz w:val="24"/>
          <w:szCs w:val="24"/>
        </w:rPr>
        <w:t>Sadarbības sekmēšana starp privāto un publisko sektoru aizsardzības jomā</w:t>
      </w:r>
    </w:p>
    <w:p w:rsidR="000D2015" w:rsidRPr="006A7141" w:rsidRDefault="000D2015" w:rsidP="006A7141">
      <w:pPr>
        <w:spacing w:after="0" w:line="240" w:lineRule="auto"/>
        <w:jc w:val="both"/>
        <w:rPr>
          <w:rFonts w:ascii="Times New Roman" w:hAnsi="Times New Roman" w:cs="Times New Roman"/>
          <w:sz w:val="24"/>
          <w:szCs w:val="24"/>
        </w:rPr>
      </w:pPr>
      <w:r w:rsidRPr="006A7141">
        <w:rPr>
          <w:rFonts w:ascii="Times New Roman" w:hAnsi="Times New Roman" w:cs="Times New Roman"/>
          <w:sz w:val="24"/>
          <w:szCs w:val="24"/>
        </w:rPr>
        <w:t>Viena no visaptverošas valsts aizsardzības sistēmas prioritātēm ir sadarbības sekmēšana starp privāto un publisko sektoru aizsardzības jomā, tādējādi Aizsardzības ministrija turpina ciešākas sadarbības veicināšanu ar valsts institūcijām, nevalstiskajām organizācijām un privātā sektora pārstāvjiem, lai organizētu mācības un pilnveidotu to zināšanas par nepieciešamo rīcību krīzes un kara gadījumā.</w:t>
      </w:r>
    </w:p>
    <w:p w:rsidR="000D2015" w:rsidRPr="006A7141" w:rsidRDefault="000D2015" w:rsidP="006A7141">
      <w:pPr>
        <w:spacing w:after="0" w:line="240" w:lineRule="auto"/>
        <w:jc w:val="both"/>
        <w:rPr>
          <w:rFonts w:ascii="Times New Roman" w:eastAsia="Calibri" w:hAnsi="Times New Roman" w:cs="Times New Roman"/>
          <w:bCs/>
          <w:sz w:val="24"/>
          <w:szCs w:val="24"/>
        </w:rPr>
      </w:pPr>
      <w:r w:rsidRPr="006A7141">
        <w:rPr>
          <w:rFonts w:ascii="Times New Roman" w:eastAsia="Calibri" w:hAnsi="Times New Roman" w:cs="Times New Roman"/>
          <w:bCs/>
          <w:sz w:val="24"/>
          <w:szCs w:val="24"/>
        </w:rPr>
        <w:lastRenderedPageBreak/>
        <w:t xml:space="preserve">2024. gadā otro reizi militārās mācības NAMEJS tika organizētas kā visaptverošas valsts aizsardzības mācības sadarbībā ar Aizsardzības ministriju un tās padotības iestādēm, </w:t>
      </w:r>
      <w:proofErr w:type="spellStart"/>
      <w:r w:rsidRPr="006A7141">
        <w:rPr>
          <w:rFonts w:ascii="Times New Roman" w:eastAsia="Calibri" w:hAnsi="Times New Roman" w:cs="Times New Roman"/>
          <w:bCs/>
          <w:sz w:val="24"/>
          <w:szCs w:val="24"/>
        </w:rPr>
        <w:t>Iekšlietu</w:t>
      </w:r>
      <w:proofErr w:type="spellEnd"/>
      <w:r w:rsidRPr="006A7141">
        <w:rPr>
          <w:rFonts w:ascii="Times New Roman" w:eastAsia="Calibri" w:hAnsi="Times New Roman" w:cs="Times New Roman"/>
          <w:bCs/>
          <w:sz w:val="24"/>
          <w:szCs w:val="24"/>
        </w:rPr>
        <w:t xml:space="preserve"> ministriju un tās padotības iestādēm, Neatliekamās medicīniskās palīdzības dienestu, kā arī vairākām pašvaldībām un komersantiem. Vienlaikus 2024. gada 30. septembrī-2. oktobrī norisinājās </w:t>
      </w:r>
      <w:proofErr w:type="spellStart"/>
      <w:r w:rsidRPr="006A7141">
        <w:rPr>
          <w:rFonts w:ascii="Times New Roman" w:eastAsia="Calibri" w:hAnsi="Times New Roman" w:cs="Times New Roman"/>
          <w:bCs/>
          <w:sz w:val="24"/>
          <w:szCs w:val="24"/>
        </w:rPr>
        <w:t>Iekšlietu</w:t>
      </w:r>
      <w:proofErr w:type="spellEnd"/>
      <w:r w:rsidRPr="006A7141">
        <w:rPr>
          <w:rFonts w:ascii="Times New Roman" w:eastAsia="Calibri" w:hAnsi="Times New Roman" w:cs="Times New Roman"/>
          <w:bCs/>
          <w:sz w:val="24"/>
          <w:szCs w:val="24"/>
        </w:rPr>
        <w:t xml:space="preserve"> ministrijas pārziņā esošā Civilās aizsardzības Operacionālā vadības centra mācības, tāpat norisinājās Aizsardzības ministrijas mācības AMEX. Sadarbības stiprināšana gan ar valsts un pašvaldību iestādēm, gan dažādu nozaru komersantiem un to iesaiste mācībās stiprina valsts aizsardzības sistēmu Latvijā.</w:t>
      </w:r>
    </w:p>
    <w:p w:rsidR="006A7141" w:rsidRPr="006A7141" w:rsidRDefault="000D2015" w:rsidP="003B769D">
      <w:pPr>
        <w:spacing w:after="0" w:line="240" w:lineRule="auto"/>
        <w:ind w:firstLine="720"/>
        <w:jc w:val="both"/>
        <w:rPr>
          <w:rFonts w:ascii="Times New Roman" w:eastAsia="Calibri" w:hAnsi="Times New Roman" w:cs="Times New Roman"/>
          <w:bCs/>
          <w:sz w:val="24"/>
          <w:szCs w:val="24"/>
        </w:rPr>
      </w:pPr>
      <w:r w:rsidRPr="006A7141">
        <w:rPr>
          <w:rFonts w:ascii="Times New Roman" w:eastAsia="Calibri" w:hAnsi="Times New Roman" w:cs="Times New Roman"/>
          <w:bCs/>
          <w:sz w:val="24"/>
          <w:szCs w:val="24"/>
        </w:rPr>
        <w:t xml:space="preserve">Aizsardzības ministrija </w:t>
      </w:r>
      <w:r w:rsidR="004B34F5">
        <w:rPr>
          <w:rFonts w:ascii="Times New Roman" w:eastAsia="Calibri" w:hAnsi="Times New Roman" w:cs="Times New Roman"/>
          <w:bCs/>
          <w:sz w:val="24"/>
          <w:szCs w:val="24"/>
        </w:rPr>
        <w:t>saskaņā ar</w:t>
      </w:r>
      <w:r w:rsidR="004B34F5" w:rsidRPr="004B34F5">
        <w:rPr>
          <w:rFonts w:ascii="Times New Roman" w:eastAsia="Calibri" w:hAnsi="Times New Roman" w:cs="Times New Roman"/>
          <w:bCs/>
          <w:sz w:val="24"/>
          <w:szCs w:val="24"/>
        </w:rPr>
        <w:t xml:space="preserve"> </w:t>
      </w:r>
      <w:r w:rsidR="004B34F5" w:rsidRPr="006A7141">
        <w:rPr>
          <w:rFonts w:ascii="Times New Roman" w:eastAsia="Calibri" w:hAnsi="Times New Roman" w:cs="Times New Roman"/>
          <w:bCs/>
          <w:sz w:val="24"/>
          <w:szCs w:val="24"/>
        </w:rPr>
        <w:t>Ministru kabineta 2021. gada 6. jūlija noteikumi</w:t>
      </w:r>
      <w:r w:rsidR="004B34F5">
        <w:rPr>
          <w:rFonts w:ascii="Times New Roman" w:eastAsia="Calibri" w:hAnsi="Times New Roman" w:cs="Times New Roman"/>
          <w:bCs/>
          <w:sz w:val="24"/>
          <w:szCs w:val="24"/>
        </w:rPr>
        <w:t>em</w:t>
      </w:r>
      <w:r w:rsidR="004B34F5" w:rsidRPr="006A7141">
        <w:rPr>
          <w:rFonts w:ascii="Times New Roman" w:eastAsia="Calibri" w:hAnsi="Times New Roman" w:cs="Times New Roman"/>
          <w:bCs/>
          <w:sz w:val="24"/>
          <w:szCs w:val="24"/>
        </w:rPr>
        <w:t xml:space="preserve"> Nr. 508 “Kritiskās infrastruktūras, tai skaitā Eiropas kritiskās infrastruktūras, apzināšanas, drošības pasākumu un nepārtrauktības plā</w:t>
      </w:r>
      <w:r w:rsidR="004B34F5">
        <w:rPr>
          <w:rFonts w:ascii="Times New Roman" w:eastAsia="Calibri" w:hAnsi="Times New Roman" w:cs="Times New Roman"/>
          <w:bCs/>
          <w:sz w:val="24"/>
          <w:szCs w:val="24"/>
        </w:rPr>
        <w:t xml:space="preserve">nošanas un īstenošanas kārtība” 2024. gadā turpināja aktīvi </w:t>
      </w:r>
      <w:r w:rsidR="002F5572">
        <w:rPr>
          <w:rFonts w:ascii="Times New Roman" w:eastAsia="Calibri" w:hAnsi="Times New Roman" w:cs="Times New Roman"/>
          <w:bCs/>
          <w:sz w:val="24"/>
          <w:szCs w:val="24"/>
        </w:rPr>
        <w:t xml:space="preserve">vērst kritiskās infrastruktūras uzmanību uz tās darbības nepārtrauktības stiprināšanu, </w:t>
      </w:r>
      <w:r w:rsidRPr="006A7141">
        <w:rPr>
          <w:rFonts w:ascii="Times New Roman" w:eastAsia="Calibri" w:hAnsi="Times New Roman" w:cs="Times New Roman"/>
          <w:bCs/>
          <w:sz w:val="24"/>
          <w:szCs w:val="24"/>
        </w:rPr>
        <w:t>organizējot dažādas tikšanās, konsultācijas, lekcijas un seminārus kritiskās infrastruktūras pārstāvjiem par to darbības nepārtrauktības plānošanu, pienākumiem izsludināta izņēmuma stāvokļa laikā,</w:t>
      </w:r>
      <w:r w:rsidR="003B769D">
        <w:rPr>
          <w:rFonts w:ascii="Times New Roman" w:eastAsia="Calibri" w:hAnsi="Times New Roman" w:cs="Times New Roman"/>
          <w:bCs/>
          <w:sz w:val="24"/>
          <w:szCs w:val="24"/>
        </w:rPr>
        <w:t xml:space="preserve"> kritiskā personāla noteikšanu. Tāpat 2024. gadā Aizsardzības ministrija turpināja izvērtēt saņemtos kritiskās infrastruktūras</w:t>
      </w:r>
      <w:r w:rsidRPr="006A7141">
        <w:rPr>
          <w:rFonts w:ascii="Times New Roman" w:eastAsia="Calibri" w:hAnsi="Times New Roman" w:cs="Times New Roman"/>
          <w:bCs/>
          <w:sz w:val="24"/>
          <w:szCs w:val="24"/>
        </w:rPr>
        <w:t xml:space="preserve"> sagatavotos darbības nepā</w:t>
      </w:r>
      <w:r w:rsidR="003B769D">
        <w:rPr>
          <w:rFonts w:ascii="Times New Roman" w:eastAsia="Calibri" w:hAnsi="Times New Roman" w:cs="Times New Roman"/>
          <w:bCs/>
          <w:sz w:val="24"/>
          <w:szCs w:val="24"/>
        </w:rPr>
        <w:t>rtrauktības plānus. 2024.</w:t>
      </w:r>
      <w:r w:rsidRPr="006A7141">
        <w:rPr>
          <w:rFonts w:ascii="Times New Roman" w:eastAsia="Calibri" w:hAnsi="Times New Roman" w:cs="Times New Roman"/>
          <w:bCs/>
          <w:sz w:val="24"/>
          <w:szCs w:val="24"/>
        </w:rPr>
        <w:t>gadā Aizsardzības ministrija sadarbībā ar nozares ministrijām veica  aktīvu darbu, informējot, konsultējot un apzinot valstij būtisku nozaru vadošo komersantu gatavību pievienoties D kategorijas kritiskajai infrastruktūrai (kritisko infrastruktūra, kuras iznīcināšana, darbības spēju samazināšana vai kritisko pakalpojumu sniegšanas pārtraukšana būtiski apdraud sabiedrības un valsts drošību izsludināta izņēmuma</w:t>
      </w:r>
      <w:r w:rsidR="003B769D">
        <w:rPr>
          <w:rFonts w:ascii="Times New Roman" w:eastAsia="Calibri" w:hAnsi="Times New Roman" w:cs="Times New Roman"/>
          <w:bCs/>
          <w:sz w:val="24"/>
          <w:szCs w:val="24"/>
        </w:rPr>
        <w:t xml:space="preserve"> stāvokļa laikā vai kara laikā), to 2024. gadā </w:t>
      </w:r>
      <w:r w:rsidR="003B769D" w:rsidRPr="003B769D">
        <w:rPr>
          <w:rFonts w:ascii="Times New Roman" w:eastAsia="Calibri" w:hAnsi="Times New Roman" w:cs="Times New Roman"/>
          <w:bCs/>
          <w:sz w:val="24"/>
          <w:szCs w:val="24"/>
        </w:rPr>
        <w:t>to 2024. gada ietvarā paplašinot līdz 94 komersantiem un institūcijām</w:t>
      </w:r>
      <w:r w:rsidRPr="006A7141">
        <w:rPr>
          <w:rFonts w:ascii="Times New Roman" w:eastAsia="Calibri" w:hAnsi="Times New Roman" w:cs="Times New Roman"/>
          <w:bCs/>
          <w:sz w:val="24"/>
          <w:szCs w:val="24"/>
        </w:rPr>
        <w:t xml:space="preserve">. </w:t>
      </w:r>
    </w:p>
    <w:p w:rsidR="000D2015" w:rsidRPr="006A7141" w:rsidRDefault="000D2015" w:rsidP="006A7141">
      <w:pPr>
        <w:spacing w:after="0" w:line="240" w:lineRule="auto"/>
        <w:ind w:firstLine="720"/>
        <w:jc w:val="both"/>
        <w:rPr>
          <w:rFonts w:ascii="Times New Roman" w:eastAsia="Calibri" w:hAnsi="Times New Roman" w:cs="Times New Roman"/>
          <w:bCs/>
          <w:sz w:val="24"/>
          <w:szCs w:val="24"/>
        </w:rPr>
      </w:pPr>
      <w:r w:rsidRPr="006A7141">
        <w:rPr>
          <w:rFonts w:ascii="Times New Roman" w:eastAsia="Calibri" w:hAnsi="Times New Roman" w:cs="Times New Roman"/>
          <w:bCs/>
          <w:sz w:val="24"/>
          <w:szCs w:val="24"/>
        </w:rPr>
        <w:t xml:space="preserve">2024. gadā tika turpināta sadarbības stiprināšana ar nevalstiskajām organizācijām. Piemēram, Aizsardzības ministrija turpina aktīvi sadarboties ar Latvijas mednieku savienību, tostarp īstenojot tādus pasākumus kā </w:t>
      </w:r>
      <w:proofErr w:type="spellStart"/>
      <w:r w:rsidRPr="006A7141">
        <w:rPr>
          <w:rFonts w:ascii="Times New Roman" w:eastAsia="Calibri" w:hAnsi="Times New Roman" w:cs="Times New Roman"/>
          <w:bCs/>
          <w:sz w:val="24"/>
          <w:szCs w:val="24"/>
        </w:rPr>
        <w:t>tālšaušanas</w:t>
      </w:r>
      <w:proofErr w:type="spellEnd"/>
      <w:r w:rsidRPr="006A7141">
        <w:rPr>
          <w:rFonts w:ascii="Times New Roman" w:eastAsia="Calibri" w:hAnsi="Times New Roman" w:cs="Times New Roman"/>
          <w:bCs/>
          <w:sz w:val="24"/>
          <w:szCs w:val="24"/>
        </w:rPr>
        <w:t xml:space="preserve"> sacensības “Vienoti Valstij”. Lai priekšlaikus noteiktu būtiskākās sadarbības aktivitātes, ir izstrādāts kopējs Aizsardzības ministrijas un Latvijas mednieku savienības sadarbības plāns 2025. gadam.</w:t>
      </w:r>
      <w:r w:rsidR="006A7141">
        <w:rPr>
          <w:rFonts w:ascii="Times New Roman" w:eastAsia="Calibri" w:hAnsi="Times New Roman" w:cs="Times New Roman"/>
          <w:bCs/>
          <w:sz w:val="24"/>
          <w:szCs w:val="24"/>
        </w:rPr>
        <w:t xml:space="preserve"> </w:t>
      </w:r>
      <w:r w:rsidRPr="006A7141">
        <w:rPr>
          <w:rFonts w:ascii="Times New Roman" w:eastAsia="Calibri" w:hAnsi="Times New Roman" w:cs="Times New Roman"/>
          <w:color w:val="000000"/>
          <w:sz w:val="24"/>
          <w:szCs w:val="24"/>
        </w:rPr>
        <w:t xml:space="preserve">2024. gadā tika izsludināts konkurss sadarbībai ar Latvijas </w:t>
      </w:r>
      <w:proofErr w:type="spellStart"/>
      <w:r w:rsidRPr="006A7141">
        <w:rPr>
          <w:rFonts w:ascii="Times New Roman" w:eastAsia="Calibri" w:hAnsi="Times New Roman" w:cs="Times New Roman"/>
          <w:color w:val="000000"/>
          <w:sz w:val="24"/>
          <w:szCs w:val="24"/>
        </w:rPr>
        <w:t>domnīcām</w:t>
      </w:r>
      <w:proofErr w:type="spellEnd"/>
      <w:r w:rsidRPr="006A7141">
        <w:rPr>
          <w:rFonts w:ascii="Times New Roman" w:eastAsia="Calibri" w:hAnsi="Times New Roman" w:cs="Times New Roman"/>
          <w:color w:val="000000"/>
          <w:sz w:val="24"/>
          <w:szCs w:val="24"/>
        </w:rPr>
        <w:t xml:space="preserve">. </w:t>
      </w:r>
      <w:r w:rsidRPr="006A7141">
        <w:rPr>
          <w:rFonts w:ascii="Times New Roman" w:eastAsia="Calibri" w:hAnsi="Times New Roman" w:cs="Times New Roman"/>
          <w:sz w:val="24"/>
          <w:szCs w:val="24"/>
        </w:rPr>
        <w:t xml:space="preserve">Aizsardzības ministrija </w:t>
      </w:r>
      <w:proofErr w:type="spellStart"/>
      <w:r w:rsidRPr="006A7141">
        <w:rPr>
          <w:rFonts w:ascii="Times New Roman" w:eastAsia="Calibri" w:hAnsi="Times New Roman" w:cs="Times New Roman"/>
          <w:sz w:val="24"/>
          <w:szCs w:val="24"/>
        </w:rPr>
        <w:t>domnīcu</w:t>
      </w:r>
      <w:proofErr w:type="spellEnd"/>
      <w:r w:rsidRPr="006A7141">
        <w:rPr>
          <w:rFonts w:ascii="Times New Roman" w:eastAsia="Calibri" w:hAnsi="Times New Roman" w:cs="Times New Roman"/>
          <w:sz w:val="24"/>
          <w:szCs w:val="24"/>
        </w:rPr>
        <w:t xml:space="preserve"> projektu konkursa ietvaros saņēma 24 projektu pieteikumus, pēc kuru izskatīšanas un izvērtēšanas tika pieņemts lēmums atbalstīt piecus projektus: Biedrības “Austrumeiropas politikas pētījumu centrs” projektu “Latvijas aizsardzības un drošības politikas attīstība noturības stiprināšanā”, biedrības “Latvijas Transatlantiskā organizācija” projektu “Valsts visaptverošās aizsardzības veidošana: Latvijas pieredze”, biedrības “Baltijas iniciatīva Eiropas Savienības reformai” projektu “Kopā pret </w:t>
      </w:r>
      <w:proofErr w:type="spellStart"/>
      <w:r w:rsidRPr="006A7141">
        <w:rPr>
          <w:rFonts w:ascii="Times New Roman" w:eastAsia="Calibri" w:hAnsi="Times New Roman" w:cs="Times New Roman"/>
          <w:sz w:val="24"/>
          <w:szCs w:val="24"/>
        </w:rPr>
        <w:t>hibrīdapdraudējumiem</w:t>
      </w:r>
      <w:proofErr w:type="spellEnd"/>
      <w:r w:rsidRPr="006A7141">
        <w:rPr>
          <w:rFonts w:ascii="Times New Roman" w:eastAsia="Calibri" w:hAnsi="Times New Roman" w:cs="Times New Roman"/>
          <w:sz w:val="24"/>
          <w:szCs w:val="24"/>
        </w:rPr>
        <w:t xml:space="preserve">”, biedrības “Ideju un inovāciju institūts” projektu “Radošās darbnīcas un galda spēle </w:t>
      </w:r>
      <w:proofErr w:type="spellStart"/>
      <w:r w:rsidRPr="006A7141">
        <w:rPr>
          <w:rFonts w:ascii="Times New Roman" w:eastAsia="Calibri" w:hAnsi="Times New Roman" w:cs="Times New Roman"/>
          <w:sz w:val="24"/>
          <w:szCs w:val="24"/>
        </w:rPr>
        <w:t>jenga</w:t>
      </w:r>
      <w:proofErr w:type="spellEnd"/>
      <w:r w:rsidRPr="006A7141">
        <w:rPr>
          <w:rFonts w:ascii="Times New Roman" w:eastAsia="Calibri" w:hAnsi="Times New Roman" w:cs="Times New Roman"/>
          <w:sz w:val="24"/>
          <w:szCs w:val="24"/>
        </w:rPr>
        <w:t xml:space="preserve"> bērniem un jauniešiem par iedzīvotājiem svarīgo civilās aizsardzības jomā militāra apdraudējuma gadījumā” un biedrības “Latvijas Sieviešu nevalstisko organizāciju sadarbības tīkls” projektu “</w:t>
      </w:r>
      <w:proofErr w:type="spellStart"/>
      <w:r w:rsidRPr="006A7141">
        <w:rPr>
          <w:rFonts w:ascii="Times New Roman" w:eastAsia="Calibri" w:hAnsi="Times New Roman" w:cs="Times New Roman"/>
          <w:sz w:val="24"/>
          <w:szCs w:val="24"/>
        </w:rPr>
        <w:t>Mazaizsargāto</w:t>
      </w:r>
      <w:proofErr w:type="spellEnd"/>
      <w:r w:rsidRPr="006A7141">
        <w:rPr>
          <w:rFonts w:ascii="Times New Roman" w:eastAsia="Calibri" w:hAnsi="Times New Roman" w:cs="Times New Roman"/>
          <w:sz w:val="24"/>
          <w:szCs w:val="24"/>
        </w:rPr>
        <w:t xml:space="preserve"> iedzīvotāju grupu un kompetent</w:t>
      </w:r>
      <w:r w:rsidR="006A7141" w:rsidRPr="006A7141">
        <w:rPr>
          <w:rFonts w:ascii="Times New Roman" w:eastAsia="Calibri" w:hAnsi="Times New Roman" w:cs="Times New Roman"/>
          <w:sz w:val="24"/>
          <w:szCs w:val="24"/>
        </w:rPr>
        <w:t>o nevalstisko organizāciju</w:t>
      </w:r>
      <w:r w:rsidRPr="006A7141">
        <w:rPr>
          <w:rFonts w:ascii="Times New Roman" w:eastAsia="Calibri" w:hAnsi="Times New Roman" w:cs="Times New Roman"/>
          <w:sz w:val="24"/>
          <w:szCs w:val="24"/>
        </w:rPr>
        <w:t xml:space="preserve"> iesaiste krīžu gatavības veicināšanā, pētniecībā un sabiedrības informēšanā”. Biedrības, īstenojot projektus, veicinās pētniecību un Latvijas sabiedrības informētību par Latvijas drošību un visaptverošo aizsardzību, kā arī Latvijas pilsoniskās sabiedrības iesaisti noturības stipri</w:t>
      </w:r>
      <w:r w:rsidR="006A7141" w:rsidRPr="006A7141">
        <w:rPr>
          <w:rFonts w:ascii="Times New Roman" w:eastAsia="Calibri" w:hAnsi="Times New Roman" w:cs="Times New Roman"/>
          <w:sz w:val="24"/>
          <w:szCs w:val="24"/>
        </w:rPr>
        <w:t>nāšanā. Projektu īstenošana tiks</w:t>
      </w:r>
      <w:r w:rsidRPr="006A7141">
        <w:rPr>
          <w:rFonts w:ascii="Times New Roman" w:eastAsia="Calibri" w:hAnsi="Times New Roman" w:cs="Times New Roman"/>
          <w:sz w:val="24"/>
          <w:szCs w:val="24"/>
        </w:rPr>
        <w:t xml:space="preserve"> veikta 2025. gadā. </w:t>
      </w:r>
    </w:p>
    <w:p w:rsidR="000D2015" w:rsidRPr="006A7141" w:rsidRDefault="000D2015" w:rsidP="006A7141">
      <w:pPr>
        <w:spacing w:after="0" w:line="240" w:lineRule="auto"/>
        <w:jc w:val="both"/>
        <w:rPr>
          <w:rFonts w:ascii="Times New Roman" w:hAnsi="Times New Roman" w:cs="Times New Roman"/>
          <w:sz w:val="24"/>
          <w:szCs w:val="24"/>
        </w:rPr>
      </w:pPr>
    </w:p>
    <w:p w:rsidR="00BF4B08" w:rsidRPr="003B769D" w:rsidRDefault="00BF4B08" w:rsidP="006A7141">
      <w:pPr>
        <w:spacing w:after="0" w:line="240" w:lineRule="auto"/>
        <w:jc w:val="both"/>
        <w:rPr>
          <w:rFonts w:ascii="Times New Roman" w:eastAsia="Calibri" w:hAnsi="Times New Roman" w:cs="Times New Roman"/>
          <w:b/>
          <w:sz w:val="24"/>
          <w:szCs w:val="24"/>
        </w:rPr>
      </w:pPr>
      <w:r w:rsidRPr="003B769D">
        <w:rPr>
          <w:rFonts w:ascii="Times New Roman" w:eastAsia="Calibri" w:hAnsi="Times New Roman" w:cs="Times New Roman"/>
          <w:b/>
          <w:sz w:val="24"/>
          <w:szCs w:val="24"/>
        </w:rPr>
        <w:t>Sabiedrības informēšana par rīcību jebkuras krīzes situācijā</w:t>
      </w:r>
    </w:p>
    <w:p w:rsidR="00C6362E" w:rsidRPr="003B769D" w:rsidRDefault="00C6362E"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Aizsardzības ministrija 2024. gadā turpināja skaidrot sabiedrībai būtiskus aizsardzības jomas jautājumus, lai tādējādi veicinātu sabiedrības zināšanas par rīcību </w:t>
      </w:r>
      <w:r w:rsidRPr="003B769D">
        <w:rPr>
          <w:rFonts w:ascii="Times New Roman" w:eastAsia="Calibri" w:hAnsi="Times New Roman" w:cs="Times New Roman"/>
          <w:sz w:val="24"/>
          <w:szCs w:val="24"/>
        </w:rPr>
        <w:lastRenderedPageBreak/>
        <w:t>krīzes situācijās un informētu par visaptverošu valsts aizsardzību. Aizsardzības nozares kanālos tika publicētas ziņas, intervijas, viedokļu raksti, foto, video u. c. materiāli. Papildus tam aktīva komunikācija tika nodrošināta aizsardzības nozares sociālo mediju kontos.</w:t>
      </w:r>
    </w:p>
    <w:p w:rsidR="00C6362E" w:rsidRPr="003B769D" w:rsidRDefault="00C6362E"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2024. gadā Aizsardzības ministrija sagatavoja rokasgrāmatu “Kā rīkoties kara gadījumā”, kas tapa</w:t>
      </w:r>
      <w:r w:rsidR="006B6C41" w:rsidRPr="003B769D">
        <w:rPr>
          <w:rFonts w:ascii="Times New Roman" w:eastAsia="Calibri" w:hAnsi="Times New Roman" w:cs="Times New Roman"/>
          <w:sz w:val="24"/>
          <w:szCs w:val="24"/>
        </w:rPr>
        <w:t>,</w:t>
      </w:r>
      <w:r w:rsidRPr="003B769D">
        <w:rPr>
          <w:rFonts w:ascii="Times New Roman" w:eastAsia="Calibri" w:hAnsi="Times New Roman" w:cs="Times New Roman"/>
          <w:sz w:val="24"/>
          <w:szCs w:val="24"/>
        </w:rPr>
        <w:t xml:space="preserve"> iepazīstoties ar Ukrainas pieredzi cīņā pret Krievijas okupācijas armiju. 2024. gadā Aizsardzības ministrija izdeva bukleta “Kā rīkoties krīzes gadījumā” papildināto redakciju, kas aktualizēta ar sadaļām par krājumu veidošanu, rīcības plānu sagatavošanu ģimenēm, kā arī citu svarīgu un noderīgu informāciju. Lai iepazīstinātu ar šiem informatīvajiem materiāliem, Aizsardzības ministrija 2024. gadā īstenoja informatīvo kampaņu “Bruņojies ar zināšanām”. Tāpat 2024. gada 15. jūnijā 14 Latvijas pilsētās – Rīgā, Bauskā, Jūrmalā, Ogrē, Valmierā, Balvos, Gulbenē, Rēzeknē, Daugavpilī, Jēkabpilī, Jelgavā,  Liepājā, Ventspilī un Kuldīgā – notika informatīvā diena “Bruņojies ar zināšanām”, kurā ikviens interesents praktiskajās nodarbībās varēja apgūt rīcību krīzes situācijās.</w:t>
      </w:r>
    </w:p>
    <w:p w:rsidR="00C6362E" w:rsidRPr="003B769D" w:rsidRDefault="00C6362E"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Lai veicinātu iedzīvotāju sagatavotību dažādām krīzes situācijām, 2024. gadā aizsardzības nozares ziņu portālā “Sargs.lv” tika izveidota jauna 72 h sadaļa, kurā tostarp pieejama rokasgrāmata “Kā rīkoties kara gadījumā”, papildinātais buklets “Kā rīkoties krīzes gadījumā” un vadlīnijas “Pašvaldību sadarbība ar Nacionālajiem bruņotajiem spēkiem un rīcība kara gadījumā”. Tāpat sabiedrības informēšanai tika izveidoti arī 72 h tematiskie īsie video, piemēram, “Ko darīt pirmajās krīzes 72 h”, “Kā rīkoties kara gadījumā”, “Kā krīzes situācijām sagatavoties miera laikā”, kas publicēti gan portālā “Sargs.lv” un tā </w:t>
      </w:r>
      <w:proofErr w:type="spellStart"/>
      <w:r w:rsidRPr="003B769D">
        <w:rPr>
          <w:rFonts w:ascii="Times New Roman" w:eastAsia="Calibri" w:hAnsi="Times New Roman" w:cs="Times New Roman"/>
          <w:i/>
          <w:sz w:val="24"/>
          <w:szCs w:val="24"/>
        </w:rPr>
        <w:t>YouTube</w:t>
      </w:r>
      <w:proofErr w:type="spellEnd"/>
      <w:r w:rsidRPr="003B769D">
        <w:rPr>
          <w:rFonts w:ascii="Times New Roman" w:eastAsia="Calibri" w:hAnsi="Times New Roman" w:cs="Times New Roman"/>
          <w:i/>
          <w:sz w:val="24"/>
          <w:szCs w:val="24"/>
        </w:rPr>
        <w:t xml:space="preserve"> </w:t>
      </w:r>
      <w:r w:rsidRPr="003B769D">
        <w:rPr>
          <w:rFonts w:ascii="Times New Roman" w:eastAsia="Calibri" w:hAnsi="Times New Roman" w:cs="Times New Roman"/>
          <w:sz w:val="24"/>
          <w:szCs w:val="24"/>
        </w:rPr>
        <w:t>kanālā, gan sadarbībā ar Latvijas Televīziju pārraidīti LTV1 kā sociālās reklāmas.</w:t>
      </w:r>
    </w:p>
    <w:p w:rsidR="00C6362E" w:rsidRPr="003B769D" w:rsidRDefault="00C6362E"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Portāls “Sargs.lv” regulāri publicēja informatīvus un izglītojošus materiālus par 72 h tematiku un valsts drošību – par savu finanšu aizsardzību, par operacionālā klusuma nozīmi, par to, kā atpazīt Krievijas propagandu un dezinformāciju u. c. aktuāliem tematiem.</w:t>
      </w:r>
    </w:p>
    <w:p w:rsidR="00C6362E" w:rsidRPr="003B769D" w:rsidRDefault="00C6362E"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Visa 2024. gada laikā portāls “Sargs.lv”  veidoja tematisku </w:t>
      </w:r>
      <w:proofErr w:type="spellStart"/>
      <w:r w:rsidRPr="003B769D">
        <w:rPr>
          <w:rFonts w:ascii="Times New Roman" w:eastAsia="Calibri" w:hAnsi="Times New Roman" w:cs="Times New Roman"/>
          <w:sz w:val="24"/>
          <w:szCs w:val="24"/>
        </w:rPr>
        <w:t>raidierakstu</w:t>
      </w:r>
      <w:proofErr w:type="spellEnd"/>
      <w:r w:rsidRPr="003B769D">
        <w:rPr>
          <w:rFonts w:ascii="Times New Roman" w:eastAsia="Calibri" w:hAnsi="Times New Roman" w:cs="Times New Roman"/>
          <w:sz w:val="24"/>
          <w:szCs w:val="24"/>
        </w:rPr>
        <w:t xml:space="preserve"> sēriju par visaptverošo valsts aizsardzību – kopā publicēti 16 ieraksti, sniedzot plašu pārskatu par visaptverošas aizsardzības pieeju un funkcionēšanu: intervijas ar Jēkabpils, Siguldas un Rīgas pašvaldību, uzņēmēju un pašvaldību organizāciju pārstāvjiem, Valsts ugunsdzēsības un glābšanas dienesta, Neatliekamās medicīniskās palīdzības dienesta, Valsts policijas, Latvijas Mednieku savienības, Rīgas Austrumu klīniskās universitātes slimnīcas vadītājiem, kopienu pārstāvjiem un ekspertiem par viņu pārstāvēto organizāciju gatavību un dažādiem pilsoniskās iesaistes veidiem valsts aizsardzībā, par finanšu sistēmas, kritiskās infrastruktūras, kultūras objektu aizsardzību.</w:t>
      </w:r>
    </w:p>
    <w:p w:rsidR="00C6362E" w:rsidRPr="003B769D" w:rsidRDefault="00C6362E"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Aizsardzības ministrija turpināja iepriekšējos gados uzsākto visaptverošas valsts aizsardzības reģionālo semināru ciklu – 2024. gadā tika organizēti semināri Vidzemes, Latgales un Zemgales reģionu pašvaldību, izglītības iestāžu, iestāžu, uzņēmumu un nevalstisko organizāciju vadītājiem, reliģisko organizāciju pārstāvjiem un reģionālo mediju pārstāvjiem par Latvijas drošībai un aizsardzībai aktuāliem jautājumiem. Semināru formāts veidots tā, lai veicinātu savstarpējo dialogu un ikvienam būtu iespēja rast atbildes uz jautājumiem par visaptverošu valsts aizsardzību un aizsardzības nozares aktualitātēm. Seminārā piedalījās Aizsardzības ministrijas, CERT.LV, pašvaldību, Nacionālo bruņoto spēku un Zemessardzes brigāžu pārstāvji, kas semināra dalībniekus informēja par aktuālajiem drošības izaicinājumiem reģionā, Nacionālo bruņoto spēku attīstību un iesaisti krīzes situācijās, sabiedrības iesaisti valsts aizsardzībā, </w:t>
      </w:r>
      <w:proofErr w:type="spellStart"/>
      <w:r w:rsidRPr="003B769D">
        <w:rPr>
          <w:rFonts w:ascii="Times New Roman" w:eastAsia="Calibri" w:hAnsi="Times New Roman" w:cs="Times New Roman"/>
          <w:sz w:val="24"/>
          <w:szCs w:val="24"/>
        </w:rPr>
        <w:t>kiberdrošību</w:t>
      </w:r>
      <w:proofErr w:type="spellEnd"/>
      <w:r w:rsidRPr="003B769D">
        <w:rPr>
          <w:rFonts w:ascii="Times New Roman" w:eastAsia="Calibri" w:hAnsi="Times New Roman" w:cs="Times New Roman"/>
          <w:sz w:val="24"/>
          <w:szCs w:val="24"/>
        </w:rPr>
        <w:t xml:space="preserve"> un </w:t>
      </w:r>
      <w:proofErr w:type="spellStart"/>
      <w:r w:rsidRPr="003B769D">
        <w:rPr>
          <w:rFonts w:ascii="Times New Roman" w:eastAsia="Calibri" w:hAnsi="Times New Roman" w:cs="Times New Roman"/>
          <w:sz w:val="24"/>
          <w:szCs w:val="24"/>
        </w:rPr>
        <w:t>kiberhigiēnu</w:t>
      </w:r>
      <w:proofErr w:type="spellEnd"/>
      <w:r w:rsidRPr="003B769D">
        <w:rPr>
          <w:rFonts w:ascii="Times New Roman" w:eastAsia="Calibri" w:hAnsi="Times New Roman" w:cs="Times New Roman"/>
          <w:sz w:val="24"/>
          <w:szCs w:val="24"/>
        </w:rPr>
        <w:t xml:space="preserve"> u. c. aktuāliem tematiem. Tika organizēta arī </w:t>
      </w:r>
      <w:r w:rsidRPr="003B769D">
        <w:rPr>
          <w:rFonts w:ascii="Times New Roman" w:eastAsia="Calibri" w:hAnsi="Times New Roman" w:cs="Times New Roman"/>
          <w:sz w:val="24"/>
          <w:szCs w:val="24"/>
        </w:rPr>
        <w:lastRenderedPageBreak/>
        <w:t>izspēle par rīcību valsts apdraudējuma situācijā. Kopumā semināros piedalījās vairāk nekā 250 reģionālie viedokļu līderi</w:t>
      </w:r>
      <w:r w:rsidRPr="003B769D" w:rsidDel="0006042F">
        <w:rPr>
          <w:rFonts w:ascii="Times New Roman" w:eastAsia="Calibri" w:hAnsi="Times New Roman" w:cs="Times New Roman"/>
          <w:sz w:val="24"/>
          <w:szCs w:val="24"/>
        </w:rPr>
        <w:t xml:space="preserve"> </w:t>
      </w:r>
    </w:p>
    <w:p w:rsidR="00C6362E" w:rsidRPr="003B769D" w:rsidRDefault="00C6362E"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2024. gadā tika organizēts arī ikgadējais seminārs par Latvijas aizsardzībai un drošībai aktuāliem jautājumiem augsta līmeņa valsts un privātā sektora amatpersonām, tostarp vadošo mediju redaktoriem, Latvijas vadošajiem uzņēmējiem u. c. valsts mēroga viedokļu līderiem. Semināra galvenais mērķis bija iepazīstināt un veidot izpratni par aizsardzības sistēmai būtiskiem jautājumiem, skaidrot valsts aizsardzības stiprināšanas uzdevumus un turpmākās attīstības prioritātes. Tika organizētas arī galda mācības ar visu klātesošo līdzdalību, lai padziļināti izprastu rīcību krīzes situācijā ne tikai no amatpersonu un valsts institūciju viedokļa, bet arī no mediju, uzņēmēju un kopējās sabiedrības perspektīvas. Seminārā piedalījās vairāk nekā 80 dalībnieki. </w:t>
      </w:r>
    </w:p>
    <w:p w:rsidR="00C6362E" w:rsidRPr="003B769D" w:rsidRDefault="00C6362E"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2023./2024. mācību gadā Aizsardzības ministrija organizēja lekciju ciklu Latvijas pamatskolu 7.-9. klašu audzēkņiem par tēmu “Kā mēs sargājam Latviju?”. Lekciju ciklam pieteicās vairāk nekā 200 izglītības iestādes un kura ietvaros tika noorganizēta 221 lekcija. 2024./2025. mācību gadā lekciju ciklam “Kā mēs sargājam Latviju?” ir saņemti turpat 200 skolu pieteikumi un 2024. gada rudens semestrī nodrošinātas vairāk nekā 50 lekcijas 45 izglītības iestādēs visā Latvijas teritorijā.</w:t>
      </w:r>
    </w:p>
    <w:p w:rsidR="00C6362E" w:rsidRPr="003B769D" w:rsidRDefault="00C6362E"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Sarunu festivālā “LAMPA” 2024. gadā Aizsardzības ministrijas “Drošajā teltī” tika organizētas vairākas diskusijas par drošības un aizsardzības tematiku, piedaloties augsta līmeņa ekspertiem, tostarp visaptverošai valsts aizsardzībai tika veltītas diskusija “Kā sagatavoties karam?”, kurā dalībnieki runāja par preventīviem pasākumiem, ko var veikt ikviens indivīds un sabiedrība kopumā, lai stiprinātu valsts kopējo drošību un diskusija “Vai esam gatavi </w:t>
      </w:r>
      <w:proofErr w:type="spellStart"/>
      <w:r w:rsidRPr="003B769D">
        <w:rPr>
          <w:rFonts w:ascii="Times New Roman" w:eastAsia="Calibri" w:hAnsi="Times New Roman" w:cs="Times New Roman"/>
          <w:sz w:val="24"/>
          <w:szCs w:val="24"/>
        </w:rPr>
        <w:t>kiberkaram</w:t>
      </w:r>
      <w:proofErr w:type="spellEnd"/>
      <w:r w:rsidRPr="003B769D">
        <w:rPr>
          <w:rFonts w:ascii="Times New Roman" w:eastAsia="Calibri" w:hAnsi="Times New Roman" w:cs="Times New Roman"/>
          <w:sz w:val="24"/>
          <w:szCs w:val="24"/>
        </w:rPr>
        <w:t xml:space="preserve">?”, kurā tika pārrunāta Latvijas gatavība apdraudējumiem kibertelpā un iedzīvotāju zināšanas par </w:t>
      </w:r>
      <w:proofErr w:type="spellStart"/>
      <w:r w:rsidRPr="003B769D">
        <w:rPr>
          <w:rFonts w:ascii="Times New Roman" w:eastAsia="Calibri" w:hAnsi="Times New Roman" w:cs="Times New Roman"/>
          <w:sz w:val="24"/>
          <w:szCs w:val="24"/>
        </w:rPr>
        <w:t>kiberhigiēnu</w:t>
      </w:r>
      <w:proofErr w:type="spellEnd"/>
      <w:r w:rsidRPr="003B769D">
        <w:rPr>
          <w:rFonts w:ascii="Times New Roman" w:eastAsia="Calibri" w:hAnsi="Times New Roman" w:cs="Times New Roman"/>
          <w:sz w:val="24"/>
          <w:szCs w:val="24"/>
        </w:rPr>
        <w:t>.</w:t>
      </w:r>
    </w:p>
    <w:p w:rsidR="00C6362E" w:rsidRPr="003B769D" w:rsidRDefault="00C6362E"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2024. gadā turpinājās aizsardzības nozares darbs pie ārvalstu ietekmes operāciju izgaismošanas un dezinformācijas atspēkošanas. Par dezinformācijas jautājumiem tika runāts gan Aizsardzības ministrijas organizētajās skolu lekcijās, gan citos publiskajos pasākumos. Tāpat militāro ziņu portāls Sargs.lv regulāri gatavo skaidrojošo informāciju par biežāk izplatīto dezinformāciju, kliedējot pret aizsardzības nozari un Latviju kopumā vērstos mītus.</w:t>
      </w:r>
    </w:p>
    <w:p w:rsidR="00C6362E" w:rsidRPr="003B769D" w:rsidRDefault="00C6362E"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Aizsardzības ministrija ir organizējusi vairākas neformālas tikšanās ar žurnālistiem un redaktoriem, kuru laikā tiek apspriesta aktuālā ģeopolitiskā situācija, kā arī aizsardzības nozares aktualitātes. Ir notikusi tikšanās ar komerciālajiem medijiem par darbības nepārtrauktības plānu izstrādi un to nozīmi apdraudējuma pārvarēšanā. Savukārt 2024. gada rudenī sabiedrisko mediju pārstāvji tika aicināti arī uz diskusiju par sadarbības jautājumiem visaptverošas valsts aizsardzības mācību “Namejs” Preses centrā. </w:t>
      </w:r>
    </w:p>
    <w:p w:rsidR="00C6362E" w:rsidRPr="003B769D" w:rsidRDefault="00C6362E"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2024. gada augustā Nacionālie bruņotie spēki Aizsardzības ministrijas pieprasījuma organizēja pirmo apmācību kursu plašsaziņas līdzekļu pārstāvjiem. Tā mērķis bija sniegt zināšanas un prasmes darbam militāro operāciju rajonos, lai paaugstinātu izdzīvošanas iespējas, morālo un psiholoģisko sagatavotību, kā arī attīstītu prasmes un iemaņas, kas nepieciešamas rīkojoties ar pieejamajiem resursiem militāras krīzes situācijās. Kursā piedalījās 14 pārstāvji no astoņiem lielākajiem Latvijas plašsaziņas līdzekļiem, apgūstot tādas prasmes kā kaujā cietušo taktiskā aprūpe, rīcība ar karadarbību saistītās stresa situācijās un nonākot gūstā, izvairīšanās no dzīvības riskiem, orientēšanās apvidū, kā arī gūstot zināšanas par individuālo aizsardzības ekipējumu un apģērbu, militārajiem sakariem, ieročiem, munīciju, improvizētām spridzināšanas ierīcēm un starptautiskajām humanitārajām tiesībām. </w:t>
      </w:r>
    </w:p>
    <w:p w:rsidR="0012489E" w:rsidRPr="003B769D" w:rsidRDefault="00C6362E"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Lai stiprinātu Latgales informatīvo telpu, kā arī veicinātu pierobežā dzīvojošo Latvijas iedzīvotāju noturību pret Krievijas dezinformāciju un gatavību aizsargāt valsti, </w:t>
      </w:r>
      <w:r w:rsidRPr="003B769D">
        <w:rPr>
          <w:rFonts w:ascii="Times New Roman" w:eastAsia="Calibri" w:hAnsi="Times New Roman" w:cs="Times New Roman"/>
          <w:sz w:val="24"/>
          <w:szCs w:val="24"/>
        </w:rPr>
        <w:lastRenderedPageBreak/>
        <w:t>Aizsardzības ministrija 2024. gadā izsludināja konkursu un sniedza finansiālu atbalstu 69 794,17 eiro apmērā septiņiem mediju un nevalstisko organizāciju projektiem konkursa “Atbalsts Latgales informatīvās telpas stiprināšanai” ietvaros. Realizējot projektus, tika uzrunāti Latgales iedzīvotāji un tiem tika nodoti ar aizsardzības nozari saistīti vēstījumi, tostarp par valsts aizsardzības pasākumiem, iespējām iesaistīties visaptverošajā valsts aizsardzībā, personisko atbildību valsts aizsardzības nodrošināšanā un citiem aizsardzības nozares aktuālajiem tematiem. Papildus, tika stiprināta Latvijas-Krievijas un Latvijas-Baltkrievijas pierobežā dzīvojošo Latvijas iedzīvotāju informētība, noturība un gatavība aizsargāt Latviju.</w:t>
      </w:r>
    </w:p>
    <w:p w:rsidR="00BF4B08" w:rsidRPr="003B769D" w:rsidRDefault="00BF4B08" w:rsidP="006A7141">
      <w:pPr>
        <w:spacing w:after="0" w:line="240" w:lineRule="auto"/>
        <w:jc w:val="both"/>
        <w:rPr>
          <w:rFonts w:ascii="Times New Roman" w:eastAsia="Calibri" w:hAnsi="Times New Roman" w:cs="Times New Roman"/>
          <w:b/>
          <w:sz w:val="24"/>
          <w:szCs w:val="24"/>
        </w:rPr>
      </w:pPr>
    </w:p>
    <w:p w:rsidR="00BF4B08" w:rsidRPr="003B769D" w:rsidRDefault="00BF4B08" w:rsidP="006A7141">
      <w:pPr>
        <w:spacing w:after="0" w:line="240" w:lineRule="auto"/>
        <w:jc w:val="both"/>
        <w:rPr>
          <w:rFonts w:ascii="Times New Roman" w:eastAsia="Calibri" w:hAnsi="Times New Roman" w:cs="Times New Roman"/>
          <w:b/>
          <w:sz w:val="24"/>
          <w:szCs w:val="24"/>
        </w:rPr>
      </w:pPr>
      <w:r w:rsidRPr="003B769D">
        <w:rPr>
          <w:rFonts w:ascii="Times New Roman" w:eastAsia="Calibri" w:hAnsi="Times New Roman" w:cs="Times New Roman"/>
          <w:b/>
          <w:sz w:val="24"/>
          <w:szCs w:val="24"/>
        </w:rPr>
        <w:t>Militārās industrijas attīstīšana visaptverošas valsts aizsardzības ietvaros</w:t>
      </w:r>
    </w:p>
    <w:p w:rsidR="005003BC" w:rsidRPr="003B769D" w:rsidRDefault="005003BC"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2024. gadā tika turpināts aktīvs darbs pie nacionāli militārās bāzes paplašināšanas, izmantojot vietējās tautsaimniecības un zinātnes potenciālu, tādējādi sekmējot jaunu aizsardzības produktu un militāro tehnoloģiju radīšanu, stiprinot piegāžu ķēžu drošību un veicinot sadarbību ar vietējiem komersantiem. </w:t>
      </w:r>
    </w:p>
    <w:p w:rsidR="00FC3B2B" w:rsidRPr="003B769D" w:rsidRDefault="005003BC"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Aizsardzības industrijas veiksmīgākai iekļaušanai NBS spēju nodrošināšanā Aizsardzības ministrija 2024.</w:t>
      </w:r>
      <w:r w:rsidR="00FC3B2B" w:rsidRPr="003B769D">
        <w:rPr>
          <w:rFonts w:ascii="Times New Roman" w:eastAsia="Calibri" w:hAnsi="Times New Roman" w:cs="Times New Roman"/>
          <w:sz w:val="24"/>
          <w:szCs w:val="24"/>
        </w:rPr>
        <w:t xml:space="preserve"> </w:t>
      </w:r>
      <w:r w:rsidRPr="003B769D">
        <w:rPr>
          <w:rFonts w:ascii="Times New Roman" w:eastAsia="Calibri" w:hAnsi="Times New Roman" w:cs="Times New Roman"/>
          <w:sz w:val="24"/>
          <w:szCs w:val="24"/>
        </w:rPr>
        <w:t>gadā publicēja vadlīnijas aizsardzības un drošības industrijas iesaistei a</w:t>
      </w:r>
      <w:r w:rsidR="00FC3B2B" w:rsidRPr="003B769D">
        <w:rPr>
          <w:rFonts w:ascii="Times New Roman" w:eastAsia="Calibri" w:hAnsi="Times New Roman" w:cs="Times New Roman"/>
          <w:sz w:val="24"/>
          <w:szCs w:val="24"/>
        </w:rPr>
        <w:t>izsardzības spēju stiprināšanā. Vadlīnijas industrijai sniedz skaidru redzējumu un ceļa karti par iesaistes iespējām aizsardzības jomā turpmāko četru gadu laikā (2025.– 2028.). Vadlīnijās vidējā termiņā plānotas investīcijas, kas atbalstīs piegāžu drošību, sekmēs jaunu tehnoloģiju apgūšanu, kā arī attīstītas jaunas aizsardzības industrijas spējas. Vadlīnijas nosaka trīs iespējamos industrijas iesaistes un attīstības virzienus:</w:t>
      </w:r>
    </w:p>
    <w:p w:rsidR="00FC3B2B" w:rsidRPr="003B769D" w:rsidRDefault="00FC3B2B"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1) Iesaistīt vietējos uzņēmumus nodrošinājuma, kaujas atbalsta, infrastruktūras un uzturēšanas jomās NBS spēju attīstībai. </w:t>
      </w:r>
    </w:p>
    <w:p w:rsidR="00FC3B2B" w:rsidRPr="003B769D" w:rsidRDefault="00FC3B2B"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2) Industrijas iesaiste lielo spēju līgumos – identificētas lielo spēju attīstības jomas, kuru izpildē plānots iesaistīt vietējo industriju.</w:t>
      </w:r>
    </w:p>
    <w:p w:rsidR="00FC3B2B" w:rsidRPr="003B769D" w:rsidRDefault="00FC3B2B"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3) Attīstīt inovācijas un tehnoloģijas valsts aizsardzības vajadzībām.</w:t>
      </w:r>
    </w:p>
    <w:p w:rsidR="00F24582" w:rsidRPr="003B769D" w:rsidRDefault="00F24582" w:rsidP="006A7141">
      <w:pPr>
        <w:spacing w:after="0" w:line="240" w:lineRule="auto"/>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Vienlaikus tika izstrādāts Aizsardzības industrijas un inovāciju atbalsta stratēģijas 2025-2036 projekts.</w:t>
      </w:r>
      <w:r w:rsidRPr="003B769D">
        <w:rPr>
          <w:rFonts w:ascii="Times New Roman" w:hAnsi="Times New Roman" w:cs="Times New Roman"/>
          <w:sz w:val="24"/>
          <w:szCs w:val="24"/>
        </w:rPr>
        <w:t xml:space="preserve"> </w:t>
      </w:r>
      <w:r w:rsidRPr="003B769D">
        <w:rPr>
          <w:rFonts w:ascii="Times New Roman" w:eastAsia="Calibri" w:hAnsi="Times New Roman" w:cs="Times New Roman"/>
          <w:sz w:val="24"/>
          <w:szCs w:val="24"/>
        </w:rPr>
        <w:t xml:space="preserve">Stratēģija ir uz drošību, izaugsmi un konkurētspējas veicināšanu vērsts jauns starpnozaru politikas plānošanas dokuments, kuru kopīgi izstrādājusi Aizsardzības ministrija sadarbībā ar Ekonomikas ministriju. Tās ieviešanas rezultātā tiks veicināta vietējās aizsardzības industrijas konkurētspēja, </w:t>
      </w:r>
      <w:proofErr w:type="spellStart"/>
      <w:r w:rsidRPr="003B769D">
        <w:rPr>
          <w:rFonts w:ascii="Times New Roman" w:eastAsia="Calibri" w:hAnsi="Times New Roman" w:cs="Times New Roman"/>
          <w:sz w:val="24"/>
          <w:szCs w:val="24"/>
        </w:rPr>
        <w:t>reaģētspēja</w:t>
      </w:r>
      <w:proofErr w:type="spellEnd"/>
      <w:r w:rsidRPr="003B769D">
        <w:rPr>
          <w:rFonts w:ascii="Times New Roman" w:eastAsia="Calibri" w:hAnsi="Times New Roman" w:cs="Times New Roman"/>
          <w:sz w:val="24"/>
          <w:szCs w:val="24"/>
        </w:rPr>
        <w:t xml:space="preserve">, </w:t>
      </w:r>
      <w:proofErr w:type="spellStart"/>
      <w:r w:rsidRPr="003B769D">
        <w:rPr>
          <w:rFonts w:ascii="Times New Roman" w:eastAsia="Calibri" w:hAnsi="Times New Roman" w:cs="Times New Roman"/>
          <w:sz w:val="24"/>
          <w:szCs w:val="24"/>
        </w:rPr>
        <w:t>inovētspēja</w:t>
      </w:r>
      <w:proofErr w:type="spellEnd"/>
      <w:r w:rsidRPr="003B769D">
        <w:rPr>
          <w:rFonts w:ascii="Times New Roman" w:eastAsia="Calibri" w:hAnsi="Times New Roman" w:cs="Times New Roman"/>
          <w:sz w:val="24"/>
          <w:szCs w:val="24"/>
        </w:rPr>
        <w:t xml:space="preserve"> un noturība. Tas tiks panākts, īstenojot mērķtiecīgu piegādes drošības politiku ar vietējās aizsardzības industrijas iesaisti NBS lielo spēju līgumos, tehnoloģiju un zināšanu pārnesi, eksportspējas veicināšanas pasākumiem, sadarbību ar NVO un citām valsts iestādēm, kā arī ar atbalsta mehānismu attīstīšanu aizsardzības industrijai. Stratēģijā īpaša uzmanība pievērsta arī aizsardzības industriālās un tehnoloģiskās bāzes </w:t>
      </w:r>
      <w:proofErr w:type="spellStart"/>
      <w:r w:rsidRPr="003B769D">
        <w:rPr>
          <w:rFonts w:ascii="Times New Roman" w:eastAsia="Calibri" w:hAnsi="Times New Roman" w:cs="Times New Roman"/>
          <w:sz w:val="24"/>
          <w:szCs w:val="24"/>
        </w:rPr>
        <w:t>inovētspējas</w:t>
      </w:r>
      <w:proofErr w:type="spellEnd"/>
      <w:r w:rsidRPr="003B769D">
        <w:rPr>
          <w:rFonts w:ascii="Times New Roman" w:eastAsia="Calibri" w:hAnsi="Times New Roman" w:cs="Times New Roman"/>
          <w:sz w:val="24"/>
          <w:szCs w:val="24"/>
        </w:rPr>
        <w:t xml:space="preserve"> stiprināšanai, piedāvājot paplašināt esošos un veidot jaunus inovāciju, pētniecības un tehnoloģiju attīstības atbalsta mehānismus.</w:t>
      </w:r>
    </w:p>
    <w:p w:rsidR="005003BC" w:rsidRPr="003B769D" w:rsidRDefault="005003BC"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Tāpat 2024. gadā Saeimā tika apstiprināts Aizsardzības industrijas likums, kas, cita starpā, nosaka arī prasības par piegādes drošību un stratēģisko partnerību veidošanu, tādējādi veidojot juridisko bāzi aizsardzības industrijas iesaistei </w:t>
      </w:r>
      <w:r w:rsidR="00F24582" w:rsidRPr="003B769D">
        <w:rPr>
          <w:rFonts w:ascii="Times New Roman" w:eastAsia="Calibri" w:hAnsi="Times New Roman" w:cs="Times New Roman"/>
          <w:sz w:val="24"/>
          <w:szCs w:val="24"/>
        </w:rPr>
        <w:t>NBS</w:t>
      </w:r>
      <w:r w:rsidRPr="003B769D">
        <w:rPr>
          <w:rFonts w:ascii="Times New Roman" w:eastAsia="Calibri" w:hAnsi="Times New Roman" w:cs="Times New Roman"/>
          <w:sz w:val="24"/>
          <w:szCs w:val="24"/>
        </w:rPr>
        <w:t xml:space="preserve"> spēju nodrošināšanā miera, krīzes un kara laikā visaptverošas valsts aizsardzības īstenošanai. Kopumā, piegādes drošības nodrošināšanai Aizsardzības ministrija izvirza vietējas industrijas iesaistes prasību NBS lielo spēju līgu</w:t>
      </w:r>
      <w:r w:rsidR="00F24582" w:rsidRPr="003B769D">
        <w:rPr>
          <w:rFonts w:ascii="Times New Roman" w:eastAsia="Calibri" w:hAnsi="Times New Roman" w:cs="Times New Roman"/>
          <w:sz w:val="24"/>
          <w:szCs w:val="24"/>
        </w:rPr>
        <w:t>mos, turpinot šo praksi arī 2025</w:t>
      </w:r>
      <w:r w:rsidRPr="003B769D">
        <w:rPr>
          <w:rFonts w:ascii="Times New Roman" w:eastAsia="Calibri" w:hAnsi="Times New Roman" w:cs="Times New Roman"/>
          <w:sz w:val="24"/>
          <w:szCs w:val="24"/>
        </w:rPr>
        <w:t>.</w:t>
      </w:r>
      <w:r w:rsidR="00F24582" w:rsidRPr="003B769D">
        <w:rPr>
          <w:rFonts w:ascii="Times New Roman" w:eastAsia="Calibri" w:hAnsi="Times New Roman" w:cs="Times New Roman"/>
          <w:sz w:val="24"/>
          <w:szCs w:val="24"/>
        </w:rPr>
        <w:t xml:space="preserve"> </w:t>
      </w:r>
      <w:r w:rsidRPr="003B769D">
        <w:rPr>
          <w:rFonts w:ascii="Times New Roman" w:eastAsia="Calibri" w:hAnsi="Times New Roman" w:cs="Times New Roman"/>
          <w:sz w:val="24"/>
          <w:szCs w:val="24"/>
        </w:rPr>
        <w:t>gadā, tādējādi veicinot vietējo uzņēmumu kapacitātes celšanu un jaunu spēju veidošanu.</w:t>
      </w:r>
    </w:p>
    <w:p w:rsidR="00F24582" w:rsidRPr="003B769D" w:rsidRDefault="00F24582"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Viens no būtiskiem Aizsardzības ministrijas uzdevumiem industrijas jomā ir komersantu licencēšana komercdarbībai ar Eiropas Savienības Kopējā militāro preču sarakstā minētajām precēm. 2024. gadā komercdarbībai ar stratēģiskas nozīmes precēm </w:t>
      </w:r>
      <w:r w:rsidRPr="003B769D">
        <w:rPr>
          <w:rFonts w:ascii="Times New Roman" w:eastAsia="Calibri" w:hAnsi="Times New Roman" w:cs="Times New Roman"/>
          <w:sz w:val="24"/>
          <w:szCs w:val="24"/>
        </w:rPr>
        <w:lastRenderedPageBreak/>
        <w:t>ir licencēto uzņēmumu saraksts sasniedza 96 Latvijas Republikā reģistrētus komersantus. Papildus tam, 2024.gadā Latvijā darbojās 2 ražotāji ar militārā ražotāja sertifikātu. Kopumā, katru gadu licencēto komersantu skaits palielinās par aptuveni 10%, kas liecina par industrijas attīstību un iesaisti aizsardzības nozarē.</w:t>
      </w:r>
    </w:p>
    <w:p w:rsidR="00F24582" w:rsidRPr="003B769D" w:rsidRDefault="00F24582"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2024. gadā veiksmīgi tika īstenoti divi </w:t>
      </w:r>
      <w:proofErr w:type="spellStart"/>
      <w:r w:rsidRPr="003B769D">
        <w:rPr>
          <w:rFonts w:ascii="Times New Roman" w:eastAsia="Calibri" w:hAnsi="Times New Roman" w:cs="Times New Roman"/>
          <w:sz w:val="24"/>
          <w:szCs w:val="24"/>
        </w:rPr>
        <w:t>grantu</w:t>
      </w:r>
      <w:proofErr w:type="spellEnd"/>
      <w:r w:rsidRPr="003B769D">
        <w:rPr>
          <w:rFonts w:ascii="Times New Roman" w:eastAsia="Calibri" w:hAnsi="Times New Roman" w:cs="Times New Roman"/>
          <w:sz w:val="24"/>
          <w:szCs w:val="24"/>
        </w:rPr>
        <w:t xml:space="preserve"> projektu uzsaukumi - militāru vai divējāda lietojuma produktu un bezpilota lidaparātu attīstības atbalstam. Grantu projektu konkursā militāru vai divējāda lietojuma produktu attīstībai Aizsardzības ministrija par projektu īstenošanu noslēdza līgumus ar 5 komersantiem, par kopējo Aizsardzības ministrijas finansējuma summu 321 100 EUR apmērā. Uzņēmumu finansējums projektu īstenošanai - 280 251.32 EUR. Grantu projektu konkursā bezpilota lidaparātu attīstībai tika veiksmīgi noslēgti līgumi ar četriem komersantiem par kopējo Aizsardzības ministrijas finansējuma summu 540 476.44 EUR. Uzņēmumu finansējums projektu īstenošanai - 559 079.56 EUR. Kopumā 2024. gadā Aizsardzības ministrija piešķīra finansējumu deviņiem </w:t>
      </w:r>
      <w:proofErr w:type="spellStart"/>
      <w:r w:rsidRPr="003B769D">
        <w:rPr>
          <w:rFonts w:ascii="Times New Roman" w:eastAsia="Calibri" w:hAnsi="Times New Roman" w:cs="Times New Roman"/>
          <w:sz w:val="24"/>
          <w:szCs w:val="24"/>
        </w:rPr>
        <w:t>grantu</w:t>
      </w:r>
      <w:proofErr w:type="spellEnd"/>
      <w:r w:rsidRPr="003B769D">
        <w:rPr>
          <w:rFonts w:ascii="Times New Roman" w:eastAsia="Calibri" w:hAnsi="Times New Roman" w:cs="Times New Roman"/>
          <w:sz w:val="24"/>
          <w:szCs w:val="24"/>
        </w:rPr>
        <w:t xml:space="preserve"> projektiem par kopējo summu 861 576.44 EUR apmērā. Uzņēmumu finansējums šo </w:t>
      </w:r>
      <w:proofErr w:type="spellStart"/>
      <w:r w:rsidRPr="003B769D">
        <w:rPr>
          <w:rFonts w:ascii="Times New Roman" w:eastAsia="Calibri" w:hAnsi="Times New Roman" w:cs="Times New Roman"/>
          <w:sz w:val="24"/>
          <w:szCs w:val="24"/>
        </w:rPr>
        <w:t>grantu</w:t>
      </w:r>
      <w:proofErr w:type="spellEnd"/>
      <w:r w:rsidRPr="003B769D">
        <w:rPr>
          <w:rFonts w:ascii="Times New Roman" w:eastAsia="Calibri" w:hAnsi="Times New Roman" w:cs="Times New Roman"/>
          <w:sz w:val="24"/>
          <w:szCs w:val="24"/>
        </w:rPr>
        <w:t xml:space="preserve"> projektu īstenošanai ir 839 330.88 EUR.</w:t>
      </w:r>
    </w:p>
    <w:p w:rsidR="00F24582" w:rsidRPr="003B769D" w:rsidRDefault="00F24582"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Tāpat 2024. gadā noslēdzās projektu īstenošana Aizsardzības ministrijas virzītā un Latvijas Zinātnes padomes administrētajā pētījumu programmā “Aizsardzības inovāciju pētījumu programma”. Kopumā projekta gaitā tika atbalstīti trīs inovatīvi projekti, kas aptvēra visas trīs noteiktās prioritātes. 2024. gada ietvarā projektu īstenošanai no Aizsardzības ministrijas budžeta tika novirzīti 134 103 EUR. Programmas īstenošanas un uzraudzības komisijas sēdē 2024. gada 8. novembrī tika izskatīti projektu īstenošanas laikā sasniegtie rezultāti. Kopumā trīs projektu īstenošana un sasniegtie rezultāti ir devuši nozīmīgu ieguldījumu aizsardzības tehnoloģiju attīstībā, radot jaunas zināšanas un risinājumus gan militārajā, gan civilajā jomā. Programmas izvirzītie mērķi — jaunu tehnoloģiju attīstība, aizsardzības spēju uzlabošana un zināšanu bāzes veidošana — tika pilnībā sasniegti.</w:t>
      </w:r>
    </w:p>
    <w:p w:rsidR="00F24582" w:rsidRPr="003B769D" w:rsidRDefault="00F24582"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Aizsardzības ministrija 2024. gadā turpināja sniegt konsultatīvo atbalstu nacionālo uzņēmumu un pētniecības iestāžu iesaistei Eiropas Aizsardzības fonda  sadarbības iniciatīvās, bet atsevišķu projektu gadījumā kopā ar pārējām projektu dalībvalstīm nodrošināja konceptuālo un administratīvo atbalstu, izstrādājot tehniskās prasības, sniedzot apliecinājumus par gatavību atbalstīt nepieciešamo pētniecību un izstrādi, kā arī apņemoties izmantot projektu rezultātus. 2024. gadā šis darbs ir rezultējies ar Latvijas uzņēmumu dalību sešos Eiropas komisijas apstiprinātos jaunos Eiropas Aizsardzības fonda pētniecības un attīstības projektos, pretendējot uz Eiropas komisijas līdzfinansējumu aptuveni 4,6 milj. EUR apmērā. Viena jauna attīstības projekta gadījumā (</w:t>
      </w:r>
      <w:proofErr w:type="spellStart"/>
      <w:r w:rsidRPr="003B769D">
        <w:rPr>
          <w:rFonts w:ascii="Times New Roman" w:eastAsia="Calibri" w:hAnsi="Times New Roman" w:cs="Times New Roman"/>
          <w:sz w:val="24"/>
          <w:szCs w:val="24"/>
        </w:rPr>
        <w:t>MPortISTAR</w:t>
      </w:r>
      <w:proofErr w:type="spellEnd"/>
      <w:r w:rsidRPr="003B769D">
        <w:rPr>
          <w:rFonts w:ascii="Times New Roman" w:eastAsia="Calibri" w:hAnsi="Times New Roman" w:cs="Times New Roman"/>
          <w:sz w:val="24"/>
          <w:szCs w:val="24"/>
        </w:rPr>
        <w:t xml:space="preserve"> - izlūkošanas  </w:t>
      </w:r>
      <w:proofErr w:type="spellStart"/>
      <w:r w:rsidRPr="003B769D">
        <w:rPr>
          <w:rFonts w:ascii="Times New Roman" w:eastAsia="Calibri" w:hAnsi="Times New Roman" w:cs="Times New Roman"/>
          <w:sz w:val="24"/>
          <w:szCs w:val="24"/>
        </w:rPr>
        <w:t>bezpilotu</w:t>
      </w:r>
      <w:proofErr w:type="spellEnd"/>
      <w:r w:rsidRPr="003B769D">
        <w:rPr>
          <w:rFonts w:ascii="Times New Roman" w:eastAsia="Calibri" w:hAnsi="Times New Roman" w:cs="Times New Roman"/>
          <w:sz w:val="24"/>
          <w:szCs w:val="24"/>
        </w:rPr>
        <w:t xml:space="preserve"> lidaparāta izstrāde) Latvija ir vadošā valsts, gūstot vērtīgu pieredzi pārrobežas sadarbības projekta vadīšanā </w:t>
      </w:r>
      <w:proofErr w:type="spellStart"/>
      <w:r w:rsidRPr="003B769D">
        <w:rPr>
          <w:rFonts w:ascii="Times New Roman" w:eastAsia="Calibri" w:hAnsi="Times New Roman" w:cs="Times New Roman"/>
          <w:sz w:val="24"/>
          <w:szCs w:val="24"/>
        </w:rPr>
        <w:t>dronu</w:t>
      </w:r>
      <w:proofErr w:type="spellEnd"/>
      <w:r w:rsidRPr="003B769D">
        <w:rPr>
          <w:rFonts w:ascii="Times New Roman" w:eastAsia="Calibri" w:hAnsi="Times New Roman" w:cs="Times New Roman"/>
          <w:sz w:val="24"/>
          <w:szCs w:val="24"/>
        </w:rPr>
        <w:t xml:space="preserve"> tehnoloģiju jomā. Tiek paredzēts nepieciešamais atbalsts Latvijas uzņēmumiem prototipu testēšanai Eiropas Aizsardzības fonda projektu ietvaros, lai sekmētu gan Latvijas, gan ES un NATO valstu bruņoto spēku vajadzībām atbilstošu inovatīvu produktu izstrādi.</w:t>
      </w:r>
    </w:p>
    <w:p w:rsidR="00F24582" w:rsidRPr="003B769D" w:rsidRDefault="00F24582"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2022.-2024. gadā sekmīgi īstenotā Latvijas vadītā EDIDP </w:t>
      </w:r>
      <w:proofErr w:type="spellStart"/>
      <w:r w:rsidRPr="003B769D">
        <w:rPr>
          <w:rFonts w:ascii="Times New Roman" w:eastAsia="Calibri" w:hAnsi="Times New Roman" w:cs="Times New Roman"/>
          <w:sz w:val="24"/>
          <w:szCs w:val="24"/>
        </w:rPr>
        <w:t>VireTS</w:t>
      </w:r>
      <w:proofErr w:type="spellEnd"/>
      <w:r w:rsidRPr="003B769D">
        <w:rPr>
          <w:rFonts w:ascii="Times New Roman" w:eastAsia="Calibri" w:hAnsi="Times New Roman" w:cs="Times New Roman"/>
          <w:sz w:val="24"/>
          <w:szCs w:val="24"/>
        </w:rPr>
        <w:t xml:space="preserve"> projekta rezultātā Latvijas uzņēmuma SIA </w:t>
      </w:r>
      <w:proofErr w:type="spellStart"/>
      <w:r w:rsidRPr="003B769D">
        <w:rPr>
          <w:rFonts w:ascii="Times New Roman" w:eastAsia="Calibri" w:hAnsi="Times New Roman" w:cs="Times New Roman"/>
          <w:sz w:val="24"/>
          <w:szCs w:val="24"/>
        </w:rPr>
        <w:t>Exonicus</w:t>
      </w:r>
      <w:proofErr w:type="spellEnd"/>
      <w:r w:rsidRPr="003B769D">
        <w:rPr>
          <w:rFonts w:ascii="Times New Roman" w:eastAsia="Calibri" w:hAnsi="Times New Roman" w:cs="Times New Roman"/>
          <w:sz w:val="24"/>
          <w:szCs w:val="24"/>
        </w:rPr>
        <w:t xml:space="preserve"> pētniecības un attīstības vadītais konsorcijs ar Aizsardzības ministrijas, Vācijas un Igaunijas aizsardzības ministriju atbalstu ir izstrādājis militārās medicīnas apmācību </w:t>
      </w:r>
      <w:proofErr w:type="spellStart"/>
      <w:r w:rsidRPr="003B769D">
        <w:rPr>
          <w:rFonts w:ascii="Times New Roman" w:eastAsia="Calibri" w:hAnsi="Times New Roman" w:cs="Times New Roman"/>
          <w:sz w:val="24"/>
          <w:szCs w:val="24"/>
        </w:rPr>
        <w:t>simulatora</w:t>
      </w:r>
      <w:proofErr w:type="spellEnd"/>
      <w:r w:rsidRPr="003B769D">
        <w:rPr>
          <w:rFonts w:ascii="Times New Roman" w:eastAsia="Calibri" w:hAnsi="Times New Roman" w:cs="Times New Roman"/>
          <w:sz w:val="24"/>
          <w:szCs w:val="24"/>
        </w:rPr>
        <w:t xml:space="preserve"> aplikāciju vairākiem apmācību scenārijiem – šī aplikācija ir testēšanā NBS.  </w:t>
      </w:r>
    </w:p>
    <w:p w:rsidR="00F24582" w:rsidRPr="003B769D" w:rsidRDefault="00F24582"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Pilnveidojot jaunākās paaudzes sakaru spējas un stiprinot savstarpējo savietojamību, 2024. gadā sadarbībā ar NATO un vietējo aizsardzības industriju tika organizēts jau trešais 5G tehnoloģiju eksperiments – “Digitālā mugurkaula </w:t>
      </w:r>
      <w:r w:rsidRPr="003B769D">
        <w:rPr>
          <w:rFonts w:ascii="Times New Roman" w:eastAsia="Calibri" w:hAnsi="Times New Roman" w:cs="Times New Roman"/>
          <w:sz w:val="24"/>
          <w:szCs w:val="24"/>
        </w:rPr>
        <w:lastRenderedPageBreak/>
        <w:t>eksperiments” (</w:t>
      </w:r>
      <w:proofErr w:type="spellStart"/>
      <w:r w:rsidRPr="003B769D">
        <w:rPr>
          <w:rFonts w:ascii="Times New Roman" w:eastAsia="Calibri" w:hAnsi="Times New Roman" w:cs="Times New Roman"/>
          <w:sz w:val="24"/>
          <w:szCs w:val="24"/>
        </w:rPr>
        <w:t>Digital</w:t>
      </w:r>
      <w:proofErr w:type="spellEnd"/>
      <w:r w:rsidRPr="003B769D">
        <w:rPr>
          <w:rFonts w:ascii="Times New Roman" w:eastAsia="Calibri" w:hAnsi="Times New Roman" w:cs="Times New Roman"/>
          <w:sz w:val="24"/>
          <w:szCs w:val="24"/>
        </w:rPr>
        <w:t xml:space="preserve"> </w:t>
      </w:r>
      <w:proofErr w:type="spellStart"/>
      <w:r w:rsidRPr="003B769D">
        <w:rPr>
          <w:rFonts w:ascii="Times New Roman" w:eastAsia="Calibri" w:hAnsi="Times New Roman" w:cs="Times New Roman"/>
          <w:sz w:val="24"/>
          <w:szCs w:val="24"/>
        </w:rPr>
        <w:t>Backbone</w:t>
      </w:r>
      <w:proofErr w:type="spellEnd"/>
      <w:r w:rsidRPr="003B769D">
        <w:rPr>
          <w:rFonts w:ascii="Times New Roman" w:eastAsia="Calibri" w:hAnsi="Times New Roman" w:cs="Times New Roman"/>
          <w:sz w:val="24"/>
          <w:szCs w:val="24"/>
        </w:rPr>
        <w:t xml:space="preserve"> </w:t>
      </w:r>
      <w:proofErr w:type="spellStart"/>
      <w:r w:rsidRPr="003B769D">
        <w:rPr>
          <w:rFonts w:ascii="Times New Roman" w:eastAsia="Calibri" w:hAnsi="Times New Roman" w:cs="Times New Roman"/>
          <w:sz w:val="24"/>
          <w:szCs w:val="24"/>
        </w:rPr>
        <w:t>Experiment</w:t>
      </w:r>
      <w:proofErr w:type="spellEnd"/>
      <w:r w:rsidRPr="003B769D">
        <w:rPr>
          <w:rFonts w:ascii="Times New Roman" w:eastAsia="Calibri" w:hAnsi="Times New Roman" w:cs="Times New Roman"/>
          <w:sz w:val="24"/>
          <w:szCs w:val="24"/>
        </w:rPr>
        <w:t xml:space="preserve"> jeb </w:t>
      </w:r>
      <w:proofErr w:type="spellStart"/>
      <w:r w:rsidRPr="003B769D">
        <w:rPr>
          <w:rFonts w:ascii="Times New Roman" w:eastAsia="Calibri" w:hAnsi="Times New Roman" w:cs="Times New Roman"/>
          <w:sz w:val="24"/>
          <w:szCs w:val="24"/>
        </w:rPr>
        <w:t>DiBaX</w:t>
      </w:r>
      <w:proofErr w:type="spellEnd"/>
      <w:r w:rsidRPr="003B769D">
        <w:rPr>
          <w:rFonts w:ascii="Times New Roman" w:eastAsia="Calibri" w:hAnsi="Times New Roman" w:cs="Times New Roman"/>
          <w:sz w:val="24"/>
          <w:szCs w:val="24"/>
        </w:rPr>
        <w:t xml:space="preserve">). </w:t>
      </w:r>
      <w:proofErr w:type="spellStart"/>
      <w:r w:rsidRPr="003B769D">
        <w:rPr>
          <w:rFonts w:ascii="Times New Roman" w:eastAsia="Calibri" w:hAnsi="Times New Roman" w:cs="Times New Roman"/>
          <w:sz w:val="24"/>
          <w:szCs w:val="24"/>
        </w:rPr>
        <w:t>DiBaX</w:t>
      </w:r>
      <w:proofErr w:type="spellEnd"/>
      <w:r w:rsidRPr="003B769D">
        <w:rPr>
          <w:rFonts w:ascii="Times New Roman" w:eastAsia="Calibri" w:hAnsi="Times New Roman" w:cs="Times New Roman"/>
          <w:sz w:val="24"/>
          <w:szCs w:val="24"/>
        </w:rPr>
        <w:t xml:space="preserve"> eksperimenta laikā galvenā uzmanība tiks pievērsta piektās paaudzes mobilo telekomunikāciju un zemās orbītas satelītu izmantošanai, lai atbalstītu tehnoloģiju savietojamību visu veidu – ūdens, zemes, gaisa, kosmosa, kibertelpas – bruņoto spēku militārajos uzdevumos jeb tā sauktajos domēnos. Paralēli </w:t>
      </w:r>
      <w:proofErr w:type="spellStart"/>
      <w:r w:rsidRPr="003B769D">
        <w:rPr>
          <w:rFonts w:ascii="Times New Roman" w:eastAsia="Calibri" w:hAnsi="Times New Roman" w:cs="Times New Roman"/>
          <w:sz w:val="24"/>
          <w:szCs w:val="24"/>
        </w:rPr>
        <w:t>DiBaX</w:t>
      </w:r>
      <w:proofErr w:type="spellEnd"/>
      <w:r w:rsidRPr="003B769D">
        <w:rPr>
          <w:rFonts w:ascii="Times New Roman" w:eastAsia="Calibri" w:hAnsi="Times New Roman" w:cs="Times New Roman"/>
          <w:sz w:val="24"/>
          <w:szCs w:val="24"/>
        </w:rPr>
        <w:t xml:space="preserve"> eksperimentam norisinājās arī ikgadējais jaunākās paaudzes sakaru tehnoloģiju forums “5G </w:t>
      </w:r>
      <w:proofErr w:type="spellStart"/>
      <w:r w:rsidRPr="003B769D">
        <w:rPr>
          <w:rFonts w:ascii="Times New Roman" w:eastAsia="Calibri" w:hAnsi="Times New Roman" w:cs="Times New Roman"/>
          <w:sz w:val="24"/>
          <w:szCs w:val="24"/>
        </w:rPr>
        <w:t>Techritory</w:t>
      </w:r>
      <w:proofErr w:type="spellEnd"/>
      <w:r w:rsidRPr="003B769D">
        <w:rPr>
          <w:rFonts w:ascii="Times New Roman" w:eastAsia="Calibri" w:hAnsi="Times New Roman" w:cs="Times New Roman"/>
          <w:sz w:val="24"/>
          <w:szCs w:val="24"/>
        </w:rPr>
        <w:t>”, kura norisi atbalstīja Aizsardzības ministrija.</w:t>
      </w:r>
    </w:p>
    <w:p w:rsidR="00F24582" w:rsidRPr="003B769D" w:rsidRDefault="00F24582"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Attīstot aizsardzības industrijas atpazīstamības veicināšanu, 2024. gadā tika turpināta sadarbība starp Aizsardzības ministriju un Latvijas Drošības un aizsardzības industriju federāciju. Latvijas Drošības un aizsardzības industriju federācija, pamatojoties uz līgumu par finansējuma piešķiršanu, organizēja Latvijas aizsardzības industrijas stendu starptautiskajā militārajā izstādē “EUROSATORY 2024”, Parīzē, Francijā, organizēja un koordinēja NBS Industrijas dienu 2024 sadarbībā ar Aizsardzības ministriju, kā arī federācijas pārstāvji tika nozīmēti NATO Industrijas padomnieku grupā. 2024. gada 24. aprīlī Aizsardzības ministrija sadarbībā ar Latvijas Drošības un aizsardzības industriju federāciju un Nacionāliem bruņotajiem spēkiem organizēja ikgadējo aizsardzības industrijas pasākumu “NBS Industriju dienas 2024”. Pasākuma laikā 43 Latvijas uzņēmēji un zinātniskās institūcijas demonstrēja savus sasniegumus un inovatīvos risinājumus divējādas </w:t>
      </w:r>
      <w:proofErr w:type="spellStart"/>
      <w:r w:rsidRPr="003B769D">
        <w:rPr>
          <w:rFonts w:ascii="Times New Roman" w:eastAsia="Calibri" w:hAnsi="Times New Roman" w:cs="Times New Roman"/>
          <w:sz w:val="24"/>
          <w:szCs w:val="24"/>
        </w:rPr>
        <w:t>pielietojamības</w:t>
      </w:r>
      <w:proofErr w:type="spellEnd"/>
      <w:r w:rsidRPr="003B769D">
        <w:rPr>
          <w:rFonts w:ascii="Times New Roman" w:eastAsia="Calibri" w:hAnsi="Times New Roman" w:cs="Times New Roman"/>
          <w:sz w:val="24"/>
          <w:szCs w:val="24"/>
        </w:rPr>
        <w:t xml:space="preserve"> produktu un pakalpojumu jomā, ko tie ir gatavi piedāvāt Latvijas armijai un Latvijas aizsardzības nozarei. 2024. gada septembrī, “Namejs 2024” mācību ietvaros un oktobrī, kad Latviju apmeklēja tajā brīdī </w:t>
      </w:r>
      <w:proofErr w:type="spellStart"/>
      <w:r w:rsidRPr="003B769D">
        <w:rPr>
          <w:rFonts w:ascii="Times New Roman" w:eastAsia="Calibri" w:hAnsi="Times New Roman" w:cs="Times New Roman"/>
          <w:sz w:val="24"/>
          <w:szCs w:val="24"/>
        </w:rPr>
        <w:t>jaunieceltais</w:t>
      </w:r>
      <w:proofErr w:type="spellEnd"/>
      <w:r w:rsidRPr="003B769D">
        <w:rPr>
          <w:rFonts w:ascii="Times New Roman" w:eastAsia="Calibri" w:hAnsi="Times New Roman" w:cs="Times New Roman"/>
          <w:sz w:val="24"/>
          <w:szCs w:val="24"/>
        </w:rPr>
        <w:t xml:space="preserve"> NATO ģenerālsekretārs Marks Rite, Latvijas Drošības un aizsardzības industriju federācija un tās biedri piedalījās DV dienā, kas notika Ādažu poligona franču kurgānā, kur tie prezentēja Latvijas aizsardzības industrijas uzņēmumu produktus.</w:t>
      </w:r>
    </w:p>
    <w:p w:rsidR="00F24582" w:rsidRPr="003B769D" w:rsidRDefault="00F24582" w:rsidP="006A7141">
      <w:pPr>
        <w:spacing w:after="0" w:line="240" w:lineRule="auto"/>
        <w:ind w:firstLine="720"/>
        <w:jc w:val="both"/>
        <w:rPr>
          <w:rFonts w:ascii="Times New Roman" w:eastAsia="Calibri" w:hAnsi="Times New Roman" w:cs="Times New Roman"/>
          <w:sz w:val="24"/>
          <w:szCs w:val="24"/>
        </w:rPr>
      </w:pPr>
      <w:r w:rsidRPr="003B769D">
        <w:rPr>
          <w:rFonts w:ascii="Times New Roman" w:eastAsia="Calibri" w:hAnsi="Times New Roman" w:cs="Times New Roman"/>
          <w:sz w:val="24"/>
          <w:szCs w:val="24"/>
        </w:rPr>
        <w:t xml:space="preserve">2024. gadā tika īstenots arī aizsardzības inovāciju pasākums – ideju </w:t>
      </w:r>
      <w:proofErr w:type="spellStart"/>
      <w:r w:rsidRPr="003B769D">
        <w:rPr>
          <w:rFonts w:ascii="Times New Roman" w:eastAsia="Calibri" w:hAnsi="Times New Roman" w:cs="Times New Roman"/>
          <w:sz w:val="24"/>
          <w:szCs w:val="24"/>
        </w:rPr>
        <w:t>hakatons</w:t>
      </w:r>
      <w:proofErr w:type="spellEnd"/>
      <w:r w:rsidRPr="003B769D">
        <w:rPr>
          <w:rFonts w:ascii="Times New Roman" w:eastAsia="Calibri" w:hAnsi="Times New Roman" w:cs="Times New Roman"/>
          <w:sz w:val="24"/>
          <w:szCs w:val="24"/>
        </w:rPr>
        <w:t xml:space="preserve"> “</w:t>
      </w:r>
      <w:proofErr w:type="spellStart"/>
      <w:r w:rsidRPr="003B769D">
        <w:rPr>
          <w:rFonts w:ascii="Times New Roman" w:eastAsia="Calibri" w:hAnsi="Times New Roman" w:cs="Times New Roman"/>
          <w:sz w:val="24"/>
          <w:szCs w:val="24"/>
        </w:rPr>
        <w:t>Droni</w:t>
      </w:r>
      <w:proofErr w:type="spellEnd"/>
      <w:r w:rsidRPr="003B769D">
        <w:rPr>
          <w:rFonts w:ascii="Times New Roman" w:eastAsia="Calibri" w:hAnsi="Times New Roman" w:cs="Times New Roman"/>
          <w:sz w:val="24"/>
          <w:szCs w:val="24"/>
        </w:rPr>
        <w:t xml:space="preserve"> Ukrainai”, kur kopumā piedalījās 59 dalībnieki no 15 dalībnieku komandām. </w:t>
      </w:r>
      <w:proofErr w:type="spellStart"/>
      <w:r w:rsidRPr="003B769D">
        <w:rPr>
          <w:rFonts w:ascii="Times New Roman" w:eastAsia="Calibri" w:hAnsi="Times New Roman" w:cs="Times New Roman"/>
          <w:sz w:val="24"/>
          <w:szCs w:val="24"/>
        </w:rPr>
        <w:t>Hakatons</w:t>
      </w:r>
      <w:proofErr w:type="spellEnd"/>
      <w:r w:rsidRPr="003B769D">
        <w:rPr>
          <w:rFonts w:ascii="Times New Roman" w:eastAsia="Calibri" w:hAnsi="Times New Roman" w:cs="Times New Roman"/>
          <w:sz w:val="24"/>
          <w:szCs w:val="24"/>
        </w:rPr>
        <w:t xml:space="preserve"> ilga 24 stundas un tā dalībniekiem bija iespēja konsultēties ar speciālistiem, kas ir sevi apliecinājuši </w:t>
      </w:r>
      <w:proofErr w:type="spellStart"/>
      <w:r w:rsidRPr="003B769D">
        <w:rPr>
          <w:rFonts w:ascii="Times New Roman" w:eastAsia="Calibri" w:hAnsi="Times New Roman" w:cs="Times New Roman"/>
          <w:sz w:val="24"/>
          <w:szCs w:val="24"/>
        </w:rPr>
        <w:t>dronu</w:t>
      </w:r>
      <w:proofErr w:type="spellEnd"/>
      <w:r w:rsidRPr="003B769D">
        <w:rPr>
          <w:rFonts w:ascii="Times New Roman" w:eastAsia="Calibri" w:hAnsi="Times New Roman" w:cs="Times New Roman"/>
          <w:sz w:val="24"/>
          <w:szCs w:val="24"/>
        </w:rPr>
        <w:t xml:space="preserve"> tehnoloģiju jomā un pārstāv Latvijas vadošos </w:t>
      </w:r>
      <w:proofErr w:type="spellStart"/>
      <w:r w:rsidRPr="003B769D">
        <w:rPr>
          <w:rFonts w:ascii="Times New Roman" w:eastAsia="Calibri" w:hAnsi="Times New Roman" w:cs="Times New Roman"/>
          <w:sz w:val="24"/>
          <w:szCs w:val="24"/>
        </w:rPr>
        <w:t>dronu</w:t>
      </w:r>
      <w:proofErr w:type="spellEnd"/>
      <w:r w:rsidRPr="003B769D">
        <w:rPr>
          <w:rFonts w:ascii="Times New Roman" w:eastAsia="Calibri" w:hAnsi="Times New Roman" w:cs="Times New Roman"/>
          <w:sz w:val="24"/>
          <w:szCs w:val="24"/>
        </w:rPr>
        <w:t xml:space="preserve"> tehnoloģiju ražošanas uzņēmumus, Rīgas Tehnisko universitāti, kā arī NBS.</w:t>
      </w:r>
    </w:p>
    <w:p w:rsidR="00BF4B08" w:rsidRDefault="002F44BD" w:rsidP="006A7141">
      <w:pPr>
        <w:spacing w:after="0" w:line="240" w:lineRule="auto"/>
        <w:ind w:firstLine="720"/>
        <w:jc w:val="both"/>
        <w:rPr>
          <w:rFonts w:ascii="Times New Roman" w:hAnsi="Times New Roman" w:cs="Times New Roman"/>
          <w:sz w:val="24"/>
          <w:szCs w:val="24"/>
        </w:rPr>
      </w:pPr>
      <w:r w:rsidRPr="003B769D">
        <w:rPr>
          <w:rFonts w:ascii="Times New Roman" w:hAnsi="Times New Roman" w:cs="Times New Roman"/>
          <w:sz w:val="24"/>
          <w:szCs w:val="24"/>
        </w:rPr>
        <w:t>2023.gada beigās Aizsardzības ministrija dibināja kapitālsabiedrību SIA “Valsts aizsardzības korporācija”, lai ilgtermiņā Latvijā attīstītu militāro industriju jomās, kurās vietējai industrijai iztrūkst ražošanas spējas. Korporācijas vispārīgais stratēģiskais mērķis ir ieguldījumu pārvaldīšana valsts aizsardzības industrijā un ar militāro preču ražošanas attīstību saistīto procesu koordinēšana, nodrošinot ražotnes izveidi un ražošanu, kā arī veicinot NBS apgādi, valsts aizsardzības industrijas attīstību un tās piegādes ķēžu darbības nepārtrauktību.</w:t>
      </w:r>
      <w:r w:rsidRPr="003B769D">
        <w:rPr>
          <w:rFonts w:ascii="Times New Roman" w:eastAsia="Calibri" w:hAnsi="Times New Roman" w:cs="Times New Roman"/>
          <w:sz w:val="24"/>
          <w:szCs w:val="24"/>
        </w:rPr>
        <w:t xml:space="preserve"> Korporācija kopā ar vēl 4 valstu uzņēmumiem no Itālijas, Francijas, Somijas un Norvēģijas 2024. gadā noslēdza Konsorcija līgumu un Granta līgumu ar Eiropas komisiju, lai attīstītu 155mm modulāro pulvera lādiņu ražošanas jaudu Eiropā. Šī projekta īstenošanas rezultātā Korporācija 2026.gadā plāno atvērt Latvijā 155mm modulāro pulvera lādiņu komplektēšanas rūpnīcu ar Eiropas komisijas līdzfinansējumu.</w:t>
      </w:r>
      <w:r w:rsidRPr="003B769D">
        <w:rPr>
          <w:rFonts w:ascii="Times New Roman" w:hAnsi="Times New Roman" w:cs="Times New Roman"/>
          <w:sz w:val="24"/>
          <w:szCs w:val="24"/>
        </w:rPr>
        <w:t xml:space="preserve"> Korporācija vidējā termiņā ir plānota kā holdinga tipa sabiedrība, kas nodrošina ražošanu un ražotņu izveidi, kā arī sasniegt mērķus ar </w:t>
      </w:r>
      <w:proofErr w:type="spellStart"/>
      <w:r w:rsidRPr="003B769D">
        <w:rPr>
          <w:rFonts w:ascii="Times New Roman" w:hAnsi="Times New Roman" w:cs="Times New Roman"/>
          <w:sz w:val="24"/>
          <w:szCs w:val="24"/>
        </w:rPr>
        <w:t>kopsabiedrību</w:t>
      </w:r>
      <w:proofErr w:type="spellEnd"/>
      <w:r w:rsidRPr="003B769D">
        <w:rPr>
          <w:rFonts w:ascii="Times New Roman" w:hAnsi="Times New Roman" w:cs="Times New Roman"/>
          <w:sz w:val="24"/>
          <w:szCs w:val="24"/>
        </w:rPr>
        <w:t xml:space="preserve"> dibināšanu vai esošu kapitāla daļu iegādi.</w:t>
      </w:r>
    </w:p>
    <w:p w:rsidR="00CB54AB" w:rsidRPr="003B769D" w:rsidRDefault="00CB54AB" w:rsidP="006A7141">
      <w:pPr>
        <w:spacing w:after="0" w:line="240" w:lineRule="auto"/>
        <w:ind w:firstLine="720"/>
        <w:jc w:val="both"/>
        <w:rPr>
          <w:rFonts w:ascii="Times New Roman" w:hAnsi="Times New Roman" w:cs="Times New Roman"/>
          <w:sz w:val="24"/>
          <w:szCs w:val="24"/>
        </w:rPr>
      </w:pPr>
    </w:p>
    <w:p w:rsidR="00BF4B08" w:rsidRPr="003B769D" w:rsidRDefault="00BF4B08" w:rsidP="006A7141">
      <w:pPr>
        <w:spacing w:after="0" w:line="240" w:lineRule="auto"/>
        <w:jc w:val="both"/>
        <w:rPr>
          <w:rFonts w:ascii="Times New Roman" w:hAnsi="Times New Roman" w:cs="Times New Roman"/>
          <w:b/>
          <w:sz w:val="24"/>
          <w:szCs w:val="24"/>
        </w:rPr>
      </w:pPr>
      <w:r w:rsidRPr="003B769D">
        <w:rPr>
          <w:rFonts w:ascii="Times New Roman" w:hAnsi="Times New Roman" w:cs="Times New Roman"/>
          <w:b/>
          <w:sz w:val="24"/>
          <w:szCs w:val="24"/>
        </w:rPr>
        <w:t xml:space="preserve">Valstiskuma pamatu pasniegšana Latvijas skolās </w:t>
      </w:r>
    </w:p>
    <w:p w:rsidR="006B1E0B" w:rsidRPr="003B769D" w:rsidRDefault="006B1E0B" w:rsidP="006A7141">
      <w:pPr>
        <w:spacing w:after="0" w:line="240" w:lineRule="auto"/>
        <w:ind w:firstLine="720"/>
        <w:jc w:val="both"/>
        <w:rPr>
          <w:rFonts w:ascii="Times New Roman" w:hAnsi="Times New Roman" w:cs="Times New Roman"/>
          <w:sz w:val="24"/>
          <w:szCs w:val="24"/>
        </w:rPr>
      </w:pPr>
      <w:r w:rsidRPr="003B769D">
        <w:rPr>
          <w:rFonts w:ascii="Times New Roman" w:hAnsi="Times New Roman" w:cs="Times New Roman"/>
          <w:sz w:val="24"/>
          <w:szCs w:val="24"/>
        </w:rPr>
        <w:t xml:space="preserve">Valsts aizsardzības mācība Latvijas vidējās izglītības iestādēs kā obligāts mācību priekšmets tika ieviests kopš 2024. gada 1. septembra. 2024./2025. mācību gadā </w:t>
      </w:r>
      <w:r w:rsidR="00E93B20" w:rsidRPr="003B769D">
        <w:rPr>
          <w:rFonts w:ascii="Times New Roman" w:hAnsi="Times New Roman" w:cs="Times New Roman"/>
          <w:sz w:val="24"/>
          <w:szCs w:val="24"/>
        </w:rPr>
        <w:t>Valsts aizsardzības mācība jau tiek veiksmīgi īstenota</w:t>
      </w:r>
      <w:r w:rsidRPr="003B769D">
        <w:rPr>
          <w:rFonts w:ascii="Times New Roman" w:hAnsi="Times New Roman" w:cs="Times New Roman"/>
          <w:sz w:val="24"/>
          <w:szCs w:val="24"/>
        </w:rPr>
        <w:t xml:space="preserve"> 273 vidējās izglītības iestādēs, aptverot gandrīz 18 000 vidējās izglītības audzēkņu pirmajā mācību gadā</w:t>
      </w:r>
      <w:r w:rsidR="00E93B20" w:rsidRPr="003B769D">
        <w:rPr>
          <w:rFonts w:ascii="Times New Roman" w:hAnsi="Times New Roman" w:cs="Times New Roman"/>
          <w:sz w:val="24"/>
          <w:szCs w:val="24"/>
        </w:rPr>
        <w:t xml:space="preserve"> un nedaudz </w:t>
      </w:r>
      <w:r w:rsidR="00E93B20" w:rsidRPr="003B769D">
        <w:rPr>
          <w:rFonts w:ascii="Times New Roman" w:hAnsi="Times New Roman" w:cs="Times New Roman"/>
          <w:sz w:val="24"/>
          <w:szCs w:val="24"/>
        </w:rPr>
        <w:lastRenderedPageBreak/>
        <w:t>vairāk par 8 500</w:t>
      </w:r>
      <w:r w:rsidRPr="003B769D">
        <w:rPr>
          <w:rFonts w:ascii="Times New Roman" w:hAnsi="Times New Roman" w:cs="Times New Roman"/>
          <w:sz w:val="24"/>
          <w:szCs w:val="24"/>
        </w:rPr>
        <w:t xml:space="preserve"> izglītojamo otrajā mācību gadā, savukārt vairāk nekā 8 800 jaunieši ir iesaistījušies Jaunsardzes centra kustībā “Jaunsardze”.</w:t>
      </w:r>
    </w:p>
    <w:p w:rsidR="006B1E0B" w:rsidRPr="003B769D" w:rsidRDefault="00E93B20" w:rsidP="006A7141">
      <w:pPr>
        <w:spacing w:after="0" w:line="240" w:lineRule="auto"/>
        <w:ind w:firstLine="720"/>
        <w:jc w:val="both"/>
        <w:rPr>
          <w:rFonts w:ascii="Times New Roman" w:hAnsi="Times New Roman" w:cs="Times New Roman"/>
          <w:sz w:val="24"/>
          <w:szCs w:val="24"/>
        </w:rPr>
      </w:pPr>
      <w:r w:rsidRPr="003B769D">
        <w:rPr>
          <w:rFonts w:ascii="Times New Roman" w:hAnsi="Times New Roman" w:cs="Times New Roman"/>
          <w:sz w:val="24"/>
          <w:szCs w:val="24"/>
        </w:rPr>
        <w:t>Valsts aizsardzības mācība</w:t>
      </w:r>
      <w:r w:rsidR="006B1E0B" w:rsidRPr="003B769D">
        <w:rPr>
          <w:rFonts w:ascii="Times New Roman" w:hAnsi="Times New Roman" w:cs="Times New Roman"/>
          <w:sz w:val="24"/>
          <w:szCs w:val="24"/>
        </w:rPr>
        <w:t xml:space="preserve"> atbalsta Latvijas Nacionālo attīstības plānu 2021. – 2027. gadam rīcības virzienu “Drošība”, paredzot stiprināt cilvēku rīcībspēju apdraudējuma gadījumos, lai iedzīvotāji spētu patstāvīgi identificēt un novērst riskus, izbēgt no nedrošām situācijām, kā arī, lai būtu gatavi uzticēties, paļauties un sadarboties ar atbildīgajiem valsts dienestiem. Lai realizētu šo redzējumu, šāda izpratne un zināšanas ir jāveido jau skolas vecuma posmā. Dalība kustībā ”Jaunsardze”, kā arī pēc tam apgūstot </w:t>
      </w:r>
      <w:r w:rsidRPr="003B769D">
        <w:rPr>
          <w:rFonts w:ascii="Times New Roman" w:hAnsi="Times New Roman" w:cs="Times New Roman"/>
          <w:sz w:val="24"/>
          <w:szCs w:val="24"/>
        </w:rPr>
        <w:t>Valsts aizsardzības mācību</w:t>
      </w:r>
      <w:r w:rsidR="006B1E0B" w:rsidRPr="003B769D">
        <w:rPr>
          <w:rFonts w:ascii="Times New Roman" w:hAnsi="Times New Roman" w:cs="Times New Roman"/>
          <w:sz w:val="24"/>
          <w:szCs w:val="24"/>
        </w:rPr>
        <w:t xml:space="preserve">, mācoties vidējās izglītības iestādēs, attīsta un stiprina jauniešos drosmi, iniciatīvu un atbildību pret sevi un līdzcilvēkiem. Līdz ar </w:t>
      </w:r>
      <w:r w:rsidRPr="003B769D">
        <w:rPr>
          <w:rFonts w:ascii="Times New Roman" w:hAnsi="Times New Roman" w:cs="Times New Roman"/>
          <w:sz w:val="24"/>
          <w:szCs w:val="24"/>
        </w:rPr>
        <w:t>Valsts aizsardzības mācībā</w:t>
      </w:r>
      <w:r w:rsidR="006B1E0B" w:rsidRPr="003B769D">
        <w:rPr>
          <w:rFonts w:ascii="Times New Roman" w:hAnsi="Times New Roman" w:cs="Times New Roman"/>
          <w:sz w:val="24"/>
          <w:szCs w:val="24"/>
        </w:rPr>
        <w:t xml:space="preserve"> apgūtajām teorētiskajām zināšanām praktiskās zināšanas tiek papildinātas un nostiprinātas </w:t>
      </w:r>
      <w:r w:rsidRPr="003B769D">
        <w:rPr>
          <w:rFonts w:ascii="Times New Roman" w:hAnsi="Times New Roman" w:cs="Times New Roman"/>
          <w:sz w:val="24"/>
          <w:szCs w:val="24"/>
        </w:rPr>
        <w:t>Valsts aizsardzības mācības</w:t>
      </w:r>
      <w:r w:rsidR="006B1E0B" w:rsidRPr="003B769D">
        <w:rPr>
          <w:rFonts w:ascii="Times New Roman" w:hAnsi="Times New Roman" w:cs="Times New Roman"/>
          <w:sz w:val="24"/>
          <w:szCs w:val="24"/>
        </w:rPr>
        <w:t xml:space="preserve"> 23 dienu nometnēs. Šīs nometnes nav obligātas, bet sniedz iespēju jauniešiem padziļināti apgūt programmā paredzēto mācību vielu, ko nav iespējams iemācīties skolas telpās. Kopā 2024. gadā pilnu </w:t>
      </w:r>
      <w:r w:rsidRPr="003B769D">
        <w:rPr>
          <w:rFonts w:ascii="Times New Roman" w:hAnsi="Times New Roman" w:cs="Times New Roman"/>
          <w:sz w:val="24"/>
          <w:szCs w:val="24"/>
        </w:rPr>
        <w:t>Valsts aizsardzības mācības</w:t>
      </w:r>
      <w:r w:rsidR="006B1E0B" w:rsidRPr="003B769D">
        <w:rPr>
          <w:rFonts w:ascii="Times New Roman" w:hAnsi="Times New Roman" w:cs="Times New Roman"/>
          <w:sz w:val="24"/>
          <w:szCs w:val="24"/>
        </w:rPr>
        <w:t xml:space="preserve"> kursu (divi mācību gadi ar </w:t>
      </w:r>
      <w:r w:rsidRPr="003B769D">
        <w:rPr>
          <w:rFonts w:ascii="Times New Roman" w:hAnsi="Times New Roman" w:cs="Times New Roman"/>
          <w:sz w:val="24"/>
          <w:szCs w:val="24"/>
        </w:rPr>
        <w:t>Valsts aizsardzības mācības</w:t>
      </w:r>
      <w:r w:rsidR="006B1E0B" w:rsidRPr="003B769D">
        <w:rPr>
          <w:rFonts w:ascii="Times New Roman" w:hAnsi="Times New Roman" w:cs="Times New Roman"/>
          <w:sz w:val="24"/>
          <w:szCs w:val="24"/>
        </w:rPr>
        <w:t xml:space="preserve"> priekšmetu skolas programmā un pilns </w:t>
      </w:r>
      <w:r w:rsidRPr="003B769D">
        <w:rPr>
          <w:rFonts w:ascii="Times New Roman" w:hAnsi="Times New Roman" w:cs="Times New Roman"/>
          <w:sz w:val="24"/>
          <w:szCs w:val="24"/>
        </w:rPr>
        <w:t>Valsts aizsardzības mācības</w:t>
      </w:r>
      <w:r w:rsidR="006B1E0B" w:rsidRPr="003B769D">
        <w:rPr>
          <w:rFonts w:ascii="Times New Roman" w:hAnsi="Times New Roman" w:cs="Times New Roman"/>
          <w:sz w:val="24"/>
          <w:szCs w:val="24"/>
        </w:rPr>
        <w:t xml:space="preserve"> nometnes kurss) pabeidza 117 izglītojamie, kas ir līdz šim lielākais pilnu </w:t>
      </w:r>
      <w:r w:rsidRPr="003B769D">
        <w:rPr>
          <w:rFonts w:ascii="Times New Roman" w:hAnsi="Times New Roman" w:cs="Times New Roman"/>
          <w:sz w:val="24"/>
          <w:szCs w:val="24"/>
        </w:rPr>
        <w:t>Valsts aizsardzības mācības</w:t>
      </w:r>
      <w:r w:rsidR="006B1E0B" w:rsidRPr="003B769D">
        <w:rPr>
          <w:rFonts w:ascii="Times New Roman" w:hAnsi="Times New Roman" w:cs="Times New Roman"/>
          <w:sz w:val="24"/>
          <w:szCs w:val="24"/>
        </w:rPr>
        <w:t xml:space="preserve"> kursu pabeigušo skaits vienā gadā. No šiem 117 izglītojamiem, 40 pabeidz</w:t>
      </w:r>
      <w:r w:rsidRPr="003B769D">
        <w:rPr>
          <w:rFonts w:ascii="Times New Roman" w:hAnsi="Times New Roman" w:cs="Times New Roman"/>
          <w:sz w:val="24"/>
          <w:szCs w:val="24"/>
        </w:rPr>
        <w:t>a apmācības Militārajā poligonā</w:t>
      </w:r>
      <w:r w:rsidR="006B1E0B" w:rsidRPr="003B769D">
        <w:rPr>
          <w:rFonts w:ascii="Times New Roman" w:hAnsi="Times New Roman" w:cs="Times New Roman"/>
          <w:sz w:val="24"/>
          <w:szCs w:val="24"/>
        </w:rPr>
        <w:t xml:space="preserve"> </w:t>
      </w:r>
      <w:r w:rsidRPr="003B769D">
        <w:rPr>
          <w:rFonts w:ascii="Times New Roman" w:hAnsi="Times New Roman" w:cs="Times New Roman"/>
          <w:sz w:val="24"/>
          <w:szCs w:val="24"/>
        </w:rPr>
        <w:t>“</w:t>
      </w:r>
      <w:r w:rsidR="006B1E0B" w:rsidRPr="003B769D">
        <w:rPr>
          <w:rFonts w:ascii="Times New Roman" w:hAnsi="Times New Roman" w:cs="Times New Roman"/>
          <w:sz w:val="24"/>
          <w:szCs w:val="24"/>
        </w:rPr>
        <w:t>Mežaine</w:t>
      </w:r>
      <w:r w:rsidRPr="003B769D">
        <w:rPr>
          <w:rFonts w:ascii="Times New Roman" w:hAnsi="Times New Roman" w:cs="Times New Roman"/>
          <w:sz w:val="24"/>
          <w:szCs w:val="24"/>
        </w:rPr>
        <w:t>”</w:t>
      </w:r>
      <w:r w:rsidR="006B1E0B" w:rsidRPr="003B769D">
        <w:rPr>
          <w:rFonts w:ascii="Times New Roman" w:hAnsi="Times New Roman" w:cs="Times New Roman"/>
          <w:sz w:val="24"/>
          <w:szCs w:val="24"/>
        </w:rPr>
        <w:t xml:space="preserve">, bet nometni poligonā </w:t>
      </w:r>
      <w:r w:rsidRPr="003B769D">
        <w:rPr>
          <w:rFonts w:ascii="Times New Roman" w:hAnsi="Times New Roman" w:cs="Times New Roman"/>
          <w:sz w:val="24"/>
          <w:szCs w:val="24"/>
        </w:rPr>
        <w:t>“</w:t>
      </w:r>
      <w:proofErr w:type="spellStart"/>
      <w:r w:rsidR="006B1E0B" w:rsidRPr="003B769D">
        <w:rPr>
          <w:rFonts w:ascii="Times New Roman" w:hAnsi="Times New Roman" w:cs="Times New Roman"/>
          <w:sz w:val="24"/>
          <w:szCs w:val="24"/>
        </w:rPr>
        <w:t>Lāčusils</w:t>
      </w:r>
      <w:proofErr w:type="spellEnd"/>
      <w:r w:rsidRPr="003B769D">
        <w:rPr>
          <w:rFonts w:ascii="Times New Roman" w:hAnsi="Times New Roman" w:cs="Times New Roman"/>
          <w:sz w:val="24"/>
          <w:szCs w:val="24"/>
        </w:rPr>
        <w:t>”</w:t>
      </w:r>
      <w:r w:rsidR="006B1E0B" w:rsidRPr="003B769D">
        <w:rPr>
          <w:rFonts w:ascii="Times New Roman" w:hAnsi="Times New Roman" w:cs="Times New Roman"/>
          <w:sz w:val="24"/>
          <w:szCs w:val="24"/>
        </w:rPr>
        <w:t xml:space="preserve"> absolvēja 77 izglītojamie.</w:t>
      </w:r>
    </w:p>
    <w:p w:rsidR="00BF4B08" w:rsidRPr="003B769D" w:rsidRDefault="006B1E0B" w:rsidP="006A7141">
      <w:pPr>
        <w:spacing w:after="0" w:line="240" w:lineRule="auto"/>
        <w:ind w:firstLine="720"/>
        <w:jc w:val="both"/>
        <w:rPr>
          <w:rFonts w:ascii="Times New Roman" w:hAnsi="Times New Roman" w:cs="Times New Roman"/>
          <w:sz w:val="24"/>
          <w:szCs w:val="24"/>
        </w:rPr>
      </w:pPr>
      <w:r w:rsidRPr="003B769D">
        <w:rPr>
          <w:rFonts w:ascii="Times New Roman" w:hAnsi="Times New Roman" w:cs="Times New Roman"/>
          <w:sz w:val="24"/>
          <w:szCs w:val="24"/>
        </w:rPr>
        <w:t xml:space="preserve">Papildus </w:t>
      </w:r>
      <w:r w:rsidR="00E93B20" w:rsidRPr="003B769D">
        <w:rPr>
          <w:rFonts w:ascii="Times New Roman" w:hAnsi="Times New Roman" w:cs="Times New Roman"/>
          <w:sz w:val="24"/>
          <w:szCs w:val="24"/>
        </w:rPr>
        <w:t>Valsts aizsardzības mācības apgūšanai</w:t>
      </w:r>
      <w:r w:rsidRPr="003B769D">
        <w:rPr>
          <w:rFonts w:ascii="Times New Roman" w:hAnsi="Times New Roman" w:cs="Times New Roman"/>
          <w:sz w:val="24"/>
          <w:szCs w:val="24"/>
        </w:rPr>
        <w:t xml:space="preserve"> jauniešiem ir iespēja iestāties Pulkveža Oskara Kalpaka profesionālā vidusskolā, kas ir vidējās izglītības iestāde ar militāru ievirzi. Papildus vispārizgl</w:t>
      </w:r>
      <w:r w:rsidR="00E93B20" w:rsidRPr="003B769D">
        <w:rPr>
          <w:rFonts w:ascii="Times New Roman" w:hAnsi="Times New Roman" w:cs="Times New Roman"/>
          <w:sz w:val="24"/>
          <w:szCs w:val="24"/>
        </w:rPr>
        <w:t>ītojošajiem mācību priekšmetiem</w:t>
      </w:r>
      <w:r w:rsidRPr="003B769D">
        <w:rPr>
          <w:rFonts w:ascii="Times New Roman" w:hAnsi="Times New Roman" w:cs="Times New Roman"/>
          <w:sz w:val="24"/>
          <w:szCs w:val="24"/>
        </w:rPr>
        <w:t xml:space="preserve"> jauniešiem ir iespēja pilnveidot fizisko sagatavotību un līdera prasmju attīstīšanu. Skolas mērķis ir veidot inteliģentu,  godprātīgu, psiholoģiski noturīgu un atbildīgu jauno paaudzi ar labi attīstītām fiziskajām un militārajām spējām. 2023./2024.mācību gadā Pulkveža Oskara Kalpaka profesionālā vidusskolā mācījās 92 izglītojamie. Pirmie absolventi Kalpaka skolai gaidāmi šogad 2024/2025 mācību gadā.</w:t>
      </w:r>
    </w:p>
    <w:p w:rsidR="00EA13ED" w:rsidRPr="003B769D" w:rsidRDefault="00EA13ED" w:rsidP="006A7141">
      <w:pPr>
        <w:spacing w:after="0" w:line="240" w:lineRule="auto"/>
        <w:ind w:firstLine="720"/>
        <w:jc w:val="both"/>
        <w:rPr>
          <w:rFonts w:ascii="Times New Roman" w:hAnsi="Times New Roman" w:cs="Times New Roman"/>
          <w:b/>
          <w:sz w:val="24"/>
          <w:szCs w:val="24"/>
        </w:rPr>
      </w:pPr>
    </w:p>
    <w:p w:rsidR="00BF4B08" w:rsidRPr="003B769D" w:rsidRDefault="00BF4B08" w:rsidP="006A7141">
      <w:pPr>
        <w:spacing w:after="0" w:line="240" w:lineRule="auto"/>
        <w:rPr>
          <w:rFonts w:ascii="Times New Roman" w:hAnsi="Times New Roman" w:cs="Times New Roman"/>
          <w:b/>
          <w:bCs/>
          <w:sz w:val="24"/>
          <w:szCs w:val="24"/>
        </w:rPr>
      </w:pPr>
      <w:r w:rsidRPr="003B769D">
        <w:rPr>
          <w:rFonts w:ascii="Times New Roman" w:hAnsi="Times New Roman" w:cs="Times New Roman"/>
          <w:b/>
          <w:bCs/>
          <w:sz w:val="24"/>
          <w:szCs w:val="24"/>
        </w:rPr>
        <w:t>Valsts aizsardzības dienesta ieviešana</w:t>
      </w:r>
    </w:p>
    <w:p w:rsidR="00EA13ED" w:rsidRPr="003B769D" w:rsidRDefault="00EA13ED" w:rsidP="006A7141">
      <w:pPr>
        <w:spacing w:after="0" w:line="240" w:lineRule="auto"/>
        <w:ind w:firstLine="709"/>
        <w:jc w:val="both"/>
        <w:rPr>
          <w:rFonts w:ascii="Times New Roman" w:eastAsia="Times New Roman" w:hAnsi="Times New Roman" w:cs="Times New Roman"/>
          <w:sz w:val="24"/>
          <w:szCs w:val="24"/>
          <w:lang w:eastAsia="zh-TW"/>
        </w:rPr>
      </w:pPr>
      <w:r w:rsidRPr="003B769D">
        <w:rPr>
          <w:rFonts w:ascii="Times New Roman" w:hAnsi="Times New Roman" w:cs="Times New Roman"/>
          <w:sz w:val="24"/>
          <w:szCs w:val="24"/>
        </w:rPr>
        <w:t>Ņemot vērā drošības situācijas maiņu reģionā, a</w:t>
      </w:r>
      <w:r w:rsidRPr="003B769D">
        <w:rPr>
          <w:rFonts w:ascii="Times New Roman" w:eastAsia="Times New Roman" w:hAnsi="Times New Roman" w:cs="Times New Roman"/>
          <w:sz w:val="24"/>
          <w:szCs w:val="24"/>
          <w:lang w:eastAsia="zh-TW"/>
        </w:rPr>
        <w:t xml:space="preserve">izsardzības spēku apjomam, it īpaši personālam, ir jābūt konkurētspējīgā daudzumā, neskatoties uz materiāltehnisko resursu pieejamību. Neatņemami nepieciešama ir arī visaptveroša sabiedrības un valsts pārvaldes sagatavotība, pēc iespējas pilnvērtīgāk nodrošinot visas ikdienas funkcijas arī kara apstākļos, vienlaikus spējot parūpēties par savu drošību un sniedzot atbalstu aizsardzības centieniem. Potenciālais apdraudējums var nebūt saistīts tikai ar militāru uzbrukumu, tāpēc ir svarīgi vairot sabiedrības izpratni par rīcību krīzes situācijās. </w:t>
      </w:r>
    </w:p>
    <w:p w:rsidR="00EA13ED" w:rsidRPr="003B769D" w:rsidRDefault="00EA13ED" w:rsidP="006A7141">
      <w:pPr>
        <w:spacing w:after="0" w:line="240" w:lineRule="auto"/>
        <w:ind w:firstLine="720"/>
        <w:jc w:val="both"/>
        <w:rPr>
          <w:rFonts w:ascii="Times New Roman" w:hAnsi="Times New Roman" w:cs="Times New Roman"/>
          <w:sz w:val="24"/>
          <w:szCs w:val="24"/>
        </w:rPr>
      </w:pPr>
      <w:r w:rsidRPr="003B769D">
        <w:rPr>
          <w:rFonts w:ascii="Times New Roman" w:hAnsi="Times New Roman" w:cs="Times New Roman"/>
          <w:sz w:val="24"/>
          <w:szCs w:val="24"/>
        </w:rPr>
        <w:t xml:space="preserve">2023. gada 5. aprīlī Saeima pieņēma Valsts aizsardzības dienesta likumu, kas stājās spēkā 19. aprīlī. 2024.gadā Valsts aizsardzības dienesta likumā veikti pirmie grozījumi, precizējot iesaukšanas un brīvprātīgās pieteikšanās kritērijus. Iesaukšanai valsts aizsardzības dienestā nemainīgi pakļauti — vīrieši — viena gada laikā pēc 18 gadu vecuma sasniegšanas, izņemot jauniešus, kas pēc 18 gadu vecuma sasniegšanas turpina iegūt izglītību (izņemot augstāko izglītību), taču, turpmāk dienestā iesaukt varēs arī gada laikā pēc izglītības procesa pārtraukšanas. Valsts aizsardzības militārajam dienestam brīvprātīgi var pieteikties pilsoņi — vīrieši un sievietes — no 18 gadu vecuma līdz 27 gadu vecuma sasniegšanai. Kā arī, tie, kas dienesta izpildei pieteikušies brīvprātīgi, varēs savu pieteikumu atsaukt līdz veselības pārbaudes datumam. </w:t>
      </w:r>
    </w:p>
    <w:p w:rsidR="00EA13ED" w:rsidRPr="003B769D" w:rsidRDefault="00EA13ED" w:rsidP="006A7141">
      <w:pPr>
        <w:spacing w:after="0" w:line="240" w:lineRule="auto"/>
        <w:ind w:firstLine="720"/>
        <w:jc w:val="both"/>
        <w:rPr>
          <w:rFonts w:ascii="Times New Roman" w:hAnsi="Times New Roman" w:cs="Times New Roman"/>
          <w:sz w:val="24"/>
          <w:szCs w:val="24"/>
        </w:rPr>
      </w:pPr>
      <w:r w:rsidRPr="003B769D">
        <w:rPr>
          <w:rFonts w:ascii="Times New Roman" w:hAnsi="Times New Roman" w:cs="Times New Roman"/>
          <w:sz w:val="24"/>
          <w:szCs w:val="24"/>
        </w:rPr>
        <w:t xml:space="preserve">Ar grozījumiem noteikts, ka valsts aizsardzības dienestam turpmāk nebūs pakļauti pilsoņi, kuriem ir dubultpilsonība ar valsti, kas nav Eiropas Savienības </w:t>
      </w:r>
      <w:r w:rsidRPr="003B769D">
        <w:rPr>
          <w:rFonts w:ascii="Times New Roman" w:hAnsi="Times New Roman" w:cs="Times New Roman"/>
          <w:sz w:val="24"/>
          <w:szCs w:val="24"/>
        </w:rPr>
        <w:lastRenderedPageBreak/>
        <w:t>dalībvalsts, Eiropas Brīvās tirdzniecības asociācijas dalībvalsts, NATO dalībvalsts, Austrālijas Savienība, Brazīlijas Federatīvā Republika, Jaunzēlande vai Ukraina.</w:t>
      </w:r>
    </w:p>
    <w:p w:rsidR="00EA13ED" w:rsidRPr="003B769D" w:rsidRDefault="00EA13ED" w:rsidP="006A7141">
      <w:pPr>
        <w:spacing w:after="0" w:line="240" w:lineRule="auto"/>
        <w:ind w:firstLine="720"/>
        <w:jc w:val="both"/>
        <w:rPr>
          <w:rFonts w:ascii="Times New Roman" w:hAnsi="Times New Roman" w:cs="Times New Roman"/>
          <w:sz w:val="24"/>
          <w:szCs w:val="24"/>
        </w:rPr>
      </w:pPr>
      <w:r w:rsidRPr="003B769D">
        <w:rPr>
          <w:rFonts w:ascii="Times New Roman" w:hAnsi="Times New Roman" w:cs="Times New Roman"/>
          <w:sz w:val="24"/>
          <w:szCs w:val="24"/>
        </w:rPr>
        <w:t xml:space="preserve">Grozījumi paredz, ka iesaucamajiem karavīriem kompensēs sabiedriskā transporta izdevumus, lai nokļūtu no deklarētās dzīvesvietas līdz veselības pārbaudes komisijai un atpakaļ, kā arī līdz dienesta vietai. Tāpat šiem karavīriem kompensēs ēdināšanas izdevumus veselības pārbaudes dienā. Turpinās darbs pie Ministru kabineta noteikumu izstrādes par kompensāciju saņemšanas nosacījumiem. </w:t>
      </w:r>
    </w:p>
    <w:p w:rsidR="00EA13ED" w:rsidRPr="003B769D" w:rsidRDefault="00E93B20" w:rsidP="006A7141">
      <w:pPr>
        <w:spacing w:after="0" w:line="240" w:lineRule="auto"/>
        <w:ind w:firstLine="720"/>
        <w:jc w:val="both"/>
        <w:rPr>
          <w:rFonts w:ascii="Times New Roman" w:hAnsi="Times New Roman" w:cs="Times New Roman"/>
          <w:sz w:val="24"/>
          <w:szCs w:val="24"/>
        </w:rPr>
      </w:pPr>
      <w:r w:rsidRPr="003B769D">
        <w:rPr>
          <w:rFonts w:ascii="Times New Roman" w:hAnsi="Times New Roman" w:cs="Times New Roman"/>
          <w:sz w:val="24"/>
          <w:szCs w:val="24"/>
        </w:rPr>
        <w:t>Turpmāk Valsts aizsardzības dienesta</w:t>
      </w:r>
      <w:r w:rsidR="00EA13ED" w:rsidRPr="003B769D">
        <w:rPr>
          <w:rFonts w:ascii="Times New Roman" w:hAnsi="Times New Roman" w:cs="Times New Roman"/>
          <w:sz w:val="24"/>
          <w:szCs w:val="24"/>
        </w:rPr>
        <w:t xml:space="preserve"> karavīriem, kuri brīvprātīgi pieteikušies dienestā un pēc tā atvaļināti rezervē, finansēs studijas arī otrā cikla augstākās izglītības programmā. Līdz šim augsts</w:t>
      </w:r>
      <w:r w:rsidRPr="003B769D">
        <w:rPr>
          <w:rFonts w:ascii="Times New Roman" w:hAnsi="Times New Roman" w:cs="Times New Roman"/>
          <w:sz w:val="24"/>
          <w:szCs w:val="24"/>
        </w:rPr>
        <w:t xml:space="preserve">kolas un koledžas finansēja Valsts aizsardzības dienesta </w:t>
      </w:r>
      <w:r w:rsidR="00EA13ED" w:rsidRPr="003B769D">
        <w:rPr>
          <w:rFonts w:ascii="Times New Roman" w:hAnsi="Times New Roman" w:cs="Times New Roman"/>
          <w:sz w:val="24"/>
          <w:szCs w:val="24"/>
        </w:rPr>
        <w:t xml:space="preserve">karavīru studijas tikai īsā cikla profesionālās augstākās izglītības un pirmā cikla augstākās izglītības posmos. Sadarbībā ar Izglītības un zinātnes ministriju jau </w:t>
      </w:r>
      <w:r w:rsidRPr="003B769D">
        <w:rPr>
          <w:rFonts w:ascii="Times New Roman" w:hAnsi="Times New Roman" w:cs="Times New Roman"/>
          <w:sz w:val="24"/>
          <w:szCs w:val="24"/>
        </w:rPr>
        <w:t>veikti grozījumi 2006. gada 10. </w:t>
      </w:r>
      <w:r w:rsidR="00EA13ED" w:rsidRPr="003B769D">
        <w:rPr>
          <w:rFonts w:ascii="Times New Roman" w:hAnsi="Times New Roman" w:cs="Times New Roman"/>
          <w:sz w:val="24"/>
          <w:szCs w:val="24"/>
        </w:rPr>
        <w:t>oktobra Ministru kabineta noteikumos Nr. 846 “Noteikumi par prasībām, kritērijiem un kārtību uzņemšanai studiju programmās un valsts atbalstu pilsoņiem, kas brīvprātīgi pieteikušies valsts aizsardzības dienestā un pabeiguš</w:t>
      </w:r>
      <w:r w:rsidRPr="003B769D">
        <w:rPr>
          <w:rFonts w:ascii="Times New Roman" w:hAnsi="Times New Roman" w:cs="Times New Roman"/>
          <w:sz w:val="24"/>
          <w:szCs w:val="24"/>
        </w:rPr>
        <w:t>i to” nosakot to, ka turpmāk Valsts aizsardzības dienesta</w:t>
      </w:r>
      <w:r w:rsidR="00EA13ED" w:rsidRPr="003B769D">
        <w:rPr>
          <w:rFonts w:ascii="Times New Roman" w:hAnsi="Times New Roman" w:cs="Times New Roman"/>
          <w:sz w:val="24"/>
          <w:szCs w:val="24"/>
        </w:rPr>
        <w:t xml:space="preserve"> absolventi, kas dienesta izpildei pieteikušies brīvprātīgi, varēs pretendēt arī uz neklātienes studiju programmām. </w:t>
      </w:r>
    </w:p>
    <w:p w:rsidR="00EA13ED" w:rsidRPr="003B769D" w:rsidRDefault="00E93B20" w:rsidP="006A7141">
      <w:pPr>
        <w:spacing w:after="0" w:line="240" w:lineRule="auto"/>
        <w:ind w:firstLine="720"/>
        <w:jc w:val="both"/>
        <w:rPr>
          <w:rFonts w:ascii="Times New Roman" w:hAnsi="Times New Roman" w:cs="Times New Roman"/>
          <w:sz w:val="24"/>
          <w:szCs w:val="24"/>
        </w:rPr>
      </w:pPr>
      <w:r w:rsidRPr="003B769D">
        <w:rPr>
          <w:rFonts w:ascii="Times New Roman" w:hAnsi="Times New Roman" w:cs="Times New Roman"/>
          <w:sz w:val="24"/>
          <w:szCs w:val="24"/>
        </w:rPr>
        <w:t>2024. gadā</w:t>
      </w:r>
      <w:r w:rsidR="00EA13ED" w:rsidRPr="003B769D">
        <w:rPr>
          <w:rFonts w:ascii="Times New Roman" w:hAnsi="Times New Roman" w:cs="Times New Roman"/>
          <w:sz w:val="24"/>
          <w:szCs w:val="24"/>
        </w:rPr>
        <w:t xml:space="preserve"> pieredzēti pirmo divu valsts aizsardzības dienesta iesaukumu izlaidumi. Pirmais iesaukums, ko veidoja 246 brīvprātīgie, dienestu Sauszemes spēku Mehanizētajā kājnieku brigādē uzsāka 2023. gada 1. jūlijā un to noslēdza 2024. gada 31. maijā. Savukārt 2024.</w:t>
      </w:r>
      <w:r w:rsidRPr="003B769D">
        <w:rPr>
          <w:rFonts w:ascii="Times New Roman" w:hAnsi="Times New Roman" w:cs="Times New Roman"/>
          <w:sz w:val="24"/>
          <w:szCs w:val="24"/>
        </w:rPr>
        <w:t xml:space="preserve"> </w:t>
      </w:r>
      <w:r w:rsidR="00EA13ED" w:rsidRPr="003B769D">
        <w:rPr>
          <w:rFonts w:ascii="Times New Roman" w:hAnsi="Times New Roman" w:cs="Times New Roman"/>
          <w:sz w:val="24"/>
          <w:szCs w:val="24"/>
        </w:rPr>
        <w:t xml:space="preserve">gada decembrī Valsts aizsardzības dienesta gaitas noslēdza otrais </w:t>
      </w:r>
      <w:proofErr w:type="spellStart"/>
      <w:r w:rsidR="00EA13ED" w:rsidRPr="003B769D">
        <w:rPr>
          <w:rFonts w:ascii="Times New Roman" w:hAnsi="Times New Roman" w:cs="Times New Roman"/>
          <w:sz w:val="24"/>
          <w:szCs w:val="24"/>
        </w:rPr>
        <w:t>iesaukums</w:t>
      </w:r>
      <w:proofErr w:type="spellEnd"/>
      <w:r w:rsidR="00EA13ED" w:rsidRPr="003B769D">
        <w:rPr>
          <w:rFonts w:ascii="Times New Roman" w:hAnsi="Times New Roman" w:cs="Times New Roman"/>
          <w:sz w:val="24"/>
          <w:szCs w:val="24"/>
        </w:rPr>
        <w:t xml:space="preserve"> – 25 karavīri Zemessardzes 25. kaujas atbalsta bataljonā, 39 Gaisa</w:t>
      </w:r>
      <w:r w:rsidRPr="003B769D">
        <w:rPr>
          <w:rFonts w:ascii="Times New Roman" w:hAnsi="Times New Roman" w:cs="Times New Roman"/>
          <w:sz w:val="24"/>
          <w:szCs w:val="24"/>
        </w:rPr>
        <w:t xml:space="preserve"> spēkos un 57 Štāba bataljonā, p</w:t>
      </w:r>
      <w:r w:rsidR="00EA13ED" w:rsidRPr="003B769D">
        <w:rPr>
          <w:rFonts w:ascii="Times New Roman" w:hAnsi="Times New Roman" w:cs="Times New Roman"/>
          <w:sz w:val="24"/>
          <w:szCs w:val="24"/>
        </w:rPr>
        <w:t xml:space="preserve">irmo absolventu vidū </w:t>
      </w:r>
      <w:r w:rsidRPr="003B769D">
        <w:rPr>
          <w:rFonts w:ascii="Times New Roman" w:hAnsi="Times New Roman" w:cs="Times New Roman"/>
          <w:sz w:val="24"/>
          <w:szCs w:val="24"/>
        </w:rPr>
        <w:t xml:space="preserve">ietverot </w:t>
      </w:r>
      <w:r w:rsidR="00EA13ED" w:rsidRPr="003B769D">
        <w:rPr>
          <w:rFonts w:ascii="Times New Roman" w:hAnsi="Times New Roman" w:cs="Times New Roman"/>
          <w:sz w:val="24"/>
          <w:szCs w:val="24"/>
        </w:rPr>
        <w:t>arī sievietes. 2025.</w:t>
      </w:r>
      <w:r w:rsidRPr="003B769D">
        <w:rPr>
          <w:rFonts w:ascii="Times New Roman" w:hAnsi="Times New Roman" w:cs="Times New Roman"/>
          <w:sz w:val="24"/>
          <w:szCs w:val="24"/>
        </w:rPr>
        <w:t xml:space="preserve"> gadā V</w:t>
      </w:r>
      <w:r w:rsidR="00EA13ED" w:rsidRPr="003B769D">
        <w:rPr>
          <w:rFonts w:ascii="Times New Roman" w:hAnsi="Times New Roman" w:cs="Times New Roman"/>
          <w:sz w:val="24"/>
          <w:szCs w:val="24"/>
        </w:rPr>
        <w:t xml:space="preserve">alsts aizsardzības dienestā plānots iesaukt 1040 personas </w:t>
      </w:r>
      <w:r w:rsidRPr="003B769D">
        <w:rPr>
          <w:rFonts w:ascii="Times New Roman" w:hAnsi="Times New Roman" w:cs="Times New Roman"/>
          <w:sz w:val="24"/>
          <w:szCs w:val="24"/>
        </w:rPr>
        <w:t>– 210 janvārī un 830 jūlijā. Vienlaikus s</w:t>
      </w:r>
      <w:r w:rsidR="00EA13ED" w:rsidRPr="003B769D">
        <w:rPr>
          <w:rFonts w:ascii="Times New Roman" w:hAnsi="Times New Roman" w:cs="Times New Roman"/>
          <w:sz w:val="24"/>
          <w:szCs w:val="24"/>
        </w:rPr>
        <w:t xml:space="preserve">anāksmēs ar diasporas pārstāvjiem uzsākts darbs pie Valsts aizsardzības dienesta likuma pārejas noteikumu īstenošanas, kas paredz, ka līdz 2027. gadam dienestā netiks iesaukti pilsoņi, kuri pastāvīgi dzīvo ārvalstīs un normatīvajos aktos noteiktajā kārtībā par to ir informējuši Pilsonības un migrācijas lietu pārvaldi. </w:t>
      </w:r>
    </w:p>
    <w:p w:rsidR="00EA13ED" w:rsidRPr="003B769D" w:rsidRDefault="00EA13ED" w:rsidP="006A7141">
      <w:pPr>
        <w:spacing w:after="0" w:line="240" w:lineRule="auto"/>
        <w:rPr>
          <w:rFonts w:ascii="Times New Roman" w:hAnsi="Times New Roman" w:cs="Times New Roman"/>
          <w:bCs/>
          <w:sz w:val="24"/>
          <w:szCs w:val="24"/>
        </w:rPr>
      </w:pPr>
    </w:p>
    <w:p w:rsidR="00BF4B08" w:rsidRPr="003B769D" w:rsidRDefault="00BF4B08" w:rsidP="006A7141">
      <w:pPr>
        <w:spacing w:after="0" w:line="240" w:lineRule="auto"/>
        <w:jc w:val="both"/>
        <w:rPr>
          <w:rFonts w:ascii="Times New Roman" w:hAnsi="Times New Roman" w:cs="Times New Roman"/>
          <w:b/>
          <w:sz w:val="24"/>
          <w:szCs w:val="24"/>
        </w:rPr>
      </w:pPr>
      <w:r w:rsidRPr="003B769D">
        <w:rPr>
          <w:rFonts w:ascii="Times New Roman" w:hAnsi="Times New Roman" w:cs="Times New Roman"/>
          <w:b/>
          <w:sz w:val="24"/>
          <w:szCs w:val="24"/>
        </w:rPr>
        <w:t>Kiberdrošība</w:t>
      </w:r>
    </w:p>
    <w:p w:rsidR="005003BC" w:rsidRPr="003B769D" w:rsidRDefault="005003BC" w:rsidP="006A7141">
      <w:pPr>
        <w:spacing w:after="0" w:line="240" w:lineRule="auto"/>
        <w:ind w:firstLine="720"/>
        <w:jc w:val="both"/>
        <w:rPr>
          <w:rFonts w:ascii="Times New Roman" w:hAnsi="Times New Roman" w:cs="Times New Roman"/>
          <w:sz w:val="24"/>
          <w:szCs w:val="24"/>
        </w:rPr>
      </w:pPr>
      <w:r w:rsidRPr="003B769D">
        <w:rPr>
          <w:rFonts w:ascii="Times New Roman" w:hAnsi="Times New Roman" w:cs="Times New Roman"/>
          <w:sz w:val="24"/>
          <w:szCs w:val="24"/>
        </w:rPr>
        <w:t>Kiberdrošība ir visaptverošas valsts aizsardzības neatņemama sastāvdaļa</w:t>
      </w:r>
      <w:r w:rsidR="00010232" w:rsidRPr="003B769D">
        <w:rPr>
          <w:rFonts w:ascii="Times New Roman" w:hAnsi="Times New Roman" w:cs="Times New Roman"/>
          <w:sz w:val="24"/>
          <w:szCs w:val="24"/>
        </w:rPr>
        <w:t>. 2024. </w:t>
      </w:r>
      <w:r w:rsidRPr="003B769D">
        <w:rPr>
          <w:rFonts w:ascii="Times New Roman" w:hAnsi="Times New Roman" w:cs="Times New Roman"/>
          <w:sz w:val="24"/>
          <w:szCs w:val="24"/>
        </w:rPr>
        <w:t xml:space="preserve">gada ietvaros </w:t>
      </w:r>
      <w:r w:rsidR="00010232" w:rsidRPr="003B769D">
        <w:rPr>
          <w:rFonts w:ascii="Times New Roman" w:hAnsi="Times New Roman" w:cs="Times New Roman"/>
          <w:sz w:val="24"/>
          <w:szCs w:val="24"/>
        </w:rPr>
        <w:t>Aizsardzības ministrija</w:t>
      </w:r>
      <w:r w:rsidRPr="003B769D">
        <w:rPr>
          <w:rFonts w:ascii="Times New Roman" w:hAnsi="Times New Roman" w:cs="Times New Roman"/>
          <w:sz w:val="24"/>
          <w:szCs w:val="24"/>
        </w:rPr>
        <w:t xml:space="preserve"> turpināja </w:t>
      </w:r>
      <w:proofErr w:type="spellStart"/>
      <w:r w:rsidRPr="003B769D">
        <w:rPr>
          <w:rFonts w:ascii="Times New Roman" w:hAnsi="Times New Roman" w:cs="Times New Roman"/>
          <w:sz w:val="24"/>
          <w:szCs w:val="24"/>
        </w:rPr>
        <w:t>kiberdrošības</w:t>
      </w:r>
      <w:proofErr w:type="spellEnd"/>
      <w:r w:rsidRPr="003B769D">
        <w:rPr>
          <w:rFonts w:ascii="Times New Roman" w:hAnsi="Times New Roman" w:cs="Times New Roman"/>
          <w:sz w:val="24"/>
          <w:szCs w:val="24"/>
        </w:rPr>
        <w:t xml:space="preserve"> pārvaldības reformu, kuras mērķis ir izveidot efektīvu un sistemātisku kiberdrošības pārvaldības modeli.</w:t>
      </w:r>
    </w:p>
    <w:p w:rsidR="005003BC" w:rsidRPr="003B769D" w:rsidRDefault="005003BC" w:rsidP="006A7141">
      <w:pPr>
        <w:spacing w:after="0" w:line="240" w:lineRule="auto"/>
        <w:ind w:firstLine="720"/>
        <w:jc w:val="both"/>
        <w:rPr>
          <w:rFonts w:ascii="Times New Roman" w:eastAsia="Arial Unicode MS" w:hAnsi="Times New Roman" w:cs="Times New Roman"/>
          <w:iCs/>
          <w:color w:val="000000" w:themeColor="text1"/>
          <w:sz w:val="24"/>
          <w:szCs w:val="24"/>
          <w:lang w:eastAsia="lv-LV"/>
        </w:rPr>
      </w:pPr>
      <w:r w:rsidRPr="003B769D">
        <w:rPr>
          <w:rFonts w:ascii="Times New Roman" w:eastAsia="Arial Unicode MS" w:hAnsi="Times New Roman" w:cs="Times New Roman"/>
          <w:iCs/>
          <w:color w:val="000000" w:themeColor="text1"/>
          <w:sz w:val="24"/>
          <w:szCs w:val="24"/>
          <w:lang w:eastAsia="lv-LV"/>
        </w:rPr>
        <w:t xml:space="preserve">Kopš </w:t>
      </w:r>
      <w:r w:rsidR="00010232" w:rsidRPr="003B769D">
        <w:rPr>
          <w:rFonts w:ascii="Times New Roman" w:eastAsia="Arial Unicode MS" w:hAnsi="Times New Roman" w:cs="Times New Roman"/>
          <w:iCs/>
          <w:color w:val="000000" w:themeColor="text1"/>
          <w:sz w:val="24"/>
          <w:szCs w:val="24"/>
          <w:lang w:eastAsia="lv-LV"/>
        </w:rPr>
        <w:t xml:space="preserve">2024. gada </w:t>
      </w:r>
      <w:r w:rsidRPr="003B769D">
        <w:rPr>
          <w:rFonts w:ascii="Times New Roman" w:eastAsia="Arial Unicode MS" w:hAnsi="Times New Roman" w:cs="Times New Roman"/>
          <w:iCs/>
          <w:color w:val="000000" w:themeColor="text1"/>
          <w:sz w:val="24"/>
          <w:szCs w:val="24"/>
          <w:lang w:eastAsia="lv-LV"/>
        </w:rPr>
        <w:t xml:space="preserve">1. septembra ir izveidots Nacionālais </w:t>
      </w:r>
      <w:proofErr w:type="spellStart"/>
      <w:r w:rsidRPr="003B769D">
        <w:rPr>
          <w:rFonts w:ascii="Times New Roman" w:eastAsia="Arial Unicode MS" w:hAnsi="Times New Roman" w:cs="Times New Roman"/>
          <w:iCs/>
          <w:color w:val="000000" w:themeColor="text1"/>
          <w:sz w:val="24"/>
          <w:szCs w:val="24"/>
          <w:lang w:eastAsia="lv-LV"/>
        </w:rPr>
        <w:t>kiberdrošības</w:t>
      </w:r>
      <w:proofErr w:type="spellEnd"/>
      <w:r w:rsidRPr="003B769D">
        <w:rPr>
          <w:rFonts w:ascii="Times New Roman" w:eastAsia="Arial Unicode MS" w:hAnsi="Times New Roman" w:cs="Times New Roman"/>
          <w:iCs/>
          <w:color w:val="000000" w:themeColor="text1"/>
          <w:sz w:val="24"/>
          <w:szCs w:val="24"/>
          <w:lang w:eastAsia="lv-LV"/>
        </w:rPr>
        <w:t xml:space="preserve"> centrs, kas darbojas kā vienotais kontaktpunkts kiberdrošības jautājumos un veic nacionālo kiberdrošības prasību ieviešanas pārraudzību, kā arī izstrādā nacionālās kiberdrošības rīcībpolitikas iniciatīvas. Atbilstoši jaunajam kiberdrošības pārvaldības modelim ir precizēta arī nacionālā normatīvā bāze. 2024. gada 1. septembrī spēkā stājās Nacionālās </w:t>
      </w:r>
      <w:proofErr w:type="spellStart"/>
      <w:r w:rsidRPr="003B769D">
        <w:rPr>
          <w:rFonts w:ascii="Times New Roman" w:eastAsia="Arial Unicode MS" w:hAnsi="Times New Roman" w:cs="Times New Roman"/>
          <w:iCs/>
          <w:color w:val="000000" w:themeColor="text1"/>
          <w:sz w:val="24"/>
          <w:szCs w:val="24"/>
          <w:lang w:eastAsia="lv-LV"/>
        </w:rPr>
        <w:t>Kiberdrošības</w:t>
      </w:r>
      <w:proofErr w:type="spellEnd"/>
      <w:r w:rsidR="00010232" w:rsidRPr="003B769D">
        <w:rPr>
          <w:rFonts w:ascii="Times New Roman" w:eastAsia="Arial Unicode MS" w:hAnsi="Times New Roman" w:cs="Times New Roman"/>
          <w:iCs/>
          <w:color w:val="000000" w:themeColor="text1"/>
          <w:sz w:val="24"/>
          <w:szCs w:val="24"/>
          <w:lang w:eastAsia="lv-LV"/>
        </w:rPr>
        <w:t xml:space="preserve"> likums</w:t>
      </w:r>
      <w:r w:rsidRPr="003B769D">
        <w:rPr>
          <w:rFonts w:ascii="Times New Roman" w:eastAsia="Arial Unicode MS" w:hAnsi="Times New Roman" w:cs="Times New Roman"/>
          <w:iCs/>
          <w:color w:val="000000" w:themeColor="text1"/>
          <w:sz w:val="24"/>
          <w:szCs w:val="24"/>
          <w:lang w:eastAsia="lv-LV"/>
        </w:rPr>
        <w:t xml:space="preserve">, kas paredz izmaiņas Latvijas kiberdrošības pārvaldības modelī, paplašina publiskā un privātā sektora organizāciju loku, uz kurām attiecas minimālās kiberdrošības prasības, kā arī nosaka uzraudzības pasākumus, lai nodrošinātu likuma prasību ievērošanu. Tāpat uzsākts darbs arī pie </w:t>
      </w:r>
      <w:r w:rsidR="00010232" w:rsidRPr="003B769D">
        <w:rPr>
          <w:rFonts w:ascii="Times New Roman" w:eastAsia="Arial Unicode MS" w:hAnsi="Times New Roman" w:cs="Times New Roman"/>
          <w:iCs/>
          <w:color w:val="000000" w:themeColor="text1"/>
          <w:sz w:val="24"/>
          <w:szCs w:val="24"/>
          <w:lang w:eastAsia="lv-LV"/>
        </w:rPr>
        <w:t xml:space="preserve">Nacionālās </w:t>
      </w:r>
      <w:proofErr w:type="spellStart"/>
      <w:r w:rsidR="00010232" w:rsidRPr="003B769D">
        <w:rPr>
          <w:rFonts w:ascii="Times New Roman" w:eastAsia="Arial Unicode MS" w:hAnsi="Times New Roman" w:cs="Times New Roman"/>
          <w:iCs/>
          <w:color w:val="000000" w:themeColor="text1"/>
          <w:sz w:val="24"/>
          <w:szCs w:val="24"/>
          <w:lang w:eastAsia="lv-LV"/>
        </w:rPr>
        <w:t>Kiberdrošības</w:t>
      </w:r>
      <w:proofErr w:type="spellEnd"/>
      <w:r w:rsidR="00010232" w:rsidRPr="003B769D">
        <w:rPr>
          <w:rFonts w:ascii="Times New Roman" w:eastAsia="Arial Unicode MS" w:hAnsi="Times New Roman" w:cs="Times New Roman"/>
          <w:iCs/>
          <w:color w:val="000000" w:themeColor="text1"/>
          <w:sz w:val="24"/>
          <w:szCs w:val="24"/>
          <w:lang w:eastAsia="lv-LV"/>
        </w:rPr>
        <w:t xml:space="preserve"> likuma</w:t>
      </w:r>
      <w:r w:rsidRPr="003B769D">
        <w:rPr>
          <w:rFonts w:ascii="Times New Roman" w:eastAsia="Arial Unicode MS" w:hAnsi="Times New Roman" w:cs="Times New Roman"/>
          <w:iCs/>
          <w:color w:val="000000" w:themeColor="text1"/>
          <w:sz w:val="24"/>
          <w:szCs w:val="24"/>
          <w:lang w:eastAsia="lv-LV"/>
        </w:rPr>
        <w:t xml:space="preserve"> subjektu uzraudzības modeļa, kā arī vajadzību apzināšanas valsts informācijas sistēmas uzraudzības darba veikšanai izstrādei. </w:t>
      </w:r>
    </w:p>
    <w:p w:rsidR="005003BC" w:rsidRPr="003B769D" w:rsidRDefault="005003BC" w:rsidP="006A7141">
      <w:pPr>
        <w:spacing w:after="0" w:line="240" w:lineRule="auto"/>
        <w:ind w:firstLine="720"/>
        <w:jc w:val="both"/>
        <w:rPr>
          <w:rFonts w:ascii="Times New Roman" w:eastAsia="Arial Unicode MS" w:hAnsi="Times New Roman" w:cs="Times New Roman"/>
          <w:iCs/>
          <w:color w:val="000000" w:themeColor="text1"/>
          <w:sz w:val="24"/>
          <w:szCs w:val="24"/>
          <w:lang w:eastAsia="lv-LV"/>
        </w:rPr>
      </w:pPr>
      <w:r w:rsidRPr="003B769D">
        <w:rPr>
          <w:rFonts w:ascii="Times New Roman" w:eastAsia="Arial Unicode MS" w:hAnsi="Times New Roman" w:cs="Times New Roman"/>
          <w:iCs/>
          <w:color w:val="000000" w:themeColor="text1"/>
          <w:sz w:val="24"/>
          <w:szCs w:val="24"/>
          <w:lang w:eastAsia="lv-LV"/>
        </w:rPr>
        <w:t xml:space="preserve">Pārskata periodā par </w:t>
      </w:r>
      <w:r w:rsidR="00010232" w:rsidRPr="003B769D">
        <w:rPr>
          <w:rFonts w:ascii="Times New Roman" w:eastAsia="Arial Unicode MS" w:hAnsi="Times New Roman" w:cs="Times New Roman"/>
          <w:iCs/>
          <w:color w:val="000000" w:themeColor="text1"/>
          <w:sz w:val="24"/>
          <w:szCs w:val="24"/>
          <w:lang w:eastAsia="lv-LV"/>
        </w:rPr>
        <w:t xml:space="preserve">Nacionālās </w:t>
      </w:r>
      <w:proofErr w:type="spellStart"/>
      <w:r w:rsidR="00010232" w:rsidRPr="003B769D">
        <w:rPr>
          <w:rFonts w:ascii="Times New Roman" w:eastAsia="Arial Unicode MS" w:hAnsi="Times New Roman" w:cs="Times New Roman"/>
          <w:iCs/>
          <w:color w:val="000000" w:themeColor="text1"/>
          <w:sz w:val="24"/>
          <w:szCs w:val="24"/>
          <w:lang w:eastAsia="lv-LV"/>
        </w:rPr>
        <w:t>Kiberdrošības</w:t>
      </w:r>
      <w:proofErr w:type="spellEnd"/>
      <w:r w:rsidR="00010232" w:rsidRPr="003B769D">
        <w:rPr>
          <w:rFonts w:ascii="Times New Roman" w:eastAsia="Arial Unicode MS" w:hAnsi="Times New Roman" w:cs="Times New Roman"/>
          <w:iCs/>
          <w:color w:val="000000" w:themeColor="text1"/>
          <w:sz w:val="24"/>
          <w:szCs w:val="24"/>
          <w:lang w:eastAsia="lv-LV"/>
        </w:rPr>
        <w:t xml:space="preserve"> likuma</w:t>
      </w:r>
      <w:r w:rsidRPr="003B769D">
        <w:rPr>
          <w:rFonts w:ascii="Times New Roman" w:eastAsia="Arial Unicode MS" w:hAnsi="Times New Roman" w:cs="Times New Roman"/>
          <w:iCs/>
          <w:color w:val="000000" w:themeColor="text1"/>
          <w:sz w:val="24"/>
          <w:szCs w:val="24"/>
          <w:lang w:eastAsia="lv-LV"/>
        </w:rPr>
        <w:t xml:space="preserve"> prasību ieviešanu konsultēti uzņēmumi un organizācijas, kā arī organizētas informatīvas tikšanās ar nozaru organizācijām par jauno normatīvo regulējumu. 2024. gada septembrī tika organizēti deviņi tiešsaistes semināri par </w:t>
      </w:r>
      <w:r w:rsidR="00010232" w:rsidRPr="003B769D">
        <w:rPr>
          <w:rFonts w:ascii="Times New Roman" w:eastAsia="Arial Unicode MS" w:hAnsi="Times New Roman" w:cs="Times New Roman"/>
          <w:iCs/>
          <w:color w:val="000000" w:themeColor="text1"/>
          <w:sz w:val="24"/>
          <w:szCs w:val="24"/>
          <w:lang w:eastAsia="lv-LV"/>
        </w:rPr>
        <w:t xml:space="preserve">Nacionālās </w:t>
      </w:r>
      <w:proofErr w:type="spellStart"/>
      <w:r w:rsidR="00010232" w:rsidRPr="003B769D">
        <w:rPr>
          <w:rFonts w:ascii="Times New Roman" w:eastAsia="Arial Unicode MS" w:hAnsi="Times New Roman" w:cs="Times New Roman"/>
          <w:iCs/>
          <w:color w:val="000000" w:themeColor="text1"/>
          <w:sz w:val="24"/>
          <w:szCs w:val="24"/>
          <w:lang w:eastAsia="lv-LV"/>
        </w:rPr>
        <w:t>Kiberdrošības</w:t>
      </w:r>
      <w:proofErr w:type="spellEnd"/>
      <w:r w:rsidR="00010232" w:rsidRPr="003B769D">
        <w:rPr>
          <w:rFonts w:ascii="Times New Roman" w:eastAsia="Arial Unicode MS" w:hAnsi="Times New Roman" w:cs="Times New Roman"/>
          <w:iCs/>
          <w:color w:val="000000" w:themeColor="text1"/>
          <w:sz w:val="24"/>
          <w:szCs w:val="24"/>
          <w:lang w:eastAsia="lv-LV"/>
        </w:rPr>
        <w:t xml:space="preserve"> likuma </w:t>
      </w:r>
      <w:r w:rsidRPr="003B769D">
        <w:rPr>
          <w:rFonts w:ascii="Times New Roman" w:eastAsia="Arial Unicode MS" w:hAnsi="Times New Roman" w:cs="Times New Roman"/>
          <w:iCs/>
          <w:color w:val="000000" w:themeColor="text1"/>
          <w:sz w:val="24"/>
          <w:szCs w:val="24"/>
          <w:lang w:eastAsia="lv-LV"/>
        </w:rPr>
        <w:t xml:space="preserve">prasībām. </w:t>
      </w:r>
      <w:r w:rsidRPr="003B769D">
        <w:rPr>
          <w:rFonts w:ascii="Times New Roman" w:eastAsia="Arial Unicode MS" w:hAnsi="Times New Roman" w:cs="Times New Roman"/>
          <w:iCs/>
          <w:color w:val="000000" w:themeColor="text1"/>
          <w:sz w:val="24"/>
          <w:szCs w:val="24"/>
          <w:lang w:eastAsia="lv-LV"/>
        </w:rPr>
        <w:lastRenderedPageBreak/>
        <w:t>Semināri raisīja plašu sabiedrības interesi, dalībnieku kopskaitam tajos pārsniedzot 1000.</w:t>
      </w:r>
    </w:p>
    <w:p w:rsidR="005003BC" w:rsidRPr="003B769D" w:rsidRDefault="005003BC" w:rsidP="006A7141">
      <w:pPr>
        <w:spacing w:after="0" w:line="240" w:lineRule="auto"/>
        <w:ind w:firstLine="720"/>
        <w:jc w:val="both"/>
        <w:rPr>
          <w:rFonts w:ascii="Times New Roman" w:eastAsia="Arial Unicode MS" w:hAnsi="Times New Roman" w:cs="Times New Roman"/>
          <w:iCs/>
          <w:color w:val="000000" w:themeColor="text1"/>
          <w:sz w:val="24"/>
          <w:szCs w:val="24"/>
          <w:lang w:eastAsia="lv-LV"/>
        </w:rPr>
      </w:pPr>
      <w:r w:rsidRPr="003B769D">
        <w:rPr>
          <w:rFonts w:ascii="Times New Roman" w:eastAsia="Arial Unicode MS" w:hAnsi="Times New Roman" w:cs="Times New Roman"/>
          <w:iCs/>
          <w:color w:val="000000" w:themeColor="text1"/>
          <w:sz w:val="24"/>
          <w:szCs w:val="24"/>
          <w:lang w:eastAsia="lv-LV"/>
        </w:rPr>
        <w:t xml:space="preserve">Rūpējoties par Latvijas kibertelpas drošību, 2024. gada ietvaros Aizsardzības ministrija un CERT.LV turpināja nodrošināt centralizētus valsts finansētus pakalpojumus </w:t>
      </w:r>
      <w:proofErr w:type="spellStart"/>
      <w:r w:rsidRPr="003B769D">
        <w:rPr>
          <w:rFonts w:ascii="Times New Roman" w:eastAsia="Arial Unicode MS" w:hAnsi="Times New Roman" w:cs="Times New Roman"/>
          <w:iCs/>
          <w:color w:val="000000" w:themeColor="text1"/>
          <w:sz w:val="24"/>
          <w:szCs w:val="24"/>
          <w:lang w:eastAsia="lv-LV"/>
        </w:rPr>
        <w:t>kibernoturības</w:t>
      </w:r>
      <w:proofErr w:type="spellEnd"/>
      <w:r w:rsidRPr="003B769D">
        <w:rPr>
          <w:rFonts w:ascii="Times New Roman" w:eastAsia="Arial Unicode MS" w:hAnsi="Times New Roman" w:cs="Times New Roman"/>
          <w:iCs/>
          <w:color w:val="000000" w:themeColor="text1"/>
          <w:sz w:val="24"/>
          <w:szCs w:val="24"/>
          <w:lang w:eastAsia="lv-LV"/>
        </w:rPr>
        <w:t xml:space="preserve"> stiprināšanai un </w:t>
      </w:r>
      <w:proofErr w:type="spellStart"/>
      <w:r w:rsidRPr="003B769D">
        <w:rPr>
          <w:rFonts w:ascii="Times New Roman" w:eastAsia="Arial Unicode MS" w:hAnsi="Times New Roman" w:cs="Times New Roman"/>
          <w:iCs/>
          <w:color w:val="000000" w:themeColor="text1"/>
          <w:sz w:val="24"/>
          <w:szCs w:val="24"/>
          <w:lang w:eastAsia="lv-LV"/>
        </w:rPr>
        <w:t>kiberaizsardzības</w:t>
      </w:r>
      <w:proofErr w:type="spellEnd"/>
      <w:r w:rsidRPr="003B769D">
        <w:rPr>
          <w:rFonts w:ascii="Times New Roman" w:eastAsia="Arial Unicode MS" w:hAnsi="Times New Roman" w:cs="Times New Roman"/>
          <w:iCs/>
          <w:color w:val="000000" w:themeColor="text1"/>
          <w:sz w:val="24"/>
          <w:szCs w:val="24"/>
          <w:lang w:eastAsia="lv-LV"/>
        </w:rPr>
        <w:t xml:space="preserve"> nodrošināšanai valsts pārvaldei. CERT.LV piedāvā plašu ar kiberdrošību saistītu pakalpojumu klāstu Nacionālās </w:t>
      </w:r>
      <w:proofErr w:type="spellStart"/>
      <w:r w:rsidRPr="003B769D">
        <w:rPr>
          <w:rFonts w:ascii="Times New Roman" w:eastAsia="Arial Unicode MS" w:hAnsi="Times New Roman" w:cs="Times New Roman"/>
          <w:iCs/>
          <w:color w:val="000000" w:themeColor="text1"/>
          <w:sz w:val="24"/>
          <w:szCs w:val="24"/>
          <w:lang w:eastAsia="lv-LV"/>
        </w:rPr>
        <w:t>kiberdrošības</w:t>
      </w:r>
      <w:proofErr w:type="spellEnd"/>
      <w:r w:rsidRPr="003B769D">
        <w:rPr>
          <w:rFonts w:ascii="Times New Roman" w:eastAsia="Arial Unicode MS" w:hAnsi="Times New Roman" w:cs="Times New Roman"/>
          <w:iCs/>
          <w:color w:val="000000" w:themeColor="text1"/>
          <w:sz w:val="24"/>
          <w:szCs w:val="24"/>
          <w:lang w:eastAsia="lv-LV"/>
        </w:rPr>
        <w:t xml:space="preserve"> likuma subjektiem (būtisko pakalpojumu sniedzējiem, svarīgo pakalpojumu sniedzējiem un informācijas un komunikācijas tehnoloģiju kritiskās infrastruktūras īpašniekiem un tiesiskajiem valdītājiem, tiešās un pastarpinātās pārvaldes iestādēm, atvasinātām publiskajām personām un citām valsts institūcijām, kā arī privāto tiesību juridiskajām personām, kas pilda valsts pārvaldes deleģētu uzdevumu un privāto tiesību juridiskajām personām). 2024. gada 29. oktobra Ministru kabineta sēdē tika atbalstīta finansējuma turpināšana valsts IKT infrastruktūras aizsardzībai pret </w:t>
      </w:r>
      <w:proofErr w:type="spellStart"/>
      <w:r w:rsidRPr="003B769D">
        <w:rPr>
          <w:rFonts w:ascii="Times New Roman" w:eastAsia="Arial Unicode MS" w:hAnsi="Times New Roman" w:cs="Times New Roman"/>
          <w:iCs/>
          <w:color w:val="000000" w:themeColor="text1"/>
          <w:sz w:val="24"/>
          <w:szCs w:val="24"/>
          <w:lang w:eastAsia="lv-LV"/>
        </w:rPr>
        <w:t>DDoS</w:t>
      </w:r>
      <w:proofErr w:type="spellEnd"/>
      <w:r w:rsidRPr="003B769D">
        <w:rPr>
          <w:rFonts w:ascii="Times New Roman" w:eastAsia="Arial Unicode MS" w:hAnsi="Times New Roman" w:cs="Times New Roman"/>
          <w:iCs/>
          <w:color w:val="000000" w:themeColor="text1"/>
          <w:sz w:val="24"/>
          <w:szCs w:val="24"/>
          <w:lang w:eastAsia="lv-LV"/>
        </w:rPr>
        <w:t xml:space="preserve"> uzbrukumiem, līdz ar</w:t>
      </w:r>
      <w:r w:rsidR="00010232" w:rsidRPr="003B769D">
        <w:rPr>
          <w:rFonts w:ascii="Times New Roman" w:eastAsia="Arial Unicode MS" w:hAnsi="Times New Roman" w:cs="Times New Roman"/>
          <w:iCs/>
          <w:color w:val="000000" w:themeColor="text1"/>
          <w:sz w:val="24"/>
          <w:szCs w:val="24"/>
          <w:lang w:eastAsia="lv-LV"/>
        </w:rPr>
        <w:t xml:space="preserve"> to arī nākamos četrus  gadus Aizsardzības ministrija</w:t>
      </w:r>
      <w:r w:rsidRPr="003B769D">
        <w:rPr>
          <w:rFonts w:ascii="Times New Roman" w:eastAsia="Arial Unicode MS" w:hAnsi="Times New Roman" w:cs="Times New Roman"/>
          <w:iCs/>
          <w:color w:val="000000" w:themeColor="text1"/>
          <w:sz w:val="24"/>
          <w:szCs w:val="24"/>
          <w:lang w:eastAsia="lv-LV"/>
        </w:rPr>
        <w:t xml:space="preserve"> nodrošinās šo pakalpojumu.</w:t>
      </w:r>
    </w:p>
    <w:p w:rsidR="005003BC" w:rsidRPr="006A7141" w:rsidRDefault="005003BC" w:rsidP="006A7141">
      <w:pPr>
        <w:spacing w:after="0" w:line="240" w:lineRule="auto"/>
        <w:ind w:firstLine="720"/>
        <w:jc w:val="both"/>
        <w:rPr>
          <w:rFonts w:ascii="Times New Roman" w:eastAsia="Arial Unicode MS" w:hAnsi="Times New Roman" w:cs="Times New Roman"/>
          <w:b/>
          <w:bCs/>
          <w:iCs/>
          <w:color w:val="000000" w:themeColor="text1"/>
          <w:sz w:val="24"/>
          <w:szCs w:val="24"/>
          <w:lang w:eastAsia="lv-LV"/>
        </w:rPr>
      </w:pPr>
      <w:r w:rsidRPr="003B769D">
        <w:rPr>
          <w:rFonts w:ascii="Times New Roman" w:eastAsia="Arial Unicode MS" w:hAnsi="Times New Roman" w:cs="Times New Roman"/>
          <w:iCs/>
          <w:color w:val="000000" w:themeColor="text1"/>
          <w:sz w:val="24"/>
          <w:szCs w:val="24"/>
          <w:lang w:eastAsia="lv-LV"/>
        </w:rPr>
        <w:t xml:space="preserve">Tāpat tiek turpināta aktīva rīcība, sadarbojoties ar partneriem gan mācībās, gan draudu medību operāciju īstenošanā, gan informācijas apmaiņas procesos. Jau trešo gadu CERT.LV īsteno mērķtiecīgas draudu medību operācijas valsts pārvaldes un kritiskās infrastruktūras IKT. Ņemot vērā Latvijas un Kanādas veiksmīgo sadarbību draudu medību operāciju vadīšanā, CERT.LV sadarbojoties ar  Aizsardzības ministriju un Kanādas Bruņoto spēku </w:t>
      </w:r>
      <w:proofErr w:type="spellStart"/>
      <w:r w:rsidRPr="003B769D">
        <w:rPr>
          <w:rFonts w:ascii="Times New Roman" w:eastAsia="Arial Unicode MS" w:hAnsi="Times New Roman" w:cs="Times New Roman"/>
          <w:iCs/>
          <w:color w:val="000000" w:themeColor="text1"/>
          <w:sz w:val="24"/>
          <w:szCs w:val="24"/>
          <w:lang w:eastAsia="lv-LV"/>
        </w:rPr>
        <w:t>kiberpavēlniecību</w:t>
      </w:r>
      <w:proofErr w:type="spellEnd"/>
      <w:r w:rsidRPr="003B769D">
        <w:rPr>
          <w:rFonts w:ascii="Times New Roman" w:eastAsia="Arial Unicode MS" w:hAnsi="Times New Roman" w:cs="Times New Roman"/>
          <w:iCs/>
          <w:color w:val="000000" w:themeColor="text1"/>
          <w:sz w:val="24"/>
          <w:szCs w:val="24"/>
          <w:lang w:eastAsia="lv-LV"/>
        </w:rPr>
        <w:t>, ir izstrādāts unikāls mācību kurss, kas apvieno starptautisku pieredzi un zināšanas efektīvu draudu medību īstenošanā.</w:t>
      </w:r>
      <w:r w:rsidR="00010232" w:rsidRPr="003B769D">
        <w:rPr>
          <w:rFonts w:ascii="Times New Roman" w:eastAsia="Arial Unicode MS" w:hAnsi="Times New Roman" w:cs="Times New Roman"/>
          <w:iCs/>
          <w:color w:val="000000" w:themeColor="text1"/>
          <w:sz w:val="24"/>
          <w:szCs w:val="24"/>
          <w:lang w:eastAsia="lv-LV"/>
        </w:rPr>
        <w:t xml:space="preserve"> 2024. </w:t>
      </w:r>
      <w:r w:rsidRPr="003B769D">
        <w:rPr>
          <w:rFonts w:ascii="Times New Roman" w:eastAsia="Arial Unicode MS" w:hAnsi="Times New Roman" w:cs="Times New Roman"/>
          <w:iCs/>
          <w:color w:val="000000" w:themeColor="text1"/>
          <w:sz w:val="24"/>
          <w:szCs w:val="24"/>
          <w:lang w:eastAsia="lv-LV"/>
        </w:rPr>
        <w:t xml:space="preserve">gada rudenī Rīgā norisinājās  draudu medību seminārs, kura laikā Latvijas un Kanādas eksperti  apmācīja  kiberdrošības ekspertus no  citu NATO dalībvalstu par kiberdrošību atbildīgajām iestādēm. Šādā veidā  Latvija sniedza  būtisku ieguldījumu NATO kopējās </w:t>
      </w:r>
      <w:proofErr w:type="spellStart"/>
      <w:r w:rsidRPr="003B769D">
        <w:rPr>
          <w:rFonts w:ascii="Times New Roman" w:eastAsia="Arial Unicode MS" w:hAnsi="Times New Roman" w:cs="Times New Roman"/>
          <w:iCs/>
          <w:color w:val="000000" w:themeColor="text1"/>
          <w:sz w:val="24"/>
          <w:szCs w:val="24"/>
          <w:lang w:eastAsia="lv-LV"/>
        </w:rPr>
        <w:t>kibernoturības</w:t>
      </w:r>
      <w:proofErr w:type="spellEnd"/>
      <w:r w:rsidRPr="003B769D">
        <w:rPr>
          <w:rFonts w:ascii="Times New Roman" w:eastAsia="Arial Unicode MS" w:hAnsi="Times New Roman" w:cs="Times New Roman"/>
          <w:iCs/>
          <w:color w:val="000000" w:themeColor="text1"/>
          <w:sz w:val="24"/>
          <w:szCs w:val="24"/>
          <w:lang w:eastAsia="lv-LV"/>
        </w:rPr>
        <w:t xml:space="preserve"> stiprināšanā.</w:t>
      </w:r>
    </w:p>
    <w:p w:rsidR="00010232" w:rsidRPr="006A7141" w:rsidRDefault="00010232" w:rsidP="006A7141">
      <w:pPr>
        <w:spacing w:after="0" w:line="240" w:lineRule="auto"/>
        <w:jc w:val="both"/>
        <w:rPr>
          <w:rFonts w:ascii="Times New Roman" w:hAnsi="Times New Roman" w:cs="Times New Roman"/>
          <w:b/>
          <w:sz w:val="24"/>
          <w:szCs w:val="24"/>
        </w:rPr>
      </w:pPr>
    </w:p>
    <w:p w:rsidR="00FC3B2B" w:rsidRPr="006A7141" w:rsidRDefault="00FC3B2B" w:rsidP="006A7141">
      <w:pPr>
        <w:spacing w:after="0" w:line="240" w:lineRule="auto"/>
        <w:jc w:val="both"/>
        <w:rPr>
          <w:rFonts w:ascii="Times New Roman" w:eastAsia="Calibri" w:hAnsi="Times New Roman" w:cs="Times New Roman"/>
          <w:b/>
          <w:bCs/>
          <w:sz w:val="24"/>
          <w:szCs w:val="24"/>
        </w:rPr>
      </w:pPr>
    </w:p>
    <w:p w:rsidR="005003BC" w:rsidRPr="00E17430" w:rsidRDefault="00E17430" w:rsidP="006A7141">
      <w:pPr>
        <w:spacing w:after="0" w:line="240" w:lineRule="auto"/>
        <w:jc w:val="both"/>
        <w:rPr>
          <w:rFonts w:ascii="Times New Roman" w:eastAsia="Calibri" w:hAnsi="Times New Roman" w:cs="Times New Roman"/>
          <w:b/>
          <w:sz w:val="24"/>
          <w:szCs w:val="24"/>
        </w:rPr>
      </w:pPr>
      <w:r w:rsidRPr="00E17430">
        <w:rPr>
          <w:rFonts w:ascii="Times New Roman" w:eastAsia="Calibri" w:hAnsi="Times New Roman" w:cs="Times New Roman"/>
          <w:b/>
          <w:sz w:val="24"/>
          <w:szCs w:val="24"/>
        </w:rPr>
        <w:t>V. NOZARU NOTURĪBAS VEICINĀŠANA</w:t>
      </w:r>
    </w:p>
    <w:p w:rsidR="00E17430" w:rsidRDefault="00E17430" w:rsidP="00CB5D56">
      <w:pPr>
        <w:spacing w:after="0"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Īstenojot visaptverošu valsts aizsardzību, </w:t>
      </w:r>
      <w:r w:rsidR="00616933">
        <w:rPr>
          <w:rFonts w:ascii="Times New Roman" w:eastAsia="Calibri" w:hAnsi="Times New Roman" w:cs="Times New Roman"/>
          <w:sz w:val="24"/>
          <w:szCs w:val="24"/>
        </w:rPr>
        <w:t xml:space="preserve">sevišķa uzmanība tiek vērsta uz nozaru noturības veicināšanu, vienlaikus nacionālā līmenī ieviešot </w:t>
      </w:r>
      <w:r w:rsidR="00AC7D64">
        <w:rPr>
          <w:rFonts w:ascii="Times New Roman" w:eastAsia="Calibri" w:hAnsi="Times New Roman" w:cs="Times New Roman"/>
          <w:sz w:val="24"/>
          <w:szCs w:val="24"/>
        </w:rPr>
        <w:t xml:space="preserve">un nostiprinot </w:t>
      </w:r>
      <w:r w:rsidR="00616933">
        <w:rPr>
          <w:rFonts w:ascii="Times New Roman" w:eastAsia="Calibri" w:hAnsi="Times New Roman" w:cs="Times New Roman"/>
          <w:sz w:val="24"/>
          <w:szCs w:val="24"/>
        </w:rPr>
        <w:t>NATO</w:t>
      </w:r>
      <w:r w:rsidR="00CB5D56">
        <w:rPr>
          <w:rFonts w:ascii="Times New Roman" w:eastAsia="Calibri" w:hAnsi="Times New Roman" w:cs="Times New Roman"/>
          <w:sz w:val="24"/>
          <w:szCs w:val="24"/>
        </w:rPr>
        <w:t xml:space="preserve"> septiņas noturības vadlīnijas</w:t>
      </w:r>
      <w:r w:rsidR="00AC7D64">
        <w:rPr>
          <w:rFonts w:ascii="Times New Roman" w:eastAsia="Calibri" w:hAnsi="Times New Roman" w:cs="Times New Roman"/>
          <w:sz w:val="24"/>
          <w:szCs w:val="24"/>
        </w:rPr>
        <w:t xml:space="preserve">. Aizsardzības ministrija ciešā sadarbībā ar nozares ministrijām īsteno dažādus pasākumus visaptverošas valsts aizsardzības ietvarā, piemēram, organizējot kopējas krīzes vadības mācības, papildinot kritiskās infrastruktūras kopumu un  stiprinot tās darbības nepārtrauktību, </w:t>
      </w:r>
      <w:r w:rsidR="006F5FC4">
        <w:rPr>
          <w:rFonts w:ascii="Times New Roman" w:eastAsia="Calibri" w:hAnsi="Times New Roman" w:cs="Times New Roman"/>
          <w:sz w:val="24"/>
          <w:szCs w:val="24"/>
        </w:rPr>
        <w:t xml:space="preserve">arī izvērtējot darbības nepārtrauktības plānus, </w:t>
      </w:r>
      <w:r w:rsidR="00AC7D64">
        <w:rPr>
          <w:rFonts w:ascii="Times New Roman" w:eastAsia="Calibri" w:hAnsi="Times New Roman" w:cs="Times New Roman"/>
          <w:sz w:val="24"/>
          <w:szCs w:val="24"/>
        </w:rPr>
        <w:t>taču arī nozaru ministriju pārvaldībā tiek īstenoti gan individuāli, gan nozaru kopēji pas</w:t>
      </w:r>
      <w:r w:rsidR="006F5FC4">
        <w:rPr>
          <w:rFonts w:ascii="Times New Roman" w:eastAsia="Calibri" w:hAnsi="Times New Roman" w:cs="Times New Roman"/>
          <w:sz w:val="24"/>
          <w:szCs w:val="24"/>
        </w:rPr>
        <w:t xml:space="preserve">ākumi un risināti aktuālie </w:t>
      </w:r>
      <w:proofErr w:type="spellStart"/>
      <w:r w:rsidR="006F5FC4">
        <w:rPr>
          <w:rFonts w:ascii="Times New Roman" w:eastAsia="Calibri" w:hAnsi="Times New Roman" w:cs="Times New Roman"/>
          <w:sz w:val="24"/>
          <w:szCs w:val="24"/>
        </w:rPr>
        <w:t>problēmjautājumi</w:t>
      </w:r>
      <w:proofErr w:type="spellEnd"/>
      <w:r w:rsidR="006F5FC4">
        <w:rPr>
          <w:rFonts w:ascii="Times New Roman" w:eastAsia="Calibri" w:hAnsi="Times New Roman" w:cs="Times New Roman"/>
          <w:sz w:val="24"/>
          <w:szCs w:val="24"/>
        </w:rPr>
        <w:t>, ieviešot</w:t>
      </w:r>
      <w:r w:rsidR="00AC7D64">
        <w:rPr>
          <w:rFonts w:ascii="Times New Roman" w:eastAsia="Calibri" w:hAnsi="Times New Roman" w:cs="Times New Roman"/>
          <w:sz w:val="24"/>
          <w:szCs w:val="24"/>
        </w:rPr>
        <w:t xml:space="preserve"> visaptverošas valsts aizsardzības sistēmas pamatprincipus</w:t>
      </w:r>
      <w:r w:rsidR="00500CBB">
        <w:rPr>
          <w:rFonts w:ascii="Times New Roman" w:eastAsia="Calibri" w:hAnsi="Times New Roman" w:cs="Times New Roman"/>
          <w:sz w:val="24"/>
          <w:szCs w:val="24"/>
        </w:rPr>
        <w:t>, pilnveidojot sev nepieciešamos darbības nepārtrauktības principus un resursus krīzes situācijās</w:t>
      </w:r>
      <w:r w:rsidR="00AC7D64">
        <w:rPr>
          <w:rFonts w:ascii="Times New Roman" w:eastAsia="Calibri" w:hAnsi="Times New Roman" w:cs="Times New Roman"/>
          <w:sz w:val="24"/>
          <w:szCs w:val="24"/>
        </w:rPr>
        <w:t>.</w:t>
      </w:r>
    </w:p>
    <w:p w:rsidR="000F1DEC" w:rsidRDefault="000F1DEC" w:rsidP="00CB5D56">
      <w:pPr>
        <w:spacing w:after="0" w:line="240" w:lineRule="auto"/>
        <w:ind w:firstLine="720"/>
        <w:jc w:val="both"/>
        <w:rPr>
          <w:rFonts w:ascii="Times New Roman" w:eastAsia="Calibri" w:hAnsi="Times New Roman" w:cs="Times New Roman"/>
          <w:sz w:val="24"/>
          <w:szCs w:val="24"/>
        </w:rPr>
      </w:pPr>
    </w:p>
    <w:p w:rsidR="000F1DEC" w:rsidRDefault="00AC7D64" w:rsidP="000F1DEC">
      <w:pPr>
        <w:spacing w:after="0"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Piemēram, Satiksmes ministrijas pārvaldībā ir Visaptverošas valsts aizsardzības valsts sekretāru līmeņa darba grupas divas apakšgrupas - </w:t>
      </w:r>
      <w:r w:rsidRPr="00AC7D64">
        <w:rPr>
          <w:rFonts w:ascii="Times New Roman" w:eastAsia="Calibri" w:hAnsi="Times New Roman" w:cs="Times New Roman"/>
          <w:sz w:val="24"/>
          <w:szCs w:val="24"/>
        </w:rPr>
        <w:t>transporta, sat</w:t>
      </w:r>
      <w:r w:rsidR="006F5FC4">
        <w:rPr>
          <w:rFonts w:ascii="Times New Roman" w:eastAsia="Calibri" w:hAnsi="Times New Roman" w:cs="Times New Roman"/>
          <w:sz w:val="24"/>
          <w:szCs w:val="24"/>
        </w:rPr>
        <w:t xml:space="preserve">iksmes un loģistikas apakšgrupa ar 2024. gadā organizētām sešām sēdēm </w:t>
      </w:r>
      <w:r>
        <w:rPr>
          <w:rFonts w:ascii="Times New Roman" w:eastAsia="Calibri" w:hAnsi="Times New Roman" w:cs="Times New Roman"/>
          <w:sz w:val="24"/>
          <w:szCs w:val="24"/>
        </w:rPr>
        <w:t>un</w:t>
      </w:r>
      <w:r w:rsidRPr="00AC7D64">
        <w:t xml:space="preserve"> </w:t>
      </w:r>
      <w:r w:rsidRPr="00AC7D64">
        <w:rPr>
          <w:rFonts w:ascii="Times New Roman" w:eastAsia="Calibri" w:hAnsi="Times New Roman" w:cs="Times New Roman"/>
          <w:sz w:val="24"/>
          <w:szCs w:val="24"/>
        </w:rPr>
        <w:t>sakaru un komunik</w:t>
      </w:r>
      <w:r>
        <w:rPr>
          <w:rFonts w:ascii="Times New Roman" w:eastAsia="Calibri" w:hAnsi="Times New Roman" w:cs="Times New Roman"/>
          <w:sz w:val="24"/>
          <w:szCs w:val="24"/>
        </w:rPr>
        <w:t>ā</w:t>
      </w:r>
      <w:r w:rsidR="006F5FC4">
        <w:rPr>
          <w:rFonts w:ascii="Times New Roman" w:eastAsia="Calibri" w:hAnsi="Times New Roman" w:cs="Times New Roman"/>
          <w:sz w:val="24"/>
          <w:szCs w:val="24"/>
        </w:rPr>
        <w:t xml:space="preserve">cijas nodrošinājuma apakšgrupa ar 2024. gadā organizētām četrām sēdēm. Sēžu ietvarā tika </w:t>
      </w:r>
      <w:r w:rsidR="006F5FC4" w:rsidRPr="006F5FC4">
        <w:rPr>
          <w:rFonts w:ascii="Times New Roman" w:eastAsia="Calibri" w:hAnsi="Times New Roman" w:cs="Times New Roman"/>
          <w:sz w:val="24"/>
          <w:szCs w:val="24"/>
        </w:rPr>
        <w:t>plānotas Civilās aizsardzības Operacionālā vadības centra mācības;</w:t>
      </w:r>
      <w:r w:rsidR="006F5FC4">
        <w:rPr>
          <w:rFonts w:ascii="Times New Roman" w:eastAsia="Calibri" w:hAnsi="Times New Roman" w:cs="Times New Roman"/>
          <w:sz w:val="24"/>
          <w:szCs w:val="24"/>
        </w:rPr>
        <w:t xml:space="preserve"> </w:t>
      </w:r>
      <w:r w:rsidR="006F5FC4" w:rsidRPr="006F5FC4">
        <w:rPr>
          <w:rFonts w:ascii="Times New Roman" w:eastAsia="Calibri" w:hAnsi="Times New Roman" w:cs="Times New Roman"/>
          <w:sz w:val="24"/>
          <w:szCs w:val="24"/>
        </w:rPr>
        <w:t>pārrunātas kritiskās infrastruktūras darbības nepārtrauktības plānošanas aktualitātes;</w:t>
      </w:r>
      <w:r w:rsidR="006F5FC4">
        <w:rPr>
          <w:rFonts w:ascii="Times New Roman" w:eastAsia="Calibri" w:hAnsi="Times New Roman" w:cs="Times New Roman"/>
          <w:sz w:val="24"/>
          <w:szCs w:val="24"/>
        </w:rPr>
        <w:t xml:space="preserve"> </w:t>
      </w:r>
      <w:r w:rsidR="006F5FC4" w:rsidRPr="006F5FC4">
        <w:rPr>
          <w:rFonts w:ascii="Times New Roman" w:eastAsia="Calibri" w:hAnsi="Times New Roman" w:cs="Times New Roman"/>
          <w:sz w:val="24"/>
          <w:szCs w:val="24"/>
        </w:rPr>
        <w:t>apzinātas kritiskās infrastruktūr</w:t>
      </w:r>
      <w:r w:rsidR="006F5FC4">
        <w:rPr>
          <w:rFonts w:ascii="Times New Roman" w:eastAsia="Calibri" w:hAnsi="Times New Roman" w:cs="Times New Roman"/>
          <w:sz w:val="24"/>
          <w:szCs w:val="24"/>
        </w:rPr>
        <w:t xml:space="preserve">as objektu apsardzes problēmas; </w:t>
      </w:r>
      <w:r w:rsidR="006F5FC4" w:rsidRPr="006F5FC4">
        <w:rPr>
          <w:rFonts w:ascii="Times New Roman" w:eastAsia="Calibri" w:hAnsi="Times New Roman" w:cs="Times New Roman"/>
          <w:sz w:val="24"/>
          <w:szCs w:val="24"/>
        </w:rPr>
        <w:t>modelēts degvielas apg</w:t>
      </w:r>
      <w:r w:rsidR="006F5FC4">
        <w:rPr>
          <w:rFonts w:ascii="Times New Roman" w:eastAsia="Calibri" w:hAnsi="Times New Roman" w:cs="Times New Roman"/>
          <w:sz w:val="24"/>
          <w:szCs w:val="24"/>
        </w:rPr>
        <w:t xml:space="preserve">ādes process krīzes situācijās; </w:t>
      </w:r>
      <w:r w:rsidR="006F5FC4" w:rsidRPr="006F5FC4">
        <w:rPr>
          <w:rFonts w:ascii="Times New Roman" w:eastAsia="Calibri" w:hAnsi="Times New Roman" w:cs="Times New Roman"/>
          <w:sz w:val="24"/>
          <w:szCs w:val="24"/>
        </w:rPr>
        <w:t xml:space="preserve">pārrunāti iespējamie incidenti Civilās aizsardzības Operacionālā vadības centra 2025 mācībām, kā arī izstrādāti Civilās aizsardzības </w:t>
      </w:r>
      <w:r w:rsidR="006F5FC4" w:rsidRPr="006F5FC4">
        <w:rPr>
          <w:rFonts w:ascii="Times New Roman" w:eastAsia="Calibri" w:hAnsi="Times New Roman" w:cs="Times New Roman"/>
          <w:sz w:val="24"/>
          <w:szCs w:val="24"/>
        </w:rPr>
        <w:lastRenderedPageBreak/>
        <w:t>Operacionālā vadības centra Transporta grupas un Sakaru grupas nolikumu projekti;</w:t>
      </w:r>
      <w:r w:rsidR="006F5FC4">
        <w:rPr>
          <w:rFonts w:ascii="Times New Roman" w:eastAsia="Calibri" w:hAnsi="Times New Roman" w:cs="Times New Roman"/>
          <w:sz w:val="24"/>
          <w:szCs w:val="24"/>
        </w:rPr>
        <w:t xml:space="preserve"> tāpat tika </w:t>
      </w:r>
      <w:r w:rsidR="006F5FC4" w:rsidRPr="006F5FC4">
        <w:rPr>
          <w:rFonts w:ascii="Times New Roman" w:eastAsia="Calibri" w:hAnsi="Times New Roman" w:cs="Times New Roman"/>
          <w:sz w:val="24"/>
          <w:szCs w:val="24"/>
        </w:rPr>
        <w:t xml:space="preserve">pārrunāti “Rail </w:t>
      </w:r>
      <w:proofErr w:type="spellStart"/>
      <w:r w:rsidR="006F5FC4" w:rsidRPr="006F5FC4">
        <w:rPr>
          <w:rFonts w:ascii="Times New Roman" w:eastAsia="Calibri" w:hAnsi="Times New Roman" w:cs="Times New Roman"/>
          <w:sz w:val="24"/>
          <w:szCs w:val="24"/>
        </w:rPr>
        <w:t>Baltica</w:t>
      </w:r>
      <w:proofErr w:type="spellEnd"/>
      <w:r w:rsidR="006F5FC4" w:rsidRPr="006F5FC4">
        <w:rPr>
          <w:rFonts w:ascii="Times New Roman" w:eastAsia="Calibri" w:hAnsi="Times New Roman" w:cs="Times New Roman"/>
          <w:sz w:val="24"/>
          <w:szCs w:val="24"/>
        </w:rPr>
        <w:t>” aktuālie drošības jautājumi izbūves objektos.</w:t>
      </w:r>
    </w:p>
    <w:p w:rsidR="00CB54AB" w:rsidRDefault="00CB54AB" w:rsidP="000F1DEC">
      <w:pPr>
        <w:spacing w:after="0" w:line="240" w:lineRule="auto"/>
        <w:ind w:firstLine="720"/>
        <w:jc w:val="both"/>
        <w:rPr>
          <w:rFonts w:ascii="Times New Roman" w:eastAsia="Calibri" w:hAnsi="Times New Roman" w:cs="Times New Roman"/>
          <w:sz w:val="24"/>
          <w:szCs w:val="24"/>
        </w:rPr>
      </w:pPr>
      <w:bookmarkStart w:id="1" w:name="_GoBack"/>
      <w:bookmarkEnd w:id="1"/>
    </w:p>
    <w:p w:rsidR="006F5FC4" w:rsidRPr="006F5FC4" w:rsidRDefault="006F5FC4" w:rsidP="006F5FC4">
      <w:pPr>
        <w:spacing w:after="0"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Ekonomikas ministrija 2024. gadā </w:t>
      </w:r>
      <w:r w:rsidRPr="006F5FC4">
        <w:rPr>
          <w:rFonts w:ascii="Times New Roman" w:eastAsia="Calibri" w:hAnsi="Times New Roman" w:cs="Times New Roman"/>
          <w:sz w:val="24"/>
          <w:szCs w:val="24"/>
        </w:rPr>
        <w:t>veica virkni pasākumu tās pārziņā esošo valsts materiālo rezervju – valsts naftas produktu drošības rezervju un pirmās nepieciešamīb</w:t>
      </w:r>
      <w:r>
        <w:rPr>
          <w:rFonts w:ascii="Times New Roman" w:eastAsia="Calibri" w:hAnsi="Times New Roman" w:cs="Times New Roman"/>
          <w:sz w:val="24"/>
          <w:szCs w:val="24"/>
        </w:rPr>
        <w:t>as rūpniecības preču rezervju –</w:t>
      </w:r>
      <w:r w:rsidRPr="006F5FC4">
        <w:rPr>
          <w:rFonts w:ascii="Times New Roman" w:eastAsia="Calibri" w:hAnsi="Times New Roman" w:cs="Times New Roman"/>
          <w:sz w:val="24"/>
          <w:szCs w:val="24"/>
        </w:rPr>
        <w:t xml:space="preserve"> izveidošanai, tostarp izstrādājot nepieciešamos tiesību aktus un nodrošinot iepirkumu organizēšanu.</w:t>
      </w:r>
      <w:r>
        <w:rPr>
          <w:rFonts w:ascii="Times New Roman" w:eastAsia="Calibri" w:hAnsi="Times New Roman" w:cs="Times New Roman"/>
          <w:sz w:val="24"/>
          <w:szCs w:val="24"/>
        </w:rPr>
        <w:t xml:space="preserve"> </w:t>
      </w:r>
      <w:r w:rsidRPr="006F5FC4">
        <w:rPr>
          <w:rFonts w:ascii="Times New Roman" w:eastAsia="Calibri" w:hAnsi="Times New Roman" w:cs="Times New Roman"/>
          <w:sz w:val="24"/>
          <w:szCs w:val="24"/>
        </w:rPr>
        <w:t xml:space="preserve">2024.gada 1.janvārī stājās spēkā grozījumi Enerģētikas likumā, ar kuriem tika noteikts sākums pārejai uz valsts naftas produktu drošības rezervju modeļa maiņu, kas paredzēja ieviest jaunu un efektīvāku valsts naftas produktu drošības rezervju pārvaldības modeli un noteica pakāpenisku – līdz 2029.gadam -  naftas produktu drošības rezervju iegādi valsts īpašumā, kas ļaus tuvāko desmit gadu laikā ietaupīt 877 milj. </w:t>
      </w:r>
      <w:proofErr w:type="spellStart"/>
      <w:r w:rsidRPr="006F5FC4">
        <w:rPr>
          <w:rFonts w:ascii="Times New Roman" w:eastAsia="Calibri" w:hAnsi="Times New Roman" w:cs="Times New Roman"/>
          <w:sz w:val="24"/>
          <w:szCs w:val="24"/>
        </w:rPr>
        <w:t>euro</w:t>
      </w:r>
      <w:proofErr w:type="spellEnd"/>
      <w:r w:rsidRPr="006F5FC4">
        <w:rPr>
          <w:rFonts w:ascii="Times New Roman" w:eastAsia="Calibri" w:hAnsi="Times New Roman" w:cs="Times New Roman"/>
          <w:sz w:val="24"/>
          <w:szCs w:val="24"/>
        </w:rPr>
        <w:t>. Izveidotais tiesiskais regulējums ne tikai nosaka drošības rezervju apjomu un glabāšanas nosacījumus, bet arī to izdales kārtību valsts apdraudējuma</w:t>
      </w:r>
      <w:r>
        <w:rPr>
          <w:rFonts w:ascii="Times New Roman" w:eastAsia="Calibri" w:hAnsi="Times New Roman" w:cs="Times New Roman"/>
          <w:sz w:val="24"/>
          <w:szCs w:val="24"/>
        </w:rPr>
        <w:t xml:space="preserve"> gadījumā. </w:t>
      </w:r>
      <w:r w:rsidRPr="006F5FC4">
        <w:rPr>
          <w:rFonts w:ascii="Times New Roman" w:eastAsia="Calibri" w:hAnsi="Times New Roman" w:cs="Times New Roman"/>
          <w:sz w:val="24"/>
          <w:szCs w:val="24"/>
        </w:rPr>
        <w:t xml:space="preserve">Uzdevums veikt valsts naftas produktu drošības rezervju iegādi, uzturēšanu un rotāciju ir deleģēts SIA “Publisko </w:t>
      </w:r>
      <w:r>
        <w:rPr>
          <w:rFonts w:ascii="Times New Roman" w:eastAsia="Calibri" w:hAnsi="Times New Roman" w:cs="Times New Roman"/>
          <w:sz w:val="24"/>
          <w:szCs w:val="24"/>
        </w:rPr>
        <w:t xml:space="preserve">aktīvu pārvaldītājs </w:t>
      </w:r>
      <w:proofErr w:type="spellStart"/>
      <w:r>
        <w:rPr>
          <w:rFonts w:ascii="Times New Roman" w:eastAsia="Calibri" w:hAnsi="Times New Roman" w:cs="Times New Roman"/>
          <w:sz w:val="24"/>
          <w:szCs w:val="24"/>
        </w:rPr>
        <w:t>Possessor</w:t>
      </w:r>
      <w:proofErr w:type="spellEnd"/>
      <w:r>
        <w:rPr>
          <w:rFonts w:ascii="Times New Roman" w:eastAsia="Calibri" w:hAnsi="Times New Roman" w:cs="Times New Roman"/>
          <w:sz w:val="24"/>
          <w:szCs w:val="24"/>
        </w:rPr>
        <w:t xml:space="preserve">”, </w:t>
      </w:r>
      <w:r w:rsidRPr="006F5FC4">
        <w:rPr>
          <w:rFonts w:ascii="Times New Roman" w:eastAsia="Calibri" w:hAnsi="Times New Roman" w:cs="Times New Roman"/>
          <w:sz w:val="24"/>
          <w:szCs w:val="24"/>
        </w:rPr>
        <w:t xml:space="preserve">savukārt uzraudzību par minētā valsts pārvaldes uzdevuma izpildi veic Ekonomikas ministrija. No 2024. gada 1. janvāra pārvaldītājs </w:t>
      </w:r>
      <w:proofErr w:type="spellStart"/>
      <w:r w:rsidRPr="006F5FC4">
        <w:rPr>
          <w:rFonts w:ascii="Times New Roman" w:eastAsia="Calibri" w:hAnsi="Times New Roman" w:cs="Times New Roman"/>
          <w:sz w:val="24"/>
          <w:szCs w:val="24"/>
        </w:rPr>
        <w:t>Possessor</w:t>
      </w:r>
      <w:proofErr w:type="spellEnd"/>
      <w:r w:rsidRPr="006F5FC4">
        <w:rPr>
          <w:rFonts w:ascii="Times New Roman" w:eastAsia="Calibri" w:hAnsi="Times New Roman" w:cs="Times New Roman"/>
          <w:sz w:val="24"/>
          <w:szCs w:val="24"/>
        </w:rPr>
        <w:t xml:space="preserve"> no Būvniecības valsts kontroles biroja pārņēma centrālās krājumu uzturēšanas struktūras funkcijas.</w:t>
      </w:r>
      <w:r>
        <w:rPr>
          <w:rFonts w:ascii="Times New Roman" w:eastAsia="Calibri" w:hAnsi="Times New Roman" w:cs="Times New Roman"/>
          <w:sz w:val="24"/>
          <w:szCs w:val="24"/>
        </w:rPr>
        <w:t xml:space="preserve"> </w:t>
      </w:r>
      <w:r w:rsidRPr="006F5FC4">
        <w:rPr>
          <w:rFonts w:ascii="Times New Roman" w:eastAsia="Calibri" w:hAnsi="Times New Roman" w:cs="Times New Roman"/>
          <w:sz w:val="24"/>
          <w:szCs w:val="24"/>
        </w:rPr>
        <w:t xml:space="preserve">Izmantojot pieejamos uzkrātos līdzekļus Uzkrāšanas fondā un salīdzinoši zemās dīzeļdegvielas cenas tirgū pārvaldītājs </w:t>
      </w:r>
      <w:proofErr w:type="spellStart"/>
      <w:r w:rsidRPr="006F5FC4">
        <w:rPr>
          <w:rFonts w:ascii="Times New Roman" w:eastAsia="Calibri" w:hAnsi="Times New Roman" w:cs="Times New Roman"/>
          <w:sz w:val="24"/>
          <w:szCs w:val="24"/>
        </w:rPr>
        <w:t>Possessor</w:t>
      </w:r>
      <w:proofErr w:type="spellEnd"/>
      <w:r w:rsidRPr="006F5FC4">
        <w:rPr>
          <w:rFonts w:ascii="Times New Roman" w:eastAsia="Calibri" w:hAnsi="Times New Roman" w:cs="Times New Roman"/>
          <w:sz w:val="24"/>
          <w:szCs w:val="24"/>
        </w:rPr>
        <w:t xml:space="preserve"> varēja valsts īpašumā iegādāties aptuveni 24 % no nepieciešamā naftas produktu drošību rezervju apjoma. Ņemot vērā arī iegādātos pakalpojumus naftas produktu drošības rezervju izveidei, ar 2025. gada 1. janvāri Latvija ir nodrošinājusi visu nepieciešamo valsts naftas drošības rezervju apjomu atbilstoši Eiropas Savienības Padomes 2009. gada 14. septembra Direktīvas 2009/119/EK prasībām, proti, ir nodrošinātas naftas produktu drošības rezerves ~ 90 dienām.</w:t>
      </w:r>
    </w:p>
    <w:p w:rsidR="006F5FC4" w:rsidRPr="006F5FC4" w:rsidRDefault="006F5FC4" w:rsidP="006F5FC4">
      <w:pPr>
        <w:spacing w:after="0" w:line="240" w:lineRule="auto"/>
        <w:ind w:firstLine="720"/>
        <w:jc w:val="both"/>
        <w:rPr>
          <w:rFonts w:ascii="Times New Roman" w:eastAsia="Calibri" w:hAnsi="Times New Roman" w:cs="Times New Roman"/>
          <w:sz w:val="24"/>
          <w:szCs w:val="24"/>
        </w:rPr>
      </w:pPr>
      <w:r w:rsidRPr="006F5FC4">
        <w:rPr>
          <w:rFonts w:ascii="Times New Roman" w:eastAsia="Calibri" w:hAnsi="Times New Roman" w:cs="Times New Roman"/>
          <w:sz w:val="24"/>
          <w:szCs w:val="24"/>
        </w:rPr>
        <w:t>Lai aviācijas nozarei dotu iespēju optimizēt izmaksas, kas saistītas ar valsts naftas produktu drošības rezervju veidošanu un uzturēšanu, reizē nepalielinot finansiālo slogu tiem komersantiem un gala patērētājiem, kuri patērē benzīnu vai dīzeļdegvielu, ir izstrādāts tiesiskais regulējums, kas paredz atbrīvot no pakalpojuma maksas samaksas pienākuma par patērēto aviācijas degvielu, reizē paredzot, ka aviācijas nozar</w:t>
      </w:r>
      <w:r>
        <w:rPr>
          <w:rFonts w:ascii="Times New Roman" w:eastAsia="Calibri" w:hAnsi="Times New Roman" w:cs="Times New Roman"/>
          <w:sz w:val="24"/>
          <w:szCs w:val="24"/>
        </w:rPr>
        <w:t xml:space="preserve">e pati uztur drošības rezerves. </w:t>
      </w:r>
      <w:r w:rsidRPr="006F5FC4">
        <w:rPr>
          <w:rFonts w:ascii="Times New Roman" w:eastAsia="Calibri" w:hAnsi="Times New Roman" w:cs="Times New Roman"/>
          <w:sz w:val="24"/>
          <w:szCs w:val="24"/>
        </w:rPr>
        <w:t>Ņemot vērā informācijas par valsts naftas produktu rezervēm aizsardzības prasības un naftas produktu tirgus specifiku, ir veikti grozījumi Publisko iepirkumu likumā un Aizsardzības un drošības jomas iepirkumu likumā, paredzot, ka ar naftas produktu drošības rezervju izveidošanu, uzturēšanu un rotāciju saistītajiem iepirkumiem netiek piemērotas minētajos likumos noteiktās iepirkumu procedūras.</w:t>
      </w:r>
    </w:p>
    <w:p w:rsidR="006F5FC4" w:rsidRDefault="006F5FC4" w:rsidP="00283E2B">
      <w:pPr>
        <w:spacing w:after="0" w:line="240" w:lineRule="auto"/>
        <w:ind w:firstLine="720"/>
        <w:jc w:val="both"/>
        <w:rPr>
          <w:rFonts w:ascii="Times New Roman" w:eastAsia="Calibri" w:hAnsi="Times New Roman" w:cs="Times New Roman"/>
          <w:sz w:val="24"/>
          <w:szCs w:val="24"/>
        </w:rPr>
      </w:pPr>
      <w:r w:rsidRPr="006F5FC4">
        <w:rPr>
          <w:rFonts w:ascii="Times New Roman" w:eastAsia="Calibri" w:hAnsi="Times New Roman" w:cs="Times New Roman"/>
          <w:sz w:val="24"/>
          <w:szCs w:val="24"/>
        </w:rPr>
        <w:t>2024. gadā ir izstrādāts tiesiskais regulējums un attiecīgi 2024.gada 26.martā tika pieņemti Ministru kabineta noteikumi Nr.185 “Noteikumi par iedzīvotāju nodrošināšanu ar pirmās nepieciešamības precēm valsts apdraudējuma gadījumā”, nosakot kārtību, kādā iedzīvotāji nodrošināmi ar pirmās nepieciešamības precēm valsts apdraudējuma gadījumā, kā arī uzsāktas īstenot organizatoriska rakstura darbības iedzīvotāju nodrošināšanai ar pirmās nepieciešamības precēm (tostarp, izsludināta daļa iepirkumu par pirmās nepieciešamības preču iegādi). Plānots, ka visi iepirkumi tiks pabeigti 2025.gadā, tādējādi izveidojot preču rezerves vienam mēnesim līdz 6% Latvijas iedzīvotāju kā to paredz iepriekš minētie noteikumi.</w:t>
      </w:r>
      <w:r w:rsidR="00283E2B">
        <w:rPr>
          <w:rFonts w:ascii="Times New Roman" w:eastAsia="Calibri" w:hAnsi="Times New Roman" w:cs="Times New Roman"/>
          <w:sz w:val="24"/>
          <w:szCs w:val="24"/>
        </w:rPr>
        <w:t xml:space="preserve"> </w:t>
      </w:r>
      <w:r w:rsidRPr="006F5FC4">
        <w:rPr>
          <w:rFonts w:ascii="Times New Roman" w:eastAsia="Calibri" w:hAnsi="Times New Roman" w:cs="Times New Roman"/>
          <w:sz w:val="24"/>
          <w:szCs w:val="24"/>
        </w:rPr>
        <w:t xml:space="preserve">Uzdevums veikt pirmās nepieciešamības preču iegādi, glabāšanu un krājumu atjaunošanu arī ir deleģēts pārvaldītājam </w:t>
      </w:r>
      <w:proofErr w:type="spellStart"/>
      <w:r w:rsidRPr="006F5FC4">
        <w:rPr>
          <w:rFonts w:ascii="Times New Roman" w:eastAsia="Calibri" w:hAnsi="Times New Roman" w:cs="Times New Roman"/>
          <w:sz w:val="24"/>
          <w:szCs w:val="24"/>
        </w:rPr>
        <w:t>Possessor</w:t>
      </w:r>
      <w:proofErr w:type="spellEnd"/>
      <w:r w:rsidRPr="006F5FC4">
        <w:rPr>
          <w:rFonts w:ascii="Times New Roman" w:eastAsia="Calibri" w:hAnsi="Times New Roman" w:cs="Times New Roman"/>
          <w:sz w:val="24"/>
          <w:szCs w:val="24"/>
        </w:rPr>
        <w:t xml:space="preserve">, uzraudzību par minētā valsts pārvaldes uzdevuma izpildi veic Ekonomikas ministrija. </w:t>
      </w:r>
    </w:p>
    <w:p w:rsidR="000F1DEC" w:rsidRDefault="000F1DEC" w:rsidP="00283E2B">
      <w:pPr>
        <w:spacing w:after="0" w:line="240" w:lineRule="auto"/>
        <w:ind w:firstLine="720"/>
        <w:jc w:val="both"/>
        <w:rPr>
          <w:rFonts w:ascii="Times New Roman" w:eastAsia="Calibri" w:hAnsi="Times New Roman" w:cs="Times New Roman"/>
          <w:sz w:val="24"/>
          <w:szCs w:val="24"/>
        </w:rPr>
      </w:pPr>
    </w:p>
    <w:p w:rsidR="00283E2B" w:rsidRDefault="00283E2B" w:rsidP="00283E2B">
      <w:pPr>
        <w:spacing w:after="0"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Ārlietu ministrija 2024. gadā pastiprinātu uzmanību vērsa uz dažādu krīzes vadības mācību organizēšanu un dalības nodrošināšanu saistītos vingrinājumos. Piemēram, </w:t>
      </w:r>
      <w:r w:rsidR="000F1DEC" w:rsidRPr="000F1DEC">
        <w:rPr>
          <w:rFonts w:ascii="Times New Roman" w:eastAsia="Calibri" w:hAnsi="Times New Roman" w:cs="Times New Roman"/>
          <w:sz w:val="24"/>
          <w:szCs w:val="24"/>
        </w:rPr>
        <w:t>2024.</w:t>
      </w:r>
      <w:r w:rsidR="000F1DEC">
        <w:rPr>
          <w:rFonts w:ascii="Times New Roman" w:eastAsia="Calibri" w:hAnsi="Times New Roman" w:cs="Times New Roman"/>
          <w:sz w:val="24"/>
          <w:szCs w:val="24"/>
        </w:rPr>
        <w:t xml:space="preserve"> </w:t>
      </w:r>
      <w:r w:rsidR="000F1DEC" w:rsidRPr="000F1DEC">
        <w:rPr>
          <w:rFonts w:ascii="Times New Roman" w:eastAsia="Calibri" w:hAnsi="Times New Roman" w:cs="Times New Roman"/>
          <w:sz w:val="24"/>
          <w:szCs w:val="24"/>
        </w:rPr>
        <w:t>gada 10.</w:t>
      </w:r>
      <w:r w:rsidR="000F1DEC">
        <w:rPr>
          <w:rFonts w:ascii="Times New Roman" w:eastAsia="Calibri" w:hAnsi="Times New Roman" w:cs="Times New Roman"/>
          <w:sz w:val="24"/>
          <w:szCs w:val="24"/>
        </w:rPr>
        <w:t xml:space="preserve"> </w:t>
      </w:r>
      <w:r w:rsidR="000F1DEC" w:rsidRPr="000F1DEC">
        <w:rPr>
          <w:rFonts w:ascii="Times New Roman" w:eastAsia="Calibri" w:hAnsi="Times New Roman" w:cs="Times New Roman"/>
          <w:sz w:val="24"/>
          <w:szCs w:val="24"/>
        </w:rPr>
        <w:t>janvārī Valsts kanceleja sadarbībā ar Ārlietu ministriju rīkoja darbnīcu ar krīzes simulācijas izspēli “Kauja par Latviju: uzbrukumi informatīvajā telpā, kā to atpazīt un kā vienoti uzvarēt?”, lai izstrādātu veiksmīgus koordinācijas un sadarbības modeļus starp Ārlietu ministrijas Centrālo aparātu, Latvijas diplomātiskajām un konsulārajām pārstāvniecībām ārvalstīs un Valsts kancelejas Stratēģiskās komunikācijas koordinācijas departamenta komandu.</w:t>
      </w:r>
      <w:r w:rsidR="000F1DEC">
        <w:rPr>
          <w:rFonts w:ascii="Times New Roman" w:eastAsia="Calibri" w:hAnsi="Times New Roman" w:cs="Times New Roman"/>
          <w:sz w:val="24"/>
          <w:szCs w:val="24"/>
        </w:rPr>
        <w:t xml:space="preserve"> </w:t>
      </w:r>
      <w:r w:rsidR="000F1DEC" w:rsidRPr="000F1DEC">
        <w:rPr>
          <w:rFonts w:ascii="Times New Roman" w:eastAsia="Calibri" w:hAnsi="Times New Roman" w:cs="Times New Roman"/>
          <w:sz w:val="24"/>
          <w:szCs w:val="24"/>
        </w:rPr>
        <w:t>2024.</w:t>
      </w:r>
      <w:r w:rsidR="000F1DEC">
        <w:rPr>
          <w:rFonts w:ascii="Times New Roman" w:eastAsia="Calibri" w:hAnsi="Times New Roman" w:cs="Times New Roman"/>
          <w:sz w:val="24"/>
          <w:szCs w:val="24"/>
        </w:rPr>
        <w:t> </w:t>
      </w:r>
      <w:r w:rsidR="000F1DEC" w:rsidRPr="000F1DEC">
        <w:rPr>
          <w:rFonts w:ascii="Times New Roman" w:eastAsia="Calibri" w:hAnsi="Times New Roman" w:cs="Times New Roman"/>
          <w:sz w:val="24"/>
          <w:szCs w:val="24"/>
        </w:rPr>
        <w:t>gada 27.</w:t>
      </w:r>
      <w:r w:rsidR="000F1DEC">
        <w:rPr>
          <w:rFonts w:ascii="Times New Roman" w:eastAsia="Calibri" w:hAnsi="Times New Roman" w:cs="Times New Roman"/>
          <w:sz w:val="24"/>
          <w:szCs w:val="24"/>
        </w:rPr>
        <w:t> </w:t>
      </w:r>
      <w:r w:rsidR="000F1DEC" w:rsidRPr="000F1DEC">
        <w:rPr>
          <w:rFonts w:ascii="Times New Roman" w:eastAsia="Calibri" w:hAnsi="Times New Roman" w:cs="Times New Roman"/>
          <w:sz w:val="24"/>
          <w:szCs w:val="24"/>
        </w:rPr>
        <w:t>martā Ārlietu ministrija organizēja Konsulāro amatpersonu mācības, kuru laikā tika izspēlēt</w:t>
      </w:r>
      <w:r w:rsidR="000F1DEC">
        <w:rPr>
          <w:rFonts w:ascii="Times New Roman" w:eastAsia="Calibri" w:hAnsi="Times New Roman" w:cs="Times New Roman"/>
          <w:sz w:val="24"/>
          <w:szCs w:val="24"/>
        </w:rPr>
        <w:t xml:space="preserve">a krīze fiktīvā trešajā valstī, savukārt </w:t>
      </w:r>
      <w:r w:rsidR="000F1DEC" w:rsidRPr="000F1DEC">
        <w:rPr>
          <w:rFonts w:ascii="Times New Roman" w:eastAsia="Calibri" w:hAnsi="Times New Roman" w:cs="Times New Roman"/>
          <w:sz w:val="24"/>
          <w:szCs w:val="24"/>
        </w:rPr>
        <w:t>2024.gada 24.aprīlī norisinājās Ārlietu ministrijas un Valsts kancelejas mācības par stratēģisko komunikāciju un reaģēšanu informatīvajā telpā Ārlietu ministrijas rotācijai nozīmētiem darbiniekiem. 2024.gada 8.maijā, Ārlietu ministrijai, Centrālajai vēlēšanu komisijai un Valsts kancelejai sadarbojoties, Ārlietu ministrijas Konsulāro amatpersonu mācībās tika sniegta prezentācija “Dezinformācija” par riskiem pirms Eiropas parlamenta vēlēšanām.</w:t>
      </w:r>
      <w:r w:rsidR="000F1DEC">
        <w:rPr>
          <w:rFonts w:ascii="Times New Roman" w:eastAsia="Calibri" w:hAnsi="Times New Roman" w:cs="Times New Roman"/>
          <w:sz w:val="24"/>
          <w:szCs w:val="24"/>
        </w:rPr>
        <w:t xml:space="preserve"> </w:t>
      </w:r>
      <w:r w:rsidR="000F1DEC" w:rsidRPr="000F1DEC">
        <w:rPr>
          <w:rFonts w:ascii="Times New Roman" w:eastAsia="Calibri" w:hAnsi="Times New Roman" w:cs="Times New Roman"/>
          <w:sz w:val="24"/>
          <w:szCs w:val="24"/>
        </w:rPr>
        <w:t>No 2024.</w:t>
      </w:r>
      <w:r w:rsidR="000F1DEC">
        <w:rPr>
          <w:rFonts w:ascii="Times New Roman" w:eastAsia="Calibri" w:hAnsi="Times New Roman" w:cs="Times New Roman"/>
          <w:sz w:val="24"/>
          <w:szCs w:val="24"/>
        </w:rPr>
        <w:t xml:space="preserve"> </w:t>
      </w:r>
      <w:r w:rsidR="000F1DEC" w:rsidRPr="000F1DEC">
        <w:rPr>
          <w:rFonts w:ascii="Times New Roman" w:eastAsia="Calibri" w:hAnsi="Times New Roman" w:cs="Times New Roman"/>
          <w:sz w:val="24"/>
          <w:szCs w:val="24"/>
        </w:rPr>
        <w:t>gada 22. līdz 23.</w:t>
      </w:r>
      <w:r w:rsidR="000F1DEC">
        <w:rPr>
          <w:rFonts w:ascii="Times New Roman" w:eastAsia="Calibri" w:hAnsi="Times New Roman" w:cs="Times New Roman"/>
          <w:sz w:val="24"/>
          <w:szCs w:val="24"/>
        </w:rPr>
        <w:t xml:space="preserve"> </w:t>
      </w:r>
      <w:r w:rsidR="000F1DEC" w:rsidRPr="000F1DEC">
        <w:rPr>
          <w:rFonts w:ascii="Times New Roman" w:eastAsia="Calibri" w:hAnsi="Times New Roman" w:cs="Times New Roman"/>
          <w:sz w:val="24"/>
          <w:szCs w:val="24"/>
        </w:rPr>
        <w:t>maijam notika Beļģijas prezidentūras organizētā Eiropas Savienības dalībvalstu un līdzīgi domājošo valstu (Kanādas, ASV, Austrālijas un Norvēģijas) Ārlietu ministriju Krīžu centru vad</w:t>
      </w:r>
      <w:r w:rsidR="000F1DEC">
        <w:rPr>
          <w:rFonts w:ascii="Times New Roman" w:eastAsia="Calibri" w:hAnsi="Times New Roman" w:cs="Times New Roman"/>
          <w:sz w:val="24"/>
          <w:szCs w:val="24"/>
        </w:rPr>
        <w:t xml:space="preserve">ītāju sanāksme Briselē, Beļģijā, kuras ietvarā sanāksmes dalībnieki </w:t>
      </w:r>
      <w:r w:rsidR="000F1DEC" w:rsidRPr="000F1DEC">
        <w:rPr>
          <w:rFonts w:ascii="Times New Roman" w:eastAsia="Calibri" w:hAnsi="Times New Roman" w:cs="Times New Roman"/>
          <w:sz w:val="24"/>
          <w:szCs w:val="24"/>
        </w:rPr>
        <w:t>piedalījās mācībās “</w:t>
      </w:r>
      <w:proofErr w:type="spellStart"/>
      <w:r w:rsidR="000F1DEC" w:rsidRPr="000F1DEC">
        <w:rPr>
          <w:rFonts w:ascii="Times New Roman" w:eastAsia="Calibri" w:hAnsi="Times New Roman" w:cs="Times New Roman"/>
          <w:sz w:val="24"/>
          <w:szCs w:val="24"/>
        </w:rPr>
        <w:t>Storm</w:t>
      </w:r>
      <w:proofErr w:type="spellEnd"/>
      <w:r w:rsidR="000F1DEC" w:rsidRPr="000F1DEC">
        <w:rPr>
          <w:rFonts w:ascii="Times New Roman" w:eastAsia="Calibri" w:hAnsi="Times New Roman" w:cs="Times New Roman"/>
          <w:sz w:val="24"/>
          <w:szCs w:val="24"/>
        </w:rPr>
        <w:t xml:space="preserve"> </w:t>
      </w:r>
      <w:proofErr w:type="spellStart"/>
      <w:r w:rsidR="000F1DEC" w:rsidRPr="000F1DEC">
        <w:rPr>
          <w:rFonts w:ascii="Times New Roman" w:eastAsia="Calibri" w:hAnsi="Times New Roman" w:cs="Times New Roman"/>
          <w:sz w:val="24"/>
          <w:szCs w:val="24"/>
        </w:rPr>
        <w:t>Tide</w:t>
      </w:r>
      <w:proofErr w:type="spellEnd"/>
      <w:r w:rsidR="000F1DEC" w:rsidRPr="000F1DEC">
        <w:rPr>
          <w:rFonts w:ascii="Times New Roman" w:eastAsia="Calibri" w:hAnsi="Times New Roman" w:cs="Times New Roman"/>
          <w:sz w:val="24"/>
          <w:szCs w:val="24"/>
        </w:rPr>
        <w:t xml:space="preserve"> 2024”, kuru laikā tiek trenēta un pārbaudīta iesaistīto iestāžu gatavība krīzēm. Mācību noslēgumā tika izspēlēta personu evakuācija no krīzes skartas trešās valsts uz drošu vietu un atpakaļ uz Beļģiju.</w:t>
      </w:r>
    </w:p>
    <w:p w:rsidR="000F1DEC" w:rsidRDefault="000F1DEC" w:rsidP="00283E2B">
      <w:pPr>
        <w:spacing w:after="0" w:line="240" w:lineRule="auto"/>
        <w:ind w:firstLine="720"/>
        <w:jc w:val="both"/>
        <w:rPr>
          <w:rFonts w:ascii="Times New Roman" w:eastAsia="Calibri" w:hAnsi="Times New Roman" w:cs="Times New Roman"/>
          <w:sz w:val="24"/>
          <w:szCs w:val="24"/>
        </w:rPr>
      </w:pPr>
    </w:p>
    <w:p w:rsidR="000F1DEC" w:rsidRPr="006F5FC4" w:rsidRDefault="000F1DEC" w:rsidP="00283E2B">
      <w:pPr>
        <w:spacing w:after="0"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Tieslietu ministrija 2024. gadā sekmēja karatiesu procesa pilnveidi, aktualizējot</w:t>
      </w:r>
      <w:r w:rsidRPr="000F1DEC">
        <w:rPr>
          <w:rFonts w:ascii="Times New Roman" w:eastAsia="Calibri" w:hAnsi="Times New Roman" w:cs="Times New Roman"/>
          <w:sz w:val="24"/>
          <w:szCs w:val="24"/>
        </w:rPr>
        <w:t xml:space="preserve"> karatiesu tiesnešu reģistru</w:t>
      </w:r>
      <w:r>
        <w:rPr>
          <w:rFonts w:ascii="Times New Roman" w:eastAsia="Calibri" w:hAnsi="Times New Roman" w:cs="Times New Roman"/>
          <w:sz w:val="24"/>
          <w:szCs w:val="24"/>
        </w:rPr>
        <w:t>, kā arī apkopojot secinājumus par 2023. gada nogalē organizēto klātienes karatiesu izspēli, lai izspēles rezultātā konstatētās problēmas</w:t>
      </w:r>
      <w:r w:rsidRPr="000F1DEC">
        <w:rPr>
          <w:rFonts w:ascii="Times New Roman" w:eastAsia="Calibri" w:hAnsi="Times New Roman" w:cs="Times New Roman"/>
          <w:sz w:val="24"/>
          <w:szCs w:val="24"/>
        </w:rPr>
        <w:t xml:space="preserve"> izmantotu turpmākajām diskusij</w:t>
      </w:r>
      <w:r>
        <w:rPr>
          <w:rFonts w:ascii="Times New Roman" w:eastAsia="Calibri" w:hAnsi="Times New Roman" w:cs="Times New Roman"/>
          <w:sz w:val="24"/>
          <w:szCs w:val="24"/>
        </w:rPr>
        <w:t>ām regulējuma pilnveidošanai. Tieslietu ministrija</w:t>
      </w:r>
      <w:r w:rsidRPr="000F1DEC">
        <w:rPr>
          <w:rFonts w:ascii="Times New Roman" w:eastAsia="Calibri" w:hAnsi="Times New Roman" w:cs="Times New Roman"/>
          <w:sz w:val="24"/>
          <w:szCs w:val="24"/>
        </w:rPr>
        <w:t xml:space="preserve"> strādā arī pie projekta "Vadlīnijas Karatiesu likuma izpildes nodrošināšanai", kuru mērķis ir sekmēt karatiesu izveides un darbības nodrošināšanas procesa koordināciju, paredzot tieslietu ministram, karatiesām un vispārējās jurisdikcijas tiesu priekšsēdētājiem Karatiesu likumā noteikto pienākumu operatīvu, efektīvu izpildi un savstarpēji koordinētu rīcību, iesaistot Tiesu administrāciju.</w:t>
      </w:r>
    </w:p>
    <w:p w:rsidR="00BF4B08" w:rsidRPr="00500CBB" w:rsidRDefault="000F1DEC" w:rsidP="00500CBB">
      <w:pPr>
        <w:spacing w:after="0" w:line="24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Tieslietu nozare 2024. gadā īpašu uzmanību pievērsa sabiedrības drošības jautājumiem, ietverot </w:t>
      </w:r>
      <w:r w:rsidRPr="000F1DEC">
        <w:rPr>
          <w:rFonts w:ascii="Times New Roman" w:eastAsia="Calibri" w:hAnsi="Times New Roman" w:cs="Times New Roman"/>
          <w:sz w:val="24"/>
          <w:szCs w:val="24"/>
        </w:rPr>
        <w:t>specifisku mācību norisi un kompetenču pilnveidi Ieslodzījuma vietu pārvaldes f</w:t>
      </w:r>
      <w:r w:rsidR="00500CBB">
        <w:rPr>
          <w:rFonts w:ascii="Times New Roman" w:eastAsia="Calibri" w:hAnsi="Times New Roman" w:cs="Times New Roman"/>
          <w:sz w:val="24"/>
          <w:szCs w:val="24"/>
        </w:rPr>
        <w:t>unkciju īstenošanā. Mācības tika</w:t>
      </w:r>
      <w:r w:rsidRPr="000F1DEC">
        <w:rPr>
          <w:rFonts w:ascii="Times New Roman" w:eastAsia="Calibri" w:hAnsi="Times New Roman" w:cs="Times New Roman"/>
          <w:sz w:val="24"/>
          <w:szCs w:val="24"/>
        </w:rPr>
        <w:t xml:space="preserve"> organizētas ar mērķi uzlabot amatpersonu spējas atbilstoši un efektīvi pildīt dienesta pienākumus apdraudējuma gadījumos</w:t>
      </w:r>
      <w:r w:rsidR="00500CBB">
        <w:rPr>
          <w:rFonts w:ascii="Times New Roman" w:eastAsia="Calibri" w:hAnsi="Times New Roman" w:cs="Times New Roman"/>
          <w:sz w:val="24"/>
          <w:szCs w:val="24"/>
        </w:rPr>
        <w:t xml:space="preserve">. </w:t>
      </w:r>
      <w:r>
        <w:rPr>
          <w:rFonts w:ascii="Times New Roman" w:hAnsi="Times New Roman" w:cs="Times New Roman"/>
          <w:sz w:val="24"/>
          <w:szCs w:val="24"/>
        </w:rPr>
        <w:t xml:space="preserve">Savukārt </w:t>
      </w:r>
      <w:r w:rsidRPr="000F1DEC">
        <w:rPr>
          <w:rFonts w:ascii="Times New Roman" w:hAnsi="Times New Roman" w:cs="Times New Roman"/>
          <w:sz w:val="24"/>
          <w:szCs w:val="24"/>
        </w:rPr>
        <w:t>Valsts probācijas dienesta personāla vadības jautājumu pasākuma ietvaros īpaša uzmanība 2024. gadā tika pievērsta probācijas sistēmas aspektiem krīzes situācijās, kura ietvaros, piedaloties probācijas dienesta pārstāvjiem no Ukrainas, tika pārrunāti praktiski jautājumi, kas saistīti ar probācijas klientu atbalstu un darba organizāciju ārkārtas apstākļos</w:t>
      </w:r>
    </w:p>
    <w:p w:rsidR="00010232" w:rsidRPr="006A7141" w:rsidRDefault="00010232" w:rsidP="006A7141">
      <w:pPr>
        <w:spacing w:after="0" w:line="240" w:lineRule="auto"/>
        <w:ind w:firstLine="720"/>
        <w:rPr>
          <w:rFonts w:ascii="Times New Roman" w:hAnsi="Times New Roman" w:cs="Times New Roman"/>
          <w:sz w:val="24"/>
          <w:szCs w:val="24"/>
        </w:rPr>
      </w:pPr>
    </w:p>
    <w:p w:rsidR="00010232" w:rsidRPr="006A7141" w:rsidRDefault="00500CBB" w:rsidP="0056474F">
      <w:pPr>
        <w:spacing w:after="0" w:line="240" w:lineRule="auto"/>
        <w:ind w:firstLine="720"/>
        <w:jc w:val="both"/>
        <w:rPr>
          <w:rFonts w:ascii="Times New Roman" w:hAnsi="Times New Roman" w:cs="Times New Roman"/>
          <w:sz w:val="24"/>
          <w:szCs w:val="24"/>
        </w:rPr>
      </w:pPr>
      <w:r w:rsidRPr="00500CBB">
        <w:rPr>
          <w:rFonts w:ascii="Times New Roman" w:hAnsi="Times New Roman" w:cs="Times New Roman"/>
          <w:sz w:val="24"/>
          <w:szCs w:val="24"/>
        </w:rPr>
        <w:t>Izg</w:t>
      </w:r>
      <w:r>
        <w:rPr>
          <w:rFonts w:ascii="Times New Roman" w:hAnsi="Times New Roman" w:cs="Times New Roman"/>
          <w:sz w:val="24"/>
          <w:szCs w:val="24"/>
        </w:rPr>
        <w:t xml:space="preserve">lītības un zinātnes ministrija 2024. gadā īpašu uzmanību vērsa uz ministrijas rīcībā esošo materiāltehnisko līdzekļu iespējamu izmantošanu </w:t>
      </w:r>
      <w:proofErr w:type="spellStart"/>
      <w:r>
        <w:rPr>
          <w:rFonts w:ascii="Times New Roman" w:hAnsi="Times New Roman" w:cs="Times New Roman"/>
          <w:sz w:val="24"/>
          <w:szCs w:val="24"/>
        </w:rPr>
        <w:t>civil</w:t>
      </w:r>
      <w:proofErr w:type="spellEnd"/>
      <w:r>
        <w:rPr>
          <w:rFonts w:ascii="Times New Roman" w:hAnsi="Times New Roman" w:cs="Times New Roman"/>
          <w:sz w:val="24"/>
          <w:szCs w:val="24"/>
        </w:rPr>
        <w:t xml:space="preserve">-militārās sadarbības ietvarā krīzes situācijās. Ir identificēta nepieciešamība turpmākajās </w:t>
      </w:r>
      <w:r w:rsidRPr="00500CBB">
        <w:rPr>
          <w:rFonts w:ascii="Times New Roman" w:hAnsi="Times New Roman" w:cs="Times New Roman"/>
          <w:sz w:val="24"/>
          <w:szCs w:val="24"/>
        </w:rPr>
        <w:t>Civilās aizsardzības Operatīvā vadības centra</w:t>
      </w:r>
      <w:r>
        <w:rPr>
          <w:rFonts w:ascii="Times New Roman" w:hAnsi="Times New Roman" w:cs="Times New Roman"/>
          <w:sz w:val="24"/>
          <w:szCs w:val="24"/>
        </w:rPr>
        <w:t xml:space="preserve"> mācībās izvērst atsevišķu darba grupu, kuras uzdevums būs</w:t>
      </w:r>
      <w:r w:rsidR="0056474F" w:rsidRPr="0056474F">
        <w:t xml:space="preserve"> </w:t>
      </w:r>
      <w:r w:rsidR="0056474F">
        <w:rPr>
          <w:rFonts w:ascii="Times New Roman" w:hAnsi="Times New Roman" w:cs="Times New Roman"/>
          <w:sz w:val="24"/>
          <w:szCs w:val="24"/>
        </w:rPr>
        <w:t>koordinēt un vadīt Izglītības un zinātnes ministrijas</w:t>
      </w:r>
      <w:r w:rsidR="0056474F" w:rsidRPr="0056474F">
        <w:rPr>
          <w:rFonts w:ascii="Times New Roman" w:hAnsi="Times New Roman" w:cs="Times New Roman"/>
          <w:sz w:val="24"/>
          <w:szCs w:val="24"/>
        </w:rPr>
        <w:t xml:space="preserve"> atbildības jomā esošo iestāžu un organizāciju darbības nodrošināšanu izņēmuma stāvokļa un kara gadījumā. </w:t>
      </w:r>
      <w:r w:rsidR="0056474F">
        <w:rPr>
          <w:rFonts w:ascii="Times New Roman" w:hAnsi="Times New Roman" w:cs="Times New Roman"/>
          <w:sz w:val="24"/>
          <w:szCs w:val="24"/>
        </w:rPr>
        <w:t>Tāpat</w:t>
      </w:r>
      <w:r w:rsidR="0056474F" w:rsidRPr="0056474F">
        <w:rPr>
          <w:rFonts w:ascii="Times New Roman" w:hAnsi="Times New Roman" w:cs="Times New Roman"/>
          <w:sz w:val="24"/>
          <w:szCs w:val="24"/>
        </w:rPr>
        <w:t xml:space="preserve"> tika konstatēts, ka nepiecie</w:t>
      </w:r>
      <w:r w:rsidR="0056474F">
        <w:rPr>
          <w:rFonts w:ascii="Times New Roman" w:hAnsi="Times New Roman" w:cs="Times New Roman"/>
          <w:sz w:val="24"/>
          <w:szCs w:val="24"/>
        </w:rPr>
        <w:t>šams izstrādāt atsevišķu plānu ministrijas rīcībā esošo materiāl</w:t>
      </w:r>
      <w:r w:rsidR="0056474F" w:rsidRPr="0056474F">
        <w:rPr>
          <w:rFonts w:ascii="Times New Roman" w:hAnsi="Times New Roman" w:cs="Times New Roman"/>
          <w:sz w:val="24"/>
          <w:szCs w:val="24"/>
        </w:rPr>
        <w:t xml:space="preserve">tehnisko līdzekļu evakuācijas nodrošināšanai, kā arī šo resursu </w:t>
      </w:r>
      <w:r w:rsidR="0056474F" w:rsidRPr="0056474F">
        <w:rPr>
          <w:rFonts w:ascii="Times New Roman" w:hAnsi="Times New Roman" w:cs="Times New Roman"/>
          <w:sz w:val="24"/>
          <w:szCs w:val="24"/>
        </w:rPr>
        <w:lastRenderedPageBreak/>
        <w:t>tālākās izmantošanas valsts aizsardzības un sabiedrības noturības pasākumu atbalstam.</w:t>
      </w:r>
      <w:r w:rsidR="0056474F">
        <w:rPr>
          <w:rFonts w:ascii="Times New Roman" w:hAnsi="Times New Roman" w:cs="Times New Roman"/>
          <w:sz w:val="24"/>
          <w:szCs w:val="24"/>
        </w:rPr>
        <w:t xml:space="preserve"> </w:t>
      </w:r>
      <w:r>
        <w:rPr>
          <w:rFonts w:ascii="Times New Roman" w:hAnsi="Times New Roman" w:cs="Times New Roman"/>
          <w:sz w:val="24"/>
          <w:szCs w:val="24"/>
        </w:rPr>
        <w:t xml:space="preserve">Izglītības un zinātnes ministrijai sadarbībā ar NBS ir apzinātas sākotnējās NBS prasības attiecībā uz iespējamiem </w:t>
      </w:r>
      <w:r w:rsidRPr="00500CBB">
        <w:rPr>
          <w:rFonts w:ascii="Times New Roman" w:hAnsi="Times New Roman" w:cs="Times New Roman"/>
          <w:sz w:val="24"/>
          <w:szCs w:val="24"/>
        </w:rPr>
        <w:t>Izglītības un zinātnes ministrija</w:t>
      </w:r>
      <w:r>
        <w:rPr>
          <w:rFonts w:ascii="Times New Roman" w:hAnsi="Times New Roman" w:cs="Times New Roman"/>
          <w:sz w:val="24"/>
          <w:szCs w:val="24"/>
        </w:rPr>
        <w:t>s resursiem, kurus</w:t>
      </w:r>
      <w:r w:rsidRPr="00500CBB">
        <w:t xml:space="preserve"> </w:t>
      </w:r>
      <w:r>
        <w:t xml:space="preserve">NBS </w:t>
      </w:r>
      <w:r w:rsidRPr="00500CBB">
        <w:rPr>
          <w:rFonts w:ascii="Times New Roman" w:hAnsi="Times New Roman" w:cs="Times New Roman"/>
          <w:sz w:val="24"/>
          <w:szCs w:val="24"/>
        </w:rPr>
        <w:t>varētu izmantot savu</w:t>
      </w:r>
      <w:r>
        <w:rPr>
          <w:rFonts w:ascii="Times New Roman" w:hAnsi="Times New Roman" w:cs="Times New Roman"/>
          <w:sz w:val="24"/>
          <w:szCs w:val="24"/>
        </w:rPr>
        <w:t xml:space="preserve"> aizsardzības uzdevumu veikšanai kara laikā. Plānots šo sadarbību attīstīt arī 2025. gadā. </w:t>
      </w:r>
    </w:p>
    <w:p w:rsidR="00010232" w:rsidRDefault="00010232" w:rsidP="006A7141">
      <w:pPr>
        <w:spacing w:after="0" w:line="240" w:lineRule="auto"/>
        <w:ind w:firstLine="720"/>
        <w:rPr>
          <w:rFonts w:ascii="Times New Roman" w:hAnsi="Times New Roman" w:cs="Times New Roman"/>
          <w:sz w:val="24"/>
          <w:szCs w:val="24"/>
        </w:rPr>
      </w:pPr>
    </w:p>
    <w:p w:rsidR="00D80628" w:rsidRPr="00D80628" w:rsidRDefault="00D80628" w:rsidP="00D8062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Kultūras ministrijas pārvaldībā kultūras nozarē 2024. gadā ir stiprināta </w:t>
      </w:r>
      <w:proofErr w:type="spellStart"/>
      <w:r>
        <w:rPr>
          <w:rFonts w:ascii="Times New Roman" w:hAnsi="Times New Roman" w:cs="Times New Roman"/>
          <w:sz w:val="24"/>
          <w:szCs w:val="24"/>
        </w:rPr>
        <w:t>medijpratība</w:t>
      </w:r>
      <w:proofErr w:type="spellEnd"/>
      <w:r>
        <w:rPr>
          <w:rFonts w:ascii="Times New Roman" w:hAnsi="Times New Roman" w:cs="Times New Roman"/>
          <w:sz w:val="24"/>
          <w:szCs w:val="24"/>
        </w:rPr>
        <w:t xml:space="preserve">, veicināta stratēģiskās komunikācijas un informācijas vides noturība, kā arī kultūras mantojuma saglabāšana. </w:t>
      </w:r>
      <w:r w:rsidRPr="00D80628">
        <w:rPr>
          <w:rFonts w:ascii="Times New Roman" w:hAnsi="Times New Roman" w:cs="Times New Roman"/>
          <w:sz w:val="24"/>
          <w:szCs w:val="24"/>
        </w:rPr>
        <w:t xml:space="preserve">Kvalitatīva, sabiedriski nozīmīga mediju satura izveidi un latviešu valodas lietojumu medijos veicina Mediju atbalsta fonds, stiprinot nacionālo </w:t>
      </w:r>
      <w:proofErr w:type="spellStart"/>
      <w:r w:rsidRPr="00D80628">
        <w:rPr>
          <w:rFonts w:ascii="Times New Roman" w:hAnsi="Times New Roman" w:cs="Times New Roman"/>
          <w:sz w:val="24"/>
          <w:szCs w:val="24"/>
        </w:rPr>
        <w:t>kultūrtelpu</w:t>
      </w:r>
      <w:proofErr w:type="spellEnd"/>
      <w:r w:rsidRPr="00D80628">
        <w:rPr>
          <w:rFonts w:ascii="Times New Roman" w:hAnsi="Times New Roman" w:cs="Times New Roman"/>
          <w:sz w:val="24"/>
          <w:szCs w:val="24"/>
        </w:rPr>
        <w:t xml:space="preserve"> atbilstoši</w:t>
      </w:r>
      <w:r>
        <w:rPr>
          <w:rFonts w:ascii="Times New Roman" w:hAnsi="Times New Roman" w:cs="Times New Roman"/>
          <w:sz w:val="24"/>
          <w:szCs w:val="24"/>
        </w:rPr>
        <w:t xml:space="preserve"> nacionālās drošības interesēm, atbalsto</w:t>
      </w:r>
      <w:r w:rsidRPr="00D80628">
        <w:rPr>
          <w:rFonts w:ascii="Times New Roman" w:hAnsi="Times New Roman" w:cs="Times New Roman"/>
          <w:sz w:val="24"/>
          <w:szCs w:val="24"/>
        </w:rPr>
        <w:t>t nekomerciālu žurnālistiku, kas veicina Satversmē noteiktās vērtības, valstisko apziņu, kritisko domāšanu, mediju atbildīgumu un sabiedrības saliedētību. 2024. gadā M</w:t>
      </w:r>
      <w:r>
        <w:rPr>
          <w:rFonts w:ascii="Times New Roman" w:hAnsi="Times New Roman" w:cs="Times New Roman"/>
          <w:sz w:val="24"/>
          <w:szCs w:val="24"/>
        </w:rPr>
        <w:t>ediju atbalsta fonda</w:t>
      </w:r>
      <w:r w:rsidRPr="00D80628">
        <w:rPr>
          <w:rFonts w:ascii="Times New Roman" w:hAnsi="Times New Roman" w:cs="Times New Roman"/>
          <w:sz w:val="24"/>
          <w:szCs w:val="24"/>
        </w:rPr>
        <w:t xml:space="preserve"> programmās apstiprināti 43 projektu pieteikumi programmas “Atbalsts nacionāla mēroga medijiem” ar kopējo finansējumu 2 195 299,86 EUR un 59 pieteikumi programmas “Reģionālo, vietējo, diasporas mediju atbalsts” ar finansējumu 1 965 023,23 EUR.</w:t>
      </w:r>
      <w:r w:rsidRPr="00D80628">
        <w:t xml:space="preserve"> </w:t>
      </w:r>
      <w:r w:rsidRPr="00D80628">
        <w:rPr>
          <w:rFonts w:ascii="Times New Roman" w:hAnsi="Times New Roman" w:cs="Times New Roman"/>
          <w:sz w:val="24"/>
          <w:szCs w:val="24"/>
        </w:rPr>
        <w:t xml:space="preserve">2024. gadā īstenotas aktivitātes mediju </w:t>
      </w:r>
      <w:proofErr w:type="spellStart"/>
      <w:r w:rsidRPr="00D80628">
        <w:rPr>
          <w:rFonts w:ascii="Times New Roman" w:hAnsi="Times New Roman" w:cs="Times New Roman"/>
          <w:sz w:val="24"/>
          <w:szCs w:val="24"/>
        </w:rPr>
        <w:t>digitalizācijas</w:t>
      </w:r>
      <w:proofErr w:type="spellEnd"/>
      <w:r w:rsidRPr="00D80628">
        <w:rPr>
          <w:rFonts w:ascii="Times New Roman" w:hAnsi="Times New Roman" w:cs="Times New Roman"/>
          <w:sz w:val="24"/>
          <w:szCs w:val="24"/>
        </w:rPr>
        <w:t xml:space="preserve"> jomā, stiprinot sabiedrībai pieejamo informatīvo telpu.</w:t>
      </w:r>
      <w:r w:rsidRPr="00D80628">
        <w:t xml:space="preserve"> </w:t>
      </w:r>
      <w:r w:rsidRPr="00D80628">
        <w:rPr>
          <w:rFonts w:ascii="Times New Roman" w:hAnsi="Times New Roman" w:cs="Times New Roman"/>
          <w:sz w:val="24"/>
          <w:szCs w:val="24"/>
        </w:rPr>
        <w:t xml:space="preserve">Sadarbībā ar partneriem īstenoti pasākumi, lai veicinātu </w:t>
      </w:r>
      <w:proofErr w:type="spellStart"/>
      <w:r w:rsidRPr="00D80628">
        <w:rPr>
          <w:rFonts w:ascii="Times New Roman" w:hAnsi="Times New Roman" w:cs="Times New Roman"/>
          <w:sz w:val="24"/>
          <w:szCs w:val="24"/>
        </w:rPr>
        <w:t>medijpratību</w:t>
      </w:r>
      <w:proofErr w:type="spellEnd"/>
      <w:r w:rsidRPr="00D80628">
        <w:rPr>
          <w:rFonts w:ascii="Times New Roman" w:hAnsi="Times New Roman" w:cs="Times New Roman"/>
          <w:sz w:val="24"/>
          <w:szCs w:val="24"/>
        </w:rPr>
        <w:t xml:space="preserve"> un sabiedrīb</w:t>
      </w:r>
      <w:r>
        <w:rPr>
          <w:rFonts w:ascii="Times New Roman" w:hAnsi="Times New Roman" w:cs="Times New Roman"/>
          <w:sz w:val="24"/>
          <w:szCs w:val="24"/>
        </w:rPr>
        <w:t>as noturību pret dezinformāciju, piemēram,</w:t>
      </w:r>
      <w:r w:rsidRPr="00D80628">
        <w:rPr>
          <w:rFonts w:ascii="Times New Roman" w:hAnsi="Times New Roman" w:cs="Times New Roman"/>
          <w:sz w:val="24"/>
          <w:szCs w:val="24"/>
        </w:rPr>
        <w:t xml:space="preserve"> Latvijas Nacionālās bib</w:t>
      </w:r>
      <w:r>
        <w:rPr>
          <w:rFonts w:ascii="Times New Roman" w:hAnsi="Times New Roman" w:cs="Times New Roman"/>
          <w:sz w:val="24"/>
          <w:szCs w:val="24"/>
        </w:rPr>
        <w:t xml:space="preserve">liotēkas </w:t>
      </w:r>
      <w:r w:rsidRPr="00D80628">
        <w:rPr>
          <w:rFonts w:ascii="Times New Roman" w:hAnsi="Times New Roman" w:cs="Times New Roman"/>
          <w:sz w:val="24"/>
          <w:szCs w:val="24"/>
        </w:rPr>
        <w:t>veidotajā kompetenču pilnveides programmā “</w:t>
      </w:r>
      <w:proofErr w:type="spellStart"/>
      <w:r w:rsidRPr="00D80628">
        <w:rPr>
          <w:rFonts w:ascii="Times New Roman" w:hAnsi="Times New Roman" w:cs="Times New Roman"/>
          <w:sz w:val="24"/>
          <w:szCs w:val="24"/>
        </w:rPr>
        <w:t>Medijpratības</w:t>
      </w:r>
      <w:proofErr w:type="spellEnd"/>
      <w:r w:rsidRPr="00D80628">
        <w:rPr>
          <w:rFonts w:ascii="Times New Roman" w:hAnsi="Times New Roman" w:cs="Times New Roman"/>
          <w:sz w:val="24"/>
          <w:szCs w:val="24"/>
        </w:rPr>
        <w:t xml:space="preserve"> meistari” par </w:t>
      </w:r>
      <w:proofErr w:type="spellStart"/>
      <w:r w:rsidRPr="00D80628">
        <w:rPr>
          <w:rFonts w:ascii="Times New Roman" w:hAnsi="Times New Roman" w:cs="Times New Roman"/>
          <w:sz w:val="24"/>
          <w:szCs w:val="24"/>
        </w:rPr>
        <w:t>medijpratības</w:t>
      </w:r>
      <w:proofErr w:type="spellEnd"/>
      <w:r w:rsidRPr="00D80628">
        <w:rPr>
          <w:rFonts w:ascii="Times New Roman" w:hAnsi="Times New Roman" w:cs="Times New Roman"/>
          <w:sz w:val="24"/>
          <w:szCs w:val="24"/>
        </w:rPr>
        <w:t xml:space="preserve"> </w:t>
      </w:r>
      <w:proofErr w:type="spellStart"/>
      <w:r w:rsidRPr="00D80628">
        <w:rPr>
          <w:rFonts w:ascii="Times New Roman" w:hAnsi="Times New Roman" w:cs="Times New Roman"/>
          <w:sz w:val="24"/>
          <w:szCs w:val="24"/>
        </w:rPr>
        <w:t>mentoriem</w:t>
      </w:r>
      <w:proofErr w:type="spellEnd"/>
      <w:r w:rsidRPr="00D80628">
        <w:rPr>
          <w:rFonts w:ascii="Times New Roman" w:hAnsi="Times New Roman" w:cs="Times New Roman"/>
          <w:sz w:val="24"/>
          <w:szCs w:val="24"/>
        </w:rPr>
        <w:t xml:space="preserve"> kļuvuši ap 100 bibliotekāri visā Latvijā, kas  tālāk realizē </w:t>
      </w:r>
      <w:proofErr w:type="spellStart"/>
      <w:r w:rsidRPr="00D80628">
        <w:rPr>
          <w:rFonts w:ascii="Times New Roman" w:hAnsi="Times New Roman" w:cs="Times New Roman"/>
          <w:sz w:val="24"/>
          <w:szCs w:val="24"/>
        </w:rPr>
        <w:t>medijpratību</w:t>
      </w:r>
      <w:proofErr w:type="spellEnd"/>
      <w:r w:rsidRPr="00D80628">
        <w:rPr>
          <w:rFonts w:ascii="Times New Roman" w:hAnsi="Times New Roman" w:cs="Times New Roman"/>
          <w:sz w:val="24"/>
          <w:szCs w:val="24"/>
        </w:rPr>
        <w:t xml:space="preserve"> savām kopienām piemērotai auditorijai (visvairāk strādā ar jauniešiem un senioriem) tādējādi stiprinot sabiedrības spējas kritiski analizēt informāciju un tās avotus.  </w:t>
      </w:r>
      <w:proofErr w:type="spellStart"/>
      <w:r w:rsidRPr="00D80628">
        <w:rPr>
          <w:rFonts w:ascii="Times New Roman" w:hAnsi="Times New Roman" w:cs="Times New Roman"/>
          <w:sz w:val="24"/>
          <w:szCs w:val="24"/>
        </w:rPr>
        <w:t>Medijpratību</w:t>
      </w:r>
      <w:proofErr w:type="spellEnd"/>
      <w:r w:rsidRPr="00D80628">
        <w:rPr>
          <w:rFonts w:ascii="Times New Roman" w:hAnsi="Times New Roman" w:cs="Times New Roman"/>
          <w:sz w:val="24"/>
          <w:szCs w:val="24"/>
        </w:rPr>
        <w:t xml:space="preserve"> veicinošas aktivitāt</w:t>
      </w:r>
      <w:r>
        <w:rPr>
          <w:rFonts w:ascii="Times New Roman" w:hAnsi="Times New Roman" w:cs="Times New Roman"/>
          <w:sz w:val="24"/>
          <w:szCs w:val="24"/>
        </w:rPr>
        <w:t>es organizētas arī sadarbībā ar</w:t>
      </w:r>
      <w:r w:rsidRPr="00D80628">
        <w:rPr>
          <w:rFonts w:ascii="Times New Roman" w:hAnsi="Times New Roman" w:cs="Times New Roman"/>
          <w:sz w:val="24"/>
          <w:szCs w:val="24"/>
        </w:rPr>
        <w:t xml:space="preserve"> “Zemgales NVO Centru” (40 </w:t>
      </w:r>
      <w:proofErr w:type="spellStart"/>
      <w:r w:rsidRPr="00D80628">
        <w:rPr>
          <w:rFonts w:ascii="Times New Roman" w:hAnsi="Times New Roman" w:cs="Times New Roman"/>
          <w:sz w:val="24"/>
          <w:szCs w:val="24"/>
        </w:rPr>
        <w:t>medijpratības</w:t>
      </w:r>
      <w:proofErr w:type="spellEnd"/>
      <w:r w:rsidRPr="00D80628">
        <w:rPr>
          <w:rFonts w:ascii="Times New Roman" w:hAnsi="Times New Roman" w:cs="Times New Roman"/>
          <w:sz w:val="24"/>
          <w:szCs w:val="24"/>
        </w:rPr>
        <w:t xml:space="preserve"> darbnīcas senioriem “Saproti informāciju”, palīdzot ap 850 senioriem visā Latvijā labāk izprast informācijas avotus un riskus). Nolūkā izglītot skolas vecuma jauniešus </w:t>
      </w:r>
      <w:proofErr w:type="spellStart"/>
      <w:r w:rsidRPr="00D80628">
        <w:rPr>
          <w:rFonts w:ascii="Times New Roman" w:hAnsi="Times New Roman" w:cs="Times New Roman"/>
          <w:sz w:val="24"/>
          <w:szCs w:val="24"/>
        </w:rPr>
        <w:t>medijpratībā</w:t>
      </w:r>
      <w:proofErr w:type="spellEnd"/>
      <w:r w:rsidRPr="00D80628">
        <w:rPr>
          <w:rFonts w:ascii="Times New Roman" w:hAnsi="Times New Roman" w:cs="Times New Roman"/>
          <w:sz w:val="24"/>
          <w:szCs w:val="24"/>
        </w:rPr>
        <w:t xml:space="preserve">, sadarbībā ar Latvijas Universitāti un Vidzemes Augstskolu īstenotas </w:t>
      </w:r>
      <w:proofErr w:type="spellStart"/>
      <w:r w:rsidRPr="00D80628">
        <w:rPr>
          <w:rFonts w:ascii="Times New Roman" w:hAnsi="Times New Roman" w:cs="Times New Roman"/>
          <w:sz w:val="24"/>
          <w:szCs w:val="24"/>
        </w:rPr>
        <w:t>medijpratības</w:t>
      </w:r>
      <w:proofErr w:type="spellEnd"/>
      <w:r w:rsidRPr="00D80628">
        <w:rPr>
          <w:rFonts w:ascii="Times New Roman" w:hAnsi="Times New Roman" w:cs="Times New Roman"/>
          <w:sz w:val="24"/>
          <w:szCs w:val="24"/>
        </w:rPr>
        <w:t xml:space="preserve"> nodarbības 54 skolās, sasniedzot vairāk nekā 3700 skolēnus 2023/2024 mācību gadā. </w:t>
      </w:r>
    </w:p>
    <w:p w:rsidR="00D80628" w:rsidRDefault="00D80628" w:rsidP="00D80628">
      <w:pPr>
        <w:spacing w:after="0" w:line="240" w:lineRule="auto"/>
        <w:ind w:firstLine="720"/>
        <w:jc w:val="both"/>
        <w:rPr>
          <w:rFonts w:ascii="Times New Roman" w:hAnsi="Times New Roman" w:cs="Times New Roman"/>
          <w:sz w:val="24"/>
          <w:szCs w:val="24"/>
        </w:rPr>
      </w:pPr>
      <w:r w:rsidRPr="00D80628">
        <w:rPr>
          <w:rFonts w:ascii="Times New Roman" w:hAnsi="Times New Roman" w:cs="Times New Roman"/>
          <w:sz w:val="24"/>
          <w:szCs w:val="24"/>
        </w:rPr>
        <w:t>2024. gada novembrī Latvijas Transatlantiskā organizācija rīkoja mediju krīzes noturības mācības, kur piedalījās vairāk nekā 50 dalībnieku no nacionālajiem un reģionālajiem medijiem.</w:t>
      </w:r>
    </w:p>
    <w:p w:rsidR="007D756C" w:rsidRPr="00D80628" w:rsidRDefault="007D756C" w:rsidP="00D80628">
      <w:pPr>
        <w:spacing w:after="0" w:line="240" w:lineRule="auto"/>
        <w:ind w:firstLine="720"/>
        <w:jc w:val="both"/>
        <w:rPr>
          <w:rFonts w:ascii="Times New Roman" w:hAnsi="Times New Roman" w:cs="Times New Roman"/>
          <w:sz w:val="24"/>
          <w:szCs w:val="24"/>
        </w:rPr>
      </w:pPr>
      <w:r w:rsidRPr="007D756C">
        <w:rPr>
          <w:rFonts w:ascii="Times New Roman" w:hAnsi="Times New Roman" w:cs="Times New Roman"/>
          <w:sz w:val="24"/>
          <w:szCs w:val="24"/>
        </w:rPr>
        <w:t xml:space="preserve">2024. gada 8. maijā darbu sāka Kultūras ministrijas Žurnālistu drošības jautājumu risināšanas darba grupa, kuras sastāvā ir pārstāvji no mediju nozares padomēm, asociācijām un biedrībām, valsts pārvaldes iestādēm, </w:t>
      </w:r>
      <w:proofErr w:type="spellStart"/>
      <w:r w:rsidRPr="007D756C">
        <w:rPr>
          <w:rFonts w:ascii="Times New Roman" w:hAnsi="Times New Roman" w:cs="Times New Roman"/>
          <w:sz w:val="24"/>
          <w:szCs w:val="24"/>
        </w:rPr>
        <w:t>tiesībsargājošaj</w:t>
      </w:r>
      <w:r>
        <w:rPr>
          <w:rFonts w:ascii="Times New Roman" w:hAnsi="Times New Roman" w:cs="Times New Roman"/>
          <w:sz w:val="24"/>
          <w:szCs w:val="24"/>
        </w:rPr>
        <w:t>ām</w:t>
      </w:r>
      <w:proofErr w:type="spellEnd"/>
      <w:r>
        <w:rPr>
          <w:rFonts w:ascii="Times New Roman" w:hAnsi="Times New Roman" w:cs="Times New Roman"/>
          <w:sz w:val="24"/>
          <w:szCs w:val="24"/>
        </w:rPr>
        <w:t xml:space="preserve"> institūcijām un augstskolām ar mērķi </w:t>
      </w:r>
      <w:r w:rsidRPr="007D756C">
        <w:rPr>
          <w:rFonts w:ascii="Times New Roman" w:hAnsi="Times New Roman" w:cs="Times New Roman"/>
          <w:sz w:val="24"/>
          <w:szCs w:val="24"/>
        </w:rPr>
        <w:t>izstrādāt plānu žurnālistu drošības jautājumu risināšanai, ņemot vērā žurnālistu reālo situāciju Latvijā.</w:t>
      </w:r>
    </w:p>
    <w:p w:rsidR="00D80628" w:rsidRDefault="007D756C" w:rsidP="00D80628">
      <w:pPr>
        <w:spacing w:after="0" w:line="240" w:lineRule="auto"/>
        <w:ind w:firstLine="720"/>
        <w:jc w:val="both"/>
        <w:rPr>
          <w:rFonts w:ascii="Times New Roman" w:hAnsi="Times New Roman" w:cs="Times New Roman"/>
          <w:sz w:val="24"/>
          <w:szCs w:val="24"/>
        </w:rPr>
      </w:pPr>
      <w:r w:rsidRPr="007D756C">
        <w:rPr>
          <w:rFonts w:ascii="Times New Roman" w:hAnsi="Times New Roman" w:cs="Times New Roman"/>
          <w:sz w:val="24"/>
          <w:szCs w:val="24"/>
        </w:rPr>
        <w:t xml:space="preserve">Kultūras ministrija, atbilstoši Valsts civilās aizsardzības plānā noteiktajam, ir sagatavojusi plānu kultūras mantojuma aizsardzībai un glābšanai krīzes situācijās. Nacionālā kultūras mantojuma pārvalde turpina ieviest rīcības plānu kultūras pieminekļu aizsardzībai krīzes situācijās, kurš izstrādāts sadarbībā ar aizsardzības resoru, kā arī ņemta vērā starptautiskā pieredze, kas balstīta 1954. gada Hāgas konvencijas par kultūras vērtību aizsardzību bruņota konflikta gadījumā Otrajā protokolā (1999.) noteiktajā. Izveidots valstī īpaši aizsargājamo kultūras pieminekļu saraksts, kuru drošība bruņota konflikta gadījumā sadarbībā ar </w:t>
      </w:r>
      <w:r>
        <w:rPr>
          <w:rFonts w:ascii="Times New Roman" w:hAnsi="Times New Roman" w:cs="Times New Roman"/>
          <w:sz w:val="24"/>
          <w:szCs w:val="24"/>
        </w:rPr>
        <w:t>NBS</w:t>
      </w:r>
      <w:r w:rsidRPr="007D756C">
        <w:rPr>
          <w:rFonts w:ascii="Times New Roman" w:hAnsi="Times New Roman" w:cs="Times New Roman"/>
          <w:sz w:val="24"/>
          <w:szCs w:val="24"/>
        </w:rPr>
        <w:t xml:space="preserve"> un sabiedrotajiem tiks nodrošināta pastiprināti. 2024. gadā uzsākts darbs pie noteikto īpaši aizsargājamo kultūras pieminekļu apsekošanas dabā, izvērtējot to gatavības pakāpi reaģēt krīzes situācijās un informējot, konsultējot kultūras pieminekļu īpašniekus par viņu atbildību un praktiski veicamajām darbībām.  Apsekošanu plānots pabeigt 2025. gadā.</w:t>
      </w:r>
      <w:r w:rsidRPr="007D756C">
        <w:t xml:space="preserve"> </w:t>
      </w:r>
      <w:r w:rsidRPr="007D756C">
        <w:rPr>
          <w:rFonts w:ascii="Times New Roman" w:hAnsi="Times New Roman" w:cs="Times New Roman"/>
          <w:sz w:val="24"/>
          <w:szCs w:val="24"/>
        </w:rPr>
        <w:t xml:space="preserve">Notiek sagatavošanās darbi, lai pievienotos UNESCO 1954. gada Hāgas konvencijas par </w:t>
      </w:r>
      <w:r w:rsidRPr="007D756C">
        <w:rPr>
          <w:rFonts w:ascii="Times New Roman" w:hAnsi="Times New Roman" w:cs="Times New Roman"/>
          <w:sz w:val="24"/>
          <w:szCs w:val="24"/>
        </w:rPr>
        <w:lastRenderedPageBreak/>
        <w:t>kultūras vērtību aizsardzību bruņota konflikta gadījumā 2. protokolam. Atzīmējot Konvencijas pieņemšanas 70. gadadienu, sadarbībā ar Latvijas Republikas Saeimu, Latvijas UNESCO Nacionālo komisiju un Aizsardzības ministriju 2024.gada oktobrī tika organizēta starptautiska konference “Kultūras mantojums un drošība”, kurā Latvijas un ārvalstu, tostarp Ukrainas, eksperti informēja par aktuālajiem jautājumiem un sadarbības jomām kultūras mantojuma aizsardzībai konfliktu gadījumā.</w:t>
      </w:r>
      <w:r>
        <w:rPr>
          <w:rFonts w:ascii="Times New Roman" w:hAnsi="Times New Roman" w:cs="Times New Roman"/>
          <w:sz w:val="24"/>
          <w:szCs w:val="24"/>
        </w:rPr>
        <w:t xml:space="preserve"> </w:t>
      </w:r>
      <w:r w:rsidRPr="007D756C">
        <w:rPr>
          <w:rFonts w:ascii="Times New Roman" w:hAnsi="Times New Roman" w:cs="Times New Roman"/>
          <w:sz w:val="24"/>
          <w:szCs w:val="24"/>
        </w:rPr>
        <w:t>2024.gada Eiropas kultūras mantojuma dienas bija veltītas kultūras mantojuma pieejamībai un drošībai. Pasākuma programmā tika organizēta diskusija, kurā par kultūras mantojuma praktiskās aizsardzības jautājumiem krīzes situācijās diskutēja kultūras mantojuma aizsardzības nozares pārstāvji, arhitekti, pārstāvji no Valsts ugunsdzēsības un glābšanas dienesta, Valsts policijas, Nacionālajiem bruņotajiem spēkiem un Latvijas Ģeotelpiskās informācijas aģentūras.</w:t>
      </w:r>
    </w:p>
    <w:p w:rsidR="007D756C" w:rsidRDefault="007D756C" w:rsidP="00D80628">
      <w:pPr>
        <w:spacing w:after="0" w:line="240" w:lineRule="auto"/>
        <w:ind w:firstLine="720"/>
        <w:jc w:val="both"/>
        <w:rPr>
          <w:rFonts w:ascii="Times New Roman" w:hAnsi="Times New Roman" w:cs="Times New Roman"/>
          <w:sz w:val="24"/>
          <w:szCs w:val="24"/>
        </w:rPr>
      </w:pPr>
    </w:p>
    <w:p w:rsidR="007D756C" w:rsidRDefault="007D756C" w:rsidP="00D8062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Labklājības ministrija 2024. gadā īpašu uzmanību vērsa uz </w:t>
      </w:r>
      <w:r w:rsidRPr="007D756C">
        <w:rPr>
          <w:rFonts w:ascii="Times New Roman" w:hAnsi="Times New Roman" w:cs="Times New Roman"/>
          <w:sz w:val="24"/>
          <w:szCs w:val="24"/>
        </w:rPr>
        <w:t>ministrijas pad</w:t>
      </w:r>
      <w:r>
        <w:rPr>
          <w:rFonts w:ascii="Times New Roman" w:hAnsi="Times New Roman" w:cs="Times New Roman"/>
          <w:sz w:val="24"/>
          <w:szCs w:val="24"/>
        </w:rPr>
        <w:t>otības iestāžu, kurām noteikts k</w:t>
      </w:r>
      <w:r w:rsidRPr="007D756C">
        <w:rPr>
          <w:rFonts w:ascii="Times New Roman" w:hAnsi="Times New Roman" w:cs="Times New Roman"/>
          <w:sz w:val="24"/>
          <w:szCs w:val="24"/>
        </w:rPr>
        <w:t>ritiskās infrastruktūras statuss, darbības nepārtrauktības un krīzes vadības plānu</w:t>
      </w:r>
      <w:r>
        <w:rPr>
          <w:rFonts w:ascii="Times New Roman" w:hAnsi="Times New Roman" w:cs="Times New Roman"/>
          <w:sz w:val="24"/>
          <w:szCs w:val="24"/>
        </w:rPr>
        <w:t xml:space="preserve"> sagatavošanu, aktualizēšanu un izvērtēšanu. Tāpat īpaša uzmanība tika vērsta uz sociālās aprūpes centru evakuācijas organizēšanas </w:t>
      </w:r>
      <w:r>
        <w:rPr>
          <w:rFonts w:ascii="Times New Roman" w:hAnsi="Times New Roman" w:cs="Times New Roman"/>
          <w:sz w:val="24"/>
          <w:szCs w:val="24"/>
        </w:rPr>
        <w:t>ārkārtas situācijā un izņēmuma stāvokl</w:t>
      </w:r>
      <w:r>
        <w:rPr>
          <w:rFonts w:ascii="Times New Roman" w:hAnsi="Times New Roman" w:cs="Times New Roman"/>
          <w:sz w:val="24"/>
          <w:szCs w:val="24"/>
        </w:rPr>
        <w:t>ī</w:t>
      </w:r>
      <w:r>
        <w:rPr>
          <w:rFonts w:ascii="Times New Roman" w:hAnsi="Times New Roman" w:cs="Times New Roman"/>
          <w:sz w:val="24"/>
          <w:szCs w:val="24"/>
        </w:rPr>
        <w:t xml:space="preserve"> </w:t>
      </w:r>
      <w:r>
        <w:rPr>
          <w:rFonts w:ascii="Times New Roman" w:hAnsi="Times New Roman" w:cs="Times New Roman"/>
          <w:sz w:val="24"/>
          <w:szCs w:val="24"/>
        </w:rPr>
        <w:t xml:space="preserve">algoritmu izstrādi. </w:t>
      </w:r>
      <w:r w:rsidR="005D7123">
        <w:rPr>
          <w:rFonts w:ascii="Times New Roman" w:hAnsi="Times New Roman" w:cs="Times New Roman"/>
          <w:sz w:val="24"/>
          <w:szCs w:val="24"/>
        </w:rPr>
        <w:t xml:space="preserve">Sadarbojoties ar Aizsardzības ministriju, </w:t>
      </w:r>
      <w:r w:rsidR="005D7123" w:rsidRPr="005D7123">
        <w:rPr>
          <w:rFonts w:ascii="Times New Roman" w:hAnsi="Times New Roman" w:cs="Times New Roman"/>
          <w:sz w:val="24"/>
          <w:szCs w:val="24"/>
        </w:rPr>
        <w:t>ministrijas, valsts sociālās aprūpes centru, kā arī pašvaldību sociāl</w:t>
      </w:r>
      <w:r w:rsidR="005D7123">
        <w:rPr>
          <w:rFonts w:ascii="Times New Roman" w:hAnsi="Times New Roman" w:cs="Times New Roman"/>
          <w:sz w:val="24"/>
          <w:szCs w:val="24"/>
        </w:rPr>
        <w:t xml:space="preserve">o </w:t>
      </w:r>
      <w:r w:rsidR="005D7123" w:rsidRPr="005D7123">
        <w:rPr>
          <w:rFonts w:ascii="Times New Roman" w:hAnsi="Times New Roman" w:cs="Times New Roman"/>
          <w:sz w:val="24"/>
          <w:szCs w:val="24"/>
        </w:rPr>
        <w:t>dienest</w:t>
      </w:r>
      <w:r w:rsidR="005D7123">
        <w:rPr>
          <w:rFonts w:ascii="Times New Roman" w:hAnsi="Times New Roman" w:cs="Times New Roman"/>
          <w:sz w:val="24"/>
          <w:szCs w:val="24"/>
        </w:rPr>
        <w:t>u darbiniekiem tika organizētas</w:t>
      </w:r>
      <w:r w:rsidR="005D7123" w:rsidRPr="005D7123">
        <w:t xml:space="preserve"> </w:t>
      </w:r>
      <w:r w:rsidR="005D7123" w:rsidRPr="005D7123">
        <w:rPr>
          <w:rFonts w:ascii="Times New Roman" w:hAnsi="Times New Roman" w:cs="Times New Roman"/>
          <w:sz w:val="24"/>
          <w:szCs w:val="24"/>
        </w:rPr>
        <w:t>informatīvas lekcijas par rīcību ārkārt</w:t>
      </w:r>
      <w:r w:rsidR="005D7123">
        <w:rPr>
          <w:rFonts w:ascii="Times New Roman" w:hAnsi="Times New Roman" w:cs="Times New Roman"/>
          <w:sz w:val="24"/>
          <w:szCs w:val="24"/>
        </w:rPr>
        <w:t xml:space="preserve">as situācijās un kara gadījumā, kuras plānots turpināt arī 2025. gadā. </w:t>
      </w:r>
    </w:p>
    <w:p w:rsidR="005D7123" w:rsidRDefault="005D7123" w:rsidP="00D80628">
      <w:pPr>
        <w:spacing w:after="0" w:line="240" w:lineRule="auto"/>
        <w:ind w:firstLine="720"/>
        <w:jc w:val="both"/>
        <w:rPr>
          <w:rFonts w:ascii="Times New Roman" w:hAnsi="Times New Roman" w:cs="Times New Roman"/>
          <w:sz w:val="24"/>
          <w:szCs w:val="24"/>
        </w:rPr>
      </w:pPr>
    </w:p>
    <w:p w:rsidR="005D7123" w:rsidRDefault="005D7123" w:rsidP="00D80628">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Viedās administrācijas un reģionālās attīstības ministrija 2024. gadā savas kompetences ietvarā veica aktīvu sadarbību ar Aizsardzības ministriju dažādu jautājumu risināšanā, piemēram, tika sniegti priekšlikumi vadlīniju pašvaldībām</w:t>
      </w:r>
      <w:r w:rsidRPr="005D7123">
        <w:rPr>
          <w:rFonts w:ascii="Times New Roman" w:hAnsi="Times New Roman" w:cs="Times New Roman"/>
          <w:sz w:val="24"/>
          <w:szCs w:val="24"/>
        </w:rPr>
        <w:t xml:space="preserve"> “Pašvaldību sadarbība</w:t>
      </w:r>
      <w:r>
        <w:rPr>
          <w:rFonts w:ascii="Times New Roman" w:hAnsi="Times New Roman" w:cs="Times New Roman"/>
          <w:sz w:val="24"/>
          <w:szCs w:val="24"/>
        </w:rPr>
        <w:t xml:space="preserve"> ar NBS un rīcība kara gadījumā” izstrādes procesā, tika nodrošināta līdzdalība pašvaldību civilās aizsardzības komisiju mācībās Pilskalns, kā arī Viedās administrācijas un reģionālās attīstības ministrija</w:t>
      </w:r>
      <w:r w:rsidRPr="005D7123">
        <w:rPr>
          <w:rFonts w:ascii="Times New Roman" w:hAnsi="Times New Roman" w:cs="Times New Roman"/>
          <w:sz w:val="24"/>
          <w:szCs w:val="24"/>
        </w:rPr>
        <w:t xml:space="preserve"> sadarbībā ar Aizsardzības ministriju, </w:t>
      </w:r>
      <w:proofErr w:type="spellStart"/>
      <w:r w:rsidRPr="005D7123">
        <w:rPr>
          <w:rFonts w:ascii="Times New Roman" w:hAnsi="Times New Roman" w:cs="Times New Roman"/>
          <w:sz w:val="24"/>
          <w:szCs w:val="24"/>
        </w:rPr>
        <w:t>Iekšlietu</w:t>
      </w:r>
      <w:proofErr w:type="spellEnd"/>
      <w:r w:rsidRPr="005D7123">
        <w:rPr>
          <w:rFonts w:ascii="Times New Roman" w:hAnsi="Times New Roman" w:cs="Times New Roman"/>
          <w:sz w:val="24"/>
          <w:szCs w:val="24"/>
        </w:rPr>
        <w:t xml:space="preserve"> ministriju un citām iesaistītām institūcijām ir uzsākusi noturības plānošanas jautājumu risināšanu attiecībā uz tiem kritiskās infrastruktūras objektiem, kas attiecināmi uz</w:t>
      </w:r>
      <w:r>
        <w:rPr>
          <w:rFonts w:ascii="Times New Roman" w:hAnsi="Times New Roman" w:cs="Times New Roman"/>
          <w:sz w:val="24"/>
          <w:szCs w:val="24"/>
        </w:rPr>
        <w:t xml:space="preserve"> </w:t>
      </w:r>
      <w:r>
        <w:rPr>
          <w:rFonts w:ascii="Times New Roman" w:hAnsi="Times New Roman" w:cs="Times New Roman"/>
          <w:sz w:val="24"/>
          <w:szCs w:val="24"/>
        </w:rPr>
        <w:t>Viedās administrācijas un reģionālās attīst</w:t>
      </w:r>
      <w:r>
        <w:rPr>
          <w:rFonts w:ascii="Times New Roman" w:hAnsi="Times New Roman" w:cs="Times New Roman"/>
          <w:sz w:val="24"/>
          <w:szCs w:val="24"/>
        </w:rPr>
        <w:t>ības ministriju</w:t>
      </w:r>
      <w:r w:rsidRPr="005D7123">
        <w:rPr>
          <w:rFonts w:ascii="Times New Roman" w:hAnsi="Times New Roman" w:cs="Times New Roman"/>
          <w:sz w:val="24"/>
          <w:szCs w:val="24"/>
        </w:rPr>
        <w:t xml:space="preserve"> kā nozares ministriju. Minētais process tiks turpināts arī 2025.gadā</w:t>
      </w:r>
      <w:r>
        <w:rPr>
          <w:rFonts w:ascii="Times New Roman" w:hAnsi="Times New Roman" w:cs="Times New Roman"/>
          <w:sz w:val="24"/>
          <w:szCs w:val="24"/>
        </w:rPr>
        <w:t xml:space="preserve">. </w:t>
      </w:r>
    </w:p>
    <w:p w:rsidR="007D756C" w:rsidRDefault="007D756C" w:rsidP="00D80628">
      <w:pPr>
        <w:spacing w:after="0" w:line="240" w:lineRule="auto"/>
        <w:ind w:firstLine="720"/>
        <w:jc w:val="both"/>
        <w:rPr>
          <w:rFonts w:ascii="Times New Roman" w:hAnsi="Times New Roman" w:cs="Times New Roman"/>
          <w:sz w:val="24"/>
          <w:szCs w:val="24"/>
        </w:rPr>
      </w:pPr>
    </w:p>
    <w:p w:rsidR="00BC7CE1" w:rsidRDefault="005D7123" w:rsidP="00D80628">
      <w:pPr>
        <w:spacing w:after="0" w:line="240" w:lineRule="auto"/>
        <w:ind w:firstLine="720"/>
        <w:jc w:val="both"/>
        <w:rPr>
          <w:rFonts w:ascii="Times New Roman" w:eastAsia="Arial Unicode MS" w:hAnsi="Times New Roman" w:cs="Times New Roman"/>
          <w:kern w:val="3"/>
          <w:sz w:val="24"/>
          <w:szCs w:val="24"/>
          <w:lang w:eastAsia="ar-SA" w:bidi="hi-IN"/>
        </w:rPr>
      </w:pPr>
      <w:r>
        <w:rPr>
          <w:rFonts w:ascii="Times New Roman" w:hAnsi="Times New Roman" w:cs="Times New Roman"/>
          <w:sz w:val="24"/>
          <w:szCs w:val="24"/>
        </w:rPr>
        <w:t>Klimata un enerģētikas ministrija</w:t>
      </w:r>
      <w:r w:rsidR="00BC7CE1">
        <w:rPr>
          <w:rFonts w:ascii="Times New Roman" w:hAnsi="Times New Roman" w:cs="Times New Roman"/>
          <w:sz w:val="24"/>
          <w:szCs w:val="24"/>
        </w:rPr>
        <w:t xml:space="preserve"> 2024. gadā, nodrošinot arī Visaptverošas valsts aizsardzības valsts sekretāru darba grupas Enerģētikas apakšgrupas pārvaldību, ir veikusi vairākus uzdevumus saistībā ar enerģētikas nozares noturības veicināšanu. Lai pilnveidotu v</w:t>
      </w:r>
      <w:r w:rsidR="00BC7CE1" w:rsidRPr="00BC7CE1">
        <w:rPr>
          <w:rFonts w:ascii="Times New Roman" w:hAnsi="Times New Roman" w:cs="Times New Roman"/>
          <w:sz w:val="24"/>
          <w:szCs w:val="24"/>
        </w:rPr>
        <w:t>al</w:t>
      </w:r>
      <w:r w:rsidR="00BC7CE1">
        <w:rPr>
          <w:rFonts w:ascii="Times New Roman" w:hAnsi="Times New Roman" w:cs="Times New Roman"/>
          <w:sz w:val="24"/>
          <w:szCs w:val="24"/>
        </w:rPr>
        <w:t xml:space="preserve">sts enerģētiskās krīzes tiesisko regulējumu, 2024. gada 27. augustā stājās spēkā Ministru kabineta noteikumi </w:t>
      </w:r>
      <w:r w:rsidR="00BC7CE1" w:rsidRPr="00BC7CE1">
        <w:rPr>
          <w:rFonts w:ascii="Times New Roman" w:hAnsi="Times New Roman" w:cs="Times New Roman"/>
          <w:sz w:val="24"/>
          <w:szCs w:val="24"/>
        </w:rPr>
        <w:t>Nr. 576 “Enerģijas lietotāju apgādes kārtība izsludinātas enerģētiskās krīzes laikā un valsts apdraudējuma gadījumā”</w:t>
      </w:r>
      <w:r w:rsidR="00BC7CE1">
        <w:rPr>
          <w:rFonts w:ascii="Times New Roman" w:hAnsi="Times New Roman" w:cs="Times New Roman"/>
          <w:sz w:val="24"/>
          <w:szCs w:val="24"/>
        </w:rPr>
        <w:t xml:space="preserve">. Tika nodrošināts </w:t>
      </w:r>
      <w:r w:rsidR="00BC7CE1" w:rsidRPr="0036046B">
        <w:rPr>
          <w:rFonts w:ascii="Times New Roman" w:eastAsia="Arial Unicode MS" w:hAnsi="Times New Roman" w:cs="Times New Roman"/>
          <w:kern w:val="3"/>
          <w:sz w:val="24"/>
          <w:szCs w:val="24"/>
          <w:lang w:eastAsia="ar-SA" w:bidi="hi-IN"/>
        </w:rPr>
        <w:t xml:space="preserve">Baltijas valstu elektroenerģijas sistēmas  sinhronizācijas ar Eiropas tīkliem īstenošanas risku </w:t>
      </w:r>
      <w:proofErr w:type="spellStart"/>
      <w:r w:rsidR="00BC7CE1" w:rsidRPr="0036046B">
        <w:rPr>
          <w:rFonts w:ascii="Times New Roman" w:eastAsia="Arial Unicode MS" w:hAnsi="Times New Roman" w:cs="Times New Roman"/>
          <w:kern w:val="3"/>
          <w:sz w:val="24"/>
          <w:szCs w:val="24"/>
          <w:lang w:eastAsia="ar-SA" w:bidi="hi-IN"/>
        </w:rPr>
        <w:t>izvērtējums</w:t>
      </w:r>
      <w:proofErr w:type="spellEnd"/>
      <w:r w:rsidR="00BC7CE1" w:rsidRPr="0036046B">
        <w:rPr>
          <w:rFonts w:ascii="Times New Roman" w:eastAsia="Arial Unicode MS" w:hAnsi="Times New Roman" w:cs="Times New Roman"/>
          <w:kern w:val="3"/>
          <w:sz w:val="24"/>
          <w:szCs w:val="24"/>
          <w:lang w:eastAsia="ar-SA" w:bidi="hi-IN"/>
        </w:rPr>
        <w:t xml:space="preserve"> un to vadība</w:t>
      </w:r>
      <w:r w:rsidR="00BC7CE1">
        <w:rPr>
          <w:rFonts w:ascii="Times New Roman" w:eastAsia="Arial Unicode MS" w:hAnsi="Times New Roman" w:cs="Times New Roman"/>
          <w:kern w:val="3"/>
          <w:sz w:val="24"/>
          <w:szCs w:val="24"/>
          <w:lang w:eastAsia="ar-SA" w:bidi="hi-IN"/>
        </w:rPr>
        <w:t xml:space="preserve">. </w:t>
      </w:r>
      <w:r w:rsidR="00BC7CE1" w:rsidRPr="00BC7CE1">
        <w:rPr>
          <w:rFonts w:ascii="Times New Roman" w:eastAsia="Arial Unicode MS" w:hAnsi="Times New Roman" w:cs="Times New Roman"/>
          <w:kern w:val="3"/>
          <w:sz w:val="24"/>
          <w:szCs w:val="24"/>
          <w:lang w:eastAsia="ar-SA" w:bidi="hi-IN"/>
        </w:rPr>
        <w:t>Ņemot vērā, kā attīstās ģeopolitiskā situācija saistībā ar Krievijas uzsākto karu Ukrainā Baltijas valstu ministru prezidenti parakstīja politisko deklarāciju par sinhronizācijas īstenošanu paātrinātā kārtībā – līdz 2025. gada 7. februārim. Ievērojot minēto, kā arī ņemot vērā pieredzi Ukrainas elektrosistēmai, uzsākot sinhronu darbību ar kontinentālās Eiropas tīkliem, tika vērtēti elektroenerģijas sistēmas sinhronas darbības nodrošināšanas iespējamie riski, kā arī noteikti to minimizēšanas pasākumi, lai nerastos elektroapgādes pārtraukums.</w:t>
      </w:r>
      <w:r w:rsidR="00BC7CE1">
        <w:rPr>
          <w:rFonts w:ascii="Times New Roman" w:eastAsia="Arial Unicode MS" w:hAnsi="Times New Roman" w:cs="Times New Roman"/>
          <w:kern w:val="3"/>
          <w:sz w:val="24"/>
          <w:szCs w:val="24"/>
          <w:lang w:eastAsia="ar-SA" w:bidi="hi-IN"/>
        </w:rPr>
        <w:t xml:space="preserve"> </w:t>
      </w:r>
    </w:p>
    <w:p w:rsidR="005D7123" w:rsidRDefault="00BC7CE1" w:rsidP="00E969C4">
      <w:pPr>
        <w:spacing w:after="0" w:line="240" w:lineRule="auto"/>
        <w:ind w:firstLine="720"/>
        <w:jc w:val="both"/>
        <w:rPr>
          <w:rFonts w:ascii="Times New Roman" w:eastAsia="Arial Unicode MS" w:hAnsi="Times New Roman" w:cs="Times New Roman"/>
          <w:kern w:val="3"/>
          <w:sz w:val="24"/>
          <w:szCs w:val="24"/>
          <w:lang w:eastAsia="ar-SA" w:bidi="hi-IN"/>
        </w:rPr>
      </w:pPr>
      <w:r>
        <w:rPr>
          <w:rFonts w:ascii="Times New Roman" w:eastAsia="Arial Unicode MS" w:hAnsi="Times New Roman" w:cs="Times New Roman"/>
          <w:kern w:val="3"/>
          <w:sz w:val="24"/>
          <w:szCs w:val="24"/>
          <w:lang w:eastAsia="ar-SA" w:bidi="hi-IN"/>
        </w:rPr>
        <w:t>Tāpat tika strādāts pie k</w:t>
      </w:r>
      <w:r w:rsidRPr="0036046B">
        <w:rPr>
          <w:rFonts w:ascii="Times New Roman" w:eastAsia="Arial Unicode MS" w:hAnsi="Times New Roman" w:cs="Times New Roman"/>
          <w:kern w:val="3"/>
          <w:sz w:val="24"/>
          <w:szCs w:val="24"/>
          <w:lang w:eastAsia="ar-SA" w:bidi="hi-IN"/>
        </w:rPr>
        <w:t>ritiskās infrastruktūras un kritisko pakalpojumu sniedzēju darbībai nepieciešamo energoresursu nodrošināšana</w:t>
      </w:r>
      <w:r>
        <w:rPr>
          <w:rFonts w:ascii="Times New Roman" w:eastAsia="Arial Unicode MS" w:hAnsi="Times New Roman" w:cs="Times New Roman"/>
          <w:kern w:val="3"/>
          <w:sz w:val="24"/>
          <w:szCs w:val="24"/>
          <w:lang w:eastAsia="ar-SA" w:bidi="hi-IN"/>
        </w:rPr>
        <w:t>s</w:t>
      </w:r>
      <w:r w:rsidRPr="0036046B">
        <w:rPr>
          <w:rFonts w:ascii="Times New Roman" w:eastAsia="Arial Unicode MS" w:hAnsi="Times New Roman" w:cs="Times New Roman"/>
          <w:kern w:val="3"/>
          <w:sz w:val="24"/>
          <w:szCs w:val="24"/>
          <w:lang w:eastAsia="ar-SA" w:bidi="hi-IN"/>
        </w:rPr>
        <w:t xml:space="preserve"> valsts apdraudējuma gadījumā</w:t>
      </w:r>
      <w:r>
        <w:rPr>
          <w:rFonts w:ascii="Times New Roman" w:eastAsia="Arial Unicode MS" w:hAnsi="Times New Roman" w:cs="Times New Roman"/>
          <w:kern w:val="3"/>
          <w:sz w:val="24"/>
          <w:szCs w:val="24"/>
          <w:lang w:eastAsia="ar-SA" w:bidi="hi-IN"/>
        </w:rPr>
        <w:t>. 2024. gadā</w:t>
      </w:r>
      <w:r w:rsidRPr="00BC7CE1">
        <w:rPr>
          <w:rFonts w:ascii="Times New Roman" w:eastAsia="Arial Unicode MS" w:hAnsi="Times New Roman" w:cs="Times New Roman"/>
          <w:kern w:val="3"/>
          <w:sz w:val="24"/>
          <w:szCs w:val="24"/>
          <w:lang w:eastAsia="ar-SA" w:bidi="hi-IN"/>
        </w:rPr>
        <w:t xml:space="preserve"> tika izvei</w:t>
      </w:r>
      <w:r>
        <w:rPr>
          <w:rFonts w:ascii="Times New Roman" w:eastAsia="Arial Unicode MS" w:hAnsi="Times New Roman" w:cs="Times New Roman"/>
          <w:kern w:val="3"/>
          <w:sz w:val="24"/>
          <w:szCs w:val="24"/>
          <w:lang w:eastAsia="ar-SA" w:bidi="hi-IN"/>
        </w:rPr>
        <w:t xml:space="preserve">dota starpinstitūciju komisija, </w:t>
      </w:r>
      <w:r w:rsidRPr="00BC7CE1">
        <w:rPr>
          <w:rFonts w:ascii="Times New Roman" w:eastAsia="Arial Unicode MS" w:hAnsi="Times New Roman" w:cs="Times New Roman"/>
          <w:kern w:val="3"/>
          <w:sz w:val="24"/>
          <w:szCs w:val="24"/>
          <w:lang w:eastAsia="ar-SA" w:bidi="hi-IN"/>
        </w:rPr>
        <w:t xml:space="preserve">kuras sastāvā ietverti </w:t>
      </w:r>
      <w:r w:rsidRPr="00BC7CE1">
        <w:rPr>
          <w:rFonts w:ascii="Times New Roman" w:eastAsia="Arial Unicode MS" w:hAnsi="Times New Roman" w:cs="Times New Roman"/>
          <w:kern w:val="3"/>
          <w:sz w:val="24"/>
          <w:szCs w:val="24"/>
          <w:lang w:eastAsia="ar-SA" w:bidi="hi-IN"/>
        </w:rPr>
        <w:lastRenderedPageBreak/>
        <w:t>Klimata un enerģētikas ministrijas, Veselības inspekcijas, Būvniecības valsts kontroles biroja un akciju sabiedrības “Sadales tīkls” deleģētie pārstāvji. Komisijas uzdevums bija apsekot daudzprofilu un specializētās ārstniecības iestādes, kurām saskaņā ar Ministru kabineta 2009. gada 20. janvāra noteikumu Nr. 60 “Noteikumi par obligātajām prasībām ārstniecības iestādēm un to struktūrvienībām” 102.1 punktu noteikts nodrošināt ar alternatīvu vai autonomu elektroenerģijas avotu un izvērtēt situāciju ar alternatīvas elektroapgādes iekārtu (ģeneratoru) esamību un darboties spēju, kā arī to darbībai nepieciešamā degvielas rezerves apjoma nodrošinājumu. Apse</w:t>
      </w:r>
      <w:r>
        <w:rPr>
          <w:rFonts w:ascii="Times New Roman" w:eastAsia="Arial Unicode MS" w:hAnsi="Times New Roman" w:cs="Times New Roman"/>
          <w:kern w:val="3"/>
          <w:sz w:val="24"/>
          <w:szCs w:val="24"/>
          <w:lang w:eastAsia="ar-SA" w:bidi="hi-IN"/>
        </w:rPr>
        <w:t xml:space="preserve">kotas 32 ārstniecības iestādes. Tāpat </w:t>
      </w:r>
      <w:r w:rsidRPr="00BC7CE1">
        <w:rPr>
          <w:rFonts w:ascii="Times New Roman" w:eastAsia="Arial Unicode MS" w:hAnsi="Times New Roman" w:cs="Times New Roman"/>
          <w:kern w:val="3"/>
          <w:sz w:val="24"/>
          <w:szCs w:val="24"/>
          <w:lang w:eastAsia="ar-SA" w:bidi="hi-IN"/>
        </w:rPr>
        <w:t>Latvijas teritorijā 2024. gada vasarā notikusī vētra identificēja riskus saistībā ar elektroenerģijas piegādes vitālu nepieciešamību. Latvijas klimatiskajos apstākļos gadījumā, ja elektroenerģijas piegāde tiek pārtraukta ziemas periodā, tiek būtiski ietekmētas arī siltumapgādes pakalpojuma sniegšanas iespējas, kas ir primāra nepieciešamība, ņemot vērā</w:t>
      </w:r>
      <w:r>
        <w:rPr>
          <w:rFonts w:ascii="Times New Roman" w:eastAsia="Arial Unicode MS" w:hAnsi="Times New Roman" w:cs="Times New Roman"/>
          <w:kern w:val="3"/>
          <w:sz w:val="24"/>
          <w:szCs w:val="24"/>
          <w:lang w:eastAsia="ar-SA" w:bidi="hi-IN"/>
        </w:rPr>
        <w:t xml:space="preserve"> āra gaisa temperatūru ziemā.  Tika arī a</w:t>
      </w:r>
      <w:r w:rsidRPr="00BC7CE1">
        <w:rPr>
          <w:rFonts w:ascii="Times New Roman" w:eastAsia="Arial Unicode MS" w:hAnsi="Times New Roman" w:cs="Times New Roman"/>
          <w:kern w:val="3"/>
          <w:sz w:val="24"/>
          <w:szCs w:val="24"/>
          <w:lang w:eastAsia="ar-SA" w:bidi="hi-IN"/>
        </w:rPr>
        <w:t>ptaujāti siltumapgādes komersanti, lai noskaidrotu to iespējas izmantot alternatīvu  elektroenerģijas avotu (ģeneratoru), kā arī to gatavību ārkārtas situācijām, par ko liecinātu darbības nepārtrauktības nodrošināšanas plāna vai civilās aizsardzības plāna esību.</w:t>
      </w:r>
      <w:r>
        <w:rPr>
          <w:rFonts w:ascii="Times New Roman" w:eastAsia="Arial Unicode MS" w:hAnsi="Times New Roman" w:cs="Times New Roman"/>
          <w:kern w:val="3"/>
          <w:sz w:val="24"/>
          <w:szCs w:val="24"/>
          <w:lang w:eastAsia="ar-SA" w:bidi="hi-IN"/>
        </w:rPr>
        <w:t xml:space="preserve"> Noslēguma tika s</w:t>
      </w:r>
      <w:r w:rsidRPr="00BC7CE1">
        <w:rPr>
          <w:rFonts w:ascii="Times New Roman" w:eastAsia="Arial Unicode MS" w:hAnsi="Times New Roman" w:cs="Times New Roman"/>
          <w:kern w:val="3"/>
          <w:sz w:val="24"/>
          <w:szCs w:val="24"/>
          <w:lang w:eastAsia="ar-SA" w:bidi="hi-IN"/>
        </w:rPr>
        <w:t>agatavots informatīvais ziņojums par elektroapgādes pārtraukumu riska gatavības izvērtēšanu (25-TA-206), kurā ietverti izdarītie secinājumi un iespējamie risinājumi. 2025. gada februārī to paredzēts iesniegt izskatīšanai Ministru kabineta sēdē.</w:t>
      </w:r>
      <w:r w:rsidR="00E969C4">
        <w:rPr>
          <w:rFonts w:ascii="Times New Roman" w:eastAsia="Arial Unicode MS" w:hAnsi="Times New Roman" w:cs="Times New Roman"/>
          <w:kern w:val="3"/>
          <w:sz w:val="24"/>
          <w:szCs w:val="24"/>
          <w:lang w:eastAsia="ar-SA" w:bidi="hi-IN"/>
        </w:rPr>
        <w:t xml:space="preserve"> Vienlaikus 2024. gadā a</w:t>
      </w:r>
      <w:r w:rsidR="00E969C4" w:rsidRPr="00E969C4">
        <w:rPr>
          <w:rFonts w:ascii="Times New Roman" w:eastAsia="Arial Unicode MS" w:hAnsi="Times New Roman" w:cs="Times New Roman"/>
          <w:kern w:val="3"/>
          <w:sz w:val="24"/>
          <w:szCs w:val="24"/>
          <w:lang w:eastAsia="ar-SA" w:bidi="hi-IN"/>
        </w:rPr>
        <w:t>pzināt</w:t>
      </w:r>
      <w:r w:rsidR="00E969C4">
        <w:rPr>
          <w:rFonts w:ascii="Times New Roman" w:eastAsia="Arial Unicode MS" w:hAnsi="Times New Roman" w:cs="Times New Roman"/>
          <w:kern w:val="3"/>
          <w:sz w:val="24"/>
          <w:szCs w:val="24"/>
          <w:lang w:eastAsia="ar-SA" w:bidi="hi-IN"/>
        </w:rPr>
        <w:t>as</w:t>
      </w:r>
      <w:r w:rsidR="00E969C4" w:rsidRPr="00E969C4">
        <w:rPr>
          <w:rFonts w:ascii="Times New Roman" w:eastAsia="Arial Unicode MS" w:hAnsi="Times New Roman" w:cs="Times New Roman"/>
          <w:kern w:val="3"/>
          <w:sz w:val="24"/>
          <w:szCs w:val="24"/>
          <w:lang w:eastAsia="ar-SA" w:bidi="hi-IN"/>
        </w:rPr>
        <w:t xml:space="preserve"> potenciālās ģenerējošās jaudas, kuras krīzes situācijā ir iespējams izmantot, gan kopējā elektroapgādes sistēmā, gan izvērtēt šādu staciju darbības iespējas, lai nodrošinātu lokālu elektroapgādi. AS “Sadales tīkls” </w:t>
      </w:r>
      <w:r w:rsidR="00E969C4">
        <w:rPr>
          <w:rFonts w:ascii="Times New Roman" w:eastAsia="Arial Unicode MS" w:hAnsi="Times New Roman" w:cs="Times New Roman"/>
          <w:kern w:val="3"/>
          <w:sz w:val="24"/>
          <w:szCs w:val="24"/>
          <w:lang w:eastAsia="ar-SA" w:bidi="hi-IN"/>
        </w:rPr>
        <w:t xml:space="preserve">ir </w:t>
      </w:r>
      <w:r w:rsidR="00E969C4" w:rsidRPr="00E969C4">
        <w:rPr>
          <w:rFonts w:ascii="Times New Roman" w:eastAsia="Arial Unicode MS" w:hAnsi="Times New Roman" w:cs="Times New Roman"/>
          <w:kern w:val="3"/>
          <w:sz w:val="24"/>
          <w:szCs w:val="24"/>
          <w:lang w:eastAsia="ar-SA" w:bidi="hi-IN"/>
        </w:rPr>
        <w:t>veic</w:t>
      </w:r>
      <w:r w:rsidR="00E969C4">
        <w:rPr>
          <w:rFonts w:ascii="Times New Roman" w:eastAsia="Arial Unicode MS" w:hAnsi="Times New Roman" w:cs="Times New Roman"/>
          <w:kern w:val="3"/>
          <w:sz w:val="24"/>
          <w:szCs w:val="24"/>
          <w:lang w:eastAsia="ar-SA" w:bidi="hi-IN"/>
        </w:rPr>
        <w:t>is</w:t>
      </w:r>
      <w:r w:rsidR="00E969C4" w:rsidRPr="00E969C4">
        <w:rPr>
          <w:rFonts w:ascii="Times New Roman" w:eastAsia="Arial Unicode MS" w:hAnsi="Times New Roman" w:cs="Times New Roman"/>
          <w:kern w:val="3"/>
          <w:sz w:val="24"/>
          <w:szCs w:val="24"/>
          <w:lang w:eastAsia="ar-SA" w:bidi="hi-IN"/>
        </w:rPr>
        <w:t xml:space="preserve"> </w:t>
      </w:r>
      <w:proofErr w:type="spellStart"/>
      <w:r w:rsidR="00E969C4" w:rsidRPr="00E969C4">
        <w:rPr>
          <w:rFonts w:ascii="Times New Roman" w:eastAsia="Arial Unicode MS" w:hAnsi="Times New Roman" w:cs="Times New Roman"/>
          <w:kern w:val="3"/>
          <w:sz w:val="24"/>
          <w:szCs w:val="24"/>
          <w:lang w:eastAsia="ar-SA" w:bidi="hi-IN"/>
        </w:rPr>
        <w:t>izvērtējumu</w:t>
      </w:r>
      <w:proofErr w:type="spellEnd"/>
      <w:r w:rsidR="00E969C4" w:rsidRPr="00E969C4">
        <w:rPr>
          <w:rFonts w:ascii="Times New Roman" w:eastAsia="Arial Unicode MS" w:hAnsi="Times New Roman" w:cs="Times New Roman"/>
          <w:kern w:val="3"/>
          <w:sz w:val="24"/>
          <w:szCs w:val="24"/>
          <w:lang w:eastAsia="ar-SA" w:bidi="hi-IN"/>
        </w:rPr>
        <w:t xml:space="preserve"> par elektrostaciju loku un priekšnosacījumiem enerģētiskās krīzes decentralizē</w:t>
      </w:r>
      <w:r w:rsidR="00E969C4">
        <w:rPr>
          <w:rFonts w:ascii="Times New Roman" w:eastAsia="Arial Unicode MS" w:hAnsi="Times New Roman" w:cs="Times New Roman"/>
          <w:kern w:val="3"/>
          <w:sz w:val="24"/>
          <w:szCs w:val="24"/>
          <w:lang w:eastAsia="ar-SA" w:bidi="hi-IN"/>
        </w:rPr>
        <w:t>tās energoapgādes organizēšanai</w:t>
      </w:r>
      <w:r w:rsidR="00E969C4" w:rsidRPr="00E969C4">
        <w:rPr>
          <w:rFonts w:ascii="Times New Roman" w:eastAsia="Arial Unicode MS" w:hAnsi="Times New Roman" w:cs="Times New Roman"/>
          <w:kern w:val="3"/>
          <w:sz w:val="24"/>
          <w:szCs w:val="24"/>
          <w:lang w:eastAsia="ar-SA" w:bidi="hi-IN"/>
        </w:rPr>
        <w:t>.</w:t>
      </w:r>
    </w:p>
    <w:p w:rsidR="00CB54AB" w:rsidRDefault="00CB54AB" w:rsidP="00E969C4">
      <w:pPr>
        <w:spacing w:after="0" w:line="240" w:lineRule="auto"/>
        <w:ind w:firstLine="720"/>
        <w:jc w:val="both"/>
        <w:rPr>
          <w:rFonts w:ascii="Times New Roman" w:eastAsia="Arial Unicode MS" w:hAnsi="Times New Roman" w:cs="Times New Roman"/>
          <w:kern w:val="3"/>
          <w:sz w:val="24"/>
          <w:szCs w:val="24"/>
          <w:lang w:eastAsia="ar-SA" w:bidi="hi-IN"/>
        </w:rPr>
      </w:pPr>
    </w:p>
    <w:p w:rsidR="00E969C4" w:rsidRDefault="00E969C4" w:rsidP="004F3101">
      <w:pPr>
        <w:spacing w:after="0" w:line="240" w:lineRule="auto"/>
        <w:ind w:firstLine="720"/>
        <w:jc w:val="both"/>
        <w:rPr>
          <w:rFonts w:ascii="Times New Roman" w:eastAsia="Arial Unicode MS" w:hAnsi="Times New Roman" w:cs="Times New Roman"/>
          <w:kern w:val="3"/>
          <w:sz w:val="24"/>
          <w:szCs w:val="24"/>
          <w:lang w:eastAsia="ar-SA" w:bidi="hi-IN"/>
        </w:rPr>
      </w:pPr>
      <w:proofErr w:type="spellStart"/>
      <w:r>
        <w:rPr>
          <w:rFonts w:ascii="Times New Roman" w:eastAsia="Arial Unicode MS" w:hAnsi="Times New Roman" w:cs="Times New Roman"/>
          <w:kern w:val="3"/>
          <w:sz w:val="24"/>
          <w:szCs w:val="24"/>
          <w:lang w:eastAsia="ar-SA" w:bidi="hi-IN"/>
        </w:rPr>
        <w:t>Iekšlietu</w:t>
      </w:r>
      <w:proofErr w:type="spellEnd"/>
      <w:r>
        <w:rPr>
          <w:rFonts w:ascii="Times New Roman" w:eastAsia="Arial Unicode MS" w:hAnsi="Times New Roman" w:cs="Times New Roman"/>
          <w:kern w:val="3"/>
          <w:sz w:val="24"/>
          <w:szCs w:val="24"/>
          <w:lang w:eastAsia="ar-SA" w:bidi="hi-IN"/>
        </w:rPr>
        <w:t xml:space="preserve"> ministrijas pārvaldībā 2024. gadā sevišķa uzmanība tika vērsta patvertņu ieviešanas procesa attīstībai. </w:t>
      </w:r>
      <w:r w:rsidR="004F3101" w:rsidRPr="004F3101">
        <w:rPr>
          <w:rFonts w:ascii="Times New Roman" w:eastAsia="Arial Unicode MS" w:hAnsi="Times New Roman" w:cs="Times New Roman"/>
          <w:kern w:val="3"/>
          <w:sz w:val="24"/>
          <w:szCs w:val="24"/>
          <w:lang w:eastAsia="ar-SA" w:bidi="hi-IN"/>
        </w:rPr>
        <w:t xml:space="preserve">Ministru kabinets 2024. gada 9. janvāra sēdē atbalstīja </w:t>
      </w:r>
      <w:proofErr w:type="spellStart"/>
      <w:r w:rsidR="004F3101" w:rsidRPr="004F3101">
        <w:rPr>
          <w:rFonts w:ascii="Times New Roman" w:eastAsia="Arial Unicode MS" w:hAnsi="Times New Roman" w:cs="Times New Roman"/>
          <w:kern w:val="3"/>
          <w:sz w:val="24"/>
          <w:szCs w:val="24"/>
          <w:lang w:eastAsia="ar-SA" w:bidi="hi-IN"/>
        </w:rPr>
        <w:t>Iekšlietu</w:t>
      </w:r>
      <w:proofErr w:type="spellEnd"/>
      <w:r w:rsidR="004F3101" w:rsidRPr="004F3101">
        <w:rPr>
          <w:rFonts w:ascii="Times New Roman" w:eastAsia="Arial Unicode MS" w:hAnsi="Times New Roman" w:cs="Times New Roman"/>
          <w:kern w:val="3"/>
          <w:sz w:val="24"/>
          <w:szCs w:val="24"/>
          <w:lang w:eastAsia="ar-SA" w:bidi="hi-IN"/>
        </w:rPr>
        <w:t xml:space="preserve"> ministrijas un Valsts ugunsdzēsības un glābšanas</w:t>
      </w:r>
      <w:r w:rsidR="004F3101">
        <w:rPr>
          <w:rFonts w:ascii="Times New Roman" w:eastAsia="Arial Unicode MS" w:hAnsi="Times New Roman" w:cs="Times New Roman"/>
          <w:kern w:val="3"/>
          <w:sz w:val="24"/>
          <w:szCs w:val="24"/>
          <w:lang w:eastAsia="ar-SA" w:bidi="hi-IN"/>
        </w:rPr>
        <w:t xml:space="preserve"> dienesta</w:t>
      </w:r>
      <w:r w:rsidR="004F3101" w:rsidRPr="004F3101">
        <w:rPr>
          <w:rFonts w:ascii="Times New Roman" w:eastAsia="Arial Unicode MS" w:hAnsi="Times New Roman" w:cs="Times New Roman"/>
          <w:kern w:val="3"/>
          <w:sz w:val="24"/>
          <w:szCs w:val="24"/>
          <w:lang w:eastAsia="ar-SA" w:bidi="hi-IN"/>
        </w:rPr>
        <w:t xml:space="preserve"> sagatavotajā informatīvajā ziņojumā “Par tālāko rīcību patvertņu jautājumā” (23-TA-687) piedāvāto risinājumu civiliedzīvotāju aizsardzības veida – patveršanās patvertnēs – ieviešanai.</w:t>
      </w:r>
      <w:r w:rsidR="004F3101">
        <w:rPr>
          <w:rFonts w:ascii="Times New Roman" w:eastAsia="Arial Unicode MS" w:hAnsi="Times New Roman" w:cs="Times New Roman"/>
          <w:kern w:val="3"/>
          <w:sz w:val="24"/>
          <w:szCs w:val="24"/>
          <w:lang w:eastAsia="ar-SA" w:bidi="hi-IN"/>
        </w:rPr>
        <w:t xml:space="preserve"> Tādējādi tika sagatavoti grozījumi </w:t>
      </w:r>
      <w:r w:rsidR="004F3101" w:rsidRPr="004F3101">
        <w:rPr>
          <w:rFonts w:ascii="Times New Roman" w:eastAsia="Arial Unicode MS" w:hAnsi="Times New Roman" w:cs="Times New Roman"/>
          <w:kern w:val="3"/>
          <w:sz w:val="24"/>
          <w:szCs w:val="24"/>
          <w:lang w:eastAsia="ar-SA" w:bidi="hi-IN"/>
        </w:rPr>
        <w:t>Civilās aizsardzības un katastrofas pārvaldīšanas likumā</w:t>
      </w:r>
      <w:r w:rsidR="004F3101">
        <w:rPr>
          <w:rFonts w:ascii="Times New Roman" w:eastAsia="Arial Unicode MS" w:hAnsi="Times New Roman" w:cs="Times New Roman"/>
          <w:kern w:val="3"/>
          <w:sz w:val="24"/>
          <w:szCs w:val="24"/>
          <w:lang w:eastAsia="ar-SA" w:bidi="hi-IN"/>
        </w:rPr>
        <w:t xml:space="preserve">, nosakot </w:t>
      </w:r>
      <w:r w:rsidR="004F3101" w:rsidRPr="004F3101">
        <w:rPr>
          <w:rFonts w:ascii="Times New Roman" w:eastAsia="Arial Unicode MS" w:hAnsi="Times New Roman" w:cs="Times New Roman"/>
          <w:kern w:val="3"/>
          <w:sz w:val="24"/>
          <w:szCs w:val="24"/>
          <w:lang w:eastAsia="ar-SA" w:bidi="hi-IN"/>
        </w:rPr>
        <w:t>I un II kategorijas</w:t>
      </w:r>
      <w:r w:rsidR="004F3101">
        <w:rPr>
          <w:rFonts w:ascii="Times New Roman" w:eastAsia="Arial Unicode MS" w:hAnsi="Times New Roman" w:cs="Times New Roman"/>
          <w:kern w:val="3"/>
          <w:sz w:val="24"/>
          <w:szCs w:val="24"/>
          <w:lang w:eastAsia="ar-SA" w:bidi="hi-IN"/>
        </w:rPr>
        <w:t xml:space="preserve"> patvertņu prasības un pienākumu</w:t>
      </w:r>
      <w:r w:rsidR="004F3101" w:rsidRPr="004F3101">
        <w:rPr>
          <w:rFonts w:ascii="Times New Roman" w:eastAsia="Arial Unicode MS" w:hAnsi="Times New Roman" w:cs="Times New Roman"/>
          <w:kern w:val="3"/>
          <w:sz w:val="24"/>
          <w:szCs w:val="24"/>
          <w:lang w:eastAsia="ar-SA" w:bidi="hi-IN"/>
        </w:rPr>
        <w:t xml:space="preserve"> pašvaldībām uzraudzīt patvertņu izbūvēšanu to administratīvajā teritorijā, kā arī no</w:t>
      </w:r>
      <w:r w:rsidR="004F3101">
        <w:rPr>
          <w:rFonts w:ascii="Times New Roman" w:eastAsia="Arial Unicode MS" w:hAnsi="Times New Roman" w:cs="Times New Roman"/>
          <w:kern w:val="3"/>
          <w:sz w:val="24"/>
          <w:szCs w:val="24"/>
          <w:lang w:eastAsia="ar-SA" w:bidi="hi-IN"/>
        </w:rPr>
        <w:t>sakot</w:t>
      </w:r>
      <w:r w:rsidR="004F3101" w:rsidRPr="004F3101">
        <w:rPr>
          <w:rFonts w:ascii="Times New Roman" w:eastAsia="Arial Unicode MS" w:hAnsi="Times New Roman" w:cs="Times New Roman"/>
          <w:kern w:val="3"/>
          <w:sz w:val="24"/>
          <w:szCs w:val="24"/>
          <w:lang w:eastAsia="ar-SA" w:bidi="hi-IN"/>
        </w:rPr>
        <w:t>, ka Ministru kabinets nosaka minimālās prasības telpu pielāgošanai III kategorijas patvertnei</w:t>
      </w:r>
      <w:r w:rsidR="004F3101">
        <w:rPr>
          <w:rFonts w:ascii="Times New Roman" w:eastAsia="Arial Unicode MS" w:hAnsi="Times New Roman" w:cs="Times New Roman"/>
          <w:kern w:val="3"/>
          <w:sz w:val="24"/>
          <w:szCs w:val="24"/>
          <w:lang w:eastAsia="ar-SA" w:bidi="hi-IN"/>
        </w:rPr>
        <w:t xml:space="preserve">. </w:t>
      </w:r>
      <w:proofErr w:type="spellStart"/>
      <w:r w:rsidR="004F3101" w:rsidRPr="004F3101">
        <w:rPr>
          <w:rFonts w:ascii="Times New Roman" w:eastAsia="Arial Unicode MS" w:hAnsi="Times New Roman" w:cs="Times New Roman"/>
          <w:kern w:val="3"/>
          <w:sz w:val="24"/>
          <w:szCs w:val="24"/>
          <w:lang w:eastAsia="ar-SA" w:bidi="hi-IN"/>
        </w:rPr>
        <w:t>Iekšlietu</w:t>
      </w:r>
      <w:proofErr w:type="spellEnd"/>
      <w:r w:rsidR="004F3101" w:rsidRPr="004F3101">
        <w:rPr>
          <w:rFonts w:ascii="Times New Roman" w:eastAsia="Arial Unicode MS" w:hAnsi="Times New Roman" w:cs="Times New Roman"/>
          <w:kern w:val="3"/>
          <w:sz w:val="24"/>
          <w:szCs w:val="24"/>
          <w:lang w:eastAsia="ar-SA" w:bidi="hi-IN"/>
        </w:rPr>
        <w:t xml:space="preserve"> ministrija sadarbībā ar Valsts ugun</w:t>
      </w:r>
      <w:r w:rsidR="004F3101">
        <w:rPr>
          <w:rFonts w:ascii="Times New Roman" w:eastAsia="Arial Unicode MS" w:hAnsi="Times New Roman" w:cs="Times New Roman"/>
          <w:kern w:val="3"/>
          <w:sz w:val="24"/>
          <w:szCs w:val="24"/>
          <w:lang w:eastAsia="ar-SA" w:bidi="hi-IN"/>
        </w:rPr>
        <w:t xml:space="preserve">sdzēsības un glābšanas dienestu </w:t>
      </w:r>
      <w:r w:rsidR="004F3101" w:rsidRPr="004F3101">
        <w:rPr>
          <w:rFonts w:ascii="Times New Roman" w:eastAsia="Arial Unicode MS" w:hAnsi="Times New Roman" w:cs="Times New Roman"/>
          <w:kern w:val="3"/>
          <w:sz w:val="24"/>
          <w:szCs w:val="24"/>
          <w:lang w:eastAsia="ar-SA" w:bidi="hi-IN"/>
        </w:rPr>
        <w:t>sagatavoja Vadlīnijas par minimālajām tehniskajām prasībām ēkās esošo telpu vai telpu grupu piemērotībai patvertnes vai vietas, kur var patverties, izveidošanai</w:t>
      </w:r>
      <w:r w:rsidR="004F3101">
        <w:rPr>
          <w:rStyle w:val="FootnoteReference"/>
          <w:rFonts w:ascii="Times New Roman" w:eastAsia="Arial Unicode MS" w:hAnsi="Times New Roman" w:cs="Times New Roman"/>
          <w:kern w:val="3"/>
          <w:sz w:val="24"/>
          <w:szCs w:val="24"/>
          <w:lang w:eastAsia="ar-SA" w:bidi="hi-IN"/>
        </w:rPr>
        <w:footnoteReference w:id="3"/>
      </w:r>
      <w:r w:rsidR="004F3101">
        <w:rPr>
          <w:rFonts w:ascii="Times New Roman" w:eastAsia="Arial Unicode MS" w:hAnsi="Times New Roman" w:cs="Times New Roman"/>
          <w:kern w:val="3"/>
          <w:sz w:val="24"/>
          <w:szCs w:val="24"/>
          <w:lang w:eastAsia="ar-SA" w:bidi="hi-IN"/>
        </w:rPr>
        <w:t xml:space="preserve">. </w:t>
      </w:r>
      <w:r w:rsidR="004F3101" w:rsidRPr="004F3101">
        <w:rPr>
          <w:rFonts w:ascii="Times New Roman" w:eastAsia="Arial Unicode MS" w:hAnsi="Times New Roman" w:cs="Times New Roman"/>
          <w:kern w:val="3"/>
          <w:sz w:val="24"/>
          <w:szCs w:val="24"/>
          <w:lang w:eastAsia="ar-SA" w:bidi="hi-IN"/>
        </w:rPr>
        <w:t xml:space="preserve">Uz šo vadlīniju pamata </w:t>
      </w:r>
      <w:r w:rsidR="004F3101" w:rsidRPr="004F3101">
        <w:rPr>
          <w:rFonts w:ascii="Times New Roman" w:eastAsia="Arial Unicode MS" w:hAnsi="Times New Roman" w:cs="Times New Roman"/>
          <w:kern w:val="3"/>
          <w:sz w:val="24"/>
          <w:szCs w:val="24"/>
          <w:lang w:eastAsia="ar-SA" w:bidi="hi-IN"/>
        </w:rPr>
        <w:t>Valsts ugu</w:t>
      </w:r>
      <w:r w:rsidR="004F3101">
        <w:rPr>
          <w:rFonts w:ascii="Times New Roman" w:eastAsia="Arial Unicode MS" w:hAnsi="Times New Roman" w:cs="Times New Roman"/>
          <w:kern w:val="3"/>
          <w:sz w:val="24"/>
          <w:szCs w:val="24"/>
          <w:lang w:eastAsia="ar-SA" w:bidi="hi-IN"/>
        </w:rPr>
        <w:t>nsdzēsības un glābšanas dienesta</w:t>
      </w:r>
      <w:r w:rsidR="004F3101" w:rsidRPr="004F3101">
        <w:rPr>
          <w:rFonts w:ascii="Times New Roman" w:eastAsia="Arial Unicode MS" w:hAnsi="Times New Roman" w:cs="Times New Roman"/>
          <w:kern w:val="3"/>
          <w:sz w:val="24"/>
          <w:szCs w:val="24"/>
          <w:lang w:eastAsia="ar-SA" w:bidi="hi-IN"/>
        </w:rPr>
        <w:t xml:space="preserve"> amatperson</w:t>
      </w:r>
      <w:r w:rsidR="004F3101">
        <w:rPr>
          <w:rFonts w:ascii="Times New Roman" w:eastAsia="Arial Unicode MS" w:hAnsi="Times New Roman" w:cs="Times New Roman"/>
          <w:kern w:val="3"/>
          <w:sz w:val="24"/>
          <w:szCs w:val="24"/>
          <w:lang w:eastAsia="ar-SA" w:bidi="hi-IN"/>
        </w:rPr>
        <w:t>as apsekoja</w:t>
      </w:r>
      <w:r w:rsidR="004F3101" w:rsidRPr="004F3101">
        <w:rPr>
          <w:rFonts w:ascii="Times New Roman" w:eastAsia="Arial Unicode MS" w:hAnsi="Times New Roman" w:cs="Times New Roman"/>
          <w:kern w:val="3"/>
          <w:sz w:val="24"/>
          <w:szCs w:val="24"/>
          <w:lang w:eastAsia="ar-SA" w:bidi="hi-IN"/>
        </w:rPr>
        <w:t xml:space="preserve"> 4710 pašvaldību un valsts īpašumā esošās būves, kurām ir pagraba vai pazemes stāva daļa, kā arī bijušās civilās aizsardzības </w:t>
      </w:r>
      <w:proofErr w:type="spellStart"/>
      <w:r w:rsidR="004F3101" w:rsidRPr="004F3101">
        <w:rPr>
          <w:rFonts w:ascii="Times New Roman" w:eastAsia="Arial Unicode MS" w:hAnsi="Times New Roman" w:cs="Times New Roman"/>
          <w:kern w:val="3"/>
          <w:sz w:val="24"/>
          <w:szCs w:val="24"/>
          <w:lang w:eastAsia="ar-SA" w:bidi="hi-IN"/>
        </w:rPr>
        <w:t>aizsargbūves</w:t>
      </w:r>
      <w:proofErr w:type="spellEnd"/>
      <w:r w:rsidR="004F3101" w:rsidRPr="004F3101">
        <w:rPr>
          <w:rFonts w:ascii="Times New Roman" w:eastAsia="Arial Unicode MS" w:hAnsi="Times New Roman" w:cs="Times New Roman"/>
          <w:kern w:val="3"/>
          <w:sz w:val="24"/>
          <w:szCs w:val="24"/>
          <w:lang w:eastAsia="ar-SA" w:bidi="hi-IN"/>
        </w:rPr>
        <w:t>, lai izdarītu slēdzienu par to, vai apsekotā būve vai tās daļa ir atbilstoša, lai tur ierīkotu</w:t>
      </w:r>
      <w:r w:rsidR="004F3101">
        <w:rPr>
          <w:rFonts w:ascii="Times New Roman" w:eastAsia="Arial Unicode MS" w:hAnsi="Times New Roman" w:cs="Times New Roman"/>
          <w:kern w:val="3"/>
          <w:sz w:val="24"/>
          <w:szCs w:val="24"/>
          <w:lang w:eastAsia="ar-SA" w:bidi="hi-IN"/>
        </w:rPr>
        <w:t xml:space="preserve"> patvertnei pielāgotas telpas. </w:t>
      </w:r>
      <w:r w:rsidR="004F3101" w:rsidRPr="004F3101">
        <w:rPr>
          <w:rFonts w:ascii="Times New Roman" w:eastAsia="Arial Unicode MS" w:hAnsi="Times New Roman" w:cs="Times New Roman"/>
          <w:kern w:val="3"/>
          <w:sz w:val="24"/>
          <w:szCs w:val="24"/>
          <w:lang w:eastAsia="ar-SA" w:bidi="hi-IN"/>
        </w:rPr>
        <w:t xml:space="preserve">Vienlaikus tika arī izstrādāta Informatīvās zīmes “Patvertne” izgatavošanas un uzstādīšanas instrukcija. Zīmes “Patvertne” paredzēts uzstādīt pie tām ēkām, kuru pagrabi un pagrabstāvi apsekošanas rezultātā ir novērtēti kā pilnībā vai daļēji atbilstoši patvertņu vajadzībām un būs publiski pieejami. </w:t>
      </w:r>
      <w:r w:rsidR="004F3101">
        <w:rPr>
          <w:rFonts w:ascii="Times New Roman" w:eastAsia="Arial Unicode MS" w:hAnsi="Times New Roman" w:cs="Times New Roman"/>
          <w:kern w:val="3"/>
          <w:sz w:val="24"/>
          <w:szCs w:val="24"/>
          <w:lang w:eastAsia="ar-SA" w:bidi="hi-IN"/>
        </w:rPr>
        <w:t xml:space="preserve">Tāpat </w:t>
      </w:r>
      <w:r w:rsidR="004F3101" w:rsidRPr="004F3101">
        <w:rPr>
          <w:rFonts w:ascii="Times New Roman" w:eastAsia="Arial Unicode MS" w:hAnsi="Times New Roman" w:cs="Times New Roman"/>
          <w:kern w:val="3"/>
          <w:sz w:val="24"/>
          <w:szCs w:val="24"/>
          <w:lang w:eastAsia="ar-SA" w:bidi="hi-IN"/>
        </w:rPr>
        <w:t>Valsts ugun</w:t>
      </w:r>
      <w:r w:rsidR="004F3101">
        <w:rPr>
          <w:rFonts w:ascii="Times New Roman" w:eastAsia="Arial Unicode MS" w:hAnsi="Times New Roman" w:cs="Times New Roman"/>
          <w:kern w:val="3"/>
          <w:sz w:val="24"/>
          <w:szCs w:val="24"/>
          <w:lang w:eastAsia="ar-SA" w:bidi="hi-IN"/>
        </w:rPr>
        <w:t xml:space="preserve">sdzēsības un glābšanas dienests </w:t>
      </w:r>
      <w:r w:rsidR="004F3101" w:rsidRPr="004F3101">
        <w:rPr>
          <w:rFonts w:ascii="Times New Roman" w:eastAsia="Arial Unicode MS" w:hAnsi="Times New Roman" w:cs="Times New Roman"/>
          <w:kern w:val="3"/>
          <w:sz w:val="24"/>
          <w:szCs w:val="24"/>
          <w:lang w:eastAsia="ar-SA" w:bidi="hi-IN"/>
        </w:rPr>
        <w:t xml:space="preserve">veica iepirkumu “Informatīvu luminiscējošu patvertņu plākšņu piegāde uz vienu gadu” (iepirkuma Nr. IeM VUGD </w:t>
      </w:r>
      <w:r w:rsidR="004F3101" w:rsidRPr="004F3101">
        <w:rPr>
          <w:rFonts w:ascii="Times New Roman" w:eastAsia="Arial Unicode MS" w:hAnsi="Times New Roman" w:cs="Times New Roman"/>
          <w:kern w:val="3"/>
          <w:sz w:val="24"/>
          <w:szCs w:val="24"/>
          <w:lang w:eastAsia="ar-SA" w:bidi="hi-IN"/>
        </w:rPr>
        <w:lastRenderedPageBreak/>
        <w:t>2024/37) informatīvo zīmju “Patvertne” (turpmāk – informatīvā zīme) iegādei, kas tiks izdalītas visām pašvaldībām, lai pašvaldība apzīmētu tās īpašumā esošās ēkas, kas atbilst vai daļēji atbilst vadlīniju prasībām un būs  publiski pieejamas kara vai militāra ap</w:t>
      </w:r>
      <w:r w:rsidR="004F3101">
        <w:rPr>
          <w:rFonts w:ascii="Times New Roman" w:eastAsia="Arial Unicode MS" w:hAnsi="Times New Roman" w:cs="Times New Roman"/>
          <w:kern w:val="3"/>
          <w:sz w:val="24"/>
          <w:szCs w:val="24"/>
          <w:lang w:eastAsia="ar-SA" w:bidi="hi-IN"/>
        </w:rPr>
        <w:t xml:space="preserve">draudējuma gadījumā. </w:t>
      </w:r>
      <w:r w:rsidR="004F3101" w:rsidRPr="004F3101">
        <w:rPr>
          <w:rFonts w:ascii="Times New Roman" w:eastAsia="Arial Unicode MS" w:hAnsi="Times New Roman" w:cs="Times New Roman"/>
          <w:kern w:val="3"/>
          <w:sz w:val="24"/>
          <w:szCs w:val="24"/>
          <w:lang w:eastAsia="ar-SA" w:bidi="hi-IN"/>
        </w:rPr>
        <w:t xml:space="preserve">Eiropas Savienības Fondu tematiskās komitejas 2025.gada 22.janvāra sēdē panākta vienošanās, ka civilās aizsardzības būvju pielāgošanai un aprīkošanai tiks novirzīti aptuveni 20,9 miljoni </w:t>
      </w:r>
      <w:proofErr w:type="spellStart"/>
      <w:r w:rsidR="004F3101" w:rsidRPr="004F3101">
        <w:rPr>
          <w:rFonts w:ascii="Times New Roman" w:eastAsia="Arial Unicode MS" w:hAnsi="Times New Roman" w:cs="Times New Roman"/>
          <w:kern w:val="3"/>
          <w:sz w:val="24"/>
          <w:szCs w:val="24"/>
          <w:lang w:eastAsia="ar-SA" w:bidi="hi-IN"/>
        </w:rPr>
        <w:t>euro</w:t>
      </w:r>
      <w:proofErr w:type="spellEnd"/>
      <w:r w:rsidR="004F3101" w:rsidRPr="004F3101">
        <w:rPr>
          <w:rFonts w:ascii="Times New Roman" w:eastAsia="Arial Unicode MS" w:hAnsi="Times New Roman" w:cs="Times New Roman"/>
          <w:kern w:val="3"/>
          <w:sz w:val="24"/>
          <w:szCs w:val="24"/>
          <w:lang w:eastAsia="ar-SA" w:bidi="hi-IN"/>
        </w:rPr>
        <w:t>, paredzot, ka patvertnēm tiks pielāgoti un aprīkoti vismaz 500 valsts un pašvaldības objekti. Šobrīd notiek darbs, lai izstrādātu kritērijus objektu atlasei, finansēšanas kārtību un noteikumus. Papildus līdzekļus plānots piesaistīt no Eiropas Ekonomikas zonas un Norvēģijas finanšu instrumenta.</w:t>
      </w:r>
      <w:r w:rsidR="004F3101">
        <w:rPr>
          <w:rFonts w:ascii="Times New Roman" w:eastAsia="Arial Unicode MS" w:hAnsi="Times New Roman" w:cs="Times New Roman"/>
          <w:kern w:val="3"/>
          <w:sz w:val="24"/>
          <w:szCs w:val="24"/>
          <w:lang w:eastAsia="ar-SA" w:bidi="hi-IN"/>
        </w:rPr>
        <w:t xml:space="preserve"> </w:t>
      </w:r>
      <w:r w:rsidR="004F3101" w:rsidRPr="004F3101">
        <w:rPr>
          <w:rFonts w:ascii="Times New Roman" w:eastAsia="Arial Unicode MS" w:hAnsi="Times New Roman" w:cs="Times New Roman"/>
          <w:kern w:val="3"/>
          <w:sz w:val="24"/>
          <w:szCs w:val="24"/>
          <w:lang w:eastAsia="ar-SA" w:bidi="hi-IN"/>
        </w:rPr>
        <w:t xml:space="preserve">Savukārt likumā “Par valsts budžetu 2025. gadam un budžeta ietvaru 2025., 2026. un 2027. gadam” ir noteikts pašvaldību aizņēmumu kopējais palielinājums vairāk nekā 168 miljonu </w:t>
      </w:r>
      <w:proofErr w:type="spellStart"/>
      <w:r w:rsidR="004F3101" w:rsidRPr="004F3101">
        <w:rPr>
          <w:rFonts w:ascii="Times New Roman" w:eastAsia="Arial Unicode MS" w:hAnsi="Times New Roman" w:cs="Times New Roman"/>
          <w:kern w:val="3"/>
          <w:sz w:val="24"/>
          <w:szCs w:val="24"/>
          <w:lang w:eastAsia="ar-SA" w:bidi="hi-IN"/>
        </w:rPr>
        <w:t>euro</w:t>
      </w:r>
      <w:proofErr w:type="spellEnd"/>
      <w:r w:rsidR="004F3101" w:rsidRPr="004F3101">
        <w:rPr>
          <w:rFonts w:ascii="Times New Roman" w:eastAsia="Arial Unicode MS" w:hAnsi="Times New Roman" w:cs="Times New Roman"/>
          <w:kern w:val="3"/>
          <w:sz w:val="24"/>
          <w:szCs w:val="24"/>
          <w:lang w:eastAsia="ar-SA" w:bidi="hi-IN"/>
        </w:rPr>
        <w:t xml:space="preserve"> apmērā un tas ir attiecināms arī uz patvertņu izveidošanu, tajā skaitā pašvaldības administratīvajā teritorijā esošu telpu pielāgošanu patvertņu vajadzībām.</w:t>
      </w:r>
    </w:p>
    <w:p w:rsidR="004F3101" w:rsidRDefault="004F3101" w:rsidP="00E969C4">
      <w:pPr>
        <w:spacing w:after="0" w:line="240" w:lineRule="auto"/>
        <w:ind w:firstLine="720"/>
        <w:jc w:val="both"/>
        <w:rPr>
          <w:rFonts w:ascii="Times New Roman" w:eastAsia="Arial Unicode MS" w:hAnsi="Times New Roman" w:cs="Times New Roman"/>
          <w:kern w:val="3"/>
          <w:sz w:val="24"/>
          <w:szCs w:val="24"/>
          <w:lang w:eastAsia="ar-SA" w:bidi="hi-IN"/>
        </w:rPr>
      </w:pPr>
      <w:r>
        <w:rPr>
          <w:rFonts w:ascii="Times New Roman" w:eastAsia="Arial Unicode MS" w:hAnsi="Times New Roman" w:cs="Times New Roman"/>
          <w:kern w:val="3"/>
          <w:sz w:val="24"/>
          <w:szCs w:val="24"/>
          <w:lang w:eastAsia="ar-SA" w:bidi="hi-IN"/>
        </w:rPr>
        <w:t>2024. gadā noritēja darbs pie šūnu apraides ieviešanas.</w:t>
      </w:r>
      <w:r w:rsidRPr="004F3101">
        <w:t xml:space="preserve"> </w:t>
      </w:r>
      <w:r>
        <w:rPr>
          <w:rFonts w:ascii="Times New Roman" w:eastAsia="Arial Unicode MS" w:hAnsi="Times New Roman" w:cs="Times New Roman"/>
          <w:kern w:val="3"/>
          <w:sz w:val="24"/>
          <w:szCs w:val="24"/>
          <w:lang w:eastAsia="ar-SA" w:bidi="hi-IN"/>
        </w:rPr>
        <w:t xml:space="preserve">Iepirkuma process par agrās brīdināšanas sistēmu (ABS+) </w:t>
      </w:r>
      <w:r w:rsidRPr="004F3101">
        <w:rPr>
          <w:rFonts w:ascii="Times New Roman" w:eastAsia="Arial Unicode MS" w:hAnsi="Times New Roman" w:cs="Times New Roman"/>
          <w:kern w:val="3"/>
          <w:sz w:val="24"/>
          <w:szCs w:val="24"/>
          <w:lang w:eastAsia="ar-SA" w:bidi="hi-IN"/>
        </w:rPr>
        <w:t>ir noslēdzies un 2024. gada 14. oktobrī ir noslēgts līgums ar piegādātāju – SIA “</w:t>
      </w:r>
      <w:proofErr w:type="spellStart"/>
      <w:r w:rsidRPr="004F3101">
        <w:rPr>
          <w:rFonts w:ascii="Times New Roman" w:eastAsia="Arial Unicode MS" w:hAnsi="Times New Roman" w:cs="Times New Roman"/>
          <w:kern w:val="3"/>
          <w:sz w:val="24"/>
          <w:szCs w:val="24"/>
          <w:lang w:eastAsia="ar-SA" w:bidi="hi-IN"/>
        </w:rPr>
        <w:t>Meditec</w:t>
      </w:r>
      <w:proofErr w:type="spellEnd"/>
      <w:r w:rsidRPr="004F3101">
        <w:rPr>
          <w:rFonts w:ascii="Times New Roman" w:eastAsia="Arial Unicode MS" w:hAnsi="Times New Roman" w:cs="Times New Roman"/>
          <w:kern w:val="3"/>
          <w:sz w:val="24"/>
          <w:szCs w:val="24"/>
          <w:lang w:eastAsia="ar-SA" w:bidi="hi-IN"/>
        </w:rPr>
        <w:t xml:space="preserve">”. Pašreiz </w:t>
      </w:r>
      <w:r>
        <w:rPr>
          <w:rFonts w:ascii="Times New Roman" w:eastAsia="Arial Unicode MS" w:hAnsi="Times New Roman" w:cs="Times New Roman"/>
          <w:kern w:val="3"/>
          <w:sz w:val="24"/>
          <w:szCs w:val="24"/>
          <w:lang w:eastAsia="ar-SA" w:bidi="hi-IN"/>
        </w:rPr>
        <w:t>norit</w:t>
      </w:r>
      <w:r w:rsidRPr="004F3101">
        <w:rPr>
          <w:rFonts w:ascii="Times New Roman" w:eastAsia="Arial Unicode MS" w:hAnsi="Times New Roman" w:cs="Times New Roman"/>
          <w:kern w:val="3"/>
          <w:sz w:val="24"/>
          <w:szCs w:val="24"/>
          <w:lang w:eastAsia="ar-SA" w:bidi="hi-IN"/>
        </w:rPr>
        <w:t xml:space="preserve"> darbs pie šūnu apraides sistēmas ieviešanas, ir uzsāktas ABS+ risinājuma ieviešanas aktivitātes: iegādāta informācijas sistēmas licence, uzsākta risinājuma konfigurēšana un pielāgošana. Papildus, ir uzsākta savienojumu izveide ar visiem mobilo sakaru operatoriem (Bite, Tele2, LMT), ir sagatavoti un izskatīti sadarbības līgumi ar mobilo sakaru operatoriem. Šobrīd norisinās sarunas ar </w:t>
      </w:r>
      <w:proofErr w:type="spellStart"/>
      <w:r w:rsidRPr="004F3101">
        <w:rPr>
          <w:rFonts w:ascii="Times New Roman" w:eastAsia="Arial Unicode MS" w:hAnsi="Times New Roman" w:cs="Times New Roman"/>
          <w:kern w:val="3"/>
          <w:sz w:val="24"/>
          <w:szCs w:val="24"/>
          <w:lang w:eastAsia="ar-SA" w:bidi="hi-IN"/>
        </w:rPr>
        <w:t>Apple</w:t>
      </w:r>
      <w:proofErr w:type="spellEnd"/>
      <w:r w:rsidRPr="004F3101">
        <w:rPr>
          <w:rFonts w:ascii="Times New Roman" w:eastAsia="Arial Unicode MS" w:hAnsi="Times New Roman" w:cs="Times New Roman"/>
          <w:kern w:val="3"/>
          <w:sz w:val="24"/>
          <w:szCs w:val="24"/>
          <w:lang w:eastAsia="ar-SA" w:bidi="hi-IN"/>
        </w:rPr>
        <w:t xml:space="preserve"> un Google par ABS+ </w:t>
      </w:r>
      <w:proofErr w:type="spellStart"/>
      <w:r w:rsidRPr="004F3101">
        <w:rPr>
          <w:rFonts w:ascii="Times New Roman" w:eastAsia="Arial Unicode MS" w:hAnsi="Times New Roman" w:cs="Times New Roman"/>
          <w:kern w:val="3"/>
          <w:sz w:val="24"/>
          <w:szCs w:val="24"/>
          <w:lang w:eastAsia="ar-SA" w:bidi="hi-IN"/>
        </w:rPr>
        <w:t>iespējošanu</w:t>
      </w:r>
      <w:proofErr w:type="spellEnd"/>
      <w:r w:rsidRPr="004F3101">
        <w:rPr>
          <w:rFonts w:ascii="Times New Roman" w:eastAsia="Arial Unicode MS" w:hAnsi="Times New Roman" w:cs="Times New Roman"/>
          <w:kern w:val="3"/>
          <w:sz w:val="24"/>
          <w:szCs w:val="24"/>
          <w:lang w:eastAsia="ar-SA" w:bidi="hi-IN"/>
        </w:rPr>
        <w:t xml:space="preserve"> mobilo ierīču operētājsistēmās, un ir veikta divu serveru komplektu iegāde ABS+ risinājuma vajadzībām.</w:t>
      </w:r>
    </w:p>
    <w:p w:rsidR="00F42E6C" w:rsidRDefault="004F3101" w:rsidP="00F42E6C">
      <w:pPr>
        <w:spacing w:after="0" w:line="240" w:lineRule="auto"/>
        <w:ind w:firstLine="720"/>
        <w:jc w:val="both"/>
        <w:rPr>
          <w:rFonts w:ascii="Times New Roman" w:eastAsia="Arial Unicode MS" w:hAnsi="Times New Roman" w:cs="Times New Roman"/>
          <w:kern w:val="3"/>
          <w:sz w:val="24"/>
          <w:szCs w:val="24"/>
          <w:lang w:eastAsia="ar-SA" w:bidi="hi-IN"/>
        </w:rPr>
      </w:pPr>
      <w:r w:rsidRPr="004F3101">
        <w:rPr>
          <w:rFonts w:ascii="Times New Roman" w:eastAsia="Arial Unicode MS" w:hAnsi="Times New Roman" w:cs="Times New Roman"/>
          <w:kern w:val="3"/>
          <w:sz w:val="24"/>
          <w:szCs w:val="24"/>
          <w:lang w:eastAsia="ar-SA" w:bidi="hi-IN"/>
        </w:rPr>
        <w:t xml:space="preserve">2024. gadā </w:t>
      </w:r>
      <w:proofErr w:type="spellStart"/>
      <w:r w:rsidRPr="004F3101">
        <w:rPr>
          <w:rFonts w:ascii="Times New Roman" w:eastAsia="Arial Unicode MS" w:hAnsi="Times New Roman" w:cs="Times New Roman"/>
          <w:kern w:val="3"/>
          <w:sz w:val="24"/>
          <w:szCs w:val="24"/>
          <w:lang w:eastAsia="ar-SA" w:bidi="hi-IN"/>
        </w:rPr>
        <w:t>Iekšlietu</w:t>
      </w:r>
      <w:proofErr w:type="spellEnd"/>
      <w:r w:rsidRPr="004F3101">
        <w:rPr>
          <w:rFonts w:ascii="Times New Roman" w:eastAsia="Arial Unicode MS" w:hAnsi="Times New Roman" w:cs="Times New Roman"/>
          <w:kern w:val="3"/>
          <w:sz w:val="24"/>
          <w:szCs w:val="24"/>
          <w:lang w:eastAsia="ar-SA" w:bidi="hi-IN"/>
        </w:rPr>
        <w:t xml:space="preserve"> ministrija organizēja Civilās aizsardzīb</w:t>
      </w:r>
      <w:r>
        <w:rPr>
          <w:rFonts w:ascii="Times New Roman" w:eastAsia="Arial Unicode MS" w:hAnsi="Times New Roman" w:cs="Times New Roman"/>
          <w:kern w:val="3"/>
          <w:sz w:val="24"/>
          <w:szCs w:val="24"/>
          <w:lang w:eastAsia="ar-SA" w:bidi="hi-IN"/>
        </w:rPr>
        <w:t xml:space="preserve">as Operacionālā vadības centra </w:t>
      </w:r>
      <w:r w:rsidRPr="004F3101">
        <w:rPr>
          <w:rFonts w:ascii="Times New Roman" w:eastAsia="Arial Unicode MS" w:hAnsi="Times New Roman" w:cs="Times New Roman"/>
          <w:kern w:val="3"/>
          <w:sz w:val="24"/>
          <w:szCs w:val="24"/>
          <w:lang w:eastAsia="ar-SA" w:bidi="hi-IN"/>
        </w:rPr>
        <w:t xml:space="preserve">mācības visaptverošas valsts aizsardzības mācību “Namejs 2024” ietvaros, nodrošinot visu </w:t>
      </w:r>
      <w:proofErr w:type="spellStart"/>
      <w:r w:rsidRPr="004F3101">
        <w:rPr>
          <w:rFonts w:ascii="Times New Roman" w:eastAsia="Arial Unicode MS" w:hAnsi="Times New Roman" w:cs="Times New Roman"/>
          <w:kern w:val="3"/>
          <w:sz w:val="24"/>
          <w:szCs w:val="24"/>
          <w:lang w:eastAsia="ar-SA" w:bidi="hi-IN"/>
        </w:rPr>
        <w:t>iekšlietu</w:t>
      </w:r>
      <w:proofErr w:type="spellEnd"/>
      <w:r w:rsidRPr="004F3101">
        <w:rPr>
          <w:rFonts w:ascii="Times New Roman" w:eastAsia="Arial Unicode MS" w:hAnsi="Times New Roman" w:cs="Times New Roman"/>
          <w:kern w:val="3"/>
          <w:sz w:val="24"/>
          <w:szCs w:val="24"/>
          <w:lang w:eastAsia="ar-SA" w:bidi="hi-IN"/>
        </w:rPr>
        <w:t xml:space="preserve"> padotības iestāžu dalību tematiskajās darba grupās atbilstoši to kompetencei, kā arī piesaistot vairāk nekā 300 deleģētu pārstāvju no Valsts kancelejas, visām ministrijām, ministriju padotībā esošām iestādēm un dienestiem, visām 37 pašvaldību sadarbības teritoriju civilās aizsardzības komisijām, 12 valsts komercsabiedrībām, vairāk nekā 40 kritiskās infrastruktūras un privātā sektora komersantiem, trīs brīvostu pārvaldēm un trīs nevalstiskā sektora biedrībām (LPS, LAPAS, LTRK). Mācību mērķis </w:t>
      </w:r>
      <w:r w:rsidR="00F42E6C">
        <w:rPr>
          <w:rFonts w:ascii="Times New Roman" w:eastAsia="Arial Unicode MS" w:hAnsi="Times New Roman" w:cs="Times New Roman"/>
          <w:kern w:val="3"/>
          <w:sz w:val="24"/>
          <w:szCs w:val="24"/>
          <w:lang w:eastAsia="ar-SA" w:bidi="hi-IN"/>
        </w:rPr>
        <w:t xml:space="preserve">bija </w:t>
      </w:r>
      <w:r w:rsidRPr="004F3101">
        <w:rPr>
          <w:rFonts w:ascii="Times New Roman" w:eastAsia="Arial Unicode MS" w:hAnsi="Times New Roman" w:cs="Times New Roman"/>
          <w:kern w:val="3"/>
          <w:sz w:val="24"/>
          <w:szCs w:val="24"/>
          <w:lang w:eastAsia="ar-SA" w:bidi="hi-IN"/>
        </w:rPr>
        <w:t xml:space="preserve">pārbaudīt informācijas aprites un sadarbības mehānismus ar NBS, kā arī starp civilā sektora institūcijām. </w:t>
      </w:r>
    </w:p>
    <w:p w:rsidR="004F3101" w:rsidRDefault="004F3101" w:rsidP="00E969C4">
      <w:pPr>
        <w:spacing w:after="0" w:line="240" w:lineRule="auto"/>
        <w:ind w:firstLine="720"/>
        <w:jc w:val="both"/>
        <w:rPr>
          <w:rFonts w:ascii="Times New Roman" w:eastAsia="Arial Unicode MS" w:hAnsi="Times New Roman" w:cs="Times New Roman"/>
          <w:kern w:val="3"/>
          <w:sz w:val="24"/>
          <w:szCs w:val="24"/>
          <w:lang w:eastAsia="ar-SA" w:bidi="hi-IN"/>
        </w:rPr>
      </w:pPr>
      <w:r w:rsidRPr="004F3101">
        <w:rPr>
          <w:rFonts w:ascii="Times New Roman" w:eastAsia="Arial Unicode MS" w:hAnsi="Times New Roman" w:cs="Times New Roman"/>
          <w:kern w:val="3"/>
          <w:sz w:val="24"/>
          <w:szCs w:val="24"/>
          <w:lang w:eastAsia="ar-SA" w:bidi="hi-IN"/>
        </w:rPr>
        <w:t xml:space="preserve">2024.gada 9.jūlijā Ministru kabinetā tika pieņemti grozījumi Ministru kabineta 2017.gada 26.septembra noteikumos Nr.582 “Noteikumi par pašvaldību sadarbības teritorijas civilās aizsardzības komisijām”, kurā papildināti pašvaldību sadarbības teritorijas civilās aizsardzības komisiju uzdevumi, nosakot, ka reizi gadā pašvaldības </w:t>
      </w:r>
      <w:r w:rsidR="00F42E6C">
        <w:rPr>
          <w:rFonts w:ascii="Times New Roman" w:eastAsia="Arial Unicode MS" w:hAnsi="Times New Roman" w:cs="Times New Roman"/>
          <w:kern w:val="3"/>
          <w:sz w:val="24"/>
          <w:szCs w:val="24"/>
          <w:lang w:eastAsia="ar-SA" w:bidi="hi-IN"/>
        </w:rPr>
        <w:t xml:space="preserve">civilās aizsardzības komisijas </w:t>
      </w:r>
      <w:r w:rsidRPr="004F3101">
        <w:rPr>
          <w:rFonts w:ascii="Times New Roman" w:eastAsia="Arial Unicode MS" w:hAnsi="Times New Roman" w:cs="Times New Roman"/>
          <w:kern w:val="3"/>
          <w:sz w:val="24"/>
          <w:szCs w:val="24"/>
          <w:lang w:eastAsia="ar-SA" w:bidi="hi-IN"/>
        </w:rPr>
        <w:t xml:space="preserve">izvērtē un iesniedz pašvaldības domei informāciju par pašvaldības civilās aizsardzības plāna izpildi, kā arī priekšlikumus par nepieciešamajiem grozījumiem tajā. </w:t>
      </w:r>
      <w:r w:rsidR="00F42E6C">
        <w:rPr>
          <w:rFonts w:ascii="Times New Roman" w:eastAsia="Arial Unicode MS" w:hAnsi="Times New Roman" w:cs="Times New Roman"/>
          <w:kern w:val="3"/>
          <w:sz w:val="24"/>
          <w:szCs w:val="24"/>
          <w:lang w:eastAsia="ar-SA" w:bidi="hi-IN"/>
        </w:rPr>
        <w:t>Vienlaikus noteikts,</w:t>
      </w:r>
      <w:r w:rsidRPr="004F3101">
        <w:rPr>
          <w:rFonts w:ascii="Times New Roman" w:eastAsia="Arial Unicode MS" w:hAnsi="Times New Roman" w:cs="Times New Roman"/>
          <w:kern w:val="3"/>
          <w:sz w:val="24"/>
          <w:szCs w:val="24"/>
          <w:lang w:eastAsia="ar-SA" w:bidi="hi-IN"/>
        </w:rPr>
        <w:t xml:space="preserve"> ka </w:t>
      </w:r>
      <w:r w:rsidR="00F42E6C">
        <w:rPr>
          <w:rFonts w:ascii="Times New Roman" w:eastAsia="Arial Unicode MS" w:hAnsi="Times New Roman" w:cs="Times New Roman"/>
          <w:kern w:val="3"/>
          <w:sz w:val="24"/>
          <w:szCs w:val="24"/>
          <w:lang w:eastAsia="ar-SA" w:bidi="hi-IN"/>
        </w:rPr>
        <w:t>civilās aizsardzības komisijas</w:t>
      </w:r>
      <w:r w:rsidR="00F42E6C" w:rsidRPr="00F42E6C">
        <w:rPr>
          <w:rFonts w:ascii="Times New Roman" w:eastAsia="Arial Unicode MS" w:hAnsi="Times New Roman" w:cs="Times New Roman"/>
          <w:kern w:val="3"/>
          <w:sz w:val="24"/>
          <w:szCs w:val="24"/>
          <w:lang w:eastAsia="ar-SA" w:bidi="hi-IN"/>
        </w:rPr>
        <w:t xml:space="preserve"> </w:t>
      </w:r>
      <w:r w:rsidRPr="004F3101">
        <w:rPr>
          <w:rFonts w:ascii="Times New Roman" w:eastAsia="Arial Unicode MS" w:hAnsi="Times New Roman" w:cs="Times New Roman"/>
          <w:kern w:val="3"/>
          <w:sz w:val="24"/>
          <w:szCs w:val="24"/>
          <w:lang w:eastAsia="ar-SA" w:bidi="hi-IN"/>
        </w:rPr>
        <w:t xml:space="preserve">organizē pasākumus, lai iepazīstinātu sabiedrību ar riska novērtējumu attiecībā uz pašvaldību sadarbības teritorijai piekritīgajiem apdraudējumiem. Tāpat </w:t>
      </w:r>
      <w:r w:rsidR="00F42E6C">
        <w:rPr>
          <w:rFonts w:ascii="Times New Roman" w:eastAsia="Arial Unicode MS" w:hAnsi="Times New Roman" w:cs="Times New Roman"/>
          <w:kern w:val="3"/>
          <w:sz w:val="24"/>
          <w:szCs w:val="24"/>
          <w:lang w:eastAsia="ar-SA" w:bidi="hi-IN"/>
        </w:rPr>
        <w:t>ir noteiktas</w:t>
      </w:r>
      <w:r w:rsidRPr="004F3101">
        <w:rPr>
          <w:rFonts w:ascii="Times New Roman" w:eastAsia="Arial Unicode MS" w:hAnsi="Times New Roman" w:cs="Times New Roman"/>
          <w:kern w:val="3"/>
          <w:sz w:val="24"/>
          <w:szCs w:val="24"/>
          <w:lang w:eastAsia="ar-SA" w:bidi="hi-IN"/>
        </w:rPr>
        <w:t xml:space="preserve"> pašvaldību sadarbības teritorijas </w:t>
      </w:r>
      <w:r w:rsidR="00F42E6C">
        <w:rPr>
          <w:rFonts w:ascii="Times New Roman" w:eastAsia="Arial Unicode MS" w:hAnsi="Times New Roman" w:cs="Times New Roman"/>
          <w:kern w:val="3"/>
          <w:sz w:val="24"/>
          <w:szCs w:val="24"/>
          <w:lang w:eastAsia="ar-SA" w:bidi="hi-IN"/>
        </w:rPr>
        <w:t>civilās aizsardzības komisijas</w:t>
      </w:r>
      <w:r w:rsidRPr="004F3101">
        <w:rPr>
          <w:rFonts w:ascii="Times New Roman" w:eastAsia="Arial Unicode MS" w:hAnsi="Times New Roman" w:cs="Times New Roman"/>
          <w:kern w:val="3"/>
          <w:sz w:val="24"/>
          <w:szCs w:val="24"/>
          <w:lang w:eastAsia="ar-SA" w:bidi="hi-IN"/>
        </w:rPr>
        <w:t xml:space="preserve"> tiesības koordinēt valsts un pašvaldību institūciju, biedrību (ar to saprotot biedrības Biedrību un nodibinājumu likuma izpratnē), kā arī citu privātpersonu (ar to saprotot fiziskās personas, privāto tiesību juridiskās personas vai šādu personu apvienības Valsts pārvaldes iekārtas likuma izpratnē) iesaisti pašvaldības civilās aizsardzības plāna uzdevumu izpildē un preventīvajos, gatavības, reaģēšanas un seku likvidēšanas pasākumos. </w:t>
      </w:r>
    </w:p>
    <w:p w:rsidR="00F42E6C" w:rsidRDefault="00F42E6C" w:rsidP="00E969C4">
      <w:pPr>
        <w:spacing w:after="0" w:line="240" w:lineRule="auto"/>
        <w:ind w:firstLine="720"/>
        <w:jc w:val="both"/>
        <w:rPr>
          <w:rFonts w:ascii="Times New Roman" w:eastAsia="Arial Unicode MS" w:hAnsi="Times New Roman" w:cs="Times New Roman"/>
          <w:kern w:val="3"/>
          <w:sz w:val="24"/>
          <w:szCs w:val="24"/>
          <w:lang w:eastAsia="ar-SA" w:bidi="hi-IN"/>
        </w:rPr>
      </w:pPr>
    </w:p>
    <w:p w:rsidR="00E0680E" w:rsidRDefault="00F42E6C" w:rsidP="00E969C4">
      <w:pPr>
        <w:spacing w:after="0" w:line="240" w:lineRule="auto"/>
        <w:ind w:firstLine="720"/>
        <w:jc w:val="both"/>
        <w:rPr>
          <w:rFonts w:ascii="Times New Roman" w:eastAsia="Arial Unicode MS" w:hAnsi="Times New Roman" w:cs="Times New Roman"/>
          <w:kern w:val="3"/>
          <w:sz w:val="24"/>
          <w:szCs w:val="24"/>
          <w:lang w:eastAsia="ar-SA" w:bidi="hi-IN"/>
        </w:rPr>
      </w:pPr>
      <w:r>
        <w:rPr>
          <w:rFonts w:ascii="Times New Roman" w:eastAsia="Arial Unicode MS" w:hAnsi="Times New Roman" w:cs="Times New Roman"/>
          <w:kern w:val="3"/>
          <w:sz w:val="24"/>
          <w:szCs w:val="24"/>
          <w:lang w:eastAsia="ar-SA" w:bidi="hi-IN"/>
        </w:rPr>
        <w:lastRenderedPageBreak/>
        <w:t xml:space="preserve">Veselības ministrija, īstenojot arī visaptverošas valsts aizsardzības valsts sekretāru līmeņa darba grupas </w:t>
      </w:r>
      <w:r w:rsidRPr="00F42E6C">
        <w:rPr>
          <w:rFonts w:ascii="Times New Roman" w:eastAsia="Arial Unicode MS" w:hAnsi="Times New Roman" w:cs="Times New Roman"/>
          <w:kern w:val="3"/>
          <w:sz w:val="24"/>
          <w:szCs w:val="24"/>
          <w:lang w:eastAsia="ar-SA" w:bidi="hi-IN"/>
        </w:rPr>
        <w:t>Veselības aprūpes un medicīnas apakšgrupas</w:t>
      </w:r>
      <w:r>
        <w:rPr>
          <w:rFonts w:ascii="Times New Roman" w:eastAsia="Arial Unicode MS" w:hAnsi="Times New Roman" w:cs="Times New Roman"/>
          <w:kern w:val="3"/>
          <w:sz w:val="24"/>
          <w:szCs w:val="24"/>
          <w:lang w:eastAsia="ar-SA" w:bidi="hi-IN"/>
        </w:rPr>
        <w:t xml:space="preserve"> noteiktos uzdevumus, 2024. gadā aktualizēja jautājumus saistībā ar </w:t>
      </w:r>
      <w:proofErr w:type="spellStart"/>
      <w:r>
        <w:rPr>
          <w:rFonts w:ascii="Times New Roman" w:eastAsia="Arial Unicode MS" w:hAnsi="Times New Roman" w:cs="Times New Roman"/>
          <w:kern w:val="3"/>
          <w:sz w:val="24"/>
          <w:szCs w:val="24"/>
          <w:lang w:eastAsia="ar-SA" w:bidi="hi-IN"/>
        </w:rPr>
        <w:t>civilmilitārās</w:t>
      </w:r>
      <w:proofErr w:type="spellEnd"/>
      <w:r>
        <w:rPr>
          <w:rFonts w:ascii="Times New Roman" w:eastAsia="Arial Unicode MS" w:hAnsi="Times New Roman" w:cs="Times New Roman"/>
          <w:kern w:val="3"/>
          <w:sz w:val="24"/>
          <w:szCs w:val="24"/>
          <w:lang w:eastAsia="ar-SA" w:bidi="hi-IN"/>
        </w:rPr>
        <w:t xml:space="preserve"> sadarbības stiprināšanu medicīnas jomā. 2024. gadā tika </w:t>
      </w:r>
      <w:r w:rsidRPr="00F42E6C">
        <w:rPr>
          <w:rFonts w:ascii="Times New Roman" w:eastAsia="Arial Unicode MS" w:hAnsi="Times New Roman" w:cs="Times New Roman"/>
          <w:kern w:val="3"/>
          <w:sz w:val="24"/>
          <w:szCs w:val="24"/>
          <w:lang w:eastAsia="ar-SA" w:bidi="hi-IN"/>
        </w:rPr>
        <w:t>apstiprināts kritiskā minimuma zāļu saraksts, kā arī, lai nodrošinātu minēto zāļu pieejamību iedzīvotājiem valsts apdraudējuma gadījumā, sadarbībā ar Ekonomikas ministriju ir izskatīti risinājumi kritisko zāļu apgādes nodrošināšanai, kā arī indikatīvs zāļu reģionālās apgādes plāna projekts valsts apdraudējuma gadījumā.</w:t>
      </w:r>
      <w:r>
        <w:rPr>
          <w:rFonts w:ascii="Times New Roman" w:eastAsia="Arial Unicode MS" w:hAnsi="Times New Roman" w:cs="Times New Roman"/>
          <w:kern w:val="3"/>
          <w:sz w:val="24"/>
          <w:szCs w:val="24"/>
          <w:lang w:eastAsia="ar-SA" w:bidi="hi-IN"/>
        </w:rPr>
        <w:t xml:space="preserve"> Tāpat tika aktualizēts </w:t>
      </w:r>
      <w:r w:rsidRPr="00F42E6C">
        <w:rPr>
          <w:rFonts w:ascii="Times New Roman" w:eastAsia="Arial Unicode MS" w:hAnsi="Times New Roman" w:cs="Times New Roman"/>
          <w:kern w:val="3"/>
          <w:sz w:val="24"/>
          <w:szCs w:val="24"/>
          <w:lang w:eastAsia="ar-SA" w:bidi="hi-IN"/>
        </w:rPr>
        <w:t>V</w:t>
      </w:r>
      <w:r>
        <w:rPr>
          <w:rFonts w:ascii="Times New Roman" w:eastAsia="Arial Unicode MS" w:hAnsi="Times New Roman" w:cs="Times New Roman"/>
          <w:kern w:val="3"/>
          <w:sz w:val="24"/>
          <w:szCs w:val="24"/>
          <w:lang w:eastAsia="ar-SA" w:bidi="hi-IN"/>
        </w:rPr>
        <w:t xml:space="preserve">alsts katastrofu medicīnas plāns un </w:t>
      </w:r>
      <w:r w:rsidRPr="00F42E6C">
        <w:rPr>
          <w:rFonts w:ascii="Times New Roman" w:eastAsia="Arial Unicode MS" w:hAnsi="Times New Roman" w:cs="Times New Roman"/>
          <w:kern w:val="3"/>
          <w:sz w:val="24"/>
          <w:szCs w:val="24"/>
          <w:lang w:eastAsia="ar-SA" w:bidi="hi-IN"/>
        </w:rPr>
        <w:t xml:space="preserve">2024.gadā </w:t>
      </w:r>
      <w:r>
        <w:rPr>
          <w:rFonts w:ascii="Times New Roman" w:eastAsia="Arial Unicode MS" w:hAnsi="Times New Roman" w:cs="Times New Roman"/>
          <w:kern w:val="3"/>
          <w:sz w:val="24"/>
          <w:szCs w:val="24"/>
          <w:lang w:eastAsia="ar-SA" w:bidi="hi-IN"/>
        </w:rPr>
        <w:t xml:space="preserve">tika </w:t>
      </w:r>
      <w:r w:rsidRPr="00F42E6C">
        <w:rPr>
          <w:rFonts w:ascii="Times New Roman" w:eastAsia="Arial Unicode MS" w:hAnsi="Times New Roman" w:cs="Times New Roman"/>
          <w:kern w:val="3"/>
          <w:sz w:val="24"/>
          <w:szCs w:val="24"/>
          <w:lang w:eastAsia="ar-SA" w:bidi="hi-IN"/>
        </w:rPr>
        <w:t>uzsākts darbs pie va</w:t>
      </w:r>
      <w:r>
        <w:rPr>
          <w:rFonts w:ascii="Times New Roman" w:eastAsia="Arial Unicode MS" w:hAnsi="Times New Roman" w:cs="Times New Roman"/>
          <w:kern w:val="3"/>
          <w:sz w:val="24"/>
          <w:szCs w:val="24"/>
          <w:lang w:eastAsia="ar-SA" w:bidi="hi-IN"/>
        </w:rPr>
        <w:t xml:space="preserve">lsts materiālo rezervju iegādēm, </w:t>
      </w:r>
      <w:r w:rsidRPr="00F42E6C">
        <w:rPr>
          <w:rFonts w:ascii="Times New Roman" w:eastAsia="Arial Unicode MS" w:hAnsi="Times New Roman" w:cs="Times New Roman"/>
          <w:kern w:val="3"/>
          <w:sz w:val="24"/>
          <w:szCs w:val="24"/>
          <w:lang w:eastAsia="ar-SA" w:bidi="hi-IN"/>
        </w:rPr>
        <w:t>nodrošin</w:t>
      </w:r>
      <w:r>
        <w:rPr>
          <w:rFonts w:ascii="Times New Roman" w:eastAsia="Arial Unicode MS" w:hAnsi="Times New Roman" w:cs="Times New Roman"/>
          <w:kern w:val="3"/>
          <w:sz w:val="24"/>
          <w:szCs w:val="24"/>
          <w:lang w:eastAsia="ar-SA" w:bidi="hi-IN"/>
        </w:rPr>
        <w:t>ot</w:t>
      </w:r>
      <w:r w:rsidRPr="00F42E6C">
        <w:rPr>
          <w:rFonts w:ascii="Times New Roman" w:eastAsia="Arial Unicode MS" w:hAnsi="Times New Roman" w:cs="Times New Roman"/>
          <w:kern w:val="3"/>
          <w:sz w:val="24"/>
          <w:szCs w:val="24"/>
          <w:lang w:eastAsia="ar-SA" w:bidi="hi-IN"/>
        </w:rPr>
        <w:t xml:space="preserve"> veselības nozares pirmās nepieciešamības rūpniecības preču iegā</w:t>
      </w:r>
      <w:r>
        <w:rPr>
          <w:rFonts w:ascii="Times New Roman" w:eastAsia="Arial Unicode MS" w:hAnsi="Times New Roman" w:cs="Times New Roman"/>
          <w:kern w:val="3"/>
          <w:sz w:val="24"/>
          <w:szCs w:val="24"/>
          <w:lang w:eastAsia="ar-SA" w:bidi="hi-IN"/>
        </w:rPr>
        <w:t>di. 2024.gadā sevišķa uzmanība tika vērsta arī uz</w:t>
      </w:r>
      <w:r w:rsidRPr="00F42E6C">
        <w:t xml:space="preserve"> </w:t>
      </w:r>
      <w:proofErr w:type="spellStart"/>
      <w:r w:rsidRPr="00F42E6C">
        <w:rPr>
          <w:rFonts w:ascii="Times New Roman" w:eastAsia="Arial Unicode MS" w:hAnsi="Times New Roman" w:cs="Times New Roman"/>
          <w:kern w:val="3"/>
          <w:sz w:val="24"/>
          <w:szCs w:val="24"/>
          <w:lang w:eastAsia="ar-SA" w:bidi="hi-IN"/>
        </w:rPr>
        <w:t>civilmilitārās</w:t>
      </w:r>
      <w:proofErr w:type="spellEnd"/>
      <w:r w:rsidRPr="00F42E6C">
        <w:rPr>
          <w:rFonts w:ascii="Times New Roman" w:eastAsia="Arial Unicode MS" w:hAnsi="Times New Roman" w:cs="Times New Roman"/>
          <w:kern w:val="3"/>
          <w:sz w:val="24"/>
          <w:szCs w:val="24"/>
          <w:lang w:eastAsia="ar-SA" w:bidi="hi-IN"/>
        </w:rPr>
        <w:t xml:space="preserve"> sadarbības pilnveidošanu, organizējot un piedaloties mācībās, </w:t>
      </w:r>
      <w:r>
        <w:rPr>
          <w:rFonts w:ascii="Times New Roman" w:eastAsia="Arial Unicode MS" w:hAnsi="Times New Roman" w:cs="Times New Roman"/>
          <w:kern w:val="3"/>
          <w:sz w:val="24"/>
          <w:szCs w:val="24"/>
          <w:lang w:eastAsia="ar-SA" w:bidi="hi-IN"/>
        </w:rPr>
        <w:t xml:space="preserve">pilnveidojot </w:t>
      </w:r>
      <w:r w:rsidRPr="00F42E6C">
        <w:rPr>
          <w:rFonts w:ascii="Times New Roman" w:eastAsia="Arial Unicode MS" w:hAnsi="Times New Roman" w:cs="Times New Roman"/>
          <w:kern w:val="3"/>
          <w:sz w:val="24"/>
          <w:szCs w:val="24"/>
          <w:lang w:eastAsia="ar-SA" w:bidi="hi-IN"/>
        </w:rPr>
        <w:t>Neatliekamās medicīniskā</w:t>
      </w:r>
      <w:r>
        <w:rPr>
          <w:rFonts w:ascii="Times New Roman" w:eastAsia="Arial Unicode MS" w:hAnsi="Times New Roman" w:cs="Times New Roman"/>
          <w:kern w:val="3"/>
          <w:sz w:val="24"/>
          <w:szCs w:val="24"/>
          <w:lang w:eastAsia="ar-SA" w:bidi="hi-IN"/>
        </w:rPr>
        <w:t xml:space="preserve">s palīdzības dienesta </w:t>
      </w:r>
      <w:r w:rsidRPr="00F42E6C">
        <w:rPr>
          <w:rFonts w:ascii="Times New Roman" w:eastAsia="Arial Unicode MS" w:hAnsi="Times New Roman" w:cs="Times New Roman"/>
          <w:kern w:val="3"/>
          <w:sz w:val="24"/>
          <w:szCs w:val="24"/>
          <w:lang w:eastAsia="ar-SA" w:bidi="hi-IN"/>
        </w:rPr>
        <w:t>un slimnīcu gatavību ārkārtas situāci</w:t>
      </w:r>
      <w:r>
        <w:rPr>
          <w:rFonts w:ascii="Times New Roman" w:eastAsia="Arial Unicode MS" w:hAnsi="Times New Roman" w:cs="Times New Roman"/>
          <w:kern w:val="3"/>
          <w:sz w:val="24"/>
          <w:szCs w:val="24"/>
          <w:lang w:eastAsia="ar-SA" w:bidi="hi-IN"/>
        </w:rPr>
        <w:t xml:space="preserve">jām un darbības nepārtrauktībai. Vienlaikus tika organizēti arī informatīvie semināri par </w:t>
      </w:r>
      <w:proofErr w:type="spellStart"/>
      <w:r w:rsidRPr="00F42E6C">
        <w:rPr>
          <w:rFonts w:ascii="Times New Roman" w:eastAsia="Arial Unicode MS" w:hAnsi="Times New Roman" w:cs="Times New Roman"/>
          <w:kern w:val="3"/>
          <w:sz w:val="24"/>
          <w:szCs w:val="24"/>
          <w:lang w:eastAsia="ar-SA" w:bidi="hi-IN"/>
        </w:rPr>
        <w:t>civilmilitāro</w:t>
      </w:r>
      <w:proofErr w:type="spellEnd"/>
      <w:r w:rsidRPr="00F42E6C">
        <w:rPr>
          <w:rFonts w:ascii="Times New Roman" w:eastAsia="Arial Unicode MS" w:hAnsi="Times New Roman" w:cs="Times New Roman"/>
          <w:kern w:val="3"/>
          <w:sz w:val="24"/>
          <w:szCs w:val="24"/>
          <w:lang w:eastAsia="ar-SA" w:bidi="hi-IN"/>
        </w:rPr>
        <w:t xml:space="preserve"> sadarbību katastrofu medicīnas jomā</w:t>
      </w:r>
      <w:r>
        <w:rPr>
          <w:rFonts w:ascii="Times New Roman" w:eastAsia="Arial Unicode MS" w:hAnsi="Times New Roman" w:cs="Times New Roman"/>
          <w:kern w:val="3"/>
          <w:sz w:val="24"/>
          <w:szCs w:val="24"/>
          <w:lang w:eastAsia="ar-SA" w:bidi="hi-IN"/>
        </w:rPr>
        <w:t xml:space="preserve"> un </w:t>
      </w:r>
      <w:r w:rsidRPr="00F42E6C">
        <w:rPr>
          <w:rFonts w:ascii="Times New Roman" w:eastAsia="Arial Unicode MS" w:hAnsi="Times New Roman" w:cs="Times New Roman"/>
          <w:kern w:val="3"/>
          <w:sz w:val="24"/>
          <w:szCs w:val="24"/>
          <w:lang w:eastAsia="ar-SA" w:bidi="hi-IN"/>
        </w:rPr>
        <w:t>aktualitātēm katastrofu medicīnas sistēmas plānošanā, ietverot jautājumus par darbības nepārtrauktības nodrošinā</w:t>
      </w:r>
      <w:r>
        <w:rPr>
          <w:rFonts w:ascii="Times New Roman" w:eastAsia="Arial Unicode MS" w:hAnsi="Times New Roman" w:cs="Times New Roman"/>
          <w:kern w:val="3"/>
          <w:sz w:val="24"/>
          <w:szCs w:val="24"/>
          <w:lang w:eastAsia="ar-SA" w:bidi="hi-IN"/>
        </w:rPr>
        <w:t xml:space="preserve">šanu, krīžu vadības stratēģiju, </w:t>
      </w:r>
      <w:r w:rsidRPr="00F42E6C">
        <w:rPr>
          <w:rFonts w:ascii="Times New Roman" w:eastAsia="Arial Unicode MS" w:hAnsi="Times New Roman" w:cs="Times New Roman"/>
          <w:kern w:val="3"/>
          <w:sz w:val="24"/>
          <w:szCs w:val="24"/>
          <w:lang w:eastAsia="ar-SA" w:bidi="hi-IN"/>
        </w:rPr>
        <w:t xml:space="preserve">degvielas apgādes organizēšanu </w:t>
      </w:r>
      <w:r w:rsidR="00E0680E">
        <w:rPr>
          <w:rFonts w:ascii="Times New Roman" w:eastAsia="Arial Unicode MS" w:hAnsi="Times New Roman" w:cs="Times New Roman"/>
          <w:kern w:val="3"/>
          <w:sz w:val="24"/>
          <w:szCs w:val="24"/>
          <w:lang w:eastAsia="ar-SA" w:bidi="hi-IN"/>
        </w:rPr>
        <w:t>krīzes situācijās un citus</w:t>
      </w:r>
      <w:r>
        <w:rPr>
          <w:rFonts w:ascii="Times New Roman" w:eastAsia="Arial Unicode MS" w:hAnsi="Times New Roman" w:cs="Times New Roman"/>
          <w:kern w:val="3"/>
          <w:sz w:val="24"/>
          <w:szCs w:val="24"/>
          <w:lang w:eastAsia="ar-SA" w:bidi="hi-IN"/>
        </w:rPr>
        <w:t xml:space="preserve"> būtisk</w:t>
      </w:r>
      <w:r w:rsidR="00E0680E">
        <w:rPr>
          <w:rFonts w:ascii="Times New Roman" w:eastAsia="Arial Unicode MS" w:hAnsi="Times New Roman" w:cs="Times New Roman"/>
          <w:kern w:val="3"/>
          <w:sz w:val="24"/>
          <w:szCs w:val="24"/>
          <w:lang w:eastAsia="ar-SA" w:bidi="hi-IN"/>
        </w:rPr>
        <w:t>us</w:t>
      </w:r>
      <w:r>
        <w:rPr>
          <w:rFonts w:ascii="Times New Roman" w:eastAsia="Arial Unicode MS" w:hAnsi="Times New Roman" w:cs="Times New Roman"/>
          <w:kern w:val="3"/>
          <w:sz w:val="24"/>
          <w:szCs w:val="24"/>
          <w:lang w:eastAsia="ar-SA" w:bidi="hi-IN"/>
        </w:rPr>
        <w:t xml:space="preserve"> ar medicīnas jomas noturību saist</w:t>
      </w:r>
      <w:r w:rsidR="00E0680E">
        <w:rPr>
          <w:rFonts w:ascii="Times New Roman" w:eastAsia="Arial Unicode MS" w:hAnsi="Times New Roman" w:cs="Times New Roman"/>
          <w:kern w:val="3"/>
          <w:sz w:val="24"/>
          <w:szCs w:val="24"/>
          <w:lang w:eastAsia="ar-SA" w:bidi="hi-IN"/>
        </w:rPr>
        <w:t xml:space="preserve">ītas aktualitātes. </w:t>
      </w:r>
    </w:p>
    <w:p w:rsidR="00CB54AB" w:rsidRDefault="00CB54AB" w:rsidP="00E969C4">
      <w:pPr>
        <w:spacing w:after="0" w:line="240" w:lineRule="auto"/>
        <w:ind w:firstLine="720"/>
        <w:jc w:val="both"/>
        <w:rPr>
          <w:rFonts w:ascii="Times New Roman" w:eastAsia="Arial Unicode MS" w:hAnsi="Times New Roman" w:cs="Times New Roman"/>
          <w:kern w:val="3"/>
          <w:sz w:val="24"/>
          <w:szCs w:val="24"/>
          <w:lang w:eastAsia="ar-SA" w:bidi="hi-IN"/>
        </w:rPr>
      </w:pPr>
    </w:p>
    <w:p w:rsidR="00E0680E" w:rsidRPr="00E0680E" w:rsidRDefault="00E0680E" w:rsidP="00E0680E">
      <w:pPr>
        <w:spacing w:after="0" w:line="240" w:lineRule="auto"/>
        <w:ind w:firstLine="720"/>
        <w:jc w:val="both"/>
        <w:rPr>
          <w:rFonts w:ascii="Times New Roman" w:eastAsia="Arial Unicode MS" w:hAnsi="Times New Roman" w:cs="Times New Roman"/>
          <w:kern w:val="3"/>
          <w:sz w:val="24"/>
          <w:szCs w:val="24"/>
          <w:lang w:eastAsia="ar-SA" w:bidi="hi-IN"/>
        </w:rPr>
      </w:pPr>
      <w:r>
        <w:rPr>
          <w:rFonts w:ascii="Times New Roman" w:eastAsia="Arial Unicode MS" w:hAnsi="Times New Roman" w:cs="Times New Roman"/>
          <w:kern w:val="3"/>
          <w:sz w:val="24"/>
          <w:szCs w:val="24"/>
          <w:lang w:eastAsia="ar-SA" w:bidi="hi-IN"/>
        </w:rPr>
        <w:t xml:space="preserve">Savukārt </w:t>
      </w:r>
      <w:r>
        <w:rPr>
          <w:rFonts w:ascii="Times New Roman" w:eastAsia="Arial Unicode MS" w:hAnsi="Times New Roman" w:cs="Times New Roman"/>
          <w:kern w:val="3"/>
          <w:sz w:val="24"/>
          <w:szCs w:val="24"/>
          <w:lang w:eastAsia="ar-SA" w:bidi="hi-IN"/>
        </w:rPr>
        <w:t>Finan</w:t>
      </w:r>
      <w:r>
        <w:rPr>
          <w:rFonts w:ascii="Times New Roman" w:eastAsia="Arial Unicode MS" w:hAnsi="Times New Roman" w:cs="Times New Roman"/>
          <w:kern w:val="3"/>
          <w:sz w:val="24"/>
          <w:szCs w:val="24"/>
          <w:lang w:eastAsia="ar-SA" w:bidi="hi-IN"/>
        </w:rPr>
        <w:t>šu ministrijai, cieši sadarbojoties ar</w:t>
      </w:r>
      <w:r>
        <w:rPr>
          <w:rFonts w:ascii="Times New Roman" w:eastAsia="Arial Unicode MS" w:hAnsi="Times New Roman" w:cs="Times New Roman"/>
          <w:kern w:val="3"/>
          <w:sz w:val="24"/>
          <w:szCs w:val="24"/>
          <w:lang w:eastAsia="ar-SA" w:bidi="hi-IN"/>
        </w:rPr>
        <w:t xml:space="preserve"> </w:t>
      </w:r>
      <w:r>
        <w:rPr>
          <w:rFonts w:ascii="Times New Roman" w:eastAsia="Arial Unicode MS" w:hAnsi="Times New Roman" w:cs="Times New Roman"/>
          <w:kern w:val="3"/>
          <w:sz w:val="24"/>
          <w:szCs w:val="24"/>
          <w:lang w:eastAsia="ar-SA" w:bidi="hi-IN"/>
        </w:rPr>
        <w:t xml:space="preserve">Latvijas Banku, 2024. gadā ir veicināta finanšu sektora noturības stiprināšana. Latvijas Banka, pārraugot un </w:t>
      </w:r>
      <w:r w:rsidRPr="00E0680E">
        <w:rPr>
          <w:rFonts w:ascii="Times New Roman" w:eastAsia="Arial Unicode MS" w:hAnsi="Times New Roman" w:cs="Times New Roman"/>
          <w:kern w:val="3"/>
          <w:sz w:val="24"/>
          <w:szCs w:val="24"/>
          <w:lang w:eastAsia="ar-SA" w:bidi="hi-IN"/>
        </w:rPr>
        <w:t>veicinot kritisko finanšu pakalpojumu pieejamību</w:t>
      </w:r>
      <w:r>
        <w:rPr>
          <w:rFonts w:ascii="Times New Roman" w:eastAsia="Arial Unicode MS" w:hAnsi="Times New Roman" w:cs="Times New Roman"/>
          <w:kern w:val="3"/>
          <w:sz w:val="24"/>
          <w:szCs w:val="24"/>
          <w:lang w:eastAsia="ar-SA" w:bidi="hi-IN"/>
        </w:rPr>
        <w:t xml:space="preserve">, 2024. gadā organizēja regulāras </w:t>
      </w:r>
      <w:r w:rsidRPr="00E0680E">
        <w:rPr>
          <w:rFonts w:ascii="Times New Roman" w:eastAsia="Arial Unicode MS" w:hAnsi="Times New Roman" w:cs="Times New Roman"/>
          <w:kern w:val="3"/>
          <w:sz w:val="24"/>
          <w:szCs w:val="24"/>
          <w:lang w:eastAsia="ar-SA" w:bidi="hi-IN"/>
        </w:rPr>
        <w:t>sanāksmes par kritiskajiem finanšu pakalpojumiem</w:t>
      </w:r>
      <w:r>
        <w:rPr>
          <w:rFonts w:ascii="Times New Roman" w:eastAsia="Arial Unicode MS" w:hAnsi="Times New Roman" w:cs="Times New Roman"/>
          <w:kern w:val="3"/>
          <w:sz w:val="24"/>
          <w:szCs w:val="24"/>
          <w:lang w:eastAsia="ar-SA" w:bidi="hi-IN"/>
        </w:rPr>
        <w:t xml:space="preserve"> un to noturības attīstīšanu. </w:t>
      </w:r>
      <w:r w:rsidRPr="00E0680E">
        <w:rPr>
          <w:rFonts w:ascii="Times New Roman" w:eastAsia="Arial Unicode MS" w:hAnsi="Times New Roman" w:cs="Times New Roman"/>
          <w:kern w:val="3"/>
          <w:sz w:val="24"/>
          <w:szCs w:val="24"/>
          <w:lang w:eastAsia="ar-SA" w:bidi="hi-IN"/>
        </w:rPr>
        <w:t xml:space="preserve">Atbilstoši Kritisko finanšu pakalpojumu noteikumiem Latvijas Banka </w:t>
      </w:r>
      <w:r>
        <w:rPr>
          <w:rFonts w:ascii="Times New Roman" w:eastAsia="Arial Unicode MS" w:hAnsi="Times New Roman" w:cs="Times New Roman"/>
          <w:kern w:val="3"/>
          <w:sz w:val="24"/>
          <w:szCs w:val="24"/>
          <w:lang w:eastAsia="ar-SA" w:bidi="hi-IN"/>
        </w:rPr>
        <w:t xml:space="preserve">arī 2024. gadā ir </w:t>
      </w:r>
      <w:r w:rsidRPr="00E0680E">
        <w:rPr>
          <w:rFonts w:ascii="Times New Roman" w:eastAsia="Arial Unicode MS" w:hAnsi="Times New Roman" w:cs="Times New Roman"/>
          <w:kern w:val="3"/>
          <w:sz w:val="24"/>
          <w:szCs w:val="24"/>
          <w:lang w:eastAsia="ar-SA" w:bidi="hi-IN"/>
        </w:rPr>
        <w:t>izvērtē</w:t>
      </w:r>
      <w:r>
        <w:rPr>
          <w:rFonts w:ascii="Times New Roman" w:eastAsia="Arial Unicode MS" w:hAnsi="Times New Roman" w:cs="Times New Roman"/>
          <w:kern w:val="3"/>
          <w:sz w:val="24"/>
          <w:szCs w:val="24"/>
          <w:lang w:eastAsia="ar-SA" w:bidi="hi-IN"/>
        </w:rPr>
        <w:t>jusi</w:t>
      </w:r>
      <w:r w:rsidRPr="00E0680E">
        <w:rPr>
          <w:rFonts w:ascii="Times New Roman" w:eastAsia="Arial Unicode MS" w:hAnsi="Times New Roman" w:cs="Times New Roman"/>
          <w:kern w:val="3"/>
          <w:sz w:val="24"/>
          <w:szCs w:val="24"/>
          <w:lang w:eastAsia="ar-SA" w:bidi="hi-IN"/>
        </w:rPr>
        <w:t xml:space="preserve"> kritisko finanšu pakalpojumu sniedzēju darbība</w:t>
      </w:r>
      <w:r>
        <w:rPr>
          <w:rFonts w:ascii="Times New Roman" w:eastAsia="Arial Unicode MS" w:hAnsi="Times New Roman" w:cs="Times New Roman"/>
          <w:kern w:val="3"/>
          <w:sz w:val="24"/>
          <w:szCs w:val="24"/>
          <w:lang w:eastAsia="ar-SA" w:bidi="hi-IN"/>
        </w:rPr>
        <w:t>s nepārtrauktības plānus, sniegusi</w:t>
      </w:r>
      <w:r w:rsidRPr="00E0680E">
        <w:rPr>
          <w:rFonts w:ascii="Times New Roman" w:eastAsia="Arial Unicode MS" w:hAnsi="Times New Roman" w:cs="Times New Roman"/>
          <w:kern w:val="3"/>
          <w:sz w:val="24"/>
          <w:szCs w:val="24"/>
          <w:lang w:eastAsia="ar-SA" w:bidi="hi-IN"/>
        </w:rPr>
        <w:t xml:space="preserve"> ieteikumus to pilnveidošanai, kā arī koordinē</w:t>
      </w:r>
      <w:r>
        <w:rPr>
          <w:rFonts w:ascii="Times New Roman" w:eastAsia="Arial Unicode MS" w:hAnsi="Times New Roman" w:cs="Times New Roman"/>
          <w:kern w:val="3"/>
          <w:sz w:val="24"/>
          <w:szCs w:val="24"/>
          <w:lang w:eastAsia="ar-SA" w:bidi="hi-IN"/>
        </w:rPr>
        <w:t>jusi</w:t>
      </w:r>
      <w:r w:rsidRPr="00E0680E">
        <w:rPr>
          <w:rFonts w:ascii="Times New Roman" w:eastAsia="Arial Unicode MS" w:hAnsi="Times New Roman" w:cs="Times New Roman"/>
          <w:kern w:val="3"/>
          <w:sz w:val="24"/>
          <w:szCs w:val="24"/>
          <w:lang w:eastAsia="ar-SA" w:bidi="hi-IN"/>
        </w:rPr>
        <w:t xml:space="preserve"> kritisko finanšu pakalpojumu sniegšanas  procesu valsts apdraudējuma gadījumā</w:t>
      </w:r>
      <w:r>
        <w:rPr>
          <w:rFonts w:ascii="Times New Roman" w:eastAsia="Arial Unicode MS" w:hAnsi="Times New Roman" w:cs="Times New Roman"/>
          <w:kern w:val="3"/>
          <w:sz w:val="24"/>
          <w:szCs w:val="24"/>
          <w:lang w:eastAsia="ar-SA" w:bidi="hi-IN"/>
        </w:rPr>
        <w:t xml:space="preserve">. </w:t>
      </w:r>
      <w:r w:rsidRPr="00E0680E">
        <w:rPr>
          <w:rFonts w:ascii="Times New Roman" w:eastAsia="Arial Unicode MS" w:hAnsi="Times New Roman" w:cs="Times New Roman"/>
          <w:kern w:val="3"/>
          <w:sz w:val="24"/>
          <w:szCs w:val="24"/>
          <w:lang w:eastAsia="ar-SA" w:bidi="hi-IN"/>
        </w:rPr>
        <w:t>Līdz 2024. gada beigām, atbilstoši Kritisko finanšu pakalpojumu noteikumu pārejas noteikumiem tika nodrošināta šādu kritisko finanšu pakalpojumus pieejamības prasību ieviešana:</w:t>
      </w:r>
    </w:p>
    <w:p w:rsidR="00E0680E" w:rsidRPr="00E0680E" w:rsidRDefault="00E0680E" w:rsidP="00E0680E">
      <w:pPr>
        <w:spacing w:after="0" w:line="240" w:lineRule="auto"/>
        <w:ind w:firstLine="720"/>
        <w:jc w:val="both"/>
        <w:rPr>
          <w:rFonts w:ascii="Times New Roman" w:eastAsia="Arial Unicode MS" w:hAnsi="Times New Roman" w:cs="Times New Roman"/>
          <w:kern w:val="3"/>
          <w:sz w:val="24"/>
          <w:szCs w:val="24"/>
          <w:lang w:eastAsia="ar-SA" w:bidi="hi-IN"/>
        </w:rPr>
      </w:pPr>
      <w:r w:rsidRPr="00E0680E">
        <w:rPr>
          <w:rFonts w:ascii="Times New Roman" w:eastAsia="Arial Unicode MS" w:hAnsi="Times New Roman" w:cs="Times New Roman"/>
          <w:kern w:val="3"/>
          <w:sz w:val="24"/>
          <w:szCs w:val="24"/>
          <w:lang w:eastAsia="ar-SA" w:bidi="hi-IN"/>
        </w:rPr>
        <w:t>•</w:t>
      </w:r>
      <w:r w:rsidRPr="00E0680E">
        <w:rPr>
          <w:rFonts w:ascii="Times New Roman" w:eastAsia="Arial Unicode MS" w:hAnsi="Times New Roman" w:cs="Times New Roman"/>
          <w:kern w:val="3"/>
          <w:sz w:val="24"/>
          <w:szCs w:val="24"/>
          <w:lang w:eastAsia="ar-SA" w:bidi="hi-IN"/>
        </w:rPr>
        <w:tab/>
        <w:t xml:space="preserve">bezskaidrās naudas maksājumiem, veicot karšu maksājumus </w:t>
      </w:r>
      <w:proofErr w:type="spellStart"/>
      <w:r w:rsidRPr="00E0680E">
        <w:rPr>
          <w:rFonts w:ascii="Times New Roman" w:eastAsia="Arial Unicode MS" w:hAnsi="Times New Roman" w:cs="Times New Roman"/>
          <w:kern w:val="3"/>
          <w:sz w:val="24"/>
          <w:szCs w:val="24"/>
          <w:lang w:eastAsia="ar-SA" w:bidi="hi-IN"/>
        </w:rPr>
        <w:t>bezsaistē</w:t>
      </w:r>
      <w:proofErr w:type="spellEnd"/>
      <w:r w:rsidRPr="00E0680E">
        <w:rPr>
          <w:rFonts w:ascii="Times New Roman" w:eastAsia="Arial Unicode MS" w:hAnsi="Times New Roman" w:cs="Times New Roman"/>
          <w:kern w:val="3"/>
          <w:sz w:val="24"/>
          <w:szCs w:val="24"/>
          <w:lang w:eastAsia="ar-SA" w:bidi="hi-IN"/>
        </w:rPr>
        <w:t xml:space="preserve"> (2024. gadā šāds risinājums tika ieviest attiecībā uz noteiktiem pārtikas un degvielas tirgotājiem, savukārt 2025. gada pirmajā pusē to plānots paplašināt ar medikamentu tirgotājiem);</w:t>
      </w:r>
    </w:p>
    <w:p w:rsidR="00F42E6C" w:rsidRDefault="00E0680E" w:rsidP="00E0680E">
      <w:pPr>
        <w:spacing w:after="0" w:line="240" w:lineRule="auto"/>
        <w:ind w:firstLine="720"/>
        <w:jc w:val="both"/>
        <w:rPr>
          <w:rFonts w:ascii="Times New Roman" w:eastAsia="Arial Unicode MS" w:hAnsi="Times New Roman" w:cs="Times New Roman"/>
          <w:kern w:val="3"/>
          <w:sz w:val="24"/>
          <w:szCs w:val="24"/>
          <w:lang w:eastAsia="ar-SA" w:bidi="hi-IN"/>
        </w:rPr>
      </w:pPr>
      <w:r w:rsidRPr="00E0680E">
        <w:rPr>
          <w:rFonts w:ascii="Times New Roman" w:eastAsia="Arial Unicode MS" w:hAnsi="Times New Roman" w:cs="Times New Roman"/>
          <w:kern w:val="3"/>
          <w:sz w:val="24"/>
          <w:szCs w:val="24"/>
          <w:lang w:eastAsia="ar-SA" w:bidi="hi-IN"/>
        </w:rPr>
        <w:t>•</w:t>
      </w:r>
      <w:r w:rsidRPr="00E0680E">
        <w:rPr>
          <w:rFonts w:ascii="Times New Roman" w:eastAsia="Arial Unicode MS" w:hAnsi="Times New Roman" w:cs="Times New Roman"/>
          <w:kern w:val="3"/>
          <w:sz w:val="24"/>
          <w:szCs w:val="24"/>
          <w:lang w:eastAsia="ar-SA" w:bidi="hi-IN"/>
        </w:rPr>
        <w:tab/>
        <w:t>skaidrās naudas maksājumiem, ieviešot risinājumu, kas nodrošina kritiskā bankomāta nepārtrauktu savienojumu ar informācijas sistēmām un kritisko bankomātu tīkla nepārtrauktu elektroapgādi (2025. gadā sadarbībā ar kritisko finanšu pakalpojumu sniedzējiem plānots turpināt pilnveidot kritisko bankomātu tīkla nepārtrauktas elektroapgādes risinājumus).</w:t>
      </w:r>
    </w:p>
    <w:p w:rsidR="00E0680E" w:rsidRDefault="00E0680E" w:rsidP="00E0680E">
      <w:pPr>
        <w:spacing w:after="0" w:line="240" w:lineRule="auto"/>
        <w:ind w:firstLine="720"/>
        <w:jc w:val="both"/>
        <w:rPr>
          <w:rFonts w:ascii="Times New Roman" w:eastAsia="Arial Unicode MS" w:hAnsi="Times New Roman" w:cs="Times New Roman"/>
          <w:kern w:val="3"/>
          <w:sz w:val="24"/>
          <w:szCs w:val="24"/>
          <w:lang w:eastAsia="ar-SA" w:bidi="hi-IN"/>
        </w:rPr>
      </w:pPr>
      <w:r w:rsidRPr="00E0680E">
        <w:rPr>
          <w:rFonts w:ascii="Times New Roman" w:eastAsia="Arial Unicode MS" w:hAnsi="Times New Roman" w:cs="Times New Roman"/>
          <w:kern w:val="3"/>
          <w:sz w:val="24"/>
          <w:szCs w:val="24"/>
          <w:lang w:eastAsia="ar-SA" w:bidi="hi-IN"/>
        </w:rPr>
        <w:t xml:space="preserve">Ieviešot risinājumu, kas nodrošina karšu maksājumus </w:t>
      </w:r>
      <w:proofErr w:type="spellStart"/>
      <w:r w:rsidRPr="00E0680E">
        <w:rPr>
          <w:rFonts w:ascii="Times New Roman" w:eastAsia="Arial Unicode MS" w:hAnsi="Times New Roman" w:cs="Times New Roman"/>
          <w:kern w:val="3"/>
          <w:sz w:val="24"/>
          <w:szCs w:val="24"/>
          <w:lang w:eastAsia="ar-SA" w:bidi="hi-IN"/>
        </w:rPr>
        <w:t>bezsaistē</w:t>
      </w:r>
      <w:proofErr w:type="spellEnd"/>
      <w:r w:rsidRPr="00E0680E">
        <w:rPr>
          <w:rFonts w:ascii="Times New Roman" w:eastAsia="Arial Unicode MS" w:hAnsi="Times New Roman" w:cs="Times New Roman"/>
          <w:kern w:val="3"/>
          <w:sz w:val="24"/>
          <w:szCs w:val="24"/>
          <w:lang w:eastAsia="ar-SA" w:bidi="hi-IN"/>
        </w:rPr>
        <w:t xml:space="preserve"> pirmās nepieciešamības preču iegādei pie kritiskajiem tirgotājiem, Latvija kļuvusi par pirmo valstī </w:t>
      </w:r>
      <w:proofErr w:type="spellStart"/>
      <w:r w:rsidRPr="00E0680E">
        <w:rPr>
          <w:rFonts w:ascii="Times New Roman" w:eastAsia="Arial Unicode MS" w:hAnsi="Times New Roman" w:cs="Times New Roman"/>
          <w:kern w:val="3"/>
          <w:sz w:val="24"/>
          <w:szCs w:val="24"/>
          <w:lang w:eastAsia="ar-SA" w:bidi="hi-IN"/>
        </w:rPr>
        <w:t>Eirozonā</w:t>
      </w:r>
      <w:proofErr w:type="spellEnd"/>
      <w:r w:rsidRPr="00E0680E">
        <w:rPr>
          <w:rFonts w:ascii="Times New Roman" w:eastAsia="Arial Unicode MS" w:hAnsi="Times New Roman" w:cs="Times New Roman"/>
          <w:kern w:val="3"/>
          <w:sz w:val="24"/>
          <w:szCs w:val="24"/>
          <w:lang w:eastAsia="ar-SA" w:bidi="hi-IN"/>
        </w:rPr>
        <w:t>, kas valstiskā līmenī nodrošina saviem iedzīvotajiem šādu iespēju, būtiski uzlabojot Latvijas sabiedrības funkcionēšanas iespējas valsts apdraudējuma gadījumā, kā arī stiprinot finanšu sektora operacionālo noturību attiecībā uz finanšu pakalpojumu pieejamību iedzīvotajiem, t.sk. interneta nepieejamības un citu traucējumu situācijās.</w:t>
      </w:r>
      <w:r>
        <w:rPr>
          <w:rFonts w:ascii="Times New Roman" w:eastAsia="Arial Unicode MS" w:hAnsi="Times New Roman" w:cs="Times New Roman"/>
          <w:kern w:val="3"/>
          <w:sz w:val="24"/>
          <w:szCs w:val="24"/>
          <w:lang w:eastAsia="ar-SA" w:bidi="hi-IN"/>
        </w:rPr>
        <w:t xml:space="preserve"> </w:t>
      </w:r>
      <w:r w:rsidRPr="00E0680E">
        <w:rPr>
          <w:rFonts w:ascii="Times New Roman" w:eastAsia="Arial Unicode MS" w:hAnsi="Times New Roman" w:cs="Times New Roman"/>
          <w:kern w:val="3"/>
          <w:sz w:val="24"/>
          <w:szCs w:val="24"/>
          <w:lang w:eastAsia="ar-SA" w:bidi="hi-IN"/>
        </w:rPr>
        <w:t>Savukārt, nolūkā veicināt skaidrās naudas pieejamību, tika pieņemti Latvijas Bankas sagatavotie Kredītiestāžu likuma grozījumi, kā arī attiecīgie Latvijas Bankas noteikumi, kas nostiprina kredītiestāžu, kuriem ir bankomātu tīkls, atbildību par bankomāta tīkla (noteiktā bankomāta skaita) uzturēšanu, kas t.sk. ļauj arī turpmāk nodrošināt paredzamo kritisko bankomātu skaitu.</w:t>
      </w:r>
    </w:p>
    <w:p w:rsidR="00E0680E" w:rsidRDefault="00E0680E" w:rsidP="00E0680E">
      <w:pPr>
        <w:spacing w:after="0" w:line="240" w:lineRule="auto"/>
        <w:ind w:firstLine="720"/>
        <w:jc w:val="both"/>
        <w:rPr>
          <w:rFonts w:ascii="Times New Roman" w:eastAsia="Arial Unicode MS" w:hAnsi="Times New Roman" w:cs="Times New Roman"/>
          <w:kern w:val="3"/>
          <w:sz w:val="24"/>
          <w:szCs w:val="24"/>
          <w:lang w:eastAsia="ar-SA" w:bidi="hi-IN"/>
        </w:rPr>
      </w:pPr>
      <w:r w:rsidRPr="00E0680E">
        <w:rPr>
          <w:rFonts w:ascii="Times New Roman" w:eastAsia="Arial Unicode MS" w:hAnsi="Times New Roman" w:cs="Times New Roman"/>
          <w:kern w:val="3"/>
          <w:sz w:val="24"/>
          <w:szCs w:val="24"/>
          <w:lang w:eastAsia="ar-SA" w:bidi="hi-IN"/>
        </w:rPr>
        <w:lastRenderedPageBreak/>
        <w:t>Papildus tam 2024. gadā tika organizēts kritisko finanšu pakalpojumu pieejamības nodrošināšanas tests, kura ietvaros Latvijas Banka kopā ar kritisko finanšu pakalpojumu sniedzējiem, šo pakalpojumu sniegšanā iesaistītajiem komersantiem, Finanšu ministriju, Aizsardzības ministriju un Valsts kasi teorētiski izspēlēja kritisko finanšu pakalpojumu pieejamības nodrošināšanu iespējama valsts apdraudējuma gadījumā. Testa atziņas un secinājumi tika ņemti vērā, gatavojot jauno kritisko finanšu pakalpojumu regulējumu, kā arī risinot citus jautājumus, kas saistīti ar kritisko finanšu pakalpojumu pieejamības nodrošināšanu un koordinēšanu.</w:t>
      </w:r>
    </w:p>
    <w:p w:rsidR="00E0680E" w:rsidRDefault="00E0680E" w:rsidP="00E0680E">
      <w:pPr>
        <w:spacing w:after="0" w:line="240" w:lineRule="auto"/>
        <w:ind w:firstLine="720"/>
        <w:jc w:val="both"/>
        <w:rPr>
          <w:rFonts w:ascii="Times New Roman" w:eastAsia="Arial Unicode MS" w:hAnsi="Times New Roman" w:cs="Times New Roman"/>
          <w:kern w:val="3"/>
          <w:sz w:val="24"/>
          <w:szCs w:val="24"/>
          <w:lang w:eastAsia="ar-SA" w:bidi="hi-IN"/>
        </w:rPr>
      </w:pPr>
      <w:r w:rsidRPr="00E0680E">
        <w:rPr>
          <w:rFonts w:ascii="Times New Roman" w:eastAsia="Arial Unicode MS" w:hAnsi="Times New Roman" w:cs="Times New Roman"/>
          <w:kern w:val="3"/>
          <w:sz w:val="24"/>
          <w:szCs w:val="24"/>
          <w:lang w:eastAsia="ar-SA" w:bidi="hi-IN"/>
        </w:rPr>
        <w:t>2024. gadā Latvijas Banka turpināja komunikācijas pasākumus, informējot iedzīvotājus par kritisko finanšu pakalpojumu sniedzējiem, finanšu pakalpojumiem, kas noteikti par kritiskiem, un to apjomu, kā arī par rīcību krīzes situācijās, t.sk. ar informatīvo materiālu "Kas jāzina par naudu krīzes gadījumā", kurā sniegti padomi arī par to, kādus priekšdarbus attiecībā uz naudu var veikt ikviens Latvijas iedzīvotājs, lai būtu gatavāks krīzes situācijai.</w:t>
      </w:r>
    </w:p>
    <w:p w:rsidR="00E0680E" w:rsidRDefault="00E0680E" w:rsidP="00E0680E">
      <w:pPr>
        <w:spacing w:after="0" w:line="240" w:lineRule="auto"/>
        <w:ind w:firstLine="720"/>
        <w:jc w:val="both"/>
        <w:rPr>
          <w:rFonts w:ascii="Times New Roman" w:eastAsia="Arial Unicode MS" w:hAnsi="Times New Roman" w:cs="Times New Roman"/>
          <w:kern w:val="3"/>
          <w:sz w:val="24"/>
          <w:szCs w:val="24"/>
          <w:lang w:eastAsia="ar-SA" w:bidi="hi-IN"/>
        </w:rPr>
      </w:pPr>
    </w:p>
    <w:p w:rsidR="00E0680E" w:rsidRDefault="00E0680E" w:rsidP="00E0680E">
      <w:pPr>
        <w:spacing w:after="0" w:line="240" w:lineRule="auto"/>
        <w:ind w:firstLine="720"/>
        <w:jc w:val="both"/>
        <w:rPr>
          <w:rFonts w:ascii="Times New Roman" w:eastAsia="Arial Unicode MS" w:hAnsi="Times New Roman" w:cs="Times New Roman"/>
          <w:kern w:val="3"/>
          <w:sz w:val="24"/>
          <w:szCs w:val="24"/>
          <w:lang w:eastAsia="ar-SA" w:bidi="hi-IN"/>
        </w:rPr>
      </w:pPr>
    </w:p>
    <w:p w:rsidR="00E0680E" w:rsidRDefault="00E0680E" w:rsidP="00E0680E">
      <w:pPr>
        <w:spacing w:after="0" w:line="240" w:lineRule="auto"/>
        <w:ind w:firstLine="720"/>
        <w:jc w:val="both"/>
        <w:rPr>
          <w:rFonts w:ascii="Times New Roman" w:eastAsia="Arial Unicode MS" w:hAnsi="Times New Roman" w:cs="Times New Roman"/>
          <w:kern w:val="3"/>
          <w:sz w:val="24"/>
          <w:szCs w:val="24"/>
          <w:lang w:eastAsia="ar-SA" w:bidi="hi-IN"/>
        </w:rPr>
      </w:pPr>
    </w:p>
    <w:p w:rsidR="00460205" w:rsidRDefault="00E0680E" w:rsidP="00E0680E">
      <w:pPr>
        <w:spacing w:after="0" w:line="240" w:lineRule="auto"/>
        <w:ind w:firstLine="720"/>
        <w:jc w:val="both"/>
        <w:rPr>
          <w:rFonts w:ascii="Times New Roman" w:eastAsia="Arial Unicode MS" w:hAnsi="Times New Roman" w:cs="Times New Roman"/>
          <w:kern w:val="3"/>
          <w:sz w:val="24"/>
          <w:szCs w:val="24"/>
          <w:lang w:eastAsia="ar-SA" w:bidi="hi-IN"/>
        </w:rPr>
      </w:pPr>
      <w:r>
        <w:rPr>
          <w:rFonts w:ascii="Times New Roman" w:eastAsia="Arial Unicode MS" w:hAnsi="Times New Roman" w:cs="Times New Roman"/>
          <w:kern w:val="3"/>
          <w:sz w:val="24"/>
          <w:szCs w:val="24"/>
          <w:lang w:eastAsia="ar-SA" w:bidi="hi-IN"/>
        </w:rPr>
        <w:t>V</w:t>
      </w:r>
      <w:r w:rsidRPr="00E0680E">
        <w:rPr>
          <w:rFonts w:ascii="Times New Roman" w:eastAsia="Arial Unicode MS" w:hAnsi="Times New Roman" w:cs="Times New Roman"/>
          <w:kern w:val="3"/>
          <w:sz w:val="24"/>
          <w:szCs w:val="24"/>
          <w:lang w:eastAsia="ar-SA" w:bidi="hi-IN"/>
        </w:rPr>
        <w:t>al</w:t>
      </w:r>
      <w:r>
        <w:rPr>
          <w:rFonts w:ascii="Times New Roman" w:eastAsia="Arial Unicode MS" w:hAnsi="Times New Roman" w:cs="Times New Roman"/>
          <w:kern w:val="3"/>
          <w:sz w:val="24"/>
          <w:szCs w:val="24"/>
          <w:lang w:eastAsia="ar-SA" w:bidi="hi-IN"/>
        </w:rPr>
        <w:t>sts aizsardzības nodrošināšana</w:t>
      </w:r>
      <w:r w:rsidRPr="00E0680E">
        <w:rPr>
          <w:rFonts w:ascii="Times New Roman" w:eastAsia="Arial Unicode MS" w:hAnsi="Times New Roman" w:cs="Times New Roman"/>
          <w:kern w:val="3"/>
          <w:sz w:val="24"/>
          <w:szCs w:val="24"/>
          <w:lang w:eastAsia="ar-SA" w:bidi="hi-IN"/>
        </w:rPr>
        <w:t xml:space="preserve"> nav tikai </w:t>
      </w:r>
      <w:r>
        <w:rPr>
          <w:rFonts w:ascii="Times New Roman" w:eastAsia="Arial Unicode MS" w:hAnsi="Times New Roman" w:cs="Times New Roman"/>
          <w:kern w:val="3"/>
          <w:sz w:val="24"/>
          <w:szCs w:val="24"/>
          <w:lang w:eastAsia="ar-SA" w:bidi="hi-IN"/>
        </w:rPr>
        <w:t xml:space="preserve">Aizsardzības ministrijas un </w:t>
      </w:r>
      <w:r w:rsidRPr="00E0680E">
        <w:rPr>
          <w:rFonts w:ascii="Times New Roman" w:eastAsia="Arial Unicode MS" w:hAnsi="Times New Roman" w:cs="Times New Roman"/>
          <w:kern w:val="3"/>
          <w:sz w:val="24"/>
          <w:szCs w:val="24"/>
          <w:lang w:eastAsia="ar-SA" w:bidi="hi-IN"/>
        </w:rPr>
        <w:t xml:space="preserve">Nacionālo bruņoto spēku atbildība, </w:t>
      </w:r>
      <w:r>
        <w:rPr>
          <w:rFonts w:ascii="Times New Roman" w:eastAsia="Arial Unicode MS" w:hAnsi="Times New Roman" w:cs="Times New Roman"/>
          <w:kern w:val="3"/>
          <w:sz w:val="24"/>
          <w:szCs w:val="24"/>
          <w:lang w:eastAsia="ar-SA" w:bidi="hi-IN"/>
        </w:rPr>
        <w:t xml:space="preserve">tādējādi caur visaptverošas valsts aizsardzības sistēmas prizmu tiek veicināta visu nozaru iesaiste valsts kopējās aizsardzības un noturības stiprināšanā. </w:t>
      </w:r>
    </w:p>
    <w:p w:rsidR="00CB54AB" w:rsidRDefault="00460205" w:rsidP="00CB54AB">
      <w:pPr>
        <w:spacing w:after="0" w:line="240" w:lineRule="auto"/>
        <w:ind w:firstLine="720"/>
        <w:jc w:val="both"/>
        <w:rPr>
          <w:rFonts w:ascii="Times New Roman" w:eastAsia="Arial Unicode MS" w:hAnsi="Times New Roman" w:cs="Times New Roman"/>
          <w:kern w:val="3"/>
          <w:sz w:val="24"/>
          <w:szCs w:val="24"/>
          <w:lang w:eastAsia="ar-SA" w:bidi="hi-IN"/>
        </w:rPr>
      </w:pPr>
      <w:r w:rsidRPr="00460205">
        <w:rPr>
          <w:rFonts w:ascii="Times New Roman" w:eastAsia="Arial Unicode MS" w:hAnsi="Times New Roman" w:cs="Times New Roman"/>
          <w:kern w:val="3"/>
          <w:sz w:val="24"/>
          <w:szCs w:val="24"/>
          <w:lang w:eastAsia="ar-SA" w:bidi="hi-IN"/>
        </w:rPr>
        <w:t>2025. gada 28. janvāra sēdē Ministru kabinets apstiprināja grozījumus Nacionālās drošības likumā, likumā “Par ārkārtējo situāciju un izņēmuma stāvokli”, Ministru kabineta iekārtas likumā un Valsts civildienesta likumā, paredzot krīzes vadības sistēmas reorganizāciju un nosakot, ka turpmāk par civilo krīžu pārvaldību un iestāžu sadarbības koordinēšanu atbil</w:t>
      </w:r>
      <w:r>
        <w:rPr>
          <w:rFonts w:ascii="Times New Roman" w:eastAsia="Arial Unicode MS" w:hAnsi="Times New Roman" w:cs="Times New Roman"/>
          <w:kern w:val="3"/>
          <w:sz w:val="24"/>
          <w:szCs w:val="24"/>
          <w:lang w:eastAsia="ar-SA" w:bidi="hi-IN"/>
        </w:rPr>
        <w:t xml:space="preserve">dīgs būs Krīzes vadības centrs. </w:t>
      </w:r>
      <w:r w:rsidRPr="00460205">
        <w:rPr>
          <w:rFonts w:ascii="Times New Roman" w:eastAsia="Arial Unicode MS" w:hAnsi="Times New Roman" w:cs="Times New Roman"/>
          <w:kern w:val="3"/>
          <w:sz w:val="24"/>
          <w:szCs w:val="24"/>
          <w:lang w:eastAsia="ar-SA" w:bidi="hi-IN"/>
        </w:rPr>
        <w:t>K</w:t>
      </w:r>
      <w:r>
        <w:rPr>
          <w:rFonts w:ascii="Times New Roman" w:eastAsia="Arial Unicode MS" w:hAnsi="Times New Roman" w:cs="Times New Roman"/>
          <w:kern w:val="3"/>
          <w:sz w:val="24"/>
          <w:szCs w:val="24"/>
          <w:lang w:eastAsia="ar-SA" w:bidi="hi-IN"/>
        </w:rPr>
        <w:t>rīzes vadības centra</w:t>
      </w:r>
      <w:r w:rsidRPr="00460205">
        <w:rPr>
          <w:rFonts w:ascii="Times New Roman" w:eastAsia="Arial Unicode MS" w:hAnsi="Times New Roman" w:cs="Times New Roman"/>
          <w:kern w:val="3"/>
          <w:sz w:val="24"/>
          <w:szCs w:val="24"/>
          <w:lang w:eastAsia="ar-SA" w:bidi="hi-IN"/>
        </w:rPr>
        <w:t xml:space="preserve"> izveide tiek īstenota saskaņā ar Ministru kabineta 2024. gada 20. janvāra rīkojuma Nr. 55 "Par Valdības rīcības plānu Deklarācijas par </w:t>
      </w:r>
      <w:proofErr w:type="spellStart"/>
      <w:r w:rsidRPr="00460205">
        <w:rPr>
          <w:rFonts w:ascii="Times New Roman" w:eastAsia="Arial Unicode MS" w:hAnsi="Times New Roman" w:cs="Times New Roman"/>
          <w:kern w:val="3"/>
          <w:sz w:val="24"/>
          <w:szCs w:val="24"/>
          <w:lang w:eastAsia="ar-SA" w:bidi="hi-IN"/>
        </w:rPr>
        <w:t>Evikas</w:t>
      </w:r>
      <w:proofErr w:type="spellEnd"/>
      <w:r w:rsidRPr="00460205">
        <w:rPr>
          <w:rFonts w:ascii="Times New Roman" w:eastAsia="Arial Unicode MS" w:hAnsi="Times New Roman" w:cs="Times New Roman"/>
          <w:kern w:val="3"/>
          <w:sz w:val="24"/>
          <w:szCs w:val="24"/>
          <w:lang w:eastAsia="ar-SA" w:bidi="hi-IN"/>
        </w:rPr>
        <w:t xml:space="preserve"> Siliņas vadītā Ministru kabineta iecerēto darbību īstenošanai" pielikuma "Valdības rīcības plāns" 2.8. pasākumu, lai nodrošinātu analītisku un </w:t>
      </w:r>
      <w:proofErr w:type="spellStart"/>
      <w:r w:rsidRPr="00460205">
        <w:rPr>
          <w:rFonts w:ascii="Times New Roman" w:eastAsia="Arial Unicode MS" w:hAnsi="Times New Roman" w:cs="Times New Roman"/>
          <w:kern w:val="3"/>
          <w:sz w:val="24"/>
          <w:szCs w:val="24"/>
          <w:lang w:eastAsia="ar-SA" w:bidi="hi-IN"/>
        </w:rPr>
        <w:t>pārnozaru</w:t>
      </w:r>
      <w:proofErr w:type="spellEnd"/>
      <w:r w:rsidRPr="00460205">
        <w:rPr>
          <w:rFonts w:ascii="Times New Roman" w:eastAsia="Arial Unicode MS" w:hAnsi="Times New Roman" w:cs="Times New Roman"/>
          <w:kern w:val="3"/>
          <w:sz w:val="24"/>
          <w:szCs w:val="24"/>
          <w:lang w:eastAsia="ar-SA" w:bidi="hi-IN"/>
        </w:rPr>
        <w:t xml:space="preserve"> krīžu pārvaldību. </w:t>
      </w:r>
      <w:r w:rsidR="00CB54AB">
        <w:rPr>
          <w:rFonts w:ascii="Times New Roman" w:eastAsia="Arial Unicode MS" w:hAnsi="Times New Roman" w:cs="Times New Roman"/>
          <w:kern w:val="3"/>
          <w:sz w:val="24"/>
          <w:szCs w:val="24"/>
          <w:lang w:eastAsia="ar-SA" w:bidi="hi-IN"/>
        </w:rPr>
        <w:t xml:space="preserve">Krīzes vadības centrs </w:t>
      </w:r>
      <w:r w:rsidR="00CB54AB" w:rsidRPr="00CB54AB">
        <w:rPr>
          <w:rFonts w:ascii="Times New Roman" w:eastAsia="Arial Unicode MS" w:hAnsi="Times New Roman" w:cs="Times New Roman"/>
          <w:kern w:val="3"/>
          <w:sz w:val="24"/>
          <w:szCs w:val="24"/>
          <w:lang w:eastAsia="ar-SA" w:bidi="hi-IN"/>
        </w:rPr>
        <w:t>krīzes gadījumā uzņemsies virsvadību pār vairāku institūciju darbības koordinēšanu. Tas ir</w:t>
      </w:r>
      <w:r w:rsidR="00CB54AB">
        <w:rPr>
          <w:rFonts w:ascii="Times New Roman" w:eastAsia="Arial Unicode MS" w:hAnsi="Times New Roman" w:cs="Times New Roman"/>
          <w:kern w:val="3"/>
          <w:sz w:val="24"/>
          <w:szCs w:val="24"/>
          <w:lang w:eastAsia="ar-SA" w:bidi="hi-IN"/>
        </w:rPr>
        <w:t xml:space="preserve"> arī</w:t>
      </w:r>
      <w:r w:rsidR="00CB54AB" w:rsidRPr="00CB54AB">
        <w:rPr>
          <w:rFonts w:ascii="Times New Roman" w:eastAsia="Arial Unicode MS" w:hAnsi="Times New Roman" w:cs="Times New Roman"/>
          <w:kern w:val="3"/>
          <w:sz w:val="24"/>
          <w:szCs w:val="24"/>
          <w:lang w:eastAsia="ar-SA" w:bidi="hi-IN"/>
        </w:rPr>
        <w:t xml:space="preserve"> nozīmīgs aspekts, lai krīzes situācijā centralizēti, saskaņoti un ātri pieņemtu lēmumus un skaidri sniegtu informāciju sabiedrībai.</w:t>
      </w:r>
      <w:r w:rsidR="00CB54AB">
        <w:rPr>
          <w:rFonts w:ascii="Times New Roman" w:eastAsia="Arial Unicode MS" w:hAnsi="Times New Roman" w:cs="Times New Roman"/>
          <w:kern w:val="3"/>
          <w:sz w:val="24"/>
          <w:szCs w:val="24"/>
          <w:lang w:eastAsia="ar-SA" w:bidi="hi-IN"/>
        </w:rPr>
        <w:t xml:space="preserve"> Ņemot vērā, ka Krīzes vadības centrs būs vadošā institūcija, kas s</w:t>
      </w:r>
      <w:r w:rsidR="00CB54AB" w:rsidRPr="00CB54AB">
        <w:rPr>
          <w:rFonts w:ascii="Times New Roman" w:eastAsia="Arial Unicode MS" w:hAnsi="Times New Roman" w:cs="Times New Roman"/>
          <w:kern w:val="3"/>
          <w:sz w:val="24"/>
          <w:szCs w:val="24"/>
          <w:lang w:eastAsia="ar-SA" w:bidi="hi-IN"/>
        </w:rPr>
        <w:t xml:space="preserve">adarbosies ar ministrijām un pašvaldībām, palīdzot iestādēm uzlabot </w:t>
      </w:r>
      <w:r w:rsidR="00CB54AB">
        <w:rPr>
          <w:rFonts w:ascii="Times New Roman" w:eastAsia="Arial Unicode MS" w:hAnsi="Times New Roman" w:cs="Times New Roman"/>
          <w:kern w:val="3"/>
          <w:sz w:val="24"/>
          <w:szCs w:val="24"/>
          <w:lang w:eastAsia="ar-SA" w:bidi="hi-IN"/>
        </w:rPr>
        <w:t xml:space="preserve">gan </w:t>
      </w:r>
      <w:r w:rsidR="00CB54AB" w:rsidRPr="00CB54AB">
        <w:rPr>
          <w:rFonts w:ascii="Times New Roman" w:eastAsia="Arial Unicode MS" w:hAnsi="Times New Roman" w:cs="Times New Roman"/>
          <w:kern w:val="3"/>
          <w:sz w:val="24"/>
          <w:szCs w:val="24"/>
          <w:lang w:eastAsia="ar-SA" w:bidi="hi-IN"/>
        </w:rPr>
        <w:t xml:space="preserve">savus krīzes pārvaldības procesus, </w:t>
      </w:r>
      <w:r w:rsidR="00CB54AB">
        <w:rPr>
          <w:rFonts w:ascii="Times New Roman" w:eastAsia="Arial Unicode MS" w:hAnsi="Times New Roman" w:cs="Times New Roman"/>
          <w:kern w:val="3"/>
          <w:sz w:val="24"/>
          <w:szCs w:val="24"/>
          <w:lang w:eastAsia="ar-SA" w:bidi="hi-IN"/>
        </w:rPr>
        <w:t>gan</w:t>
      </w:r>
      <w:r w:rsidR="00CB54AB" w:rsidRPr="00CB54AB">
        <w:rPr>
          <w:rFonts w:ascii="Times New Roman" w:eastAsia="Arial Unicode MS" w:hAnsi="Times New Roman" w:cs="Times New Roman"/>
          <w:kern w:val="3"/>
          <w:sz w:val="24"/>
          <w:szCs w:val="24"/>
          <w:lang w:eastAsia="ar-SA" w:bidi="hi-IN"/>
        </w:rPr>
        <w:t xml:space="preserve"> dažād</w:t>
      </w:r>
      <w:r w:rsidR="00CB54AB">
        <w:rPr>
          <w:rFonts w:ascii="Times New Roman" w:eastAsia="Arial Unicode MS" w:hAnsi="Times New Roman" w:cs="Times New Roman"/>
          <w:kern w:val="3"/>
          <w:sz w:val="24"/>
          <w:szCs w:val="24"/>
          <w:lang w:eastAsia="ar-SA" w:bidi="hi-IN"/>
        </w:rPr>
        <w:t xml:space="preserve">u institūciju sadarbības spējas, vienlaikus </w:t>
      </w:r>
      <w:r w:rsidR="00CB54AB" w:rsidRPr="00CB54AB">
        <w:rPr>
          <w:rFonts w:ascii="Times New Roman" w:eastAsia="Arial Unicode MS" w:hAnsi="Times New Roman" w:cs="Times New Roman"/>
          <w:kern w:val="3"/>
          <w:sz w:val="24"/>
          <w:szCs w:val="24"/>
          <w:lang w:eastAsia="ar-SA" w:bidi="hi-IN"/>
        </w:rPr>
        <w:t xml:space="preserve"> koordinē</w:t>
      </w:r>
      <w:r w:rsidR="00CB54AB">
        <w:rPr>
          <w:rFonts w:ascii="Times New Roman" w:eastAsia="Arial Unicode MS" w:hAnsi="Times New Roman" w:cs="Times New Roman"/>
          <w:kern w:val="3"/>
          <w:sz w:val="24"/>
          <w:szCs w:val="24"/>
          <w:lang w:eastAsia="ar-SA" w:bidi="hi-IN"/>
        </w:rPr>
        <w:t xml:space="preserve">jot </w:t>
      </w:r>
      <w:r w:rsidR="00CB54AB" w:rsidRPr="00CB54AB">
        <w:rPr>
          <w:rFonts w:ascii="Times New Roman" w:eastAsia="Arial Unicode MS" w:hAnsi="Times New Roman" w:cs="Times New Roman"/>
          <w:kern w:val="3"/>
          <w:sz w:val="24"/>
          <w:szCs w:val="24"/>
          <w:lang w:eastAsia="ar-SA" w:bidi="hi-IN"/>
        </w:rPr>
        <w:t>valsts līmeņa civilās krīzes pārvaldīšanas resursu, tai skaitā valsts materiālo rezervju, plān</w:t>
      </w:r>
      <w:r w:rsidR="00CB54AB">
        <w:rPr>
          <w:rFonts w:ascii="Times New Roman" w:eastAsia="Arial Unicode MS" w:hAnsi="Times New Roman" w:cs="Times New Roman"/>
          <w:kern w:val="3"/>
          <w:sz w:val="24"/>
          <w:szCs w:val="24"/>
          <w:lang w:eastAsia="ar-SA" w:bidi="hi-IN"/>
        </w:rPr>
        <w:t xml:space="preserve">ošanu, loģistiku un atjaunošanu, tam būs būtiska loma arī turpmākajā visaptverošas valsts aizsardzības ieviešanas procesā. Tādējādi 2025. gadā visaptverošas valsts aizsardzības sistēmas ieviešana un pilnveidošana tiks vērsta ne tikai uz jau noteikto prioritāšu izpildi valsts kopējās noturības veicināšanā, bet arī uz Krīzes vadības centra integrēšanu turpmākajā </w:t>
      </w:r>
      <w:r w:rsidR="00CB54AB" w:rsidRPr="00CB54AB">
        <w:rPr>
          <w:rFonts w:ascii="Times New Roman" w:eastAsia="Arial Unicode MS" w:hAnsi="Times New Roman" w:cs="Times New Roman"/>
          <w:kern w:val="3"/>
          <w:sz w:val="24"/>
          <w:szCs w:val="24"/>
          <w:lang w:eastAsia="ar-SA" w:bidi="hi-IN"/>
        </w:rPr>
        <w:t>visaptverošas valsts aizsardzības</w:t>
      </w:r>
      <w:r w:rsidR="00CB54AB">
        <w:rPr>
          <w:rFonts w:ascii="Times New Roman" w:eastAsia="Arial Unicode MS" w:hAnsi="Times New Roman" w:cs="Times New Roman"/>
          <w:kern w:val="3"/>
          <w:sz w:val="24"/>
          <w:szCs w:val="24"/>
          <w:lang w:eastAsia="ar-SA" w:bidi="hi-IN"/>
        </w:rPr>
        <w:t xml:space="preserve"> koordinācijas procesā.</w:t>
      </w:r>
    </w:p>
    <w:p w:rsidR="00CB54AB" w:rsidRDefault="00CB54AB" w:rsidP="00CB54AB">
      <w:pPr>
        <w:spacing w:after="0" w:line="240" w:lineRule="auto"/>
        <w:ind w:firstLine="720"/>
        <w:jc w:val="both"/>
        <w:rPr>
          <w:rFonts w:ascii="Times New Roman" w:eastAsia="Arial Unicode MS" w:hAnsi="Times New Roman" w:cs="Times New Roman"/>
          <w:kern w:val="3"/>
          <w:sz w:val="24"/>
          <w:szCs w:val="24"/>
          <w:lang w:eastAsia="ar-SA" w:bidi="hi-IN"/>
        </w:rPr>
      </w:pPr>
    </w:p>
    <w:p w:rsidR="00E0680E" w:rsidRPr="00BC7CE1" w:rsidRDefault="00E0680E" w:rsidP="00CB54AB">
      <w:pPr>
        <w:spacing w:after="0" w:line="240" w:lineRule="auto"/>
        <w:jc w:val="both"/>
        <w:rPr>
          <w:rFonts w:ascii="Times New Roman" w:eastAsia="Arial Unicode MS" w:hAnsi="Times New Roman" w:cs="Times New Roman"/>
          <w:kern w:val="3"/>
          <w:sz w:val="24"/>
          <w:szCs w:val="24"/>
          <w:lang w:eastAsia="ar-SA" w:bidi="hi-IN"/>
        </w:rPr>
      </w:pPr>
    </w:p>
    <w:sectPr w:rsidR="00E0680E" w:rsidRPr="00BC7CE1">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0628" w:rsidRDefault="00D80628" w:rsidP="00C7758A">
      <w:pPr>
        <w:spacing w:after="0" w:line="240" w:lineRule="auto"/>
      </w:pPr>
      <w:r>
        <w:separator/>
      </w:r>
    </w:p>
  </w:endnote>
  <w:endnote w:type="continuationSeparator" w:id="0">
    <w:p w:rsidR="00D80628" w:rsidRDefault="00D80628" w:rsidP="00C775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9051162"/>
      <w:docPartObj>
        <w:docPartGallery w:val="Page Numbers (Bottom of Page)"/>
        <w:docPartUnique/>
      </w:docPartObj>
    </w:sdtPr>
    <w:sdtEndPr>
      <w:rPr>
        <w:noProof/>
      </w:rPr>
    </w:sdtEndPr>
    <w:sdtContent>
      <w:p w:rsidR="00D80628" w:rsidRDefault="00D80628">
        <w:pPr>
          <w:pStyle w:val="Footer"/>
          <w:jc w:val="right"/>
        </w:pPr>
        <w:r>
          <w:fldChar w:fldCharType="begin"/>
        </w:r>
        <w:r>
          <w:instrText xml:space="preserve"> PAGE   \* MERGEFORMAT </w:instrText>
        </w:r>
        <w:r>
          <w:fldChar w:fldCharType="separate"/>
        </w:r>
        <w:r w:rsidR="00CB54AB">
          <w:rPr>
            <w:noProof/>
          </w:rPr>
          <w:t>19</w:t>
        </w:r>
        <w:r>
          <w:rPr>
            <w:noProof/>
          </w:rPr>
          <w:fldChar w:fldCharType="end"/>
        </w:r>
      </w:p>
    </w:sdtContent>
  </w:sdt>
  <w:p w:rsidR="00D80628" w:rsidRDefault="00D80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0628" w:rsidRDefault="00D80628" w:rsidP="00C7758A">
      <w:pPr>
        <w:spacing w:after="0" w:line="240" w:lineRule="auto"/>
      </w:pPr>
      <w:r>
        <w:separator/>
      </w:r>
    </w:p>
  </w:footnote>
  <w:footnote w:type="continuationSeparator" w:id="0">
    <w:p w:rsidR="00D80628" w:rsidRDefault="00D80628" w:rsidP="00C7758A">
      <w:pPr>
        <w:spacing w:after="0" w:line="240" w:lineRule="auto"/>
      </w:pPr>
      <w:r>
        <w:continuationSeparator/>
      </w:r>
    </w:p>
  </w:footnote>
  <w:footnote w:id="1">
    <w:p w:rsidR="00D80628" w:rsidRPr="002A2110" w:rsidRDefault="00D80628" w:rsidP="00C7758A">
      <w:pPr>
        <w:pStyle w:val="FootnoteText"/>
        <w:jc w:val="both"/>
        <w:rPr>
          <w:rFonts w:ascii="Calibri" w:hAnsi="Calibri" w:cs="Calibri"/>
          <w:sz w:val="18"/>
          <w:szCs w:val="18"/>
        </w:rPr>
      </w:pPr>
      <w:r w:rsidRPr="00FA4F71">
        <w:rPr>
          <w:rStyle w:val="FootnoteReference"/>
          <w:rFonts w:ascii="Times New Roman" w:hAnsi="Times New Roman" w:cs="Times New Roman"/>
        </w:rPr>
        <w:footnoteRef/>
      </w:r>
      <w:r w:rsidRPr="002A2110">
        <w:rPr>
          <w:rFonts w:ascii="Calibri" w:hAnsi="Calibri" w:cs="Calibri"/>
          <w:sz w:val="18"/>
          <w:szCs w:val="18"/>
        </w:rPr>
        <w:t xml:space="preserve">Informatīvais ziņojums “Par visaptverošas valsts aizsardzības sistēmas ieviešanu Latvijā”. Pieejams: </w:t>
      </w:r>
      <w:hyperlink r:id="rId1" w:history="1">
        <w:r w:rsidRPr="002A2110">
          <w:rPr>
            <w:rStyle w:val="Hyperlink"/>
            <w:rFonts w:ascii="Calibri" w:hAnsi="Calibri" w:cs="Calibri"/>
            <w:sz w:val="18"/>
            <w:szCs w:val="18"/>
          </w:rPr>
          <w:t>http://tap.mk.gov.lv/mk/tap/?pid=40462120</w:t>
        </w:r>
      </w:hyperlink>
      <w:r w:rsidRPr="002A2110">
        <w:rPr>
          <w:rFonts w:ascii="Calibri" w:hAnsi="Calibri" w:cs="Calibri"/>
          <w:sz w:val="18"/>
          <w:szCs w:val="18"/>
        </w:rPr>
        <w:t xml:space="preserve"> </w:t>
      </w:r>
    </w:p>
  </w:footnote>
  <w:footnote w:id="2">
    <w:p w:rsidR="00D80628" w:rsidRDefault="00D80628" w:rsidP="00C7758A">
      <w:pPr>
        <w:pStyle w:val="FootnoteText"/>
        <w:jc w:val="both"/>
        <w:rPr>
          <w:rFonts w:ascii="Calibri" w:hAnsi="Calibri" w:cs="Calibri"/>
          <w:sz w:val="18"/>
          <w:szCs w:val="18"/>
        </w:rPr>
      </w:pPr>
      <w:r w:rsidRPr="002A2110">
        <w:rPr>
          <w:rStyle w:val="FootnoteReference"/>
          <w:rFonts w:ascii="Calibri" w:hAnsi="Calibri" w:cs="Calibri"/>
          <w:sz w:val="18"/>
          <w:szCs w:val="18"/>
        </w:rPr>
        <w:footnoteRef/>
      </w:r>
      <w:r w:rsidRPr="002A2110">
        <w:rPr>
          <w:rFonts w:ascii="Calibri" w:hAnsi="Calibri" w:cs="Calibri"/>
          <w:sz w:val="18"/>
          <w:szCs w:val="18"/>
        </w:rPr>
        <w:t>Informatīvais ziņojums "Par visaptverošas valsts aizsardzības sistēmas ieviešanas progresu"</w:t>
      </w:r>
      <w:r>
        <w:rPr>
          <w:rFonts w:ascii="Calibri" w:hAnsi="Calibri" w:cs="Calibri"/>
          <w:sz w:val="18"/>
          <w:szCs w:val="18"/>
        </w:rPr>
        <w:t xml:space="preserve"> par 2019. gadu</w:t>
      </w:r>
      <w:r w:rsidRPr="002A2110">
        <w:rPr>
          <w:rFonts w:ascii="Calibri" w:hAnsi="Calibri" w:cs="Calibri"/>
          <w:sz w:val="18"/>
          <w:szCs w:val="18"/>
        </w:rPr>
        <w:t xml:space="preserve">. Pieejams:   </w:t>
      </w:r>
      <w:hyperlink r:id="rId2" w:history="1">
        <w:r w:rsidRPr="0068574E">
          <w:rPr>
            <w:rStyle w:val="Hyperlink"/>
            <w:rFonts w:ascii="Calibri" w:hAnsi="Calibri" w:cs="Calibri"/>
            <w:sz w:val="18"/>
            <w:szCs w:val="18"/>
          </w:rPr>
          <w:t>http://tap.mk.gov.lv/lv/mk/tap/?pid=40484513</w:t>
        </w:r>
      </w:hyperlink>
      <w:r>
        <w:rPr>
          <w:rFonts w:ascii="Calibri" w:hAnsi="Calibri" w:cs="Calibri"/>
          <w:sz w:val="18"/>
          <w:szCs w:val="18"/>
        </w:rPr>
        <w:t>;</w:t>
      </w:r>
    </w:p>
    <w:p w:rsidR="00D80628" w:rsidRDefault="00D80628" w:rsidP="00C7758A">
      <w:pPr>
        <w:pStyle w:val="FootnoteText"/>
        <w:jc w:val="both"/>
        <w:rPr>
          <w:rFonts w:ascii="Calibri" w:hAnsi="Calibri" w:cs="Calibri"/>
          <w:sz w:val="18"/>
          <w:szCs w:val="18"/>
        </w:rPr>
      </w:pPr>
      <w:r w:rsidRPr="002A2110">
        <w:rPr>
          <w:rFonts w:ascii="Calibri" w:hAnsi="Calibri" w:cs="Calibri"/>
          <w:sz w:val="18"/>
          <w:szCs w:val="18"/>
        </w:rPr>
        <w:t>Informatīvais ziņojums "Par visaptverošas valsts aizsardzības sistēmas ieviešanas progresu"</w:t>
      </w:r>
      <w:r>
        <w:rPr>
          <w:rFonts w:ascii="Calibri" w:hAnsi="Calibri" w:cs="Calibri"/>
          <w:sz w:val="18"/>
          <w:szCs w:val="18"/>
        </w:rPr>
        <w:t xml:space="preserve"> par 2020. gadu</w:t>
      </w:r>
      <w:r w:rsidRPr="002A2110">
        <w:rPr>
          <w:rFonts w:ascii="Calibri" w:hAnsi="Calibri" w:cs="Calibri"/>
          <w:sz w:val="18"/>
          <w:szCs w:val="18"/>
        </w:rPr>
        <w:t>. Pieejams:</w:t>
      </w:r>
      <w:r>
        <w:rPr>
          <w:rFonts w:ascii="Calibri" w:hAnsi="Calibri" w:cs="Calibri"/>
          <w:sz w:val="18"/>
          <w:szCs w:val="18"/>
        </w:rPr>
        <w:t xml:space="preserve"> </w:t>
      </w:r>
      <w:hyperlink r:id="rId3" w:history="1">
        <w:r w:rsidRPr="00BB4276">
          <w:rPr>
            <w:rStyle w:val="Hyperlink"/>
            <w:rFonts w:ascii="Calibri" w:hAnsi="Calibri" w:cs="Calibri"/>
            <w:sz w:val="18"/>
            <w:szCs w:val="18"/>
          </w:rPr>
          <w:t>http://tap.mk.gov.lv/lv/mk/tap/?pid=40498471&amp;mode=mk&amp;date=2021-03-18</w:t>
        </w:r>
      </w:hyperlink>
      <w:r>
        <w:rPr>
          <w:rFonts w:ascii="Calibri" w:hAnsi="Calibri" w:cs="Calibri"/>
          <w:sz w:val="18"/>
          <w:szCs w:val="18"/>
        </w:rPr>
        <w:t>;</w:t>
      </w:r>
    </w:p>
    <w:p w:rsidR="00D80628" w:rsidRDefault="00D80628" w:rsidP="00C7758A">
      <w:pPr>
        <w:pStyle w:val="FootnoteText"/>
        <w:jc w:val="both"/>
        <w:rPr>
          <w:rFonts w:ascii="Calibri" w:hAnsi="Calibri" w:cs="Calibri"/>
          <w:sz w:val="18"/>
          <w:szCs w:val="18"/>
        </w:rPr>
      </w:pPr>
      <w:r w:rsidRPr="002A2110">
        <w:rPr>
          <w:rFonts w:ascii="Calibri" w:hAnsi="Calibri" w:cs="Calibri"/>
          <w:sz w:val="18"/>
          <w:szCs w:val="18"/>
        </w:rPr>
        <w:t>Informatīvais ziņojums "Par visaptverošas valsts aizsardzības sistēmas ieviešanas progresu"</w:t>
      </w:r>
      <w:r>
        <w:rPr>
          <w:rFonts w:ascii="Calibri" w:hAnsi="Calibri" w:cs="Calibri"/>
          <w:sz w:val="18"/>
          <w:szCs w:val="18"/>
        </w:rPr>
        <w:t xml:space="preserve"> par 2021. gadu</w:t>
      </w:r>
      <w:r w:rsidRPr="002A2110">
        <w:rPr>
          <w:rFonts w:ascii="Calibri" w:hAnsi="Calibri" w:cs="Calibri"/>
          <w:sz w:val="18"/>
          <w:szCs w:val="18"/>
        </w:rPr>
        <w:t>. Pieejams:</w:t>
      </w:r>
      <w:r>
        <w:rPr>
          <w:rFonts w:ascii="Calibri" w:hAnsi="Calibri" w:cs="Calibri"/>
          <w:sz w:val="18"/>
          <w:szCs w:val="18"/>
        </w:rPr>
        <w:t xml:space="preserve"> </w:t>
      </w:r>
      <w:hyperlink r:id="rId4" w:history="1">
        <w:r w:rsidRPr="0077263D">
          <w:rPr>
            <w:rStyle w:val="Hyperlink"/>
            <w:rFonts w:ascii="Calibri" w:hAnsi="Calibri" w:cs="Calibri"/>
            <w:sz w:val="18"/>
            <w:szCs w:val="18"/>
          </w:rPr>
          <w:t>https://tapportals.mk.gov.lv/legal_acts/0d2b574f-d488-46d5-bd2b-d37818e9fa89#</w:t>
        </w:r>
      </w:hyperlink>
      <w:r>
        <w:rPr>
          <w:rFonts w:ascii="Calibri" w:hAnsi="Calibri" w:cs="Calibri"/>
          <w:sz w:val="18"/>
          <w:szCs w:val="18"/>
        </w:rPr>
        <w:t xml:space="preserve"> </w:t>
      </w:r>
    </w:p>
    <w:p w:rsidR="00D80628" w:rsidRDefault="00D80628" w:rsidP="00C7758A">
      <w:pPr>
        <w:pStyle w:val="FootnoteText"/>
        <w:jc w:val="both"/>
        <w:rPr>
          <w:sz w:val="18"/>
          <w:szCs w:val="18"/>
        </w:rPr>
      </w:pPr>
      <w:r w:rsidRPr="002A2110">
        <w:rPr>
          <w:rFonts w:ascii="Calibri" w:hAnsi="Calibri" w:cs="Calibri"/>
          <w:sz w:val="18"/>
          <w:szCs w:val="18"/>
        </w:rPr>
        <w:t>Informatīvais ziņojums "Par visaptverošas valsts aizsardzības sistēmas ieviešanas progresu"</w:t>
      </w:r>
      <w:r>
        <w:rPr>
          <w:rFonts w:ascii="Calibri" w:hAnsi="Calibri" w:cs="Calibri"/>
          <w:sz w:val="18"/>
          <w:szCs w:val="18"/>
        </w:rPr>
        <w:t xml:space="preserve"> par 2022. gadu</w:t>
      </w:r>
      <w:r w:rsidRPr="002A2110">
        <w:rPr>
          <w:rFonts w:ascii="Calibri" w:hAnsi="Calibri" w:cs="Calibri"/>
          <w:sz w:val="18"/>
          <w:szCs w:val="18"/>
        </w:rPr>
        <w:t xml:space="preserve">. </w:t>
      </w:r>
      <w:r w:rsidRPr="00A53758">
        <w:rPr>
          <w:rFonts w:ascii="Calibri" w:hAnsi="Calibri" w:cs="Calibri"/>
          <w:sz w:val="18"/>
          <w:szCs w:val="18"/>
        </w:rPr>
        <w:t>Pieejams:</w:t>
      </w:r>
      <w:r>
        <w:rPr>
          <w:sz w:val="18"/>
          <w:szCs w:val="18"/>
        </w:rPr>
        <w:t xml:space="preserve"> </w:t>
      </w:r>
      <w:hyperlink r:id="rId5" w:history="1">
        <w:r w:rsidRPr="004D29AF">
          <w:rPr>
            <w:rStyle w:val="Hyperlink"/>
            <w:sz w:val="18"/>
            <w:szCs w:val="18"/>
          </w:rPr>
          <w:t>https://tapportals.mk.gov.lv/legal_acts/d664df35-2746-4dbd-bbba-5f36b10c27a9</w:t>
        </w:r>
      </w:hyperlink>
      <w:r>
        <w:rPr>
          <w:sz w:val="18"/>
          <w:szCs w:val="18"/>
        </w:rPr>
        <w:t xml:space="preserve"> </w:t>
      </w:r>
    </w:p>
    <w:p w:rsidR="00D80628" w:rsidRPr="00E941F6" w:rsidRDefault="00D80628" w:rsidP="00C7758A">
      <w:pPr>
        <w:pStyle w:val="FootnoteText"/>
        <w:jc w:val="both"/>
        <w:rPr>
          <w:sz w:val="18"/>
          <w:szCs w:val="18"/>
        </w:rPr>
      </w:pPr>
      <w:r w:rsidRPr="002A2110">
        <w:rPr>
          <w:rFonts w:ascii="Calibri" w:hAnsi="Calibri" w:cs="Calibri"/>
          <w:sz w:val="18"/>
          <w:szCs w:val="18"/>
        </w:rPr>
        <w:t>Informatīvais ziņojums "Par visaptverošas valsts aizsardzības sistēmas ieviešanas progresu"</w:t>
      </w:r>
      <w:r>
        <w:rPr>
          <w:rFonts w:ascii="Calibri" w:hAnsi="Calibri" w:cs="Calibri"/>
          <w:sz w:val="18"/>
          <w:szCs w:val="18"/>
        </w:rPr>
        <w:t xml:space="preserve"> par 2023. gadu</w:t>
      </w:r>
      <w:r w:rsidRPr="002A2110">
        <w:rPr>
          <w:rFonts w:ascii="Calibri" w:hAnsi="Calibri" w:cs="Calibri"/>
          <w:sz w:val="18"/>
          <w:szCs w:val="18"/>
        </w:rPr>
        <w:t xml:space="preserve">. </w:t>
      </w:r>
      <w:r w:rsidRPr="00A53758">
        <w:rPr>
          <w:rFonts w:ascii="Calibri" w:hAnsi="Calibri" w:cs="Calibri"/>
          <w:sz w:val="18"/>
          <w:szCs w:val="18"/>
        </w:rPr>
        <w:t>Pieejams:</w:t>
      </w:r>
      <w:r w:rsidRPr="00C7758A">
        <w:t xml:space="preserve"> </w:t>
      </w:r>
      <w:hyperlink r:id="rId6" w:history="1">
        <w:r w:rsidRPr="00267278">
          <w:rPr>
            <w:rStyle w:val="Hyperlink"/>
            <w:rFonts w:ascii="Calibri" w:hAnsi="Calibri" w:cs="Calibri"/>
            <w:sz w:val="18"/>
            <w:szCs w:val="18"/>
          </w:rPr>
          <w:t>https://tapportals.mk.gov.lv/legal_acts/8ea458b9-9012-428d-9d5a-fcca6bd24dca</w:t>
        </w:r>
      </w:hyperlink>
      <w:r>
        <w:rPr>
          <w:rFonts w:ascii="Calibri" w:hAnsi="Calibri" w:cs="Calibri"/>
          <w:sz w:val="18"/>
          <w:szCs w:val="18"/>
        </w:rPr>
        <w:t xml:space="preserve"> </w:t>
      </w:r>
    </w:p>
  </w:footnote>
  <w:footnote w:id="3">
    <w:p w:rsidR="004F3101" w:rsidRDefault="004F3101">
      <w:pPr>
        <w:pStyle w:val="FootnoteText"/>
      </w:pPr>
      <w:r>
        <w:rPr>
          <w:rStyle w:val="FootnoteReference"/>
        </w:rPr>
        <w:footnoteRef/>
      </w:r>
      <w:r>
        <w:t xml:space="preserve"> </w:t>
      </w:r>
      <w:r>
        <w:t xml:space="preserve">Pieejams: </w:t>
      </w:r>
      <w:hyperlink r:id="rId7" w:history="1">
        <w:r w:rsidRPr="00267278">
          <w:rPr>
            <w:rStyle w:val="Hyperlink"/>
          </w:rPr>
          <w:t>https://www.vugd.gov.lv/lv/vadlinijas-potencialo-patvertnu-minimalajam-tehniskajam-prasibam-0</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E66594"/>
    <w:multiLevelType w:val="hybridMultilevel"/>
    <w:tmpl w:val="4B905144"/>
    <w:lvl w:ilvl="0" w:tplc="04260001">
      <w:start w:val="1"/>
      <w:numFmt w:val="bullet"/>
      <w:lvlText w:val=""/>
      <w:lvlJc w:val="left"/>
      <w:pPr>
        <w:ind w:left="405" w:hanging="360"/>
      </w:pPr>
      <w:rPr>
        <w:rFonts w:ascii="Symbol" w:hAnsi="Symbol" w:hint="default"/>
      </w:rPr>
    </w:lvl>
    <w:lvl w:ilvl="1" w:tplc="04260003">
      <w:start w:val="1"/>
      <w:numFmt w:val="bullet"/>
      <w:lvlText w:val="o"/>
      <w:lvlJc w:val="left"/>
      <w:pPr>
        <w:ind w:left="1125" w:hanging="360"/>
      </w:pPr>
      <w:rPr>
        <w:rFonts w:ascii="Courier New" w:hAnsi="Courier New" w:cs="Courier New" w:hint="default"/>
      </w:rPr>
    </w:lvl>
    <w:lvl w:ilvl="2" w:tplc="04260005">
      <w:start w:val="1"/>
      <w:numFmt w:val="bullet"/>
      <w:lvlText w:val=""/>
      <w:lvlJc w:val="left"/>
      <w:pPr>
        <w:ind w:left="1845" w:hanging="360"/>
      </w:pPr>
      <w:rPr>
        <w:rFonts w:ascii="Wingdings" w:hAnsi="Wingdings" w:hint="default"/>
      </w:rPr>
    </w:lvl>
    <w:lvl w:ilvl="3" w:tplc="04260001">
      <w:start w:val="1"/>
      <w:numFmt w:val="bullet"/>
      <w:lvlText w:val=""/>
      <w:lvlJc w:val="left"/>
      <w:pPr>
        <w:ind w:left="2565" w:hanging="360"/>
      </w:pPr>
      <w:rPr>
        <w:rFonts w:ascii="Symbol" w:hAnsi="Symbol" w:hint="default"/>
      </w:rPr>
    </w:lvl>
    <w:lvl w:ilvl="4" w:tplc="04260003">
      <w:start w:val="1"/>
      <w:numFmt w:val="bullet"/>
      <w:lvlText w:val="o"/>
      <w:lvlJc w:val="left"/>
      <w:pPr>
        <w:ind w:left="3285" w:hanging="360"/>
      </w:pPr>
      <w:rPr>
        <w:rFonts w:ascii="Courier New" w:hAnsi="Courier New" w:cs="Courier New" w:hint="default"/>
      </w:rPr>
    </w:lvl>
    <w:lvl w:ilvl="5" w:tplc="04260005">
      <w:start w:val="1"/>
      <w:numFmt w:val="bullet"/>
      <w:lvlText w:val=""/>
      <w:lvlJc w:val="left"/>
      <w:pPr>
        <w:ind w:left="4005" w:hanging="360"/>
      </w:pPr>
      <w:rPr>
        <w:rFonts w:ascii="Wingdings" w:hAnsi="Wingdings" w:hint="default"/>
      </w:rPr>
    </w:lvl>
    <w:lvl w:ilvl="6" w:tplc="04260001">
      <w:start w:val="1"/>
      <w:numFmt w:val="bullet"/>
      <w:lvlText w:val=""/>
      <w:lvlJc w:val="left"/>
      <w:pPr>
        <w:ind w:left="4725" w:hanging="360"/>
      </w:pPr>
      <w:rPr>
        <w:rFonts w:ascii="Symbol" w:hAnsi="Symbol" w:hint="default"/>
      </w:rPr>
    </w:lvl>
    <w:lvl w:ilvl="7" w:tplc="04260003">
      <w:start w:val="1"/>
      <w:numFmt w:val="bullet"/>
      <w:lvlText w:val="o"/>
      <w:lvlJc w:val="left"/>
      <w:pPr>
        <w:ind w:left="5445" w:hanging="360"/>
      </w:pPr>
      <w:rPr>
        <w:rFonts w:ascii="Courier New" w:hAnsi="Courier New" w:cs="Courier New" w:hint="default"/>
      </w:rPr>
    </w:lvl>
    <w:lvl w:ilvl="8" w:tplc="04260005">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B08"/>
    <w:rsid w:val="00010232"/>
    <w:rsid w:val="000D0187"/>
    <w:rsid w:val="000D2015"/>
    <w:rsid w:val="000F1DEC"/>
    <w:rsid w:val="0012489E"/>
    <w:rsid w:val="00283E2B"/>
    <w:rsid w:val="002F44BD"/>
    <w:rsid w:val="002F5572"/>
    <w:rsid w:val="003767E0"/>
    <w:rsid w:val="003834DD"/>
    <w:rsid w:val="003B769D"/>
    <w:rsid w:val="00456816"/>
    <w:rsid w:val="00460205"/>
    <w:rsid w:val="004B34F5"/>
    <w:rsid w:val="004F3101"/>
    <w:rsid w:val="005003BC"/>
    <w:rsid w:val="00500CBB"/>
    <w:rsid w:val="0056474F"/>
    <w:rsid w:val="00594F10"/>
    <w:rsid w:val="005D7123"/>
    <w:rsid w:val="00616933"/>
    <w:rsid w:val="006A7141"/>
    <w:rsid w:val="006B1E0B"/>
    <w:rsid w:val="006B6C41"/>
    <w:rsid w:val="006F5FC4"/>
    <w:rsid w:val="007730A6"/>
    <w:rsid w:val="007D756C"/>
    <w:rsid w:val="008D6C89"/>
    <w:rsid w:val="00AC7D64"/>
    <w:rsid w:val="00B27B3C"/>
    <w:rsid w:val="00BC7CE1"/>
    <w:rsid w:val="00BF4B08"/>
    <w:rsid w:val="00C6362E"/>
    <w:rsid w:val="00C7758A"/>
    <w:rsid w:val="00CB54AB"/>
    <w:rsid w:val="00CB5D56"/>
    <w:rsid w:val="00D3685F"/>
    <w:rsid w:val="00D80628"/>
    <w:rsid w:val="00E0680E"/>
    <w:rsid w:val="00E17430"/>
    <w:rsid w:val="00E93B20"/>
    <w:rsid w:val="00E969C4"/>
    <w:rsid w:val="00EA13ED"/>
    <w:rsid w:val="00F24582"/>
    <w:rsid w:val="00F42E6C"/>
    <w:rsid w:val="00FC3B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3D8FD"/>
  <w15:chartTrackingRefBased/>
  <w15:docId w15:val="{8FAD5E92-859C-4B5F-B7CC-B443FCA60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4B0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775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758A"/>
    <w:rPr>
      <w:sz w:val="20"/>
      <w:szCs w:val="20"/>
    </w:rPr>
  </w:style>
  <w:style w:type="character" w:styleId="FootnoteReference">
    <w:name w:val="footnote reference"/>
    <w:basedOn w:val="DefaultParagraphFont"/>
    <w:uiPriority w:val="99"/>
    <w:unhideWhenUsed/>
    <w:rsid w:val="00C7758A"/>
    <w:rPr>
      <w:vertAlign w:val="superscript"/>
    </w:rPr>
  </w:style>
  <w:style w:type="character" w:styleId="Hyperlink">
    <w:name w:val="Hyperlink"/>
    <w:basedOn w:val="DefaultParagraphFont"/>
    <w:uiPriority w:val="99"/>
    <w:unhideWhenUsed/>
    <w:rsid w:val="00C7758A"/>
    <w:rPr>
      <w:color w:val="0563C1" w:themeColor="hyperlink"/>
      <w:u w:val="single"/>
    </w:rPr>
  </w:style>
  <w:style w:type="paragraph" w:styleId="Header">
    <w:name w:val="header"/>
    <w:basedOn w:val="Normal"/>
    <w:link w:val="HeaderChar"/>
    <w:uiPriority w:val="99"/>
    <w:unhideWhenUsed/>
    <w:rsid w:val="006A7141"/>
    <w:pPr>
      <w:tabs>
        <w:tab w:val="center" w:pos="4153"/>
        <w:tab w:val="right" w:pos="8306"/>
      </w:tabs>
      <w:spacing w:after="0" w:line="240" w:lineRule="auto"/>
    </w:pPr>
  </w:style>
  <w:style w:type="character" w:customStyle="1" w:styleId="HeaderChar">
    <w:name w:val="Header Char"/>
    <w:basedOn w:val="DefaultParagraphFont"/>
    <w:link w:val="Header"/>
    <w:uiPriority w:val="99"/>
    <w:rsid w:val="006A7141"/>
  </w:style>
  <w:style w:type="paragraph" w:styleId="Footer">
    <w:name w:val="footer"/>
    <w:basedOn w:val="Normal"/>
    <w:link w:val="FooterChar"/>
    <w:uiPriority w:val="99"/>
    <w:unhideWhenUsed/>
    <w:rsid w:val="006A7141"/>
    <w:pPr>
      <w:tabs>
        <w:tab w:val="center" w:pos="4153"/>
        <w:tab w:val="right" w:pos="8306"/>
      </w:tabs>
      <w:spacing w:after="0" w:line="240" w:lineRule="auto"/>
    </w:pPr>
  </w:style>
  <w:style w:type="character" w:customStyle="1" w:styleId="FooterChar">
    <w:name w:val="Footer Char"/>
    <w:basedOn w:val="DefaultParagraphFont"/>
    <w:link w:val="Footer"/>
    <w:uiPriority w:val="99"/>
    <w:rsid w:val="006A7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492412">
      <w:bodyDiv w:val="1"/>
      <w:marLeft w:val="0"/>
      <w:marRight w:val="0"/>
      <w:marTop w:val="0"/>
      <w:marBottom w:val="0"/>
      <w:divBdr>
        <w:top w:val="none" w:sz="0" w:space="0" w:color="auto"/>
        <w:left w:val="none" w:sz="0" w:space="0" w:color="auto"/>
        <w:bottom w:val="none" w:sz="0" w:space="0" w:color="auto"/>
        <w:right w:val="none" w:sz="0" w:space="0" w:color="auto"/>
      </w:divBdr>
    </w:div>
    <w:div w:id="158002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tap.mk.gov.lv/lv/mk/tap/?pid=40498471&amp;mode=mk&amp;date=2021-03-18" TargetMode="External"/><Relationship Id="rId7" Type="http://schemas.openxmlformats.org/officeDocument/2006/relationships/hyperlink" Target="https://www.vugd.gov.lv/lv/vadlinijas-potencialo-patvertnu-minimalajam-tehniskajam-prasibam-0" TargetMode="External"/><Relationship Id="rId2" Type="http://schemas.openxmlformats.org/officeDocument/2006/relationships/hyperlink" Target="http://tap.mk.gov.lv/lv/mk/tap/?pid=40484513" TargetMode="External"/><Relationship Id="rId1" Type="http://schemas.openxmlformats.org/officeDocument/2006/relationships/hyperlink" Target="http://tap.mk.gov.lv/mk/tap/?pid=40462120" TargetMode="External"/><Relationship Id="rId6" Type="http://schemas.openxmlformats.org/officeDocument/2006/relationships/hyperlink" Target="https://tapportals.mk.gov.lv/legal_acts/8ea458b9-9012-428d-9d5a-fcca6bd24dca" TargetMode="External"/><Relationship Id="rId5" Type="http://schemas.openxmlformats.org/officeDocument/2006/relationships/hyperlink" Target="https://tapportals.mk.gov.lv/legal_acts/d664df35-2746-4dbd-bbba-5f36b10c27a9" TargetMode="External"/><Relationship Id="rId4" Type="http://schemas.openxmlformats.org/officeDocument/2006/relationships/hyperlink" Target="https://tapportals.mk.gov.lv/legal_acts/0d2b574f-d488-46d5-bd2b-d37818e9fa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AE8D5-D577-48A4-AD1E-9645F918D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19</Pages>
  <Words>44868</Words>
  <Characters>25576</Characters>
  <Application>Microsoft Office Word</Application>
  <DocSecurity>0</DocSecurity>
  <Lines>213</Lines>
  <Paragraphs>140</Paragraphs>
  <ScaleCrop>false</ScaleCrop>
  <HeadingPairs>
    <vt:vector size="2" baseType="variant">
      <vt:variant>
        <vt:lpstr>Title</vt:lpstr>
      </vt:variant>
      <vt:variant>
        <vt:i4>1</vt:i4>
      </vt:variant>
    </vt:vector>
  </HeadingPairs>
  <TitlesOfParts>
    <vt:vector size="1" baseType="lpstr">
      <vt:lpstr/>
    </vt:vector>
  </TitlesOfParts>
  <Company>Aizsardzības ministrija</Company>
  <LinksUpToDate>false</LinksUpToDate>
  <CharactersWithSpaces>70304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Rogule</dc:creator>
  <cp:keywords/>
  <dc:description/>
  <cp:lastModifiedBy>Ieva Rublevska</cp:lastModifiedBy>
  <cp:revision>17</cp:revision>
  <dcterms:created xsi:type="dcterms:W3CDTF">2025-02-17T07:33:00Z</dcterms:created>
  <dcterms:modified xsi:type="dcterms:W3CDTF">2025-02-28T14:03:00Z</dcterms:modified>
</cp:coreProperties>
</file>