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5A5DA" w14:textId="4E4CFC38" w:rsidR="00BC25E5" w:rsidRPr="0065458B" w:rsidRDefault="00BC25E5" w:rsidP="0065458B">
      <w:pPr>
        <w:ind w:right="-766"/>
        <w:jc w:val="center"/>
        <w:rPr>
          <w:b/>
          <w:sz w:val="28"/>
          <w:szCs w:val="28"/>
        </w:rPr>
      </w:pPr>
      <w:r w:rsidRPr="0065458B">
        <w:rPr>
          <w:b/>
          <w:sz w:val="28"/>
          <w:szCs w:val="28"/>
        </w:rPr>
        <w:t>Informatīvais ziņojums “Par Finanšu sektora attīstības plāna 20</w:t>
      </w:r>
      <w:r w:rsidR="002C62C3" w:rsidRPr="0065458B">
        <w:rPr>
          <w:b/>
          <w:sz w:val="28"/>
          <w:szCs w:val="28"/>
        </w:rPr>
        <w:t>21</w:t>
      </w:r>
      <w:r w:rsidRPr="0065458B">
        <w:rPr>
          <w:b/>
          <w:sz w:val="28"/>
          <w:szCs w:val="28"/>
        </w:rPr>
        <w:t>.-</w:t>
      </w:r>
    </w:p>
    <w:p w14:paraId="20EC1436" w14:textId="06172281" w:rsidR="00BC25E5" w:rsidRPr="0065458B" w:rsidRDefault="00BC25E5" w:rsidP="0065458B">
      <w:pPr>
        <w:ind w:right="-766"/>
        <w:jc w:val="center"/>
        <w:rPr>
          <w:b/>
          <w:sz w:val="28"/>
          <w:szCs w:val="28"/>
        </w:rPr>
      </w:pPr>
      <w:r w:rsidRPr="0065458B">
        <w:rPr>
          <w:b/>
          <w:sz w:val="28"/>
          <w:szCs w:val="28"/>
        </w:rPr>
        <w:t>20</w:t>
      </w:r>
      <w:r w:rsidR="002C62C3" w:rsidRPr="0065458B">
        <w:rPr>
          <w:b/>
          <w:sz w:val="28"/>
          <w:szCs w:val="28"/>
        </w:rPr>
        <w:t>23</w:t>
      </w:r>
      <w:r w:rsidRPr="0065458B">
        <w:rPr>
          <w:b/>
          <w:sz w:val="28"/>
          <w:szCs w:val="28"/>
        </w:rPr>
        <w:t>.gadam izpildi”</w:t>
      </w:r>
    </w:p>
    <w:p w14:paraId="70E86479" w14:textId="0D94ADC2" w:rsidR="002C62C3" w:rsidRPr="0065458B" w:rsidRDefault="00BC25E5" w:rsidP="0065458B">
      <w:pPr>
        <w:ind w:right="-765" w:firstLine="567"/>
        <w:rPr>
          <w:szCs w:val="24"/>
        </w:rPr>
      </w:pPr>
      <w:r w:rsidRPr="0065458B">
        <w:rPr>
          <w:szCs w:val="24"/>
        </w:rPr>
        <w:t>Informatīvais ziņojums “Par Finanšu sektora attīstības plāna 20</w:t>
      </w:r>
      <w:r w:rsidR="008F1A9D" w:rsidRPr="0065458B">
        <w:rPr>
          <w:szCs w:val="24"/>
        </w:rPr>
        <w:t>21</w:t>
      </w:r>
      <w:r w:rsidRPr="0065458B">
        <w:rPr>
          <w:szCs w:val="24"/>
        </w:rPr>
        <w:t>.-20</w:t>
      </w:r>
      <w:r w:rsidR="008F1A9D" w:rsidRPr="0065458B">
        <w:rPr>
          <w:szCs w:val="24"/>
        </w:rPr>
        <w:t>23</w:t>
      </w:r>
      <w:r w:rsidRPr="0065458B">
        <w:rPr>
          <w:szCs w:val="24"/>
        </w:rPr>
        <w:t xml:space="preserve">.gadam izpildi” (turpmāk – informatīvais ziņojums) sagatavots izpildot Ministru kabineta </w:t>
      </w:r>
      <w:r w:rsidRPr="0065458B">
        <w:rPr>
          <w:bCs/>
          <w:szCs w:val="24"/>
        </w:rPr>
        <w:t>20</w:t>
      </w:r>
      <w:r w:rsidR="008F1A9D" w:rsidRPr="0065458B">
        <w:rPr>
          <w:bCs/>
          <w:szCs w:val="24"/>
        </w:rPr>
        <w:t>21</w:t>
      </w:r>
      <w:r w:rsidRPr="0065458B">
        <w:rPr>
          <w:bCs/>
          <w:szCs w:val="24"/>
        </w:rPr>
        <w:t>.gada 2</w:t>
      </w:r>
      <w:r w:rsidR="008F1A9D" w:rsidRPr="0065458B">
        <w:rPr>
          <w:bCs/>
          <w:szCs w:val="24"/>
        </w:rPr>
        <w:t>2</w:t>
      </w:r>
      <w:r w:rsidRPr="0065458B">
        <w:rPr>
          <w:bCs/>
          <w:szCs w:val="24"/>
        </w:rPr>
        <w:t>.marta rīkojuma Nr.</w:t>
      </w:r>
      <w:r w:rsidR="008F1A9D" w:rsidRPr="0065458B">
        <w:rPr>
          <w:bCs/>
          <w:szCs w:val="24"/>
        </w:rPr>
        <w:t>180</w:t>
      </w:r>
      <w:r w:rsidRPr="0065458B">
        <w:rPr>
          <w:bCs/>
          <w:szCs w:val="24"/>
        </w:rPr>
        <w:t xml:space="preserve"> “Par Finanšu sektora attīstības plānu 20</w:t>
      </w:r>
      <w:r w:rsidR="008F1A9D" w:rsidRPr="0065458B">
        <w:rPr>
          <w:bCs/>
          <w:szCs w:val="24"/>
        </w:rPr>
        <w:t>21</w:t>
      </w:r>
      <w:r w:rsidRPr="0065458B">
        <w:rPr>
          <w:bCs/>
          <w:szCs w:val="24"/>
        </w:rPr>
        <w:t>.–20</w:t>
      </w:r>
      <w:r w:rsidR="008F1A9D" w:rsidRPr="0065458B">
        <w:rPr>
          <w:bCs/>
          <w:szCs w:val="24"/>
        </w:rPr>
        <w:t>23</w:t>
      </w:r>
      <w:r w:rsidRPr="0065458B">
        <w:rPr>
          <w:bCs/>
          <w:szCs w:val="24"/>
        </w:rPr>
        <w:t>.gadam</w:t>
      </w:r>
      <w:r w:rsidR="002E428D" w:rsidRPr="0065458B">
        <w:rPr>
          <w:rStyle w:val="FootnoteReference"/>
          <w:bCs/>
          <w:szCs w:val="24"/>
        </w:rPr>
        <w:footnoteReference w:id="2"/>
      </w:r>
      <w:r w:rsidRPr="0065458B">
        <w:rPr>
          <w:bCs/>
          <w:szCs w:val="24"/>
        </w:rPr>
        <w:t xml:space="preserve">” </w:t>
      </w:r>
      <w:r w:rsidR="009D567E" w:rsidRPr="0065458B">
        <w:rPr>
          <w:szCs w:val="24"/>
        </w:rPr>
        <w:t>3</w:t>
      </w:r>
      <w:r w:rsidRPr="0065458B">
        <w:rPr>
          <w:szCs w:val="24"/>
        </w:rPr>
        <w:t xml:space="preserve">.punktu, kas </w:t>
      </w:r>
      <w:r w:rsidR="00E32C2E" w:rsidRPr="0065458B">
        <w:rPr>
          <w:szCs w:val="24"/>
        </w:rPr>
        <w:t xml:space="preserve">uzdod </w:t>
      </w:r>
      <w:r w:rsidR="009D567E" w:rsidRPr="0065458B">
        <w:rPr>
          <w:szCs w:val="24"/>
        </w:rPr>
        <w:t>Finanšu ministrijai izvērtēt plāna ieviešanas gaitu, un finanšu ministram līdz 2021. gada 31. decembrim un 2022. gada 31. decembrim iesniegt Ministru kabinetā priekšlikumus par turpmāko plāna uzdevumu īstenošanu.</w:t>
      </w:r>
      <w:r w:rsidR="002C62C3" w:rsidRPr="0065458B">
        <w:rPr>
          <w:b/>
          <w:sz w:val="28"/>
          <w:szCs w:val="28"/>
        </w:rPr>
        <w:br w:type="page"/>
      </w:r>
    </w:p>
    <w:p w14:paraId="26A5F8DB" w14:textId="752393C2" w:rsidR="0071555A" w:rsidRPr="0065458B" w:rsidRDefault="00BC25E5" w:rsidP="0065458B">
      <w:pPr>
        <w:spacing w:after="0"/>
        <w:ind w:right="-766" w:firstLine="720"/>
        <w:jc w:val="center"/>
        <w:rPr>
          <w:b/>
          <w:sz w:val="28"/>
          <w:szCs w:val="28"/>
        </w:rPr>
      </w:pPr>
      <w:r w:rsidRPr="0065458B">
        <w:rPr>
          <w:b/>
          <w:sz w:val="28"/>
          <w:szCs w:val="28"/>
        </w:rPr>
        <w:lastRenderedPageBreak/>
        <w:t>Finanšu sektora attīstības plāna 20</w:t>
      </w:r>
      <w:r w:rsidR="002C62C3" w:rsidRPr="0065458B">
        <w:rPr>
          <w:b/>
          <w:sz w:val="28"/>
          <w:szCs w:val="28"/>
        </w:rPr>
        <w:t>21</w:t>
      </w:r>
      <w:r w:rsidRPr="0065458B">
        <w:rPr>
          <w:b/>
          <w:sz w:val="28"/>
          <w:szCs w:val="28"/>
        </w:rPr>
        <w:t>.-20</w:t>
      </w:r>
      <w:r w:rsidR="002C62C3" w:rsidRPr="0065458B">
        <w:rPr>
          <w:b/>
          <w:sz w:val="28"/>
          <w:szCs w:val="28"/>
        </w:rPr>
        <w:t>23</w:t>
      </w:r>
      <w:r w:rsidRPr="0065458B">
        <w:rPr>
          <w:b/>
          <w:sz w:val="28"/>
          <w:szCs w:val="28"/>
        </w:rPr>
        <w:t xml:space="preserve">.gadam </w:t>
      </w:r>
      <w:r w:rsidR="002C62C3" w:rsidRPr="0065458B">
        <w:rPr>
          <w:b/>
          <w:sz w:val="28"/>
          <w:szCs w:val="28"/>
        </w:rPr>
        <w:t>uzdevumu</w:t>
      </w:r>
      <w:r w:rsidRPr="0065458B">
        <w:rPr>
          <w:b/>
          <w:sz w:val="28"/>
          <w:szCs w:val="28"/>
        </w:rPr>
        <w:t xml:space="preserve"> izpilde uz 2021.gada 31.decembri</w:t>
      </w:r>
    </w:p>
    <w:p w14:paraId="7B1B3A83" w14:textId="77777777" w:rsidR="0071555A" w:rsidRPr="0065458B" w:rsidRDefault="0071555A" w:rsidP="0065458B">
      <w:pPr>
        <w:pStyle w:val="NormalWeb"/>
        <w:spacing w:before="0" w:beforeAutospacing="0" w:after="0" w:afterAutospacing="0"/>
        <w:rPr>
          <w:color w:val="000000"/>
          <w:sz w:val="16"/>
          <w:szCs w:val="16"/>
          <w:lang w:val="lv-LV"/>
        </w:rPr>
      </w:pPr>
    </w:p>
    <w:tbl>
      <w:tblPr>
        <w:tblW w:w="13942"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72"/>
        <w:gridCol w:w="1436"/>
        <w:gridCol w:w="1259"/>
        <w:gridCol w:w="1212"/>
        <w:gridCol w:w="708"/>
        <w:gridCol w:w="934"/>
        <w:gridCol w:w="7052"/>
        <w:gridCol w:w="869"/>
      </w:tblGrid>
      <w:tr w:rsidR="007C4504" w:rsidRPr="0065458B" w14:paraId="54B4058A" w14:textId="488E9E27" w:rsidTr="00AF77CE">
        <w:trPr>
          <w:trHeight w:val="360"/>
          <w:tblHeader/>
        </w:trPr>
        <w:tc>
          <w:tcPr>
            <w:tcW w:w="46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262BDE1" w14:textId="77777777" w:rsidR="001006FD" w:rsidRPr="0065458B" w:rsidRDefault="001006FD" w:rsidP="0065458B">
            <w:pPr>
              <w:spacing w:line="240" w:lineRule="auto"/>
              <w:jc w:val="center"/>
              <w:rPr>
                <w:sz w:val="16"/>
                <w:szCs w:val="16"/>
              </w:rPr>
            </w:pPr>
            <w:r w:rsidRPr="0065458B">
              <w:rPr>
                <w:b/>
                <w:bCs/>
                <w:sz w:val="16"/>
                <w:szCs w:val="16"/>
              </w:rPr>
              <w:t>Nr.</w:t>
            </w:r>
          </w:p>
        </w:tc>
        <w:tc>
          <w:tcPr>
            <w:tcW w:w="1430"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11B48E5" w14:textId="77777777" w:rsidR="001006FD" w:rsidRPr="0065458B" w:rsidRDefault="001006FD" w:rsidP="0065458B">
            <w:pPr>
              <w:spacing w:line="240" w:lineRule="auto"/>
              <w:rPr>
                <w:sz w:val="16"/>
                <w:szCs w:val="16"/>
              </w:rPr>
            </w:pPr>
            <w:r w:rsidRPr="0065458B">
              <w:rPr>
                <w:b/>
                <w:bCs/>
                <w:sz w:val="16"/>
                <w:szCs w:val="16"/>
              </w:rPr>
              <w:t>Uzdevums/pasākums</w:t>
            </w:r>
          </w:p>
        </w:tc>
        <w:tc>
          <w:tcPr>
            <w:tcW w:w="1254"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EC818BD" w14:textId="77777777" w:rsidR="001006FD" w:rsidRPr="0065458B" w:rsidRDefault="001006FD" w:rsidP="0065458B">
            <w:pPr>
              <w:spacing w:line="240" w:lineRule="auto"/>
              <w:rPr>
                <w:sz w:val="16"/>
                <w:szCs w:val="16"/>
              </w:rPr>
            </w:pPr>
            <w:r w:rsidRPr="0065458B">
              <w:rPr>
                <w:b/>
                <w:bCs/>
                <w:sz w:val="16"/>
                <w:szCs w:val="16"/>
              </w:rPr>
              <w:t>Darbības rezultāts</w:t>
            </w: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D69D032" w14:textId="77777777" w:rsidR="001006FD" w:rsidRPr="0065458B" w:rsidRDefault="001006FD" w:rsidP="0065458B">
            <w:pPr>
              <w:spacing w:line="240" w:lineRule="auto"/>
              <w:rPr>
                <w:sz w:val="16"/>
                <w:szCs w:val="16"/>
              </w:rPr>
            </w:pPr>
            <w:r w:rsidRPr="0065458B">
              <w:rPr>
                <w:b/>
                <w:bCs/>
                <w:sz w:val="16"/>
                <w:szCs w:val="16"/>
              </w:rPr>
              <w:t>Rezultatīvais rādītājs</w:t>
            </w: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64E2B8" w14:textId="77777777" w:rsidR="001006FD" w:rsidRPr="0065458B" w:rsidRDefault="001006FD" w:rsidP="0065458B">
            <w:pPr>
              <w:spacing w:line="240" w:lineRule="auto"/>
              <w:rPr>
                <w:sz w:val="16"/>
                <w:szCs w:val="16"/>
              </w:rPr>
            </w:pPr>
            <w:r w:rsidRPr="0065458B">
              <w:rPr>
                <w:b/>
                <w:bCs/>
                <w:sz w:val="16"/>
                <w:szCs w:val="16"/>
              </w:rPr>
              <w:t>Atbildīgā institūcija</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AB24954" w14:textId="77777777" w:rsidR="001006FD" w:rsidRPr="0065458B" w:rsidRDefault="001006FD" w:rsidP="0065458B">
            <w:pPr>
              <w:spacing w:line="240" w:lineRule="auto"/>
              <w:rPr>
                <w:sz w:val="16"/>
                <w:szCs w:val="16"/>
              </w:rPr>
            </w:pPr>
            <w:r w:rsidRPr="0065458B">
              <w:rPr>
                <w:b/>
                <w:bCs/>
                <w:sz w:val="16"/>
                <w:szCs w:val="16"/>
              </w:rPr>
              <w:t>Izpildes termiņš</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EFF81DA" w14:textId="49AC2373" w:rsidR="001006FD" w:rsidRPr="0065458B" w:rsidRDefault="001006FD" w:rsidP="0065458B">
            <w:pPr>
              <w:spacing w:line="240" w:lineRule="auto"/>
              <w:rPr>
                <w:b/>
                <w:bCs/>
                <w:sz w:val="16"/>
                <w:szCs w:val="16"/>
              </w:rPr>
            </w:pPr>
            <w:r w:rsidRPr="0065458B">
              <w:rPr>
                <w:b/>
                <w:bCs/>
                <w:sz w:val="16"/>
                <w:szCs w:val="16"/>
              </w:rPr>
              <w:t>STATUSS</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56281E" w14:textId="09C3B4D0" w:rsidR="001006FD" w:rsidRPr="0065458B" w:rsidRDefault="001006FD" w:rsidP="0065458B">
            <w:pPr>
              <w:spacing w:line="240" w:lineRule="auto"/>
              <w:rPr>
                <w:b/>
                <w:bCs/>
                <w:sz w:val="16"/>
                <w:szCs w:val="16"/>
              </w:rPr>
            </w:pPr>
            <w:r w:rsidRPr="0065458B">
              <w:rPr>
                <w:b/>
                <w:bCs/>
                <w:sz w:val="16"/>
                <w:szCs w:val="16"/>
              </w:rPr>
              <w:t>Plānotais izpildes termiņš</w:t>
            </w:r>
          </w:p>
        </w:tc>
      </w:tr>
      <w:tr w:rsidR="001144BA" w:rsidRPr="0065458B" w14:paraId="0A84E8C7" w14:textId="2B1D67C5" w:rsidTr="00AF77CE">
        <w:trPr>
          <w:trHeight w:val="720"/>
        </w:trPr>
        <w:tc>
          <w:tcPr>
            <w:tcW w:w="46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547620A" w14:textId="77777777" w:rsidR="001006FD" w:rsidRPr="0065458B" w:rsidRDefault="001006FD" w:rsidP="0065458B">
            <w:pPr>
              <w:spacing w:line="240" w:lineRule="auto"/>
              <w:rPr>
                <w:sz w:val="16"/>
                <w:szCs w:val="16"/>
              </w:rPr>
            </w:pPr>
            <w:r w:rsidRPr="0065458B">
              <w:rPr>
                <w:sz w:val="16"/>
                <w:szCs w:val="16"/>
              </w:rPr>
              <w:t>1.1.1.</w:t>
            </w:r>
          </w:p>
        </w:tc>
        <w:tc>
          <w:tcPr>
            <w:tcW w:w="1430" w:type="dxa"/>
            <w:tcBorders>
              <w:top w:val="outset" w:sz="6" w:space="0" w:color="414142"/>
              <w:left w:val="outset" w:sz="6" w:space="0" w:color="414142"/>
              <w:bottom w:val="outset" w:sz="6" w:space="0" w:color="414142"/>
              <w:right w:val="outset" w:sz="6" w:space="0" w:color="414142"/>
            </w:tcBorders>
            <w:shd w:val="clear" w:color="auto" w:fill="auto"/>
          </w:tcPr>
          <w:p w14:paraId="7E890F7E" w14:textId="77777777" w:rsidR="001006FD" w:rsidRPr="0065458B" w:rsidRDefault="001006FD" w:rsidP="0065458B">
            <w:pPr>
              <w:spacing w:line="240" w:lineRule="auto"/>
              <w:rPr>
                <w:sz w:val="16"/>
                <w:szCs w:val="16"/>
              </w:rPr>
            </w:pPr>
            <w:r w:rsidRPr="0065458B">
              <w:rPr>
                <w:sz w:val="16"/>
                <w:szCs w:val="16"/>
              </w:rPr>
              <w:t xml:space="preserve">Veikt regulāru novērtējumu par uzņēmējdarbības un privātpersonu kreditēšanas kavējošajiem faktoriem. </w:t>
            </w:r>
          </w:p>
        </w:tc>
        <w:tc>
          <w:tcPr>
            <w:tcW w:w="1254" w:type="dxa"/>
            <w:tcBorders>
              <w:top w:val="outset" w:sz="6" w:space="0" w:color="414142"/>
              <w:left w:val="outset" w:sz="6" w:space="0" w:color="414142"/>
              <w:bottom w:val="outset" w:sz="6" w:space="0" w:color="414142"/>
              <w:right w:val="outset" w:sz="6" w:space="0" w:color="414142"/>
            </w:tcBorders>
            <w:shd w:val="clear" w:color="auto" w:fill="auto"/>
          </w:tcPr>
          <w:p w14:paraId="6B244A42" w14:textId="77777777" w:rsidR="001006FD" w:rsidRPr="0065458B" w:rsidRDefault="001006FD" w:rsidP="0065458B">
            <w:pPr>
              <w:spacing w:line="240" w:lineRule="auto"/>
              <w:rPr>
                <w:sz w:val="16"/>
                <w:szCs w:val="16"/>
              </w:rPr>
            </w:pPr>
            <w:r w:rsidRPr="0065458B">
              <w:rPr>
                <w:sz w:val="16"/>
                <w:szCs w:val="16"/>
              </w:rPr>
              <w:t>Identificētas nepieciešamās politikas darbības kreditēšanas vides uzlabošanai.</w:t>
            </w:r>
          </w:p>
        </w:tc>
        <w:tc>
          <w:tcPr>
            <w:tcW w:w="1207" w:type="dxa"/>
            <w:tcBorders>
              <w:top w:val="outset" w:sz="6" w:space="0" w:color="414142"/>
              <w:left w:val="outset" w:sz="6" w:space="0" w:color="414142"/>
              <w:bottom w:val="outset" w:sz="6" w:space="0" w:color="414142"/>
              <w:right w:val="outset" w:sz="6" w:space="0" w:color="414142"/>
            </w:tcBorders>
            <w:shd w:val="clear" w:color="auto" w:fill="auto"/>
          </w:tcPr>
          <w:p w14:paraId="6A41BEFC" w14:textId="4549E2C3" w:rsidR="001006FD" w:rsidRPr="0065458B" w:rsidRDefault="001006FD" w:rsidP="0065458B">
            <w:pPr>
              <w:spacing w:line="240" w:lineRule="auto"/>
              <w:rPr>
                <w:sz w:val="16"/>
                <w:szCs w:val="16"/>
              </w:rPr>
            </w:pPr>
            <w:r w:rsidRPr="0065458B">
              <w:rPr>
                <w:sz w:val="16"/>
                <w:szCs w:val="16"/>
              </w:rPr>
              <w:t>Sniegts ziņojums Finanšu sektora attīstības padomei.</w:t>
            </w:r>
          </w:p>
        </w:tc>
        <w:tc>
          <w:tcPr>
            <w:tcW w:w="704" w:type="dxa"/>
            <w:tcBorders>
              <w:top w:val="outset" w:sz="6" w:space="0" w:color="414142"/>
              <w:left w:val="outset" w:sz="6" w:space="0" w:color="414142"/>
              <w:bottom w:val="outset" w:sz="6" w:space="0" w:color="414142"/>
              <w:right w:val="outset" w:sz="6" w:space="0" w:color="414142"/>
            </w:tcBorders>
            <w:shd w:val="clear" w:color="auto" w:fill="auto"/>
          </w:tcPr>
          <w:p w14:paraId="7748B0DF" w14:textId="77777777" w:rsidR="001006FD" w:rsidRPr="0065458B" w:rsidRDefault="001006FD" w:rsidP="0065458B">
            <w:pPr>
              <w:spacing w:line="240" w:lineRule="auto"/>
              <w:rPr>
                <w:sz w:val="16"/>
                <w:szCs w:val="16"/>
              </w:rPr>
            </w:pPr>
            <w:r w:rsidRPr="0065458B">
              <w:rPr>
                <w:sz w:val="16"/>
                <w:szCs w:val="16"/>
              </w:rPr>
              <w:t>FM</w:t>
            </w:r>
          </w:p>
        </w:tc>
        <w:tc>
          <w:tcPr>
            <w:tcW w:w="930" w:type="dxa"/>
            <w:tcBorders>
              <w:top w:val="outset" w:sz="6" w:space="0" w:color="414142"/>
              <w:left w:val="outset" w:sz="6" w:space="0" w:color="414142"/>
              <w:bottom w:val="outset" w:sz="6" w:space="0" w:color="414142"/>
              <w:right w:val="outset" w:sz="6" w:space="0" w:color="414142"/>
            </w:tcBorders>
            <w:shd w:val="clear" w:color="auto" w:fill="auto"/>
          </w:tcPr>
          <w:p w14:paraId="7DDC6112" w14:textId="4589628E" w:rsidR="001006FD" w:rsidRPr="0065458B" w:rsidRDefault="001006FD" w:rsidP="0065458B">
            <w:pPr>
              <w:spacing w:line="240" w:lineRule="auto"/>
              <w:rPr>
                <w:sz w:val="16"/>
                <w:szCs w:val="16"/>
              </w:rPr>
            </w:pPr>
            <w:r w:rsidRPr="0065458B">
              <w:rPr>
                <w:sz w:val="16"/>
                <w:szCs w:val="16"/>
              </w:rPr>
              <w:t>Katru gadu līdz 1.septembrim par iepriekšējo kalendāro gadu.</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4A8AFF0" w14:textId="193F2427" w:rsidR="001006FD" w:rsidRPr="0065458B" w:rsidRDefault="002971A1" w:rsidP="0065458B">
            <w:pPr>
              <w:spacing w:line="240" w:lineRule="auto"/>
              <w:rPr>
                <w:sz w:val="16"/>
                <w:szCs w:val="16"/>
              </w:rPr>
            </w:pPr>
            <w:r w:rsidRPr="0065458B">
              <w:rPr>
                <w:sz w:val="16"/>
                <w:szCs w:val="16"/>
              </w:rPr>
              <w:t>Ziņojum</w:t>
            </w:r>
            <w:r w:rsidR="00085137" w:rsidRPr="0065458B">
              <w:rPr>
                <w:sz w:val="16"/>
                <w:szCs w:val="16"/>
              </w:rPr>
              <w:t>s</w:t>
            </w:r>
            <w:r w:rsidRPr="0065458B">
              <w:rPr>
                <w:sz w:val="16"/>
                <w:szCs w:val="16"/>
              </w:rPr>
              <w:t xml:space="preserve"> </w:t>
            </w:r>
            <w:r w:rsidR="00BC780F" w:rsidRPr="0065458B">
              <w:rPr>
                <w:sz w:val="16"/>
                <w:szCs w:val="16"/>
              </w:rPr>
              <w:t xml:space="preserve">ir sagatavots un </w:t>
            </w:r>
            <w:r w:rsidR="00726F6E" w:rsidRPr="0065458B">
              <w:rPr>
                <w:sz w:val="16"/>
                <w:szCs w:val="16"/>
              </w:rPr>
              <w:t>iesniegts izskatīšanai Finanšu sektora attīstības padomē</w:t>
            </w:r>
            <w:r w:rsidR="00996ECB" w:rsidRPr="0065458B">
              <w:rPr>
                <w:sz w:val="16"/>
                <w:szCs w:val="16"/>
              </w:rPr>
              <w:t>.</w:t>
            </w:r>
            <w:r w:rsidR="00726F6E" w:rsidRPr="0065458B">
              <w:rPr>
                <w:sz w:val="16"/>
                <w:szCs w:val="16"/>
              </w:rPr>
              <w:t xml:space="preserve"> Ziņojums tika izskatīts Finanšu sektora attīstības padomes 9. decembra sēdē.</w:t>
            </w:r>
          </w:p>
          <w:p w14:paraId="09FF2F28" w14:textId="40C8B942" w:rsidR="00376E2E" w:rsidRPr="0065458B" w:rsidRDefault="00F65A13" w:rsidP="0065458B">
            <w:pPr>
              <w:spacing w:line="240" w:lineRule="auto"/>
              <w:rPr>
                <w:sz w:val="16"/>
                <w:szCs w:val="16"/>
              </w:rPr>
            </w:pPr>
            <w:r w:rsidRPr="0065458B">
              <w:rPr>
                <w:sz w:val="16"/>
                <w:szCs w:val="16"/>
              </w:rPr>
              <w:t xml:space="preserve">Finanšu sektora attīstības plāna </w:t>
            </w:r>
            <w:r w:rsidR="00496714" w:rsidRPr="0065458B">
              <w:rPr>
                <w:sz w:val="16"/>
                <w:szCs w:val="16"/>
              </w:rPr>
              <w:t>2021.-2023.gadam periodā ir paredzēts izstrādāt vēl divus šādus ziņojumus</w:t>
            </w:r>
            <w:r w:rsidR="00941258" w:rsidRPr="0065458B">
              <w:rPr>
                <w:sz w:val="16"/>
                <w:szCs w:val="16"/>
              </w:rPr>
              <w:t xml:space="preserve"> par attiecīgo gadu. Plānots šiem ziņojumiem noteikt </w:t>
            </w:r>
            <w:r w:rsidR="00417C01" w:rsidRPr="0065458B">
              <w:rPr>
                <w:sz w:val="16"/>
                <w:szCs w:val="16"/>
              </w:rPr>
              <w:t xml:space="preserve">iesniegšanas termiņu attiecīgā gada 30. novembri. </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22BF3E" w14:textId="025123C1" w:rsidR="001006FD" w:rsidRPr="0065458B" w:rsidRDefault="00FE7162" w:rsidP="0065458B">
            <w:pPr>
              <w:spacing w:line="240" w:lineRule="auto"/>
              <w:rPr>
                <w:sz w:val="16"/>
                <w:szCs w:val="16"/>
              </w:rPr>
            </w:pPr>
            <w:r w:rsidRPr="0065458B">
              <w:rPr>
                <w:sz w:val="16"/>
                <w:szCs w:val="16"/>
              </w:rPr>
              <w:t>Izpildīts</w:t>
            </w:r>
          </w:p>
        </w:tc>
      </w:tr>
      <w:tr w:rsidR="001144BA" w:rsidRPr="0065458B" w14:paraId="56370809" w14:textId="7749C16B" w:rsidTr="00AF77CE">
        <w:trPr>
          <w:trHeight w:val="2218"/>
        </w:trPr>
        <w:tc>
          <w:tcPr>
            <w:tcW w:w="46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E2C9E0" w14:textId="77777777" w:rsidR="001006FD" w:rsidRPr="0065458B" w:rsidRDefault="001006FD" w:rsidP="0065458B">
            <w:pPr>
              <w:spacing w:line="240" w:lineRule="auto"/>
              <w:rPr>
                <w:sz w:val="16"/>
                <w:szCs w:val="16"/>
              </w:rPr>
            </w:pPr>
            <w:r w:rsidRPr="0065458B">
              <w:rPr>
                <w:sz w:val="16"/>
                <w:szCs w:val="16"/>
              </w:rPr>
              <w:t>1.1.2.</w:t>
            </w:r>
          </w:p>
        </w:tc>
        <w:tc>
          <w:tcPr>
            <w:tcW w:w="14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6756F7" w14:textId="4B305593" w:rsidR="001006FD" w:rsidRPr="0065458B" w:rsidRDefault="001006FD" w:rsidP="0065458B">
            <w:pPr>
              <w:spacing w:line="240" w:lineRule="auto"/>
              <w:rPr>
                <w:sz w:val="16"/>
                <w:szCs w:val="16"/>
              </w:rPr>
            </w:pPr>
            <w:r w:rsidRPr="0065458B">
              <w:rPr>
                <w:sz w:val="16"/>
                <w:szCs w:val="16"/>
              </w:rPr>
              <w:t>Vienkāršot ar pārkreditēšanu saistīto izmaiņu nostiprināšanu Zemesgrāmatā, samazinot kancelejas nodevu hipotēkām, kad pamatojošie dokumenti ir iesniegti elektroniski.</w:t>
            </w:r>
          </w:p>
        </w:tc>
        <w:tc>
          <w:tcPr>
            <w:tcW w:w="125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800B3D" w14:textId="77777777" w:rsidR="001006FD" w:rsidRPr="0065458B" w:rsidRDefault="001006FD" w:rsidP="0065458B">
            <w:pPr>
              <w:spacing w:line="240" w:lineRule="auto"/>
              <w:rPr>
                <w:sz w:val="16"/>
                <w:szCs w:val="16"/>
              </w:rPr>
            </w:pPr>
            <w:r w:rsidRPr="0065458B">
              <w:rPr>
                <w:sz w:val="16"/>
                <w:szCs w:val="16"/>
              </w:rPr>
              <w:t>Mazināti tiesiskie un faktiskie šķēršļi hipotēku nostiprināšanā;</w:t>
            </w:r>
          </w:p>
          <w:p w14:paraId="783BDDE7" w14:textId="77777777" w:rsidR="001006FD" w:rsidRPr="0065458B" w:rsidRDefault="001006FD" w:rsidP="0065458B">
            <w:pPr>
              <w:spacing w:line="240" w:lineRule="auto"/>
              <w:rPr>
                <w:sz w:val="16"/>
                <w:szCs w:val="16"/>
              </w:rPr>
            </w:pPr>
            <w:r w:rsidRPr="0065458B">
              <w:rPr>
                <w:sz w:val="16"/>
                <w:szCs w:val="16"/>
              </w:rPr>
              <w:t>Veicināts pārkreditēšanās tirgus.</w:t>
            </w: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BCD058" w14:textId="77777777" w:rsidR="001006FD" w:rsidRPr="0065458B" w:rsidRDefault="001006FD" w:rsidP="0065458B">
            <w:pPr>
              <w:spacing w:line="240" w:lineRule="auto"/>
              <w:rPr>
                <w:sz w:val="16"/>
                <w:szCs w:val="16"/>
              </w:rPr>
            </w:pPr>
            <w:r w:rsidRPr="0065458B">
              <w:rPr>
                <w:sz w:val="16"/>
                <w:szCs w:val="16"/>
              </w:rPr>
              <w:t>Izstrādāti nepieciešamie  grozījumi normatīvo aktos un iesniegti izskatīšanai MK.</w:t>
            </w: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5918954" w14:textId="77777777" w:rsidR="001006FD" w:rsidRPr="0065458B" w:rsidRDefault="001006FD" w:rsidP="0065458B">
            <w:pPr>
              <w:spacing w:line="240" w:lineRule="auto"/>
              <w:rPr>
                <w:sz w:val="16"/>
                <w:szCs w:val="16"/>
              </w:rPr>
            </w:pPr>
            <w:r w:rsidRPr="0065458B">
              <w:rPr>
                <w:sz w:val="16"/>
                <w:szCs w:val="16"/>
              </w:rPr>
              <w:t>TM</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A22375" w14:textId="77777777" w:rsidR="001006FD" w:rsidRPr="0065458B" w:rsidRDefault="001006FD" w:rsidP="0065458B">
            <w:pPr>
              <w:spacing w:line="240" w:lineRule="auto"/>
              <w:rPr>
                <w:sz w:val="16"/>
                <w:szCs w:val="16"/>
              </w:rPr>
            </w:pPr>
            <w:r w:rsidRPr="0065458B">
              <w:rPr>
                <w:sz w:val="16"/>
                <w:szCs w:val="16"/>
              </w:rPr>
              <w:t>31.12.2021.</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7894CF2" w14:textId="4EE03723" w:rsidR="001006FD" w:rsidRPr="0065458B" w:rsidRDefault="00D32108" w:rsidP="0065458B">
            <w:pPr>
              <w:spacing w:line="240" w:lineRule="auto"/>
              <w:rPr>
                <w:sz w:val="16"/>
                <w:szCs w:val="16"/>
              </w:rPr>
            </w:pPr>
            <w:r w:rsidRPr="0065458B">
              <w:rPr>
                <w:sz w:val="16"/>
                <w:szCs w:val="16"/>
              </w:rPr>
              <w:t>Likums “Grozījumi Zemesgrāmatu likumā” Saeimā pieņemts 2021. gada 16. novembrī un stājies spēkā 2022.gada 1.janvārī.</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8E0B9F" w14:textId="1B1D40F5" w:rsidR="001006FD" w:rsidRPr="0065458B" w:rsidRDefault="3E577135" w:rsidP="0065458B">
            <w:pPr>
              <w:spacing w:line="240" w:lineRule="auto"/>
              <w:rPr>
                <w:sz w:val="16"/>
                <w:szCs w:val="16"/>
              </w:rPr>
            </w:pPr>
            <w:r w:rsidRPr="0065458B">
              <w:rPr>
                <w:sz w:val="16"/>
                <w:szCs w:val="16"/>
              </w:rPr>
              <w:t>Izpildīts</w:t>
            </w:r>
          </w:p>
        </w:tc>
      </w:tr>
      <w:tr w:rsidR="001144BA" w:rsidRPr="0065458B" w14:paraId="6600D0E6" w14:textId="6BAE0E2C" w:rsidTr="00AF77CE">
        <w:trPr>
          <w:trHeight w:val="1759"/>
        </w:trPr>
        <w:tc>
          <w:tcPr>
            <w:tcW w:w="46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38472D3" w14:textId="12CF4AB6" w:rsidR="001006FD" w:rsidRPr="0065458B" w:rsidRDefault="001006FD" w:rsidP="0065458B">
            <w:pPr>
              <w:spacing w:line="240" w:lineRule="auto"/>
              <w:rPr>
                <w:sz w:val="16"/>
                <w:szCs w:val="16"/>
              </w:rPr>
            </w:pPr>
            <w:r w:rsidRPr="0065458B">
              <w:rPr>
                <w:sz w:val="16"/>
                <w:szCs w:val="16"/>
              </w:rPr>
              <w:t>1.1.3.</w:t>
            </w:r>
          </w:p>
        </w:tc>
        <w:tc>
          <w:tcPr>
            <w:tcW w:w="14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35E784" w14:textId="77777777" w:rsidR="001006FD" w:rsidRPr="0065458B" w:rsidRDefault="001006FD" w:rsidP="0065458B">
            <w:pPr>
              <w:spacing w:line="240" w:lineRule="auto"/>
              <w:rPr>
                <w:sz w:val="16"/>
                <w:szCs w:val="16"/>
              </w:rPr>
            </w:pPr>
            <w:r w:rsidRPr="0065458B">
              <w:rPr>
                <w:sz w:val="16"/>
                <w:szCs w:val="16"/>
              </w:rPr>
              <w:t>Uzlabot informācijas par fizisku personu saistībām pieejamību kredītriska vērtēšanai.</w:t>
            </w:r>
          </w:p>
        </w:tc>
        <w:tc>
          <w:tcPr>
            <w:tcW w:w="125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DFF64C7" w14:textId="77777777" w:rsidR="001006FD" w:rsidRPr="0065458B" w:rsidRDefault="001006FD" w:rsidP="0065458B">
            <w:pPr>
              <w:spacing w:line="240" w:lineRule="auto"/>
              <w:rPr>
                <w:sz w:val="16"/>
                <w:szCs w:val="16"/>
              </w:rPr>
            </w:pPr>
            <w:r w:rsidRPr="0065458B">
              <w:rPr>
                <w:sz w:val="16"/>
                <w:szCs w:val="16"/>
              </w:rPr>
              <w:t xml:space="preserve">Paplašināta informācijas pieejamību par fizisku personu saistībām </w:t>
            </w: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9CA1E7A" w14:textId="77777777" w:rsidR="001006FD" w:rsidRPr="0065458B" w:rsidRDefault="001006FD" w:rsidP="0065458B">
            <w:pPr>
              <w:spacing w:line="240" w:lineRule="auto"/>
              <w:rPr>
                <w:sz w:val="16"/>
                <w:szCs w:val="16"/>
              </w:rPr>
            </w:pPr>
            <w:r w:rsidRPr="0065458B">
              <w:rPr>
                <w:sz w:val="16"/>
                <w:szCs w:val="16"/>
              </w:rPr>
              <w:t>Sagatavots izvērtējums par iespējamiem risinājumiem un iesniegts izskatīšanai Finanšu sektora attīstības padomei</w:t>
            </w: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0015A5" w14:textId="2D4AC404" w:rsidR="001006FD" w:rsidRPr="0065458B" w:rsidRDefault="001006FD" w:rsidP="0065458B">
            <w:pPr>
              <w:spacing w:line="240" w:lineRule="auto"/>
              <w:rPr>
                <w:sz w:val="16"/>
                <w:szCs w:val="16"/>
              </w:rPr>
            </w:pPr>
            <w:r w:rsidRPr="0065458B">
              <w:rPr>
                <w:sz w:val="16"/>
                <w:szCs w:val="16"/>
              </w:rPr>
              <w:t>EM</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FAAE63" w14:textId="77777777" w:rsidR="001006FD" w:rsidRPr="0065458B" w:rsidRDefault="001006FD" w:rsidP="0065458B">
            <w:pPr>
              <w:spacing w:line="240" w:lineRule="auto"/>
              <w:rPr>
                <w:sz w:val="16"/>
                <w:szCs w:val="16"/>
              </w:rPr>
            </w:pPr>
            <w:r w:rsidRPr="0065458B">
              <w:rPr>
                <w:sz w:val="16"/>
                <w:szCs w:val="16"/>
              </w:rPr>
              <w:t>31.12.2021.</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512A7B5" w14:textId="77777777" w:rsidR="003F5968" w:rsidRPr="0065458B" w:rsidRDefault="001006FD" w:rsidP="0065458B">
            <w:pPr>
              <w:spacing w:line="240" w:lineRule="auto"/>
              <w:rPr>
                <w:sz w:val="16"/>
                <w:szCs w:val="16"/>
              </w:rPr>
            </w:pPr>
            <w:r w:rsidRPr="0065458B">
              <w:rPr>
                <w:sz w:val="16"/>
                <w:szCs w:val="16"/>
              </w:rPr>
              <w:t xml:space="preserve">Ievērojot </w:t>
            </w:r>
            <w:hyperlink r:id="rId11" w:tgtFrame="_blank" w:history="1">
              <w:r w:rsidRPr="0065458B">
                <w:rPr>
                  <w:sz w:val="16"/>
                  <w:szCs w:val="16"/>
                </w:rPr>
                <w:t>Kredītinformācijas biroju likuma</w:t>
              </w:r>
            </w:hyperlink>
            <w:r w:rsidRPr="0065458B">
              <w:rPr>
                <w:sz w:val="16"/>
                <w:szCs w:val="16"/>
              </w:rPr>
              <w:t xml:space="preserve"> </w:t>
            </w:r>
            <w:hyperlink r:id="rId12" w:anchor="p12" w:tgtFrame="_blank" w:history="1">
              <w:r w:rsidRPr="0065458B">
                <w:rPr>
                  <w:sz w:val="16"/>
                  <w:szCs w:val="16"/>
                </w:rPr>
                <w:t>12. panta</w:t>
              </w:r>
            </w:hyperlink>
            <w:r w:rsidRPr="0065458B">
              <w:rPr>
                <w:sz w:val="16"/>
                <w:szCs w:val="16"/>
              </w:rPr>
              <w:t> 1.</w:t>
            </w:r>
            <w:r w:rsidRPr="0065458B">
              <w:rPr>
                <w:sz w:val="16"/>
                <w:szCs w:val="16"/>
                <w:vertAlign w:val="superscript"/>
              </w:rPr>
              <w:t>2</w:t>
            </w:r>
            <w:r w:rsidRPr="0065458B">
              <w:rPr>
                <w:sz w:val="16"/>
                <w:szCs w:val="16"/>
              </w:rPr>
              <w:t> daļā ietverto deleģējumu izstrādāti 2020. gada 26. maija Ministru kabineta noteikumi Nr. 327 “Noteikumi par kredītinformācijas biroja datubāzē iekļaujamām ziņām par maksājuma saistībām”. Izstrādājot minēto regulējumu, izvērtētas un salāgotas ziņu iekļaušanas prasības Kredītu reģistrā un kredītinformācijas birojos.</w:t>
            </w:r>
          </w:p>
          <w:p w14:paraId="3C2A987E" w14:textId="34A9118A" w:rsidR="001006FD" w:rsidRPr="0065458B" w:rsidRDefault="001006FD" w:rsidP="0065458B">
            <w:pPr>
              <w:spacing w:line="240" w:lineRule="auto"/>
              <w:rPr>
                <w:sz w:val="16"/>
                <w:szCs w:val="16"/>
              </w:rPr>
            </w:pPr>
            <w:r w:rsidRPr="0065458B">
              <w:rPr>
                <w:sz w:val="16"/>
                <w:szCs w:val="16"/>
              </w:rPr>
              <w:t>Informācija  par MK pieņemto regulējumu Finanšu sektora attīstības padomei atsevišķi nav sniegta, regulējums pieejams likumi.lv.</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62B05D" w14:textId="77AD2564" w:rsidR="001006FD" w:rsidRPr="0065458B" w:rsidRDefault="009754C6" w:rsidP="0065458B">
            <w:pPr>
              <w:spacing w:line="240" w:lineRule="auto"/>
              <w:rPr>
                <w:sz w:val="16"/>
                <w:szCs w:val="16"/>
              </w:rPr>
            </w:pPr>
            <w:r w:rsidRPr="0065458B">
              <w:rPr>
                <w:sz w:val="16"/>
                <w:szCs w:val="16"/>
              </w:rPr>
              <w:t>Izpildīts</w:t>
            </w:r>
          </w:p>
        </w:tc>
      </w:tr>
      <w:tr w:rsidR="007C4504" w:rsidRPr="0065458B" w14:paraId="1F3B479A" w14:textId="6C65386A" w:rsidTr="00AF77CE">
        <w:trPr>
          <w:trHeight w:val="945"/>
        </w:trPr>
        <w:tc>
          <w:tcPr>
            <w:tcW w:w="469" w:type="dxa"/>
            <w:vMerge w:val="restart"/>
            <w:tcBorders>
              <w:top w:val="outset" w:sz="6" w:space="0" w:color="414142"/>
              <w:left w:val="outset" w:sz="6" w:space="0" w:color="414142"/>
              <w:right w:val="outset" w:sz="6" w:space="0" w:color="414142"/>
            </w:tcBorders>
            <w:shd w:val="clear" w:color="auto" w:fill="FFFFFF" w:themeFill="background1"/>
          </w:tcPr>
          <w:p w14:paraId="100DD951" w14:textId="5762A24E" w:rsidR="001006FD" w:rsidRPr="0065458B" w:rsidRDefault="001006FD" w:rsidP="0065458B">
            <w:pPr>
              <w:spacing w:line="240" w:lineRule="auto"/>
              <w:rPr>
                <w:sz w:val="16"/>
                <w:szCs w:val="16"/>
              </w:rPr>
            </w:pPr>
            <w:r w:rsidRPr="0065458B">
              <w:rPr>
                <w:sz w:val="16"/>
                <w:szCs w:val="16"/>
              </w:rPr>
              <w:t>1.1.4.</w:t>
            </w:r>
          </w:p>
        </w:tc>
        <w:tc>
          <w:tcPr>
            <w:tcW w:w="1430" w:type="dxa"/>
            <w:vMerge w:val="restart"/>
            <w:tcBorders>
              <w:top w:val="outset" w:sz="6" w:space="0" w:color="414142"/>
              <w:left w:val="outset" w:sz="6" w:space="0" w:color="414142"/>
              <w:right w:val="outset" w:sz="6" w:space="0" w:color="414142"/>
            </w:tcBorders>
            <w:shd w:val="clear" w:color="auto" w:fill="FFFFFF" w:themeFill="background1"/>
          </w:tcPr>
          <w:p w14:paraId="7E56A5FB" w14:textId="4FECC812" w:rsidR="001006FD" w:rsidRPr="0065458B" w:rsidRDefault="001006FD" w:rsidP="0065458B">
            <w:pPr>
              <w:spacing w:line="240" w:lineRule="auto"/>
              <w:rPr>
                <w:rFonts w:eastAsia="Calibri"/>
                <w:bCs/>
                <w:sz w:val="16"/>
                <w:szCs w:val="16"/>
              </w:rPr>
            </w:pPr>
            <w:r w:rsidRPr="0065458B">
              <w:rPr>
                <w:rFonts w:eastAsia="Calibri"/>
                <w:bCs/>
                <w:sz w:val="16"/>
                <w:szCs w:val="16"/>
              </w:rPr>
              <w:t xml:space="preserve">Veicināt starptautisko finanšu institūciju investīcijas un tehnisko atbalstu </w:t>
            </w:r>
            <w:r w:rsidRPr="0065458B">
              <w:rPr>
                <w:rFonts w:eastAsia="Calibri"/>
                <w:bCs/>
                <w:sz w:val="16"/>
                <w:szCs w:val="16"/>
              </w:rPr>
              <w:lastRenderedPageBreak/>
              <w:t>jomās, kurās pastāv ierobežota finansējuma pieejamība.</w:t>
            </w:r>
          </w:p>
          <w:p w14:paraId="5D2A78CE" w14:textId="77777777" w:rsidR="001006FD" w:rsidRPr="0065458B" w:rsidRDefault="001006FD" w:rsidP="0065458B">
            <w:pPr>
              <w:spacing w:line="240" w:lineRule="auto"/>
              <w:rPr>
                <w:sz w:val="16"/>
                <w:szCs w:val="16"/>
              </w:rPr>
            </w:pPr>
          </w:p>
        </w:tc>
        <w:tc>
          <w:tcPr>
            <w:tcW w:w="1254" w:type="dxa"/>
            <w:vMerge w:val="restart"/>
            <w:tcBorders>
              <w:top w:val="outset" w:sz="6" w:space="0" w:color="414142"/>
              <w:left w:val="outset" w:sz="6" w:space="0" w:color="414142"/>
              <w:right w:val="outset" w:sz="6" w:space="0" w:color="414142"/>
            </w:tcBorders>
            <w:shd w:val="clear" w:color="auto" w:fill="FFFFFF" w:themeFill="background1"/>
          </w:tcPr>
          <w:p w14:paraId="416962F5" w14:textId="00E5187F" w:rsidR="001006FD" w:rsidRPr="0065458B" w:rsidRDefault="001006FD" w:rsidP="0065458B">
            <w:pPr>
              <w:spacing w:line="240" w:lineRule="auto"/>
              <w:rPr>
                <w:rFonts w:eastAsia="Calibri"/>
                <w:bCs/>
                <w:sz w:val="16"/>
                <w:szCs w:val="16"/>
              </w:rPr>
            </w:pPr>
            <w:r w:rsidRPr="0065458B">
              <w:rPr>
                <w:rFonts w:eastAsia="Calibri"/>
                <w:bCs/>
                <w:sz w:val="16"/>
                <w:szCs w:val="16"/>
              </w:rPr>
              <w:lastRenderedPageBreak/>
              <w:t xml:space="preserve">Pilnveidota publiskā un privātā sektora informētība un izpratne par </w:t>
            </w:r>
            <w:r w:rsidRPr="0065458B">
              <w:rPr>
                <w:rFonts w:eastAsia="Calibri"/>
                <w:bCs/>
                <w:sz w:val="16"/>
                <w:szCs w:val="16"/>
              </w:rPr>
              <w:lastRenderedPageBreak/>
              <w:t>iespējām piesaistīt starptautisko finanšu institūciju investīcijas un tehnisko atbalstu, tai skaitā, tādās jomās kā zaļā pāreja, digitalizācija, inovācijas, kapitāla tirgus, PPP.</w:t>
            </w:r>
          </w:p>
          <w:p w14:paraId="03062EF8" w14:textId="77777777" w:rsidR="001006FD" w:rsidRPr="0065458B" w:rsidRDefault="001006FD" w:rsidP="0065458B">
            <w:pPr>
              <w:spacing w:line="240" w:lineRule="auto"/>
              <w:rPr>
                <w:sz w:val="16"/>
                <w:szCs w:val="16"/>
              </w:rPr>
            </w:pPr>
          </w:p>
          <w:p w14:paraId="1F448B08" w14:textId="77777777" w:rsidR="001006FD" w:rsidRPr="0065458B" w:rsidRDefault="001006FD" w:rsidP="0065458B">
            <w:pPr>
              <w:spacing w:line="240" w:lineRule="auto"/>
              <w:rPr>
                <w:sz w:val="16"/>
                <w:szCs w:val="16"/>
              </w:rPr>
            </w:pP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966875" w14:textId="77777777" w:rsidR="001006FD" w:rsidRPr="0065458B" w:rsidRDefault="001006FD" w:rsidP="0065458B">
            <w:pPr>
              <w:spacing w:line="240" w:lineRule="auto"/>
              <w:rPr>
                <w:sz w:val="16"/>
                <w:szCs w:val="16"/>
              </w:rPr>
            </w:pPr>
            <w:r w:rsidRPr="0065458B">
              <w:rPr>
                <w:sz w:val="16"/>
                <w:szCs w:val="16"/>
              </w:rPr>
              <w:lastRenderedPageBreak/>
              <w:t xml:space="preserve">Organizēti izglītojoši informatīvi pasākumi publiskā un </w:t>
            </w:r>
            <w:r w:rsidRPr="0065458B">
              <w:rPr>
                <w:sz w:val="16"/>
                <w:szCs w:val="16"/>
              </w:rPr>
              <w:lastRenderedPageBreak/>
              <w:t xml:space="preserve">privātā sektora dalībniekiem, sniedzot pārskatu par </w:t>
            </w:r>
            <w:r w:rsidRPr="0065458B">
              <w:rPr>
                <w:rFonts w:eastAsia="Calibri"/>
                <w:bCs/>
                <w:sz w:val="16"/>
                <w:szCs w:val="16"/>
              </w:rPr>
              <w:t>starptautisko finanšu institūciju</w:t>
            </w:r>
            <w:r w:rsidRPr="0065458B" w:rsidDel="003C689E">
              <w:rPr>
                <w:sz w:val="16"/>
                <w:szCs w:val="16"/>
              </w:rPr>
              <w:t xml:space="preserve"> </w:t>
            </w:r>
            <w:r w:rsidRPr="0065458B">
              <w:rPr>
                <w:sz w:val="16"/>
                <w:szCs w:val="16"/>
              </w:rPr>
              <w:t xml:space="preserve"> investīciju piesaistes iespējām un aktuālajiem projektiem.</w:t>
            </w: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3223F9" w14:textId="77777777" w:rsidR="001006FD" w:rsidRPr="0065458B" w:rsidRDefault="001006FD" w:rsidP="0065458B">
            <w:pPr>
              <w:spacing w:line="240" w:lineRule="auto"/>
              <w:rPr>
                <w:sz w:val="16"/>
                <w:szCs w:val="16"/>
              </w:rPr>
            </w:pPr>
            <w:r w:rsidRPr="0065458B">
              <w:rPr>
                <w:sz w:val="16"/>
                <w:szCs w:val="16"/>
              </w:rPr>
              <w:lastRenderedPageBreak/>
              <w:t>FM</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6E2E15" w14:textId="7ADB1F1B" w:rsidR="001006FD" w:rsidRPr="0065458B" w:rsidRDefault="001006FD" w:rsidP="0065458B">
            <w:pPr>
              <w:spacing w:line="240" w:lineRule="auto"/>
              <w:rPr>
                <w:sz w:val="16"/>
                <w:szCs w:val="16"/>
              </w:rPr>
            </w:pPr>
            <w:r w:rsidRPr="0065458B">
              <w:rPr>
                <w:sz w:val="16"/>
                <w:szCs w:val="16"/>
              </w:rPr>
              <w:t>2021.</w:t>
            </w:r>
          </w:p>
          <w:p w14:paraId="17EAC641" w14:textId="1D569B96" w:rsidR="001006FD" w:rsidRPr="0065458B" w:rsidRDefault="001006FD" w:rsidP="0065458B">
            <w:pPr>
              <w:spacing w:line="240" w:lineRule="auto"/>
              <w:rPr>
                <w:sz w:val="16"/>
                <w:szCs w:val="16"/>
              </w:rPr>
            </w:pPr>
            <w:r w:rsidRPr="0065458B">
              <w:rPr>
                <w:sz w:val="16"/>
                <w:szCs w:val="16"/>
              </w:rPr>
              <w:t>2022.</w:t>
            </w:r>
          </w:p>
          <w:p w14:paraId="24C4714C" w14:textId="7C8ECFFC" w:rsidR="001006FD" w:rsidRPr="0065458B" w:rsidRDefault="001006FD" w:rsidP="0065458B">
            <w:pPr>
              <w:spacing w:line="240" w:lineRule="auto"/>
              <w:rPr>
                <w:sz w:val="16"/>
                <w:szCs w:val="16"/>
              </w:rPr>
            </w:pPr>
            <w:r w:rsidRPr="0065458B">
              <w:rPr>
                <w:sz w:val="16"/>
                <w:szCs w:val="16"/>
              </w:rPr>
              <w:t>2023.</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72C714" w14:textId="724A7516" w:rsidR="001006FD" w:rsidRPr="0065458B" w:rsidRDefault="00F5702F" w:rsidP="0065458B">
            <w:pPr>
              <w:spacing w:line="240" w:lineRule="auto"/>
              <w:rPr>
                <w:sz w:val="16"/>
                <w:szCs w:val="16"/>
              </w:rPr>
            </w:pPr>
            <w:r w:rsidRPr="0065458B">
              <w:rPr>
                <w:sz w:val="16"/>
                <w:szCs w:val="16"/>
              </w:rPr>
              <w:t xml:space="preserve">2021.g. 3.februārī Pasaules Bankas grupā ietilpstošā Starptautiskā finanšu korporācija (IFC) sadarbībā ar Latvijas Investīciju un attīstības aģentūru un Finanšu ministriju organizēja tiešsaistes semināru Latvijas uzņēmējiem par investīciju iespējām attīstības valstīs, piesaistot IFC finanšu instrumentus. kurā piedalījās pārstāvji no 20 uzņēmumiem, galvenokārt no IT un ražošanas sektoriem. IFC turpina izvērtēt sadarbības iespējas ar Latvijas uzņēmumiem. 2022.gada pavasarī plānots IFC/Daudzpusējās investīciju garantiju </w:t>
            </w:r>
            <w:r w:rsidRPr="0065458B">
              <w:rPr>
                <w:sz w:val="16"/>
                <w:szCs w:val="16"/>
              </w:rPr>
              <w:lastRenderedPageBreak/>
              <w:t>aģentūras (MIGA) seminārs. 2021.g. 15.septembrī apstiprināta Eiropas Rekonstrukcijas un attīstības bankas investīciju stratēģija Latvijai nākamiem pieciem gadiem, kuras izstrādē piedalījās publiskā un privātā sektora pārstāvji.</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323997" w14:textId="24406D71" w:rsidR="001006FD" w:rsidRPr="0065458B" w:rsidRDefault="006B5D16" w:rsidP="0065458B">
            <w:pPr>
              <w:spacing w:line="240" w:lineRule="auto"/>
              <w:rPr>
                <w:sz w:val="16"/>
                <w:szCs w:val="16"/>
              </w:rPr>
            </w:pPr>
            <w:r w:rsidRPr="0065458B">
              <w:rPr>
                <w:sz w:val="16"/>
                <w:szCs w:val="16"/>
              </w:rPr>
              <w:lastRenderedPageBreak/>
              <w:t>Izpildīts</w:t>
            </w:r>
          </w:p>
        </w:tc>
      </w:tr>
      <w:tr w:rsidR="001144BA" w:rsidRPr="0065458B" w14:paraId="0896FD66" w14:textId="598FF51D" w:rsidTr="00AF77CE">
        <w:trPr>
          <w:trHeight w:val="246"/>
        </w:trPr>
        <w:tc>
          <w:tcPr>
            <w:tcW w:w="469" w:type="dxa"/>
            <w:vMerge/>
          </w:tcPr>
          <w:p w14:paraId="4036B45D" w14:textId="77777777" w:rsidR="001006FD" w:rsidRPr="0065458B" w:rsidRDefault="001006FD" w:rsidP="0065458B">
            <w:pPr>
              <w:spacing w:line="240" w:lineRule="auto"/>
              <w:rPr>
                <w:sz w:val="16"/>
                <w:szCs w:val="16"/>
              </w:rPr>
            </w:pPr>
          </w:p>
        </w:tc>
        <w:tc>
          <w:tcPr>
            <w:tcW w:w="1430" w:type="dxa"/>
            <w:vMerge/>
          </w:tcPr>
          <w:p w14:paraId="0DB23053" w14:textId="77777777" w:rsidR="001006FD" w:rsidRPr="0065458B" w:rsidRDefault="001006FD" w:rsidP="0065458B">
            <w:pPr>
              <w:spacing w:line="240" w:lineRule="auto"/>
              <w:rPr>
                <w:sz w:val="16"/>
                <w:szCs w:val="16"/>
              </w:rPr>
            </w:pPr>
          </w:p>
        </w:tc>
        <w:tc>
          <w:tcPr>
            <w:tcW w:w="1254" w:type="dxa"/>
            <w:vMerge/>
          </w:tcPr>
          <w:p w14:paraId="07F4A025" w14:textId="77777777" w:rsidR="001006FD" w:rsidRPr="0065458B" w:rsidRDefault="001006FD" w:rsidP="0065458B">
            <w:pPr>
              <w:spacing w:line="240" w:lineRule="auto"/>
              <w:rPr>
                <w:sz w:val="16"/>
                <w:szCs w:val="16"/>
              </w:rPr>
            </w:pP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B06390" w14:textId="77777777" w:rsidR="001006FD" w:rsidRPr="0065458B" w:rsidRDefault="001006FD" w:rsidP="0065458B">
            <w:pPr>
              <w:spacing w:line="240" w:lineRule="auto"/>
              <w:rPr>
                <w:sz w:val="16"/>
                <w:szCs w:val="16"/>
              </w:rPr>
            </w:pPr>
            <w:r w:rsidRPr="0065458B">
              <w:rPr>
                <w:sz w:val="16"/>
                <w:szCs w:val="16"/>
              </w:rPr>
              <w:t xml:space="preserve">Izplatīta informācija par </w:t>
            </w:r>
            <w:r w:rsidRPr="0065458B">
              <w:rPr>
                <w:rFonts w:eastAsia="Calibri"/>
                <w:bCs/>
                <w:sz w:val="16"/>
                <w:szCs w:val="16"/>
              </w:rPr>
              <w:t>starptautisko finanšu institūciju</w:t>
            </w:r>
            <w:r w:rsidRPr="0065458B">
              <w:rPr>
                <w:sz w:val="16"/>
                <w:szCs w:val="16"/>
              </w:rPr>
              <w:t xml:space="preserve"> līdzfinansētiem tiešiem un reģionāliem projektiem, kuru darbība tiek īstenota Latvijā vai kuru īstenošanā var piedalīties Latvijas tirgus dalībnieki.</w:t>
            </w: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FE86706" w14:textId="77777777" w:rsidR="001006FD" w:rsidRPr="0065458B" w:rsidRDefault="001006FD" w:rsidP="0065458B">
            <w:pPr>
              <w:spacing w:line="240" w:lineRule="auto"/>
              <w:rPr>
                <w:sz w:val="16"/>
                <w:szCs w:val="16"/>
              </w:rPr>
            </w:pPr>
            <w:r w:rsidRPr="0065458B">
              <w:rPr>
                <w:sz w:val="16"/>
                <w:szCs w:val="16"/>
              </w:rPr>
              <w:t>FM</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A568295" w14:textId="2DEBDF16" w:rsidR="001006FD" w:rsidRPr="0065458B" w:rsidRDefault="001006FD" w:rsidP="0065458B">
            <w:pPr>
              <w:spacing w:line="240" w:lineRule="auto"/>
              <w:rPr>
                <w:sz w:val="16"/>
                <w:szCs w:val="16"/>
              </w:rPr>
            </w:pPr>
            <w:r w:rsidRPr="0065458B">
              <w:rPr>
                <w:sz w:val="16"/>
                <w:szCs w:val="16"/>
              </w:rPr>
              <w:t>2021.</w:t>
            </w:r>
          </w:p>
          <w:p w14:paraId="73DC5C80" w14:textId="66385DAC" w:rsidR="001006FD" w:rsidRPr="0065458B" w:rsidRDefault="001006FD" w:rsidP="0065458B">
            <w:pPr>
              <w:spacing w:line="240" w:lineRule="auto"/>
              <w:rPr>
                <w:sz w:val="16"/>
                <w:szCs w:val="16"/>
              </w:rPr>
            </w:pPr>
            <w:r w:rsidRPr="0065458B">
              <w:rPr>
                <w:sz w:val="16"/>
                <w:szCs w:val="16"/>
              </w:rPr>
              <w:t>2022.</w:t>
            </w:r>
          </w:p>
          <w:p w14:paraId="67D59A8D" w14:textId="0D50B069" w:rsidR="001006FD" w:rsidRPr="0065458B" w:rsidRDefault="001006FD" w:rsidP="0065458B">
            <w:pPr>
              <w:spacing w:line="240" w:lineRule="auto"/>
              <w:rPr>
                <w:sz w:val="16"/>
                <w:szCs w:val="16"/>
              </w:rPr>
            </w:pPr>
            <w:r w:rsidRPr="0065458B">
              <w:rPr>
                <w:sz w:val="16"/>
                <w:szCs w:val="16"/>
              </w:rPr>
              <w:t>2023.</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CB5CA1C" w14:textId="082D32C9" w:rsidR="001006FD" w:rsidRPr="0065458B" w:rsidRDefault="006531DC" w:rsidP="0065458B">
            <w:pPr>
              <w:spacing w:line="240" w:lineRule="auto"/>
              <w:rPr>
                <w:sz w:val="16"/>
                <w:szCs w:val="16"/>
              </w:rPr>
            </w:pPr>
            <w:r w:rsidRPr="0065458B">
              <w:rPr>
                <w:sz w:val="16"/>
                <w:szCs w:val="16"/>
              </w:rPr>
              <w:t>2021.g. 27.septembrī sniegta informācija Ārlietu ministrijai par Latvijas uzņēmumu iespējām piedalīties Pasaules Bankas grupas un Eiropas Rekonstrukcijas un attīstības bankas finansēto projektu īstenošanā ar mērķi informēt ekonomiskos diplomātus. Sniegta informācija LIAA tālākai izplatīšanai uzņēmumiem par iespējām iesaistīties starptautisko finanšu institūciju finansēto projektu īstenošanā, piedaloties projektu iepirkumos.</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BB510D" w14:textId="64EDED6B" w:rsidR="001006FD" w:rsidRPr="0065458B" w:rsidRDefault="006B5D16" w:rsidP="0065458B">
            <w:pPr>
              <w:spacing w:line="240" w:lineRule="auto"/>
              <w:rPr>
                <w:sz w:val="16"/>
                <w:szCs w:val="16"/>
              </w:rPr>
            </w:pPr>
            <w:r w:rsidRPr="0065458B">
              <w:rPr>
                <w:sz w:val="16"/>
                <w:szCs w:val="16"/>
              </w:rPr>
              <w:t>Izpildīts</w:t>
            </w:r>
          </w:p>
        </w:tc>
      </w:tr>
      <w:tr w:rsidR="001144BA" w:rsidRPr="0065458B" w14:paraId="46A9EB49" w14:textId="162463C7" w:rsidTr="00AF77CE">
        <w:trPr>
          <w:trHeight w:val="530"/>
        </w:trPr>
        <w:tc>
          <w:tcPr>
            <w:tcW w:w="469" w:type="dxa"/>
            <w:vMerge/>
          </w:tcPr>
          <w:p w14:paraId="2383F44B" w14:textId="77777777" w:rsidR="001006FD" w:rsidRPr="0065458B" w:rsidRDefault="001006FD" w:rsidP="0065458B">
            <w:pPr>
              <w:spacing w:line="240" w:lineRule="auto"/>
              <w:rPr>
                <w:sz w:val="16"/>
                <w:szCs w:val="16"/>
              </w:rPr>
            </w:pPr>
          </w:p>
        </w:tc>
        <w:tc>
          <w:tcPr>
            <w:tcW w:w="1430" w:type="dxa"/>
            <w:vMerge/>
          </w:tcPr>
          <w:p w14:paraId="183FAA9B" w14:textId="77777777" w:rsidR="001006FD" w:rsidRPr="0065458B" w:rsidRDefault="001006FD" w:rsidP="0065458B">
            <w:pPr>
              <w:spacing w:line="240" w:lineRule="auto"/>
              <w:rPr>
                <w:rFonts w:eastAsia="Calibri"/>
                <w:bCs/>
                <w:sz w:val="16"/>
                <w:szCs w:val="16"/>
              </w:rPr>
            </w:pPr>
          </w:p>
        </w:tc>
        <w:tc>
          <w:tcPr>
            <w:tcW w:w="1254" w:type="dxa"/>
            <w:vMerge/>
          </w:tcPr>
          <w:p w14:paraId="5D80A91D" w14:textId="77777777" w:rsidR="001006FD" w:rsidRPr="0065458B" w:rsidRDefault="001006FD" w:rsidP="0065458B">
            <w:pPr>
              <w:spacing w:line="240" w:lineRule="auto"/>
              <w:rPr>
                <w:sz w:val="16"/>
                <w:szCs w:val="16"/>
              </w:rPr>
            </w:pP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E4AF34" w14:textId="77777777" w:rsidR="001006FD" w:rsidRPr="0065458B" w:rsidRDefault="001006FD" w:rsidP="0065458B">
            <w:pPr>
              <w:spacing w:line="240" w:lineRule="auto"/>
              <w:rPr>
                <w:sz w:val="16"/>
                <w:szCs w:val="16"/>
              </w:rPr>
            </w:pPr>
            <w:r w:rsidRPr="0065458B">
              <w:rPr>
                <w:sz w:val="16"/>
                <w:szCs w:val="16"/>
              </w:rPr>
              <w:t xml:space="preserve">Sagatavots izvērtējums par atbalsta centra izveidi centralizētas informācijas nodrošināšanai par </w:t>
            </w:r>
            <w:r w:rsidRPr="0065458B">
              <w:rPr>
                <w:rFonts w:eastAsia="Calibri"/>
                <w:bCs/>
                <w:sz w:val="16"/>
                <w:szCs w:val="16"/>
              </w:rPr>
              <w:t>starptautisko finanšu institūciju</w:t>
            </w:r>
            <w:r w:rsidRPr="0065458B" w:rsidDel="003C689E">
              <w:rPr>
                <w:sz w:val="16"/>
                <w:szCs w:val="16"/>
              </w:rPr>
              <w:t xml:space="preserve"> </w:t>
            </w:r>
            <w:r w:rsidRPr="0065458B">
              <w:rPr>
                <w:sz w:val="16"/>
                <w:szCs w:val="16"/>
              </w:rPr>
              <w:t xml:space="preserve">investīciju piesaistes un </w:t>
            </w:r>
            <w:r w:rsidRPr="0065458B">
              <w:rPr>
                <w:sz w:val="16"/>
                <w:szCs w:val="16"/>
              </w:rPr>
              <w:lastRenderedPageBreak/>
              <w:t>projektu plānošanas / sagatavošanas iespējām.</w:t>
            </w: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F22266B" w14:textId="77777777" w:rsidR="001006FD" w:rsidRPr="0065458B" w:rsidRDefault="001006FD" w:rsidP="0065458B">
            <w:pPr>
              <w:spacing w:line="240" w:lineRule="auto"/>
              <w:rPr>
                <w:sz w:val="16"/>
                <w:szCs w:val="16"/>
              </w:rPr>
            </w:pPr>
            <w:r w:rsidRPr="0065458B">
              <w:rPr>
                <w:sz w:val="16"/>
                <w:szCs w:val="16"/>
              </w:rPr>
              <w:lastRenderedPageBreak/>
              <w:t>FM</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4D2D108" w14:textId="77777777" w:rsidR="001006FD" w:rsidRPr="0065458B" w:rsidRDefault="001006FD" w:rsidP="0065458B">
            <w:pPr>
              <w:spacing w:line="240" w:lineRule="auto"/>
              <w:rPr>
                <w:sz w:val="16"/>
                <w:szCs w:val="16"/>
              </w:rPr>
            </w:pPr>
            <w:r w:rsidRPr="0065458B">
              <w:rPr>
                <w:sz w:val="16"/>
                <w:szCs w:val="16"/>
              </w:rPr>
              <w:t>31.12.2021.</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E1DE3AF" w14:textId="05C12CDA" w:rsidR="001006FD" w:rsidRPr="0065458B" w:rsidRDefault="00FE7E74" w:rsidP="0065458B">
            <w:pPr>
              <w:spacing w:line="240" w:lineRule="auto"/>
              <w:rPr>
                <w:sz w:val="16"/>
                <w:szCs w:val="16"/>
              </w:rPr>
            </w:pPr>
            <w:r w:rsidRPr="0065458B">
              <w:rPr>
                <w:sz w:val="16"/>
                <w:szCs w:val="16"/>
              </w:rPr>
              <w:t>Tiek turpināta sadarbība ar LIAA attiecībā uz informācijas nodrošināšanu Latvijas uzņēmumiem par WBG institūciju IFC un MIGA investīciju piesaisti.</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147E92" w14:textId="60FB519B" w:rsidR="001006FD" w:rsidRPr="0065458B" w:rsidRDefault="00483AA6" w:rsidP="0065458B">
            <w:pPr>
              <w:spacing w:line="240" w:lineRule="auto"/>
              <w:rPr>
                <w:sz w:val="16"/>
                <w:szCs w:val="16"/>
              </w:rPr>
            </w:pPr>
            <w:r w:rsidRPr="0065458B">
              <w:rPr>
                <w:sz w:val="16"/>
                <w:szCs w:val="16"/>
              </w:rPr>
              <w:t>Izpildīts</w:t>
            </w:r>
          </w:p>
        </w:tc>
      </w:tr>
      <w:tr w:rsidR="001144BA" w:rsidRPr="0065458B" w14:paraId="24268756" w14:textId="7A941850" w:rsidTr="00AF77CE">
        <w:trPr>
          <w:trHeight w:val="735"/>
        </w:trPr>
        <w:tc>
          <w:tcPr>
            <w:tcW w:w="46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FB41F04" w14:textId="3D3F3638" w:rsidR="001006FD" w:rsidRPr="0065458B" w:rsidRDefault="001006FD" w:rsidP="0065458B">
            <w:pPr>
              <w:spacing w:line="240" w:lineRule="auto"/>
              <w:rPr>
                <w:sz w:val="16"/>
                <w:szCs w:val="16"/>
              </w:rPr>
            </w:pPr>
            <w:r w:rsidRPr="0065458B">
              <w:rPr>
                <w:sz w:val="16"/>
                <w:szCs w:val="16"/>
              </w:rPr>
              <w:t>1.1.5.</w:t>
            </w:r>
          </w:p>
        </w:tc>
        <w:tc>
          <w:tcPr>
            <w:tcW w:w="14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16D1F1" w14:textId="77777777" w:rsidR="001006FD" w:rsidRPr="0065458B" w:rsidRDefault="001006FD" w:rsidP="0065458B">
            <w:pPr>
              <w:spacing w:line="240" w:lineRule="auto"/>
              <w:rPr>
                <w:sz w:val="16"/>
                <w:szCs w:val="16"/>
                <w:lang w:val="es-US"/>
              </w:rPr>
            </w:pPr>
            <w:r w:rsidRPr="0065458B">
              <w:rPr>
                <w:rFonts w:eastAsia="Calibri"/>
                <w:bCs/>
                <w:sz w:val="16"/>
                <w:szCs w:val="16"/>
              </w:rPr>
              <w:t>Vidēja un ilgtermiņa eksporta garantiju sistēmas turpmāka pilnveidošana.</w:t>
            </w:r>
          </w:p>
        </w:tc>
        <w:tc>
          <w:tcPr>
            <w:tcW w:w="125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80DD32" w14:textId="35AB4958" w:rsidR="001006FD" w:rsidRPr="0065458B" w:rsidRDefault="001006FD" w:rsidP="0065458B">
            <w:pPr>
              <w:spacing w:line="240" w:lineRule="auto"/>
              <w:rPr>
                <w:sz w:val="16"/>
                <w:szCs w:val="16"/>
              </w:rPr>
            </w:pPr>
            <w:r w:rsidRPr="0065458B">
              <w:rPr>
                <w:sz w:val="16"/>
                <w:szCs w:val="16"/>
              </w:rPr>
              <w:t>Nodrošināta efektīva vidēja un ilgtermiņa eksporta garantiju sistēmas darbība, sniedzot atbalstu eksportspējīgiem uzņēmumiem.</w:t>
            </w: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B2AE6B" w14:textId="77777777" w:rsidR="001006FD" w:rsidRPr="0065458B" w:rsidRDefault="001006FD" w:rsidP="0065458B">
            <w:pPr>
              <w:spacing w:line="240" w:lineRule="auto"/>
              <w:rPr>
                <w:rFonts w:ascii="Calibri" w:eastAsia="Calibri" w:hAnsi="Calibri" w:cs="Calibri"/>
                <w:sz w:val="16"/>
                <w:szCs w:val="16"/>
              </w:rPr>
            </w:pPr>
            <w:r w:rsidRPr="0065458B">
              <w:rPr>
                <w:sz w:val="16"/>
                <w:szCs w:val="16"/>
              </w:rPr>
              <w:t>Izstrādāta operacionalizācijai nepieciešamā procesu un dokumentu bāze, lai nodrošinātu instrumenta ieviešanu.</w:t>
            </w:r>
          </w:p>
          <w:p w14:paraId="45D9FDE3" w14:textId="77777777" w:rsidR="001006FD" w:rsidRPr="0065458B" w:rsidRDefault="001006FD" w:rsidP="0065458B">
            <w:pPr>
              <w:spacing w:line="240" w:lineRule="auto"/>
              <w:rPr>
                <w:sz w:val="16"/>
                <w:szCs w:val="16"/>
              </w:rPr>
            </w:pP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6EDBE16" w14:textId="77777777" w:rsidR="001006FD" w:rsidRPr="0065458B" w:rsidRDefault="001006FD" w:rsidP="0065458B">
            <w:pPr>
              <w:spacing w:line="240" w:lineRule="auto"/>
              <w:rPr>
                <w:sz w:val="16"/>
                <w:szCs w:val="16"/>
              </w:rPr>
            </w:pPr>
            <w:r w:rsidRPr="0065458B">
              <w:rPr>
                <w:sz w:val="16"/>
                <w:szCs w:val="16"/>
              </w:rPr>
              <w:t>FM</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07BE90" w14:textId="19730F39" w:rsidR="001006FD" w:rsidRPr="0065458B" w:rsidRDefault="001006FD" w:rsidP="0065458B">
            <w:pPr>
              <w:spacing w:line="240" w:lineRule="auto"/>
              <w:rPr>
                <w:sz w:val="16"/>
                <w:szCs w:val="16"/>
              </w:rPr>
            </w:pPr>
            <w:r w:rsidRPr="0065458B">
              <w:rPr>
                <w:sz w:val="16"/>
                <w:szCs w:val="16"/>
              </w:rPr>
              <w:t>30.06.2022.</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A7C1BAB" w14:textId="2F9E9BD0" w:rsidR="001006FD" w:rsidRPr="0065458B" w:rsidRDefault="00735CD2" w:rsidP="0065458B">
            <w:pPr>
              <w:spacing w:line="240" w:lineRule="auto"/>
              <w:rPr>
                <w:sz w:val="16"/>
                <w:szCs w:val="16"/>
              </w:rPr>
            </w:pPr>
            <w:r w:rsidRPr="0065458B">
              <w:rPr>
                <w:sz w:val="16"/>
                <w:szCs w:val="16"/>
              </w:rPr>
              <w:t>Nepieciešams pagarināt uzdevuma izpildes termiņu pamatojoties uz to, ka 2021.gadam netika apstiprināts Altum sagatavotais pieteikums“Design and Operationalization of medium and long-term Export Credit Guarantees in Latvia” Eiropas Komisijas Strukturālo reformu atbalsta ģenerāldirektorāta (DG REFORM) Tehniskā atbalsta instrumenta ietvaros, kā arī turpinās konceptuālas diskusijas un darbs pie EKA izstrādes moduļa.</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E759F64" w14:textId="193A9F3D" w:rsidR="001006FD" w:rsidRPr="0065458B" w:rsidRDefault="001E30E7" w:rsidP="0065458B">
            <w:pPr>
              <w:spacing w:line="240" w:lineRule="auto"/>
              <w:rPr>
                <w:sz w:val="16"/>
                <w:szCs w:val="16"/>
              </w:rPr>
            </w:pPr>
            <w:r w:rsidRPr="0065458B">
              <w:rPr>
                <w:sz w:val="16"/>
                <w:szCs w:val="16"/>
              </w:rPr>
              <w:t>31</w:t>
            </w:r>
            <w:r w:rsidR="00A2195B" w:rsidRPr="0065458B">
              <w:rPr>
                <w:sz w:val="16"/>
                <w:szCs w:val="16"/>
              </w:rPr>
              <w:t>.</w:t>
            </w:r>
            <w:r w:rsidRPr="0065458B">
              <w:rPr>
                <w:sz w:val="16"/>
                <w:szCs w:val="16"/>
              </w:rPr>
              <w:t>12</w:t>
            </w:r>
            <w:r w:rsidR="00A2195B" w:rsidRPr="0065458B">
              <w:rPr>
                <w:sz w:val="16"/>
                <w:szCs w:val="16"/>
              </w:rPr>
              <w:t>.2022.</w:t>
            </w:r>
          </w:p>
        </w:tc>
      </w:tr>
      <w:tr w:rsidR="001144BA" w:rsidRPr="0065458B" w14:paraId="64498FD4" w14:textId="7CB987C5" w:rsidTr="00AF77CE">
        <w:trPr>
          <w:trHeight w:val="1448"/>
        </w:trPr>
        <w:tc>
          <w:tcPr>
            <w:tcW w:w="46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4487533" w14:textId="6FE7806C" w:rsidR="001006FD" w:rsidRPr="0065458B" w:rsidRDefault="001006FD" w:rsidP="0065458B">
            <w:pPr>
              <w:spacing w:line="240" w:lineRule="auto"/>
              <w:rPr>
                <w:sz w:val="16"/>
                <w:szCs w:val="16"/>
              </w:rPr>
            </w:pPr>
            <w:r w:rsidRPr="0065458B">
              <w:rPr>
                <w:sz w:val="16"/>
                <w:szCs w:val="16"/>
              </w:rPr>
              <w:t>1.1.6.</w:t>
            </w:r>
          </w:p>
        </w:tc>
        <w:tc>
          <w:tcPr>
            <w:tcW w:w="14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AC4DC27" w14:textId="55802B1D" w:rsidR="001006FD" w:rsidRPr="0065458B" w:rsidRDefault="001006FD" w:rsidP="0065458B">
            <w:pPr>
              <w:spacing w:line="240" w:lineRule="auto"/>
              <w:rPr>
                <w:rFonts w:eastAsia="Calibri"/>
                <w:bCs/>
                <w:sz w:val="16"/>
                <w:szCs w:val="16"/>
              </w:rPr>
            </w:pPr>
            <w:r w:rsidRPr="0065458B">
              <w:rPr>
                <w:rFonts w:eastAsia="Calibri"/>
                <w:bCs/>
                <w:sz w:val="16"/>
                <w:szCs w:val="16"/>
              </w:rPr>
              <w:t>Pilnveidot finanšu instrumentu atbalsta programmas, vērtējot mezanīna instrumenta turpmākas attīstības iespējas.</w:t>
            </w:r>
          </w:p>
        </w:tc>
        <w:tc>
          <w:tcPr>
            <w:tcW w:w="125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3E879B" w14:textId="5CBBFAED" w:rsidR="001006FD" w:rsidRPr="0065458B" w:rsidRDefault="001006FD" w:rsidP="0065458B">
            <w:pPr>
              <w:spacing w:line="240" w:lineRule="auto"/>
              <w:rPr>
                <w:sz w:val="16"/>
                <w:szCs w:val="16"/>
              </w:rPr>
            </w:pPr>
            <w:r w:rsidRPr="0065458B">
              <w:rPr>
                <w:sz w:val="16"/>
                <w:szCs w:val="16"/>
              </w:rPr>
              <w:t>Sagatavots izvērtējums un nepieciešamības gadījumā sagatvoti grozījumi normatīvajos aktos.</w:t>
            </w: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E50B12" w14:textId="77777777" w:rsidR="001006FD" w:rsidRPr="0065458B" w:rsidRDefault="001006FD" w:rsidP="0065458B">
            <w:pPr>
              <w:spacing w:line="240" w:lineRule="auto"/>
              <w:rPr>
                <w:sz w:val="16"/>
                <w:szCs w:val="16"/>
              </w:rPr>
            </w:pPr>
            <w:r w:rsidRPr="0065458B">
              <w:rPr>
                <w:sz w:val="16"/>
                <w:szCs w:val="16"/>
              </w:rPr>
              <w:t>Sniegts atbalsts uzņēmumiem.</w:t>
            </w: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7E66923" w14:textId="77777777" w:rsidR="001006FD" w:rsidRPr="0065458B" w:rsidRDefault="001006FD" w:rsidP="0065458B">
            <w:pPr>
              <w:spacing w:line="240" w:lineRule="auto"/>
              <w:rPr>
                <w:sz w:val="16"/>
                <w:szCs w:val="16"/>
              </w:rPr>
            </w:pPr>
            <w:r w:rsidRPr="0065458B">
              <w:rPr>
                <w:sz w:val="16"/>
                <w:szCs w:val="16"/>
              </w:rPr>
              <w:t>EM</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56A9101" w14:textId="1FAD9356" w:rsidR="001006FD" w:rsidRPr="0065458B" w:rsidRDefault="001006FD" w:rsidP="0065458B">
            <w:pPr>
              <w:spacing w:line="240" w:lineRule="auto"/>
              <w:rPr>
                <w:sz w:val="16"/>
                <w:szCs w:val="16"/>
              </w:rPr>
            </w:pPr>
            <w:r w:rsidRPr="0065458B">
              <w:rPr>
                <w:sz w:val="16"/>
                <w:szCs w:val="16"/>
              </w:rPr>
              <w:t>31.12.2021.</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E50F93C" w14:textId="05F7E7F1" w:rsidR="001006FD" w:rsidRPr="0065458B" w:rsidRDefault="001006FD" w:rsidP="0065458B">
            <w:pPr>
              <w:spacing w:line="240" w:lineRule="auto"/>
              <w:rPr>
                <w:sz w:val="16"/>
                <w:szCs w:val="16"/>
              </w:rPr>
            </w:pPr>
            <w:r w:rsidRPr="0065458B">
              <w:rPr>
                <w:color w:val="242424"/>
                <w:sz w:val="16"/>
                <w:szCs w:val="16"/>
                <w:shd w:val="clear" w:color="auto" w:fill="FFFFFF"/>
              </w:rPr>
              <w:t>Ekonomikas ministrija ir izvērtējusi atbalsta programmas turpmākās atbalsta iespējas un ir veikusi ex-ante izvērtējumu, uz kura pamata ir sagatavoti grozījumi normatīvos aktos Nr.469 "Noteikumi par paralēlajiem aizdevumiem saimnieciskās darbības veicējiem konkurētspējas uzlabošanai".</w:t>
            </w:r>
            <w:r w:rsidR="00867CC8" w:rsidRPr="0065458B">
              <w:rPr>
                <w:color w:val="242424"/>
                <w:sz w:val="16"/>
                <w:szCs w:val="16"/>
                <w:shd w:val="clear" w:color="auto" w:fill="FFFFFF"/>
              </w:rPr>
              <w:t xml:space="preserve"> </w:t>
            </w:r>
            <w:r w:rsidRPr="0065458B">
              <w:rPr>
                <w:color w:val="242424"/>
                <w:sz w:val="16"/>
                <w:szCs w:val="16"/>
                <w:shd w:val="clear" w:color="auto" w:fill="FFFFFF"/>
              </w:rPr>
              <w:t>MK noteikumu projekts ir saskaņošanā ar Finanšu ministriju (VSS - 151).</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9A8EF8" w14:textId="2DA188E0" w:rsidR="001006FD" w:rsidRPr="0065458B" w:rsidRDefault="009754C6" w:rsidP="0065458B">
            <w:pPr>
              <w:spacing w:line="240" w:lineRule="auto"/>
              <w:rPr>
                <w:color w:val="242424"/>
                <w:sz w:val="16"/>
                <w:szCs w:val="16"/>
                <w:shd w:val="clear" w:color="auto" w:fill="FFFFFF"/>
              </w:rPr>
            </w:pPr>
            <w:r w:rsidRPr="0065458B">
              <w:rPr>
                <w:color w:val="242424"/>
                <w:sz w:val="16"/>
                <w:szCs w:val="16"/>
                <w:shd w:val="clear" w:color="auto" w:fill="FFFFFF"/>
              </w:rPr>
              <w:t>Izpildīts</w:t>
            </w:r>
          </w:p>
        </w:tc>
      </w:tr>
      <w:tr w:rsidR="001144BA" w:rsidRPr="0065458B" w14:paraId="24A33B04" w14:textId="0BCCBC59" w:rsidTr="00AF77CE">
        <w:trPr>
          <w:trHeight w:val="540"/>
        </w:trPr>
        <w:tc>
          <w:tcPr>
            <w:tcW w:w="46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46BA06" w14:textId="27B88425" w:rsidR="000B622D" w:rsidRPr="0065458B" w:rsidRDefault="000B622D" w:rsidP="0065458B">
            <w:pPr>
              <w:spacing w:line="240" w:lineRule="auto"/>
              <w:rPr>
                <w:sz w:val="16"/>
                <w:szCs w:val="16"/>
              </w:rPr>
            </w:pPr>
            <w:r w:rsidRPr="0065458B">
              <w:rPr>
                <w:sz w:val="16"/>
                <w:szCs w:val="16"/>
              </w:rPr>
              <w:t>1.1.7.</w:t>
            </w:r>
          </w:p>
        </w:tc>
        <w:tc>
          <w:tcPr>
            <w:tcW w:w="14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95B39AB" w14:textId="77777777" w:rsidR="000B622D" w:rsidRPr="0065458B" w:rsidRDefault="000B622D" w:rsidP="0065458B">
            <w:pPr>
              <w:spacing w:line="240" w:lineRule="auto"/>
              <w:rPr>
                <w:rFonts w:eastAsia="Calibri"/>
                <w:bCs/>
                <w:sz w:val="16"/>
                <w:szCs w:val="16"/>
              </w:rPr>
            </w:pPr>
            <w:r w:rsidRPr="0065458B">
              <w:rPr>
                <w:rFonts w:eastAsia="Calibri"/>
                <w:bCs/>
                <w:sz w:val="16"/>
                <w:szCs w:val="16"/>
              </w:rPr>
              <w:t>Augstākās izglītības pieejamības sistēmas turpmāka pilnveidošana.</w:t>
            </w:r>
          </w:p>
        </w:tc>
        <w:tc>
          <w:tcPr>
            <w:tcW w:w="125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BC02585" w14:textId="2800A1D7" w:rsidR="000B622D" w:rsidRPr="0065458B" w:rsidRDefault="000B622D" w:rsidP="0065458B">
            <w:pPr>
              <w:spacing w:line="240" w:lineRule="auto"/>
              <w:rPr>
                <w:sz w:val="16"/>
                <w:szCs w:val="16"/>
              </w:rPr>
            </w:pPr>
            <w:r w:rsidRPr="0065458B">
              <w:rPr>
                <w:sz w:val="16"/>
                <w:szCs w:val="16"/>
              </w:rPr>
              <w:t>Nodrošināta efektīva studiju un studējošo kredītu studijām modeļa darbība, sniedzot atbalstu augstskolu studentiem.</w:t>
            </w: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56C3555" w14:textId="77777777" w:rsidR="000B622D" w:rsidRPr="0065458B" w:rsidRDefault="000B622D" w:rsidP="0065458B">
            <w:pPr>
              <w:spacing w:line="240" w:lineRule="auto"/>
              <w:rPr>
                <w:rFonts w:ascii="Calibri" w:eastAsia="Calibri" w:hAnsi="Calibri" w:cs="Calibri"/>
                <w:sz w:val="16"/>
                <w:szCs w:val="16"/>
              </w:rPr>
            </w:pPr>
            <w:r w:rsidRPr="0065458B">
              <w:rPr>
                <w:sz w:val="16"/>
                <w:szCs w:val="16"/>
              </w:rPr>
              <w:t>Izvērtētas nepieciešamās modeļa pilnveidošanas iespējas, lai nodrošinātu modeļa ilgtspēju</w:t>
            </w:r>
          </w:p>
          <w:p w14:paraId="5346EBCC" w14:textId="77777777" w:rsidR="000B622D" w:rsidRPr="0065458B" w:rsidRDefault="000B622D" w:rsidP="0065458B">
            <w:pPr>
              <w:spacing w:line="240" w:lineRule="auto"/>
              <w:rPr>
                <w:sz w:val="16"/>
                <w:szCs w:val="16"/>
              </w:rPr>
            </w:pP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D0DCEE" w14:textId="77777777" w:rsidR="000B622D" w:rsidRPr="0065458B" w:rsidRDefault="000B622D" w:rsidP="0065458B">
            <w:pPr>
              <w:spacing w:line="240" w:lineRule="auto"/>
              <w:rPr>
                <w:sz w:val="16"/>
                <w:szCs w:val="16"/>
              </w:rPr>
            </w:pPr>
            <w:r w:rsidRPr="0065458B">
              <w:rPr>
                <w:sz w:val="16"/>
                <w:szCs w:val="16"/>
              </w:rPr>
              <w:t>IZM</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E9926E" w14:textId="05C1BD83" w:rsidR="000B622D" w:rsidRPr="0065458B" w:rsidRDefault="000B622D" w:rsidP="0065458B">
            <w:pPr>
              <w:spacing w:line="240" w:lineRule="auto"/>
              <w:rPr>
                <w:sz w:val="16"/>
                <w:szCs w:val="16"/>
              </w:rPr>
            </w:pPr>
            <w:r w:rsidRPr="0065458B">
              <w:rPr>
                <w:sz w:val="16"/>
                <w:szCs w:val="16"/>
              </w:rPr>
              <w:t>31.12.2021.</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1D43CC" w14:textId="3F8E3FF6" w:rsidR="000B622D" w:rsidRPr="0065458B" w:rsidRDefault="000B622D" w:rsidP="0065458B">
            <w:pPr>
              <w:spacing w:line="240" w:lineRule="auto"/>
              <w:rPr>
                <w:sz w:val="16"/>
                <w:szCs w:val="12"/>
              </w:rPr>
            </w:pPr>
            <w:r w:rsidRPr="0065458B">
              <w:rPr>
                <w:sz w:val="16"/>
                <w:szCs w:val="12"/>
              </w:rPr>
              <w:t>Tika veikti grozījumi 2020. gada 21. aprīļa MK noteikumos Nr. 231 “Noteikumi par studiju un studējošo kreditēšanu studijām Latvijā no kredītiestāžu līdzekļiem, kas ir garantēti no valsts budžeta līdzekļiem”, nosakot fiksēto sumu 350 euro mēnesī studējošā kredītam, kas iepriekš bija piesaistīts minimālajai algai.</w:t>
            </w:r>
          </w:p>
          <w:p w14:paraId="50BED4EE" w14:textId="2794811C" w:rsidR="000B622D" w:rsidRPr="0065458B" w:rsidRDefault="0069539E" w:rsidP="0065458B">
            <w:pPr>
              <w:spacing w:line="240" w:lineRule="auto"/>
              <w:rPr>
                <w:sz w:val="16"/>
                <w:szCs w:val="12"/>
              </w:rPr>
            </w:pPr>
            <w:r w:rsidRPr="0065458B">
              <w:rPr>
                <w:sz w:val="16"/>
                <w:szCs w:val="12"/>
              </w:rPr>
              <w:t>Izglītības un Zinātnes m</w:t>
            </w:r>
            <w:r w:rsidR="000B622D" w:rsidRPr="0065458B">
              <w:rPr>
                <w:sz w:val="16"/>
                <w:szCs w:val="12"/>
              </w:rPr>
              <w:t>inistrija 2021.gadā izvērtēja jaunā kreditēšanas modeļa darbību. Detalizētāka informācija ir ietverta anotācijā Ministru kabineta 2021.gada 7.jūlija rīkojumam Nr.499 (prot. Nr.51 119.§) “Par apropriācijas pārdali no budžeta resora “74. Gadskārtējā valsts budžeta izpildes procesā pārdalāmais finansējums” programmas 11.00.00 “Demogrāfijas pasākumi” uz Izglītības un zinātnes ministrijas budžeta apakšprogrammu 03.04.00 “Studējošo un studiju kreditēšana””.</w:t>
            </w:r>
          </w:p>
          <w:p w14:paraId="43FB96FC" w14:textId="064B0011" w:rsidR="000B622D" w:rsidRPr="0065458B" w:rsidRDefault="000B622D" w:rsidP="0065458B">
            <w:pPr>
              <w:spacing w:line="240" w:lineRule="auto"/>
              <w:rPr>
                <w:sz w:val="16"/>
                <w:szCs w:val="12"/>
              </w:rPr>
            </w:pPr>
            <w:r w:rsidRPr="0065458B">
              <w:rPr>
                <w:sz w:val="16"/>
                <w:szCs w:val="12"/>
              </w:rPr>
              <w:t>2020.gada rudenī pieprasījums pēc valsts garantētiem studiju un studējošo kredītiem būtiski pārsniedza iepriekšējo gadu tendences un plānoto pieaugumu. To izraisīja gan Covid- 19 pandēmijas sekas uz darba tirgu un ģimeņu ienākumiem, gan tas, ka pieteicās ne tikai pirmā kursa studenti, bet arī daudzi vecāko kursu studējošie, kuri novērtēja jaunās studiju kredītu programmas priekšrocības un izvēlējās savas studijas turpmāk finansēt ar valsts garantētā kredīta līdzekļiem. 2021.gada rudens rezultāti ir vērtējami sākot ar novembr</w:t>
            </w:r>
            <w:r w:rsidR="0088219E" w:rsidRPr="0065458B">
              <w:rPr>
                <w:sz w:val="16"/>
                <w:szCs w:val="12"/>
              </w:rPr>
              <w:t>i</w:t>
            </w:r>
            <w:r w:rsidRPr="0065458B">
              <w:rPr>
                <w:sz w:val="16"/>
                <w:szCs w:val="12"/>
              </w:rPr>
              <w:t xml:space="preserve">, taču </w:t>
            </w:r>
            <w:r w:rsidRPr="0065458B">
              <w:rPr>
                <w:sz w:val="16"/>
                <w:szCs w:val="12"/>
              </w:rPr>
              <w:lastRenderedPageBreak/>
              <w:t xml:space="preserve">uz šo brīdi nav vērojams tik pat paaugstināts pieprasījums. </w:t>
            </w:r>
          </w:p>
          <w:p w14:paraId="25DC2A4C" w14:textId="77777777" w:rsidR="000B622D" w:rsidRPr="0065458B" w:rsidRDefault="000B622D" w:rsidP="0065458B">
            <w:pPr>
              <w:spacing w:line="240" w:lineRule="auto"/>
              <w:rPr>
                <w:sz w:val="16"/>
                <w:szCs w:val="12"/>
              </w:rPr>
            </w:pPr>
            <w:r w:rsidRPr="0065458B">
              <w:rPr>
                <w:sz w:val="16"/>
                <w:szCs w:val="12"/>
              </w:rPr>
              <w:t xml:space="preserve">Kopumā Izglītības un zinātnes ministrija vērtē iespējamo ierobežojumu ieviešanu neviennozīmīgi, jo absolventu monitoringa rezultātā iegūtie Valsts ieņēmumu dienesta dati demonstrē, ka jau pirmajos divos gados pēc absolvēšanas nodokļu maksātāji ar augstāko izglītību pelna vidēji par 30% vairāk nekā vidēji valstī, attiecīgi iemaksā vairāk nodokļu un tiem ir mazāk nepieciešami sociālie pabalsti. Ziemeļeiropas reģionā valstis pārsvarā nodrošina bezmaksas augstāko izglītību ar dažādiem nosacījumiem (studijas vietējā valodā, pilna laika klātiene u.c.), kas ietver lielāko daļu no studējošiem. T.s. anglosakšu sistēmās, piemēram, Lielbritānijā, visi studējošie veic ievērojamu līdzmaksājumu par studijām, taču attiecīgi 92% no tiem izmanto valsts nodrošinātu aizdevumu uz labvēlīgiem nosacījumiem. Ierobežojot valsts garantēto kredītu pieejamību, Latvija ierobežos augstākās izglītības pieejamību gan vienā, gan otrā veidā. Izglītības un zinātnes ministrijas skatījumā būtu jāveicina augstākās izglītības pieejamība ar dažādiem instrumentiem, tai skaitā valsts garantētiem kredītiem. </w:t>
            </w:r>
          </w:p>
          <w:p w14:paraId="511584F5" w14:textId="13DCF0FF" w:rsidR="000B622D" w:rsidRPr="0065458B" w:rsidRDefault="000B622D" w:rsidP="0065458B">
            <w:pPr>
              <w:spacing w:line="240" w:lineRule="auto"/>
              <w:rPr>
                <w:sz w:val="16"/>
                <w:szCs w:val="12"/>
              </w:rPr>
            </w:pPr>
            <w:r w:rsidRPr="0065458B">
              <w:rPr>
                <w:sz w:val="16"/>
                <w:szCs w:val="12"/>
              </w:rPr>
              <w:t>Līdz ar to pašlaik Izglītības un zinātnes ministrija neplāno ieviest kādus papildus ierobežojumus izņemot jau veiktus grozījumus normatīvajā regulējumā attiecībā uz studējošā kredīta fiksēto summu. Vienlaicīgi, būs nepieciešama turpmākā tendenču izvērtēšana, balstoties uz 2021. gada datiem un valsts budžeta likumu 2022.gadam un vidējām termiņam. Tas notiks līdz 2022.gada 21.aprīlim saskaņā ar MK sēdes protokollēmumu 2020-MK.PROT-26#28, 21.04.2020. ar ko MK tika pieņemti MK noteikumi Nr. 231 "Noteikumi par studiju un studējošo kreditēšanu studijām Latvijā no kredītiestāžu līdzekļiem, kas ir garantēti no valsts budžeta līdzekļiem": 4. Izglītības un zinātnes ministrijai sadarbībā ar akciju sabiedrību "Attīstības finanšu institūcija Altum" reizi divos gados iesniegt Ministru kabinetā ziņojumu par iepriekšējā perioda Studiju un studējošo kreditēšanas programmas darbības rezultātiem un akciju sabiedrības "Attīstības finanšu institūcija Altum" pārvaldības izmaksām.</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624BC4" w14:textId="38268F7B" w:rsidR="000B622D" w:rsidRPr="0065458B" w:rsidRDefault="000B622D" w:rsidP="0065458B">
            <w:pPr>
              <w:spacing w:line="240" w:lineRule="auto"/>
              <w:rPr>
                <w:sz w:val="16"/>
                <w:szCs w:val="16"/>
              </w:rPr>
            </w:pPr>
            <w:r w:rsidRPr="0065458B">
              <w:rPr>
                <w:sz w:val="16"/>
                <w:szCs w:val="16"/>
              </w:rPr>
              <w:lastRenderedPageBreak/>
              <w:t>Izpildīts</w:t>
            </w:r>
          </w:p>
        </w:tc>
      </w:tr>
      <w:tr w:rsidR="001144BA" w:rsidRPr="0065458B" w14:paraId="4A5C3224" w14:textId="46CDA58C" w:rsidTr="00AF77CE">
        <w:trPr>
          <w:trHeight w:val="6617"/>
        </w:trPr>
        <w:tc>
          <w:tcPr>
            <w:tcW w:w="46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522ACBB" w14:textId="6EAAF201" w:rsidR="000B622D" w:rsidRPr="0065458B" w:rsidRDefault="000B622D" w:rsidP="0065458B">
            <w:pPr>
              <w:spacing w:line="240" w:lineRule="auto"/>
              <w:rPr>
                <w:sz w:val="16"/>
                <w:szCs w:val="16"/>
              </w:rPr>
            </w:pPr>
            <w:r w:rsidRPr="0065458B">
              <w:rPr>
                <w:sz w:val="16"/>
                <w:szCs w:val="16"/>
              </w:rPr>
              <w:lastRenderedPageBreak/>
              <w:t>1.1.8.</w:t>
            </w:r>
          </w:p>
        </w:tc>
        <w:tc>
          <w:tcPr>
            <w:tcW w:w="14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496E81" w14:textId="7502EE70" w:rsidR="000B622D" w:rsidRPr="00943F54" w:rsidRDefault="000B622D" w:rsidP="0065458B">
            <w:pPr>
              <w:spacing w:line="240" w:lineRule="auto"/>
              <w:rPr>
                <w:rFonts w:eastAsia="Calibri"/>
                <w:bCs/>
                <w:sz w:val="16"/>
                <w:szCs w:val="16"/>
              </w:rPr>
            </w:pPr>
            <w:r w:rsidRPr="00943F54">
              <w:rPr>
                <w:sz w:val="16"/>
                <w:szCs w:val="16"/>
              </w:rPr>
              <w:t>Veicināt juridisko personu aizņēmuma, parāda atgūšanu ārpus prasības tiesvedības kārtības vai rakstveida procesā, veicinot bezstrīdus risinājumu izmantošanu, pārskatot ierobežojošos noteikumus (esošie limiti, termiņi, paziņošanas kārtība), kā arī izvērtējot komercķīlu izlietošanas efektivitāti.</w:t>
            </w:r>
          </w:p>
        </w:tc>
        <w:tc>
          <w:tcPr>
            <w:tcW w:w="125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212C58" w14:textId="4BFA827F" w:rsidR="000B622D" w:rsidRPr="00943F54" w:rsidRDefault="000B622D" w:rsidP="0065458B">
            <w:pPr>
              <w:spacing w:line="240" w:lineRule="auto"/>
              <w:rPr>
                <w:sz w:val="16"/>
                <w:szCs w:val="16"/>
              </w:rPr>
            </w:pPr>
            <w:r w:rsidRPr="00943F54">
              <w:rPr>
                <w:sz w:val="16"/>
                <w:szCs w:val="16"/>
              </w:rPr>
              <w:t>Mazināti šķēršļi paātrinātai parāda atgūšanai.</w:t>
            </w: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DAF11DE" w14:textId="24BDCC41" w:rsidR="000B622D" w:rsidRPr="00943F54" w:rsidRDefault="000B622D" w:rsidP="0065458B">
            <w:pPr>
              <w:spacing w:line="240" w:lineRule="auto"/>
              <w:rPr>
                <w:sz w:val="16"/>
                <w:szCs w:val="16"/>
              </w:rPr>
            </w:pPr>
            <w:r w:rsidRPr="00943F54">
              <w:rPr>
                <w:sz w:val="16"/>
                <w:szCs w:val="16"/>
              </w:rPr>
              <w:t>Izstrādāti nepieciešamie grozījumi normatīvajos aktos.</w:t>
            </w: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04D730D" w14:textId="77777777" w:rsidR="000B622D" w:rsidRPr="00943F54" w:rsidRDefault="000B622D" w:rsidP="0065458B">
            <w:pPr>
              <w:spacing w:line="240" w:lineRule="auto"/>
              <w:rPr>
                <w:sz w:val="16"/>
                <w:szCs w:val="16"/>
              </w:rPr>
            </w:pPr>
            <w:r w:rsidRPr="00943F54">
              <w:rPr>
                <w:sz w:val="16"/>
                <w:szCs w:val="16"/>
              </w:rPr>
              <w:t>TM</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7C06129" w14:textId="77777777" w:rsidR="000B622D" w:rsidRPr="00943F54" w:rsidRDefault="000B622D" w:rsidP="0065458B">
            <w:pPr>
              <w:spacing w:line="240" w:lineRule="auto"/>
              <w:rPr>
                <w:sz w:val="16"/>
                <w:szCs w:val="16"/>
              </w:rPr>
            </w:pPr>
            <w:r w:rsidRPr="00943F54">
              <w:rPr>
                <w:sz w:val="16"/>
                <w:szCs w:val="16"/>
              </w:rPr>
              <w:t>31.12.2021.</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D0FEB33" w14:textId="04FA6ECB" w:rsidR="000B622D" w:rsidRPr="00BB58AC" w:rsidRDefault="000B622D" w:rsidP="0065458B">
            <w:pPr>
              <w:spacing w:line="240" w:lineRule="auto"/>
              <w:rPr>
                <w:sz w:val="16"/>
                <w:szCs w:val="16"/>
              </w:rPr>
            </w:pPr>
            <w:r w:rsidRPr="00BB58AC">
              <w:rPr>
                <w:sz w:val="16"/>
                <w:szCs w:val="16"/>
              </w:rPr>
              <w:t>Uzdevums daļēji izpildīts.</w:t>
            </w:r>
            <w:r w:rsidR="00797208" w:rsidRPr="00BB58AC">
              <w:rPr>
                <w:sz w:val="16"/>
                <w:szCs w:val="16"/>
              </w:rPr>
              <w:t xml:space="preserve"> </w:t>
            </w:r>
            <w:r w:rsidRPr="00BB58AC">
              <w:rPr>
                <w:sz w:val="16"/>
                <w:szCs w:val="16"/>
              </w:rPr>
              <w:t>Saeimā pirms otrā lasījuma tiek skatīts Tieslietu ministrijas izstrādātais likumprojekts "Grozījumi Civilprocesa likumā" (Nr. 953/Lp13), kas saistīts ar E-lietas ieviešanu civilprocesā. Ar grozījumiem cita starpā tiek veicināta elektronisko dokumentu aprite civilprocesā, proti, gadījumos, kad lietas dalībniekam būs aktivizēta oficiālā e-adrese, visi tiesas dokumenti primāri tiks nosūtīti uz oficiālo e-adresi. Savukārt pārējos gadījumos tiesas dokumenti tiks nosūtīti lietas dalībniekam atkarībā no izvēlētā saziņas veida - uz e-pasta adresi, ja lietas dalībnieks piekritis elektroniskai saziņai ar tiesu. Tikai tajos gadījumos, kad piekrišana elektroniskai saziņai nav sniegta, saziņa ar tiesu notiks papīra formā. Tādējādi tiesvedība ne tikai kļūs ērtāka lietas dalībniekiem, bet arī uzlabosies tiesvedības termiņi.</w:t>
            </w:r>
          </w:p>
          <w:p w14:paraId="16BEE9F5" w14:textId="77777777" w:rsidR="000B622D" w:rsidRPr="00BB58AC" w:rsidRDefault="000B622D" w:rsidP="0065458B">
            <w:pPr>
              <w:spacing w:line="240" w:lineRule="auto"/>
              <w:rPr>
                <w:sz w:val="16"/>
                <w:szCs w:val="16"/>
              </w:rPr>
            </w:pPr>
            <w:r w:rsidRPr="00BB58AC">
              <w:rPr>
                <w:sz w:val="16"/>
                <w:szCs w:val="16"/>
              </w:rPr>
              <w:t>Civilprocesa likuma grozījumu darba grupā ir skatīts jautājums par rakstveida procesa paplašināšanu, piemēram, apelācijas instancē, kuram netika gūts darba grupas atbalsts. Ir plānots turpināt strādāt pie šī jautājuma.</w:t>
            </w:r>
          </w:p>
          <w:p w14:paraId="35221B2B" w14:textId="61E62305" w:rsidR="000B622D" w:rsidRPr="00BB58AC" w:rsidRDefault="000B622D" w:rsidP="0065458B">
            <w:pPr>
              <w:spacing w:line="240" w:lineRule="auto"/>
              <w:rPr>
                <w:sz w:val="16"/>
                <w:szCs w:val="16"/>
              </w:rPr>
            </w:pPr>
            <w:r w:rsidRPr="00BB58AC">
              <w:rPr>
                <w:sz w:val="16"/>
                <w:szCs w:val="16"/>
              </w:rPr>
              <w:t>Tāpat darba grupā ir skatīts jautājums par Civilprocesa likumā noteikto limit</w:t>
            </w:r>
            <w:r w:rsidR="00465298" w:rsidRPr="00BB58AC">
              <w:rPr>
                <w:sz w:val="16"/>
                <w:szCs w:val="16"/>
              </w:rPr>
              <w:t>u</w:t>
            </w:r>
            <w:r w:rsidRPr="00BB58AC">
              <w:rPr>
                <w:sz w:val="16"/>
                <w:szCs w:val="16"/>
              </w:rPr>
              <w:t xml:space="preserve"> paaugstināšanu, kuram arī netika gūts darba grupas atbalsts.</w:t>
            </w:r>
          </w:p>
          <w:p w14:paraId="729D2135" w14:textId="77777777" w:rsidR="000B622D" w:rsidRDefault="000B622D" w:rsidP="0065458B">
            <w:pPr>
              <w:spacing w:line="240" w:lineRule="auto"/>
              <w:rPr>
                <w:sz w:val="16"/>
                <w:szCs w:val="16"/>
              </w:rPr>
            </w:pPr>
            <w:r w:rsidRPr="00BB58AC">
              <w:rPr>
                <w:sz w:val="16"/>
                <w:szCs w:val="16"/>
              </w:rPr>
              <w:t>Jautājums par komercķīlas izlietošanas regulējuma uzlabošanu vēl nav skatīts darba grupā.</w:t>
            </w:r>
          </w:p>
          <w:p w14:paraId="6103B756" w14:textId="67F86183" w:rsidR="005667B6" w:rsidRPr="00943F54" w:rsidRDefault="005667B6" w:rsidP="0065458B">
            <w:pPr>
              <w:spacing w:line="240" w:lineRule="auto"/>
              <w:rPr>
                <w:sz w:val="16"/>
                <w:szCs w:val="16"/>
              </w:rPr>
            </w:pPr>
            <w:r>
              <w:rPr>
                <w:sz w:val="16"/>
                <w:szCs w:val="16"/>
              </w:rPr>
              <w:t>G</w:t>
            </w:r>
            <w:r w:rsidRPr="005667B6">
              <w:rPr>
                <w:sz w:val="16"/>
                <w:szCs w:val="16"/>
              </w:rPr>
              <w:t>rozījumi saistībā ar E-lietas ieviešanu civilprocesā ir stājušies spēkā 01.12.2021., arī jautājumi par esošiem limitiem un termiņiem ir skatīti CPL darba grupā un netika atbalstīti. Līdz ar to neizpildīts palicis ar komercķīlas izlietošanas efektivitāti saistītais uzdevums, kuru lūdzam veidot kā jaunu uzdevumu ar plānoto izpildes termiņu 31.12.2023.</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A54CA1E" w14:textId="042BF5F8" w:rsidR="000B622D" w:rsidRPr="00943F54" w:rsidRDefault="00BB58AC" w:rsidP="0065458B">
            <w:pPr>
              <w:spacing w:line="240" w:lineRule="auto"/>
              <w:rPr>
                <w:sz w:val="16"/>
                <w:szCs w:val="16"/>
              </w:rPr>
            </w:pPr>
            <w:r>
              <w:rPr>
                <w:sz w:val="16"/>
                <w:szCs w:val="16"/>
              </w:rPr>
              <w:t>Daļēji i</w:t>
            </w:r>
            <w:r w:rsidR="008C36BC" w:rsidRPr="00943F54">
              <w:rPr>
                <w:sz w:val="16"/>
                <w:szCs w:val="16"/>
              </w:rPr>
              <w:t>zpildīts</w:t>
            </w:r>
          </w:p>
        </w:tc>
      </w:tr>
      <w:tr w:rsidR="007C4504" w:rsidRPr="0065458B" w14:paraId="5615F80F" w14:textId="1FCE14B2" w:rsidTr="00AF77CE">
        <w:trPr>
          <w:trHeight w:val="1131"/>
        </w:trPr>
        <w:tc>
          <w:tcPr>
            <w:tcW w:w="469" w:type="dxa"/>
            <w:tcBorders>
              <w:top w:val="single" w:sz="4" w:space="0" w:color="auto"/>
              <w:left w:val="single" w:sz="4" w:space="0" w:color="auto"/>
              <w:right w:val="single" w:sz="4" w:space="0" w:color="auto"/>
            </w:tcBorders>
            <w:shd w:val="clear" w:color="auto" w:fill="FFFFFF" w:themeFill="background1"/>
          </w:tcPr>
          <w:p w14:paraId="3E712C51" w14:textId="77777777" w:rsidR="000B622D" w:rsidRPr="0065458B" w:rsidRDefault="000B622D" w:rsidP="0065458B">
            <w:pPr>
              <w:spacing w:line="240" w:lineRule="auto"/>
              <w:rPr>
                <w:sz w:val="16"/>
                <w:szCs w:val="16"/>
              </w:rPr>
            </w:pPr>
            <w:r w:rsidRPr="0065458B">
              <w:rPr>
                <w:sz w:val="16"/>
                <w:szCs w:val="16"/>
              </w:rPr>
              <w:lastRenderedPageBreak/>
              <w:t>1.2.1.</w:t>
            </w:r>
          </w:p>
        </w:tc>
        <w:tc>
          <w:tcPr>
            <w:tcW w:w="1430" w:type="dxa"/>
            <w:tcBorders>
              <w:top w:val="single" w:sz="4" w:space="0" w:color="auto"/>
              <w:left w:val="single" w:sz="4" w:space="0" w:color="auto"/>
              <w:right w:val="single" w:sz="4" w:space="0" w:color="auto"/>
            </w:tcBorders>
            <w:shd w:val="clear" w:color="auto" w:fill="FFFFFF" w:themeFill="background1"/>
          </w:tcPr>
          <w:p w14:paraId="16BE07F4" w14:textId="3F271444" w:rsidR="000B622D" w:rsidRPr="0065458B" w:rsidRDefault="000B622D" w:rsidP="0065458B">
            <w:pPr>
              <w:spacing w:line="240" w:lineRule="auto"/>
              <w:rPr>
                <w:sz w:val="16"/>
                <w:szCs w:val="16"/>
              </w:rPr>
            </w:pPr>
            <w:r w:rsidRPr="0065458B">
              <w:rPr>
                <w:sz w:val="16"/>
                <w:szCs w:val="16"/>
              </w:rPr>
              <w:t>Izveidot Baltijas valstu akselerācijas fondu (MVU IPO fonds).</w:t>
            </w:r>
          </w:p>
          <w:p w14:paraId="1343DE08" w14:textId="77777777" w:rsidR="000B622D" w:rsidRPr="0065458B" w:rsidRDefault="000B622D" w:rsidP="0065458B">
            <w:pPr>
              <w:spacing w:line="240" w:lineRule="auto"/>
              <w:rPr>
                <w:sz w:val="16"/>
                <w:szCs w:val="16"/>
              </w:rPr>
            </w:pPr>
          </w:p>
        </w:tc>
        <w:tc>
          <w:tcPr>
            <w:tcW w:w="1254" w:type="dxa"/>
            <w:tcBorders>
              <w:top w:val="single" w:sz="4" w:space="0" w:color="auto"/>
              <w:left w:val="single" w:sz="4" w:space="0" w:color="auto"/>
              <w:right w:val="single" w:sz="4" w:space="0" w:color="auto"/>
            </w:tcBorders>
            <w:shd w:val="clear" w:color="auto" w:fill="FFFFFF" w:themeFill="background1"/>
          </w:tcPr>
          <w:p w14:paraId="2DA989D6" w14:textId="77777777" w:rsidR="000B622D" w:rsidRPr="0065458B" w:rsidRDefault="000B622D" w:rsidP="0065458B">
            <w:pPr>
              <w:spacing w:line="240" w:lineRule="auto"/>
              <w:rPr>
                <w:sz w:val="16"/>
                <w:szCs w:val="16"/>
              </w:rPr>
            </w:pPr>
            <w:r w:rsidRPr="0065458B">
              <w:rPr>
                <w:sz w:val="16"/>
                <w:szCs w:val="16"/>
              </w:rPr>
              <w:t>Aktīvāka mazo un vidējo uzņēmumu iesaiste kapitāla tirgū;</w:t>
            </w:r>
          </w:p>
          <w:p w14:paraId="5C19A1AB" w14:textId="07A00BE8" w:rsidR="000B622D" w:rsidRPr="0065458B" w:rsidRDefault="000B622D" w:rsidP="0065458B">
            <w:pPr>
              <w:spacing w:line="240" w:lineRule="auto"/>
              <w:rPr>
                <w:sz w:val="16"/>
                <w:szCs w:val="16"/>
              </w:rPr>
            </w:pPr>
            <w:r w:rsidRPr="0065458B">
              <w:rPr>
                <w:sz w:val="16"/>
                <w:szCs w:val="16"/>
              </w:rPr>
              <w:t>Veicināta kapitāla tirgus aktivizēšana;</w:t>
            </w:r>
          </w:p>
          <w:p w14:paraId="5E5C0F89" w14:textId="77777777" w:rsidR="000B622D" w:rsidRPr="0065458B" w:rsidRDefault="000B622D" w:rsidP="0065458B">
            <w:pPr>
              <w:spacing w:line="240" w:lineRule="auto"/>
              <w:rPr>
                <w:sz w:val="16"/>
                <w:szCs w:val="16"/>
              </w:rPr>
            </w:pPr>
            <w:r w:rsidRPr="0065458B">
              <w:rPr>
                <w:sz w:val="16"/>
                <w:szCs w:val="16"/>
              </w:rPr>
              <w:t>Paplašinātas uzņēmumu iespējas finansējuma piesaistei.</w:t>
            </w:r>
          </w:p>
        </w:tc>
        <w:tc>
          <w:tcPr>
            <w:tcW w:w="1207" w:type="dxa"/>
            <w:tcBorders>
              <w:top w:val="single" w:sz="4" w:space="0" w:color="auto"/>
              <w:left w:val="single" w:sz="4" w:space="0" w:color="auto"/>
              <w:bottom w:val="single" w:sz="4" w:space="0" w:color="auto"/>
              <w:right w:val="single" w:sz="4" w:space="0" w:color="auto"/>
            </w:tcBorders>
            <w:shd w:val="clear" w:color="auto" w:fill="FFFFFF" w:themeFill="background1"/>
          </w:tcPr>
          <w:p w14:paraId="0CCCE2A0" w14:textId="489E33D8" w:rsidR="000B622D" w:rsidRPr="0065458B" w:rsidRDefault="000B622D" w:rsidP="0065458B">
            <w:pPr>
              <w:spacing w:line="240" w:lineRule="auto"/>
              <w:rPr>
                <w:sz w:val="16"/>
                <w:szCs w:val="16"/>
              </w:rPr>
            </w:pPr>
            <w:r w:rsidRPr="0065458B">
              <w:rPr>
                <w:sz w:val="16"/>
                <w:szCs w:val="16"/>
              </w:rPr>
              <w:t>Konceptuāls ziņojums iesniegts MK.</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14:paraId="2B1EBE29" w14:textId="77777777" w:rsidR="000B622D" w:rsidRPr="0065458B" w:rsidRDefault="000B622D" w:rsidP="0065458B">
            <w:pPr>
              <w:spacing w:line="240" w:lineRule="auto"/>
              <w:rPr>
                <w:sz w:val="16"/>
                <w:szCs w:val="16"/>
              </w:rPr>
            </w:pPr>
            <w:r w:rsidRPr="0065458B">
              <w:rPr>
                <w:sz w:val="16"/>
                <w:szCs w:val="16"/>
              </w:rPr>
              <w:t>FM</w:t>
            </w:r>
          </w:p>
        </w:tc>
        <w:tc>
          <w:tcPr>
            <w:tcW w:w="930" w:type="dxa"/>
            <w:tcBorders>
              <w:top w:val="single" w:sz="4" w:space="0" w:color="auto"/>
              <w:left w:val="single" w:sz="4" w:space="0" w:color="auto"/>
              <w:bottom w:val="single" w:sz="4" w:space="0" w:color="auto"/>
              <w:right w:val="single" w:sz="4" w:space="0" w:color="auto"/>
            </w:tcBorders>
            <w:shd w:val="clear" w:color="auto" w:fill="FFFFFF" w:themeFill="background1"/>
          </w:tcPr>
          <w:p w14:paraId="1199D891" w14:textId="6649A493" w:rsidR="000B622D" w:rsidRPr="0065458B" w:rsidRDefault="000B622D" w:rsidP="0065458B">
            <w:pPr>
              <w:spacing w:line="240" w:lineRule="auto"/>
              <w:rPr>
                <w:sz w:val="16"/>
                <w:szCs w:val="16"/>
              </w:rPr>
            </w:pPr>
            <w:r w:rsidRPr="0065458B">
              <w:rPr>
                <w:sz w:val="16"/>
                <w:szCs w:val="16"/>
              </w:rPr>
              <w:t>30.08.2021.</w:t>
            </w:r>
          </w:p>
        </w:tc>
        <w:tc>
          <w:tcPr>
            <w:tcW w:w="7018" w:type="dxa"/>
            <w:tcBorders>
              <w:top w:val="single" w:sz="4" w:space="0" w:color="auto"/>
              <w:left w:val="single" w:sz="4" w:space="0" w:color="auto"/>
              <w:bottom w:val="single" w:sz="4" w:space="0" w:color="auto"/>
              <w:right w:val="single" w:sz="4" w:space="0" w:color="auto"/>
            </w:tcBorders>
            <w:shd w:val="clear" w:color="auto" w:fill="FFFFFF" w:themeFill="background1"/>
          </w:tcPr>
          <w:p w14:paraId="355370B6" w14:textId="368FED6D" w:rsidR="000B622D" w:rsidRPr="0065458B" w:rsidRDefault="007B774E" w:rsidP="0065458B">
            <w:pPr>
              <w:spacing w:line="240" w:lineRule="auto"/>
              <w:rPr>
                <w:sz w:val="16"/>
                <w:szCs w:val="16"/>
              </w:rPr>
            </w:pPr>
            <w:r w:rsidRPr="0065458B">
              <w:rPr>
                <w:sz w:val="16"/>
                <w:szCs w:val="16"/>
              </w:rPr>
              <w:t>Informatīvais ziņojums "Par Baltijas mazo un vidējo uzņēmumu sākotnējā publiskā piedāvājuma fonda izveidi" ir izskatīts MK sēdē 24.08.2021.</w:t>
            </w:r>
          </w:p>
        </w:tc>
        <w:tc>
          <w:tcPr>
            <w:tcW w:w="930" w:type="dxa"/>
            <w:tcBorders>
              <w:top w:val="single" w:sz="4" w:space="0" w:color="auto"/>
              <w:left w:val="single" w:sz="4" w:space="0" w:color="auto"/>
              <w:bottom w:val="single" w:sz="4" w:space="0" w:color="auto"/>
              <w:right w:val="single" w:sz="4" w:space="0" w:color="auto"/>
            </w:tcBorders>
            <w:shd w:val="clear" w:color="auto" w:fill="FFFFFF" w:themeFill="background1"/>
          </w:tcPr>
          <w:p w14:paraId="3FFCAE8E" w14:textId="32E063CA" w:rsidR="000B622D" w:rsidRPr="0065458B" w:rsidRDefault="00E062DA" w:rsidP="0065458B">
            <w:pPr>
              <w:spacing w:line="240" w:lineRule="auto"/>
              <w:rPr>
                <w:sz w:val="16"/>
                <w:szCs w:val="16"/>
              </w:rPr>
            </w:pPr>
            <w:r w:rsidRPr="0065458B">
              <w:rPr>
                <w:sz w:val="16"/>
                <w:szCs w:val="16"/>
              </w:rPr>
              <w:t>Izpildīts</w:t>
            </w:r>
          </w:p>
        </w:tc>
      </w:tr>
      <w:tr w:rsidR="005672D3" w:rsidRPr="0065458B" w14:paraId="619AA336" w14:textId="3A741C7D" w:rsidTr="00AF77CE">
        <w:trPr>
          <w:trHeight w:val="360"/>
        </w:trPr>
        <w:tc>
          <w:tcPr>
            <w:tcW w:w="469" w:type="dxa"/>
            <w:tcBorders>
              <w:left w:val="single" w:sz="4" w:space="0" w:color="auto"/>
              <w:bottom w:val="outset" w:sz="6" w:space="0" w:color="414142"/>
              <w:right w:val="single" w:sz="4" w:space="0" w:color="auto"/>
            </w:tcBorders>
            <w:shd w:val="clear" w:color="auto" w:fill="FFFFFF" w:themeFill="background1"/>
          </w:tcPr>
          <w:p w14:paraId="23DA38EF" w14:textId="77777777" w:rsidR="000B622D" w:rsidRPr="0065458B" w:rsidRDefault="000B622D" w:rsidP="0065458B">
            <w:pPr>
              <w:spacing w:line="240" w:lineRule="auto"/>
              <w:rPr>
                <w:sz w:val="16"/>
                <w:szCs w:val="16"/>
              </w:rPr>
            </w:pPr>
          </w:p>
        </w:tc>
        <w:tc>
          <w:tcPr>
            <w:tcW w:w="1430" w:type="dxa"/>
            <w:tcBorders>
              <w:left w:val="single" w:sz="4" w:space="0" w:color="auto"/>
              <w:bottom w:val="outset" w:sz="6" w:space="0" w:color="414142"/>
              <w:right w:val="single" w:sz="4" w:space="0" w:color="auto"/>
            </w:tcBorders>
            <w:shd w:val="clear" w:color="auto" w:fill="FFFFFF" w:themeFill="background1"/>
          </w:tcPr>
          <w:p w14:paraId="05C6E85E" w14:textId="77777777" w:rsidR="000B622D" w:rsidRPr="0065458B" w:rsidRDefault="000B622D" w:rsidP="0065458B">
            <w:pPr>
              <w:spacing w:line="240" w:lineRule="auto"/>
              <w:rPr>
                <w:sz w:val="16"/>
                <w:szCs w:val="16"/>
              </w:rPr>
            </w:pPr>
          </w:p>
        </w:tc>
        <w:tc>
          <w:tcPr>
            <w:tcW w:w="1254" w:type="dxa"/>
            <w:tcBorders>
              <w:left w:val="single" w:sz="4" w:space="0" w:color="auto"/>
              <w:bottom w:val="outset" w:sz="6" w:space="0" w:color="414142"/>
              <w:right w:val="single" w:sz="4" w:space="0" w:color="auto"/>
            </w:tcBorders>
            <w:shd w:val="clear" w:color="auto" w:fill="FFFFFF" w:themeFill="background1"/>
          </w:tcPr>
          <w:p w14:paraId="3ACD12D3" w14:textId="77777777" w:rsidR="000B622D" w:rsidRPr="0065458B" w:rsidRDefault="000B622D" w:rsidP="0065458B">
            <w:pPr>
              <w:spacing w:line="240" w:lineRule="auto"/>
              <w:rPr>
                <w:sz w:val="16"/>
                <w:szCs w:val="16"/>
              </w:rPr>
            </w:pPr>
          </w:p>
        </w:tc>
        <w:tc>
          <w:tcPr>
            <w:tcW w:w="1207" w:type="dxa"/>
            <w:tcBorders>
              <w:top w:val="outset" w:sz="6" w:space="0" w:color="414142"/>
              <w:left w:val="single" w:sz="4" w:space="0" w:color="auto"/>
              <w:bottom w:val="outset" w:sz="6" w:space="0" w:color="414142"/>
              <w:right w:val="outset" w:sz="6" w:space="0" w:color="414142"/>
            </w:tcBorders>
            <w:shd w:val="clear" w:color="auto" w:fill="FFFFFF" w:themeFill="background1"/>
          </w:tcPr>
          <w:p w14:paraId="6857F6BA" w14:textId="46C72B70" w:rsidR="000B622D" w:rsidRPr="0065458B" w:rsidRDefault="000B622D" w:rsidP="0065458B">
            <w:pPr>
              <w:spacing w:line="240" w:lineRule="auto"/>
              <w:rPr>
                <w:sz w:val="16"/>
                <w:szCs w:val="16"/>
              </w:rPr>
            </w:pPr>
            <w:r w:rsidRPr="0065458B">
              <w:rPr>
                <w:sz w:val="16"/>
                <w:szCs w:val="16"/>
              </w:rPr>
              <w:t xml:space="preserve">Izstrādāts un MK iesniegts normatīvā regulējuma projekts. </w:t>
            </w:r>
          </w:p>
          <w:p w14:paraId="11A121C1" w14:textId="77777777" w:rsidR="000B622D" w:rsidRPr="0065458B" w:rsidRDefault="000B622D" w:rsidP="0065458B">
            <w:pPr>
              <w:spacing w:line="240" w:lineRule="auto"/>
              <w:rPr>
                <w:sz w:val="16"/>
                <w:szCs w:val="16"/>
              </w:rPr>
            </w:pP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D9896F8" w14:textId="5D5D0DE7" w:rsidR="000B622D" w:rsidRPr="0065458B" w:rsidRDefault="000B622D" w:rsidP="0065458B">
            <w:pPr>
              <w:spacing w:line="240" w:lineRule="auto"/>
              <w:rPr>
                <w:sz w:val="16"/>
                <w:szCs w:val="16"/>
              </w:rPr>
            </w:pPr>
            <w:r w:rsidRPr="0065458B">
              <w:rPr>
                <w:sz w:val="16"/>
                <w:szCs w:val="16"/>
              </w:rPr>
              <w:t>FM</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74AF4B6" w14:textId="5D9BC803" w:rsidR="000B622D" w:rsidRPr="0065458B" w:rsidRDefault="000B622D" w:rsidP="0065458B">
            <w:pPr>
              <w:spacing w:line="240" w:lineRule="auto"/>
              <w:rPr>
                <w:sz w:val="16"/>
                <w:szCs w:val="16"/>
              </w:rPr>
            </w:pPr>
            <w:r w:rsidRPr="0065458B">
              <w:rPr>
                <w:sz w:val="16"/>
                <w:szCs w:val="16"/>
              </w:rPr>
              <w:t>30.12.2021.</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5AB9A82" w14:textId="72645388" w:rsidR="000B622D" w:rsidRPr="0065458B" w:rsidRDefault="00DE0E6A" w:rsidP="0065458B">
            <w:pPr>
              <w:spacing w:line="240" w:lineRule="auto"/>
              <w:rPr>
                <w:sz w:val="16"/>
                <w:szCs w:val="16"/>
              </w:rPr>
            </w:pPr>
            <w:r w:rsidRPr="0065458B">
              <w:rPr>
                <w:sz w:val="16"/>
                <w:szCs w:val="16"/>
              </w:rPr>
              <w:t>24.08.2021 MK sēdes protokola Nr.57 36§ 3.4. punkts noteic uzdevumu Ekonomikas ministrijai sadarbībā ar Finanšu ministriju un AS “Attīstības finanšu institūcija Altum” izstrādāt un līdz 2022. gada 31. martam iesniegt Ministru kabinetā specifiskā atbalsta mērķa īstenošanas noteikumus par fonda izveidi.</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75BC62" w14:textId="604E2453" w:rsidR="000B622D" w:rsidRPr="0065458B" w:rsidRDefault="00B3080D" w:rsidP="0065458B">
            <w:pPr>
              <w:spacing w:line="240" w:lineRule="auto"/>
              <w:rPr>
                <w:sz w:val="16"/>
                <w:szCs w:val="16"/>
              </w:rPr>
            </w:pPr>
            <w:r w:rsidRPr="0065458B">
              <w:rPr>
                <w:sz w:val="16"/>
                <w:szCs w:val="16"/>
              </w:rPr>
              <w:t>31.03.2022.</w:t>
            </w:r>
          </w:p>
        </w:tc>
      </w:tr>
      <w:tr w:rsidR="001144BA" w:rsidRPr="0065458B" w14:paraId="1BCE3D16" w14:textId="27D3A4AC" w:rsidTr="00AF77CE">
        <w:trPr>
          <w:trHeight w:val="735"/>
        </w:trPr>
        <w:tc>
          <w:tcPr>
            <w:tcW w:w="46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263F21" w14:textId="116128DE" w:rsidR="000B622D" w:rsidRPr="0065458B" w:rsidRDefault="000B622D" w:rsidP="0065458B">
            <w:pPr>
              <w:spacing w:line="240" w:lineRule="auto"/>
              <w:rPr>
                <w:sz w:val="16"/>
                <w:szCs w:val="16"/>
              </w:rPr>
            </w:pPr>
            <w:r w:rsidRPr="0065458B">
              <w:rPr>
                <w:sz w:val="16"/>
                <w:szCs w:val="16"/>
              </w:rPr>
              <w:t>1.2.2.</w:t>
            </w:r>
          </w:p>
        </w:tc>
        <w:tc>
          <w:tcPr>
            <w:tcW w:w="14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50BF64" w14:textId="42A548D5" w:rsidR="000B622D" w:rsidRPr="0065458B" w:rsidRDefault="000B622D" w:rsidP="0065458B">
            <w:pPr>
              <w:spacing w:line="240" w:lineRule="auto"/>
              <w:rPr>
                <w:sz w:val="16"/>
                <w:szCs w:val="16"/>
              </w:rPr>
            </w:pPr>
            <w:r w:rsidRPr="0065458B">
              <w:rPr>
                <w:sz w:val="16"/>
                <w:szCs w:val="16"/>
              </w:rPr>
              <w:t>Veikts regulārs novērtējums par paveikto kapitāla tirgus attīstības un investīciju kultūras veicināšanā, kā arī to joprojām kavējošajiem faktoriem.</w:t>
            </w:r>
          </w:p>
        </w:tc>
        <w:tc>
          <w:tcPr>
            <w:tcW w:w="125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CB101B" w14:textId="19E66EAC" w:rsidR="000B622D" w:rsidRPr="0065458B" w:rsidRDefault="000B622D" w:rsidP="0065458B">
            <w:pPr>
              <w:spacing w:line="240" w:lineRule="auto"/>
              <w:jc w:val="left"/>
              <w:rPr>
                <w:sz w:val="16"/>
                <w:szCs w:val="16"/>
              </w:rPr>
            </w:pPr>
            <w:r w:rsidRPr="0065458B">
              <w:rPr>
                <w:sz w:val="16"/>
                <w:szCs w:val="16"/>
              </w:rPr>
              <w:t>Identificētas nepieciešamās darbības kapitāla tirgus un investīciju kultūras vides uzlabošanai.</w:t>
            </w: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35BF2A" w14:textId="38308B29" w:rsidR="000B622D" w:rsidRPr="0065458B" w:rsidRDefault="000B622D" w:rsidP="0065458B">
            <w:pPr>
              <w:spacing w:line="240" w:lineRule="auto"/>
              <w:rPr>
                <w:sz w:val="16"/>
                <w:szCs w:val="16"/>
              </w:rPr>
            </w:pPr>
            <w:r w:rsidRPr="0065458B">
              <w:rPr>
                <w:sz w:val="16"/>
                <w:szCs w:val="16"/>
              </w:rPr>
              <w:t>Sniegts ziņojums Finanšu sektora attīstības padomei.</w:t>
            </w: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F3828D" w14:textId="39577318" w:rsidR="000B622D" w:rsidRPr="0065458B" w:rsidRDefault="000B622D" w:rsidP="0065458B">
            <w:pPr>
              <w:spacing w:line="240" w:lineRule="auto"/>
              <w:rPr>
                <w:sz w:val="16"/>
                <w:szCs w:val="16"/>
              </w:rPr>
            </w:pPr>
            <w:r w:rsidRPr="0065458B">
              <w:rPr>
                <w:sz w:val="16"/>
                <w:szCs w:val="16"/>
              </w:rPr>
              <w:t>FM</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D14197" w14:textId="65D5FD31" w:rsidR="000B622D" w:rsidRPr="0065458B" w:rsidRDefault="000B622D" w:rsidP="0065458B">
            <w:pPr>
              <w:spacing w:line="240" w:lineRule="auto"/>
              <w:rPr>
                <w:sz w:val="16"/>
                <w:szCs w:val="16"/>
              </w:rPr>
            </w:pPr>
            <w:r w:rsidRPr="0065458B">
              <w:rPr>
                <w:sz w:val="16"/>
                <w:szCs w:val="16"/>
              </w:rPr>
              <w:t>Katru gadu līdz 31.decembrim par tekošo kalendāro gadu.</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B9855C" w14:textId="7D33FC54" w:rsidR="000B622D" w:rsidRPr="0065458B" w:rsidRDefault="00B3080D" w:rsidP="0065458B">
            <w:pPr>
              <w:spacing w:line="240" w:lineRule="auto"/>
              <w:rPr>
                <w:sz w:val="16"/>
                <w:szCs w:val="16"/>
              </w:rPr>
            </w:pPr>
            <w:r w:rsidRPr="0065458B">
              <w:rPr>
                <w:sz w:val="16"/>
                <w:szCs w:val="16"/>
              </w:rPr>
              <w:t>Ziņojuma projekts ir sagatavošan</w:t>
            </w:r>
            <w:r w:rsidR="00CB5990" w:rsidRPr="0065458B">
              <w:rPr>
                <w:sz w:val="16"/>
                <w:szCs w:val="16"/>
              </w:rPr>
              <w:t>ā</w:t>
            </w:r>
            <w:r w:rsidR="00614394" w:rsidRPr="0065458B">
              <w:rPr>
                <w:sz w:val="16"/>
                <w:szCs w:val="16"/>
              </w:rPr>
              <w:t xml:space="preserve"> un tiks iesniegts un izskatīts pirmajā 2022.gada Finanšu sektora attīstības padomes sēdē.</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D612509" w14:textId="34270B9E" w:rsidR="000B622D" w:rsidRPr="0065458B" w:rsidRDefault="00005B14" w:rsidP="0065458B">
            <w:pPr>
              <w:spacing w:line="240" w:lineRule="auto"/>
              <w:rPr>
                <w:sz w:val="16"/>
                <w:szCs w:val="16"/>
              </w:rPr>
            </w:pPr>
            <w:r w:rsidRPr="0065458B">
              <w:rPr>
                <w:sz w:val="16"/>
                <w:szCs w:val="16"/>
              </w:rPr>
              <w:t>2</w:t>
            </w:r>
            <w:r w:rsidR="00B3080D" w:rsidRPr="0065458B">
              <w:rPr>
                <w:sz w:val="16"/>
                <w:szCs w:val="16"/>
              </w:rPr>
              <w:t>1.</w:t>
            </w:r>
            <w:r w:rsidR="00614394" w:rsidRPr="0065458B">
              <w:rPr>
                <w:sz w:val="16"/>
                <w:szCs w:val="16"/>
              </w:rPr>
              <w:t>0</w:t>
            </w:r>
            <w:r w:rsidRPr="0065458B">
              <w:rPr>
                <w:sz w:val="16"/>
                <w:szCs w:val="16"/>
              </w:rPr>
              <w:t>1</w:t>
            </w:r>
            <w:r w:rsidR="00B3080D" w:rsidRPr="0065458B">
              <w:rPr>
                <w:sz w:val="16"/>
                <w:szCs w:val="16"/>
              </w:rPr>
              <w:t>.202</w:t>
            </w:r>
            <w:r w:rsidR="00614394" w:rsidRPr="0065458B">
              <w:rPr>
                <w:sz w:val="16"/>
                <w:szCs w:val="16"/>
              </w:rPr>
              <w:t>2</w:t>
            </w:r>
            <w:r w:rsidR="00B3080D" w:rsidRPr="0065458B">
              <w:rPr>
                <w:sz w:val="16"/>
                <w:szCs w:val="16"/>
              </w:rPr>
              <w:t>.</w:t>
            </w:r>
          </w:p>
        </w:tc>
      </w:tr>
      <w:tr w:rsidR="001144BA" w:rsidRPr="0065458B" w14:paraId="0E55A20B" w14:textId="1D92EF9A" w:rsidTr="00AF77CE">
        <w:trPr>
          <w:trHeight w:val="881"/>
        </w:trPr>
        <w:tc>
          <w:tcPr>
            <w:tcW w:w="46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4743832" w14:textId="3B365989" w:rsidR="000B622D" w:rsidRPr="0065458B" w:rsidRDefault="000B622D" w:rsidP="0065458B">
            <w:pPr>
              <w:spacing w:line="240" w:lineRule="auto"/>
              <w:rPr>
                <w:sz w:val="16"/>
                <w:szCs w:val="16"/>
              </w:rPr>
            </w:pPr>
            <w:r w:rsidRPr="0065458B">
              <w:rPr>
                <w:sz w:val="16"/>
                <w:szCs w:val="16"/>
              </w:rPr>
              <w:t>1.2.3.</w:t>
            </w:r>
          </w:p>
        </w:tc>
        <w:tc>
          <w:tcPr>
            <w:tcW w:w="14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99C8704" w14:textId="1701D515" w:rsidR="000B622D" w:rsidRPr="0065458B" w:rsidRDefault="000B622D" w:rsidP="0065458B">
            <w:pPr>
              <w:spacing w:line="240" w:lineRule="auto"/>
              <w:rPr>
                <w:sz w:val="16"/>
                <w:szCs w:val="16"/>
              </w:rPr>
            </w:pPr>
            <w:r w:rsidRPr="0065458B">
              <w:rPr>
                <w:sz w:val="16"/>
                <w:szCs w:val="16"/>
              </w:rPr>
              <w:t>Turpināt uzsākto atbalsta programmu uzņēmumu ieiešanai kapitāla tirgū.</w:t>
            </w:r>
          </w:p>
        </w:tc>
        <w:tc>
          <w:tcPr>
            <w:tcW w:w="125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4F48EC8" w14:textId="77777777" w:rsidR="000B622D" w:rsidRPr="0065458B" w:rsidRDefault="000B622D" w:rsidP="0065458B">
            <w:pPr>
              <w:spacing w:line="240" w:lineRule="auto"/>
              <w:rPr>
                <w:sz w:val="16"/>
                <w:szCs w:val="16"/>
              </w:rPr>
            </w:pPr>
            <w:r w:rsidRPr="0065458B">
              <w:rPr>
                <w:sz w:val="16"/>
                <w:szCs w:val="16"/>
              </w:rPr>
              <w:t>Aktīvāka mazo un vidējo uzņēmumu iesaiste kapitāla tirgū;</w:t>
            </w:r>
          </w:p>
          <w:p w14:paraId="3516388B" w14:textId="68B34D62" w:rsidR="000B622D" w:rsidRPr="0065458B" w:rsidRDefault="000B622D" w:rsidP="0065458B">
            <w:pPr>
              <w:spacing w:line="240" w:lineRule="auto"/>
              <w:rPr>
                <w:sz w:val="16"/>
                <w:szCs w:val="16"/>
              </w:rPr>
            </w:pPr>
            <w:r w:rsidRPr="0065458B">
              <w:rPr>
                <w:sz w:val="16"/>
                <w:szCs w:val="16"/>
              </w:rPr>
              <w:lastRenderedPageBreak/>
              <w:t>Veicināta kapitāla tirgus aktivizēšana;</w:t>
            </w:r>
          </w:p>
          <w:p w14:paraId="3083F494" w14:textId="77777777" w:rsidR="000B622D" w:rsidRPr="0065458B" w:rsidRDefault="000B622D" w:rsidP="0065458B">
            <w:pPr>
              <w:spacing w:line="240" w:lineRule="auto"/>
              <w:rPr>
                <w:sz w:val="16"/>
                <w:szCs w:val="16"/>
              </w:rPr>
            </w:pPr>
            <w:r w:rsidRPr="0065458B">
              <w:rPr>
                <w:sz w:val="16"/>
                <w:szCs w:val="16"/>
              </w:rPr>
              <w:t>Paplašinātas uzņēmumu iespējas finansējuma piesaistei.</w:t>
            </w:r>
          </w:p>
          <w:p w14:paraId="514AA190" w14:textId="77777777" w:rsidR="000B622D" w:rsidRPr="0065458B" w:rsidRDefault="000B622D" w:rsidP="0065458B">
            <w:pPr>
              <w:spacing w:line="240" w:lineRule="auto"/>
              <w:rPr>
                <w:sz w:val="16"/>
                <w:szCs w:val="16"/>
              </w:rPr>
            </w:pP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724FC50" w14:textId="28DC2554" w:rsidR="000B622D" w:rsidRPr="0065458B" w:rsidRDefault="000B622D" w:rsidP="0065458B">
            <w:pPr>
              <w:spacing w:line="240" w:lineRule="auto"/>
              <w:rPr>
                <w:sz w:val="16"/>
                <w:szCs w:val="16"/>
              </w:rPr>
            </w:pPr>
            <w:r w:rsidRPr="0065458B">
              <w:rPr>
                <w:sz w:val="16"/>
                <w:szCs w:val="16"/>
              </w:rPr>
              <w:lastRenderedPageBreak/>
              <w:t xml:space="preserve">Sagatavoti priekšlikumi grozījumiem normatīvajos aktos un iesniegti </w:t>
            </w:r>
            <w:r w:rsidRPr="0065458B">
              <w:rPr>
                <w:sz w:val="16"/>
                <w:szCs w:val="16"/>
              </w:rPr>
              <w:lastRenderedPageBreak/>
              <w:t>izskatīšanai MK.</w:t>
            </w: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F04B3A" w14:textId="77777777" w:rsidR="000B622D" w:rsidRPr="0065458B" w:rsidRDefault="000B622D" w:rsidP="0065458B">
            <w:pPr>
              <w:spacing w:line="240" w:lineRule="auto"/>
              <w:rPr>
                <w:sz w:val="16"/>
                <w:szCs w:val="16"/>
              </w:rPr>
            </w:pPr>
            <w:r w:rsidRPr="0065458B">
              <w:rPr>
                <w:sz w:val="16"/>
                <w:szCs w:val="16"/>
              </w:rPr>
              <w:lastRenderedPageBreak/>
              <w:t>EM</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A0509CB" w14:textId="482FC78C" w:rsidR="000B622D" w:rsidRPr="0065458B" w:rsidRDefault="000B622D" w:rsidP="0065458B">
            <w:pPr>
              <w:spacing w:line="240" w:lineRule="auto"/>
              <w:rPr>
                <w:b/>
                <w:sz w:val="16"/>
                <w:szCs w:val="16"/>
              </w:rPr>
            </w:pPr>
            <w:r w:rsidRPr="0065458B">
              <w:rPr>
                <w:sz w:val="16"/>
                <w:szCs w:val="16"/>
              </w:rPr>
              <w:t>30.06.2022.</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6960B0A" w14:textId="77777777" w:rsidR="00417125" w:rsidRPr="0065458B" w:rsidRDefault="00417125" w:rsidP="0065458B">
            <w:pPr>
              <w:spacing w:line="240" w:lineRule="auto"/>
              <w:rPr>
                <w:color w:val="000000"/>
                <w:sz w:val="16"/>
                <w:szCs w:val="16"/>
                <w:shd w:val="clear" w:color="auto" w:fill="FFFFFF"/>
              </w:rPr>
            </w:pPr>
            <w:r w:rsidRPr="0065458B">
              <w:rPr>
                <w:color w:val="000000"/>
                <w:sz w:val="16"/>
                <w:szCs w:val="16"/>
                <w:shd w:val="clear" w:color="auto" w:fill="FFFFFF"/>
              </w:rPr>
              <w:t xml:space="preserve">Izpildīts, SAMP 3.1.1.3. ietvaros (1. un 2. kārtā) kopā atbalstīti 2 komersanti. SAMP 3.1.1.3 trešās atlases kārtas projektu iesniegumu iesniegšanas termiņš bija 06.09.2021. (atbalsta piešķiršanai līdz  31.12.2021.). Uz atbalstu pieteikušies un ir saņemti 7 projektu iesniegumi. no kuriem 2 tika atsaukti. Šobrīd trešās kārtas atlasē ir noslēgti līgumi ar 3 komersantiem un 2 ir apstiprināti atbalsta piešķiršanai. Vienlaikus ir sagatavoti un nodoti saskaņošanā MKN 35 noteikumu grozījumi, kurā paredzēts organizēt atlases ceturto kārtu, nemainot </w:t>
            </w:r>
            <w:r w:rsidRPr="0065458B">
              <w:rPr>
                <w:color w:val="000000"/>
                <w:sz w:val="16"/>
                <w:szCs w:val="16"/>
                <w:shd w:val="clear" w:color="auto" w:fill="FFFFFF"/>
              </w:rPr>
              <w:lastRenderedPageBreak/>
              <w:t>programmas īstenošanas termiņu.</w:t>
            </w:r>
          </w:p>
          <w:p w14:paraId="7ECA94C2" w14:textId="4B2B48D6" w:rsidR="004B03B2" w:rsidRPr="0065458B" w:rsidRDefault="004B03B2" w:rsidP="0065458B">
            <w:pPr>
              <w:spacing w:line="240" w:lineRule="auto"/>
              <w:rPr>
                <w:color w:val="000000"/>
                <w:sz w:val="16"/>
                <w:szCs w:val="16"/>
                <w:shd w:val="clear" w:color="auto" w:fill="FFFFFF"/>
              </w:rPr>
            </w:pPr>
            <w:r w:rsidRPr="0065458B">
              <w:rPr>
                <w:color w:val="000000"/>
                <w:sz w:val="16"/>
                <w:szCs w:val="16"/>
              </w:rPr>
              <w:br/>
            </w:r>
            <w:r w:rsidRPr="0065458B">
              <w:rPr>
                <w:color w:val="000000"/>
                <w:sz w:val="16"/>
                <w:szCs w:val="16"/>
                <w:shd w:val="clear" w:color="auto" w:fill="FFFFFF"/>
              </w:rPr>
              <w:t>2021. gada 24. augustā pamatojoties uz Ministru kabineta sēdes protokolu Nr. 57  apstiprināts IPO, šobrīd EM strādā pie atbalsta programmas MK</w:t>
            </w:r>
            <w:r w:rsidR="00225F87" w:rsidRPr="0065458B">
              <w:rPr>
                <w:color w:val="000000"/>
                <w:sz w:val="16"/>
                <w:szCs w:val="16"/>
                <w:shd w:val="clear" w:color="auto" w:fill="FFFFFF"/>
              </w:rPr>
              <w:t xml:space="preserve"> noteikumiem</w:t>
            </w:r>
            <w:r w:rsidRPr="0065458B">
              <w:rPr>
                <w:color w:val="000000"/>
                <w:sz w:val="16"/>
                <w:szCs w:val="16"/>
                <w:shd w:val="clear" w:color="auto" w:fill="FFFFFF"/>
              </w:rPr>
              <w:t xml:space="preserve"> "Par Baltijas mazo un vidējo uzņēmumu sākotnējā publiskā piedāvājuma fonda izveidi" izstrādes</w:t>
            </w:r>
            <w:r w:rsidR="001427D0" w:rsidRPr="0065458B">
              <w:rPr>
                <w:color w:val="000000"/>
                <w:sz w:val="16"/>
                <w:szCs w:val="16"/>
                <w:shd w:val="clear" w:color="auto" w:fill="FFFFFF"/>
              </w:rPr>
              <w:t>.</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8FE9FF8" w14:textId="77BE3101" w:rsidR="000B622D" w:rsidRPr="0065458B" w:rsidRDefault="00416E19" w:rsidP="0065458B">
            <w:pPr>
              <w:spacing w:line="240" w:lineRule="auto"/>
              <w:rPr>
                <w:sz w:val="16"/>
                <w:szCs w:val="16"/>
              </w:rPr>
            </w:pPr>
            <w:r w:rsidRPr="0065458B">
              <w:rPr>
                <w:sz w:val="16"/>
                <w:szCs w:val="16"/>
              </w:rPr>
              <w:lastRenderedPageBreak/>
              <w:t>Izpildīts</w:t>
            </w:r>
          </w:p>
        </w:tc>
      </w:tr>
      <w:tr w:rsidR="001144BA" w:rsidRPr="0065458B" w14:paraId="4080737B" w14:textId="56DDCEB7" w:rsidTr="00AF77CE">
        <w:trPr>
          <w:trHeight w:val="540"/>
        </w:trPr>
        <w:tc>
          <w:tcPr>
            <w:tcW w:w="46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63625B0" w14:textId="1B292AD1" w:rsidR="000B622D" w:rsidRPr="0065458B" w:rsidRDefault="000B622D" w:rsidP="0065458B">
            <w:pPr>
              <w:spacing w:line="240" w:lineRule="auto"/>
              <w:rPr>
                <w:sz w:val="16"/>
                <w:szCs w:val="16"/>
              </w:rPr>
            </w:pPr>
            <w:r w:rsidRPr="0065458B">
              <w:rPr>
                <w:sz w:val="16"/>
                <w:szCs w:val="16"/>
              </w:rPr>
              <w:t>1.2.4.</w:t>
            </w:r>
          </w:p>
        </w:tc>
        <w:tc>
          <w:tcPr>
            <w:tcW w:w="14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650926C" w14:textId="4F8B0858" w:rsidR="000B622D" w:rsidRPr="0065458B" w:rsidRDefault="000B622D" w:rsidP="0065458B">
            <w:pPr>
              <w:spacing w:line="240" w:lineRule="auto"/>
              <w:rPr>
                <w:sz w:val="16"/>
                <w:szCs w:val="16"/>
              </w:rPr>
            </w:pPr>
            <w:r w:rsidRPr="0065458B">
              <w:rPr>
                <w:sz w:val="16"/>
                <w:szCs w:val="16"/>
              </w:rPr>
              <w:t>Ieviest nodrošinājuma aģenta institūtu uzņēmumu obligācijām un kredītiestāžu sindicētajiem kredītiem.</w:t>
            </w:r>
          </w:p>
        </w:tc>
        <w:tc>
          <w:tcPr>
            <w:tcW w:w="125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0E2FFF" w14:textId="41D00D22" w:rsidR="000B622D" w:rsidRPr="0065458B" w:rsidRDefault="000B622D" w:rsidP="0065458B">
            <w:pPr>
              <w:spacing w:line="240" w:lineRule="auto"/>
              <w:rPr>
                <w:sz w:val="16"/>
                <w:szCs w:val="16"/>
              </w:rPr>
            </w:pPr>
            <w:r w:rsidRPr="0065458B">
              <w:rPr>
                <w:sz w:val="16"/>
                <w:szCs w:val="16"/>
              </w:rPr>
              <w:t>Veicināta uzņēmumu obligāciju emisija.</w:t>
            </w: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7541FA8" w14:textId="5CD8B4D5" w:rsidR="000B622D" w:rsidRPr="0065458B" w:rsidRDefault="000B622D" w:rsidP="0065458B">
            <w:pPr>
              <w:spacing w:line="240" w:lineRule="auto"/>
              <w:rPr>
                <w:sz w:val="16"/>
                <w:szCs w:val="16"/>
              </w:rPr>
            </w:pPr>
            <w:r w:rsidRPr="0065458B">
              <w:rPr>
                <w:sz w:val="16"/>
                <w:szCs w:val="16"/>
              </w:rPr>
              <w:t>Izstrādāti priekšlikumi grozījumiem normatīvajos aktos un iesniegti izskatīšanai MK.</w:t>
            </w: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4F3797" w14:textId="77777777" w:rsidR="000B622D" w:rsidRPr="0065458B" w:rsidRDefault="000B622D" w:rsidP="0065458B">
            <w:pPr>
              <w:spacing w:line="240" w:lineRule="auto"/>
              <w:rPr>
                <w:b/>
                <w:i/>
                <w:sz w:val="16"/>
                <w:szCs w:val="16"/>
              </w:rPr>
            </w:pPr>
            <w:r w:rsidRPr="0065458B">
              <w:rPr>
                <w:sz w:val="16"/>
                <w:szCs w:val="16"/>
              </w:rPr>
              <w:t xml:space="preserve">FM </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3E342A5" w14:textId="16D3DC2D" w:rsidR="000B622D" w:rsidRPr="0065458B" w:rsidRDefault="000B622D" w:rsidP="0065458B">
            <w:pPr>
              <w:spacing w:line="240" w:lineRule="auto"/>
              <w:rPr>
                <w:sz w:val="16"/>
                <w:szCs w:val="16"/>
              </w:rPr>
            </w:pPr>
            <w:r w:rsidRPr="0065458B">
              <w:rPr>
                <w:sz w:val="16"/>
                <w:szCs w:val="16"/>
              </w:rPr>
              <w:t>31.12.2022.</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E5F9A8D" w14:textId="4920D858" w:rsidR="000B622D" w:rsidRPr="0065458B" w:rsidRDefault="008D1127" w:rsidP="0065458B">
            <w:pPr>
              <w:spacing w:line="240" w:lineRule="auto"/>
              <w:rPr>
                <w:sz w:val="16"/>
                <w:szCs w:val="16"/>
              </w:rPr>
            </w:pPr>
            <w:r w:rsidRPr="0065458B">
              <w:rPr>
                <w:sz w:val="16"/>
                <w:szCs w:val="16"/>
              </w:rPr>
              <w:t>-</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650162E" w14:textId="578C3686" w:rsidR="000B622D" w:rsidRPr="0065458B" w:rsidRDefault="000D4E95" w:rsidP="0065458B">
            <w:pPr>
              <w:spacing w:line="240" w:lineRule="auto"/>
              <w:rPr>
                <w:sz w:val="16"/>
                <w:szCs w:val="16"/>
              </w:rPr>
            </w:pPr>
            <w:r w:rsidRPr="0065458B">
              <w:rPr>
                <w:sz w:val="16"/>
                <w:szCs w:val="16"/>
              </w:rPr>
              <w:t>31.12.2022.</w:t>
            </w:r>
          </w:p>
        </w:tc>
      </w:tr>
      <w:tr w:rsidR="001144BA" w:rsidRPr="0065458B" w14:paraId="11AD9C2C" w14:textId="7D022892" w:rsidTr="00AF77CE">
        <w:trPr>
          <w:trHeight w:val="900"/>
        </w:trPr>
        <w:tc>
          <w:tcPr>
            <w:tcW w:w="469" w:type="dxa"/>
            <w:tcBorders>
              <w:top w:val="outset" w:sz="6" w:space="0" w:color="414142"/>
              <w:left w:val="outset" w:sz="6" w:space="0" w:color="414142"/>
              <w:bottom w:val="single" w:sz="4" w:space="0" w:color="auto"/>
              <w:right w:val="outset" w:sz="6" w:space="0" w:color="414142"/>
            </w:tcBorders>
            <w:shd w:val="clear" w:color="auto" w:fill="FFFFFF" w:themeFill="background1"/>
          </w:tcPr>
          <w:p w14:paraId="1ADB10B9" w14:textId="39590B25" w:rsidR="000B622D" w:rsidRPr="0065458B" w:rsidRDefault="000B622D" w:rsidP="0065458B">
            <w:pPr>
              <w:spacing w:line="240" w:lineRule="auto"/>
              <w:rPr>
                <w:sz w:val="16"/>
                <w:szCs w:val="16"/>
              </w:rPr>
            </w:pPr>
            <w:r w:rsidRPr="0065458B">
              <w:rPr>
                <w:sz w:val="16"/>
                <w:szCs w:val="16"/>
              </w:rPr>
              <w:t>1.2.5.</w:t>
            </w:r>
          </w:p>
        </w:tc>
        <w:tc>
          <w:tcPr>
            <w:tcW w:w="1430" w:type="dxa"/>
            <w:tcBorders>
              <w:top w:val="outset" w:sz="6" w:space="0" w:color="414142"/>
              <w:left w:val="outset" w:sz="6" w:space="0" w:color="414142"/>
              <w:bottom w:val="single" w:sz="4" w:space="0" w:color="auto"/>
              <w:right w:val="outset" w:sz="6" w:space="0" w:color="414142"/>
            </w:tcBorders>
            <w:shd w:val="clear" w:color="auto" w:fill="FFFFFF" w:themeFill="background1"/>
          </w:tcPr>
          <w:p w14:paraId="611D5748" w14:textId="77777777" w:rsidR="000B622D" w:rsidRPr="0065458B" w:rsidRDefault="000B622D" w:rsidP="0065458B">
            <w:pPr>
              <w:spacing w:line="240" w:lineRule="auto"/>
              <w:rPr>
                <w:sz w:val="16"/>
                <w:szCs w:val="16"/>
              </w:rPr>
            </w:pPr>
            <w:r w:rsidRPr="0065458B">
              <w:rPr>
                <w:sz w:val="16"/>
                <w:szCs w:val="16"/>
              </w:rPr>
              <w:t>Izstrādāt un izskaidrot sabiedrībai skaidru stratēģiju un plānu privātā pašu kapitāla daļas palielināšanai valstij piederošos aktīvos, kā arī papildu finansējuma piesaistei kapitāla tirgū, izmantojot obligāciju emisijas.</w:t>
            </w:r>
          </w:p>
        </w:tc>
        <w:tc>
          <w:tcPr>
            <w:tcW w:w="1254" w:type="dxa"/>
            <w:tcBorders>
              <w:top w:val="outset" w:sz="6" w:space="0" w:color="414142"/>
              <w:left w:val="outset" w:sz="6" w:space="0" w:color="414142"/>
              <w:bottom w:val="single" w:sz="4" w:space="0" w:color="auto"/>
              <w:right w:val="outset" w:sz="6" w:space="0" w:color="414142"/>
            </w:tcBorders>
            <w:shd w:val="clear" w:color="auto" w:fill="FFFFFF" w:themeFill="background1"/>
          </w:tcPr>
          <w:p w14:paraId="3DAA4956" w14:textId="1DB1E0FB" w:rsidR="000B622D" w:rsidRPr="0065458B" w:rsidRDefault="000B622D" w:rsidP="0065458B">
            <w:pPr>
              <w:spacing w:line="240" w:lineRule="auto"/>
              <w:rPr>
                <w:sz w:val="16"/>
                <w:szCs w:val="16"/>
              </w:rPr>
            </w:pPr>
            <w:r w:rsidRPr="0065458B">
              <w:rPr>
                <w:sz w:val="16"/>
                <w:szCs w:val="16"/>
              </w:rPr>
              <w:t>Aktīvāka valsts kapitālsabiedrību dalība kapitāla tirgū.</w:t>
            </w:r>
          </w:p>
        </w:tc>
        <w:tc>
          <w:tcPr>
            <w:tcW w:w="1207" w:type="dxa"/>
            <w:tcBorders>
              <w:top w:val="outset" w:sz="6" w:space="0" w:color="414142"/>
              <w:left w:val="outset" w:sz="6" w:space="0" w:color="414142"/>
              <w:bottom w:val="single" w:sz="4" w:space="0" w:color="auto"/>
              <w:right w:val="outset" w:sz="6" w:space="0" w:color="414142"/>
            </w:tcBorders>
            <w:shd w:val="clear" w:color="auto" w:fill="FFFFFF" w:themeFill="background1"/>
          </w:tcPr>
          <w:p w14:paraId="48CC3C76" w14:textId="0AD28754" w:rsidR="000B622D" w:rsidRPr="0065458B" w:rsidRDefault="000B622D" w:rsidP="0065458B">
            <w:pPr>
              <w:spacing w:line="240" w:lineRule="auto"/>
              <w:rPr>
                <w:sz w:val="16"/>
                <w:szCs w:val="16"/>
              </w:rPr>
            </w:pPr>
            <w:r w:rsidRPr="0065458B">
              <w:rPr>
                <w:sz w:val="16"/>
                <w:szCs w:val="16"/>
              </w:rPr>
              <w:t>Izstrādāta stratēģija un iesniegta izskatīšanai MK.</w:t>
            </w:r>
          </w:p>
        </w:tc>
        <w:tc>
          <w:tcPr>
            <w:tcW w:w="704" w:type="dxa"/>
            <w:tcBorders>
              <w:top w:val="outset" w:sz="6" w:space="0" w:color="414142"/>
              <w:left w:val="outset" w:sz="6" w:space="0" w:color="414142"/>
              <w:bottom w:val="single" w:sz="4" w:space="0" w:color="auto"/>
              <w:right w:val="outset" w:sz="6" w:space="0" w:color="414142"/>
            </w:tcBorders>
            <w:shd w:val="clear" w:color="auto" w:fill="FFFFFF" w:themeFill="background1"/>
          </w:tcPr>
          <w:p w14:paraId="5E385B00" w14:textId="77777777" w:rsidR="000B622D" w:rsidRPr="0065458B" w:rsidRDefault="000B622D" w:rsidP="0065458B">
            <w:pPr>
              <w:spacing w:line="240" w:lineRule="auto"/>
              <w:rPr>
                <w:sz w:val="16"/>
                <w:szCs w:val="16"/>
              </w:rPr>
            </w:pPr>
            <w:r w:rsidRPr="0065458B">
              <w:rPr>
                <w:sz w:val="16"/>
                <w:szCs w:val="16"/>
              </w:rPr>
              <w:t>PKC</w:t>
            </w:r>
          </w:p>
        </w:tc>
        <w:tc>
          <w:tcPr>
            <w:tcW w:w="930" w:type="dxa"/>
            <w:tcBorders>
              <w:top w:val="outset" w:sz="6" w:space="0" w:color="414142"/>
              <w:left w:val="outset" w:sz="6" w:space="0" w:color="414142"/>
              <w:bottom w:val="single" w:sz="4" w:space="0" w:color="auto"/>
              <w:right w:val="outset" w:sz="6" w:space="0" w:color="414142"/>
            </w:tcBorders>
            <w:shd w:val="clear" w:color="auto" w:fill="FFFFFF" w:themeFill="background1"/>
          </w:tcPr>
          <w:p w14:paraId="51BE6ECD" w14:textId="77777777" w:rsidR="000B622D" w:rsidRPr="0065458B" w:rsidRDefault="000B622D" w:rsidP="0065458B">
            <w:pPr>
              <w:spacing w:line="240" w:lineRule="auto"/>
              <w:rPr>
                <w:sz w:val="16"/>
                <w:szCs w:val="16"/>
              </w:rPr>
            </w:pPr>
            <w:r w:rsidRPr="0065458B">
              <w:rPr>
                <w:sz w:val="16"/>
                <w:szCs w:val="16"/>
              </w:rPr>
              <w:t>31.12.2021.</w:t>
            </w:r>
          </w:p>
        </w:tc>
        <w:tc>
          <w:tcPr>
            <w:tcW w:w="7018" w:type="dxa"/>
            <w:tcBorders>
              <w:top w:val="outset" w:sz="6" w:space="0" w:color="414142"/>
              <w:left w:val="outset" w:sz="6" w:space="0" w:color="414142"/>
              <w:bottom w:val="single" w:sz="4" w:space="0" w:color="auto"/>
              <w:right w:val="outset" w:sz="6" w:space="0" w:color="414142"/>
            </w:tcBorders>
            <w:shd w:val="clear" w:color="auto" w:fill="FFFFFF" w:themeFill="background1"/>
          </w:tcPr>
          <w:p w14:paraId="5523EAA1" w14:textId="77777777" w:rsidR="00E874B8" w:rsidRPr="00E874B8" w:rsidRDefault="00E874B8" w:rsidP="00E874B8">
            <w:pPr>
              <w:spacing w:line="240" w:lineRule="auto"/>
              <w:rPr>
                <w:sz w:val="16"/>
                <w:szCs w:val="16"/>
              </w:rPr>
            </w:pPr>
            <w:r w:rsidRPr="00E874B8">
              <w:rPr>
                <w:sz w:val="16"/>
                <w:szCs w:val="16"/>
              </w:rPr>
              <w:t>PKC ar Eiropas Komisijas strukturālo reformu programmas finansējumu sadarbībā ar Eiropas Rekonstrukcijas un attīstības banku (ERAB) un PricewaterhouseCoopers Latvia (PwC) 2021.gada vasaras beigās  pabeidza projektu, kura mērķis bija izstrādāt metodoloģiju valsts kapitālsabiedrību optimālu kapitāla struktūru izveidei, vienlaikus, šī projekta mērķis bija arī veicināt izpratni par priekšrocībām, ko sniedz kapitāla tirgus, kā arī uzlabotu valsts kapitālsabiedrību korporatīvo pārvaldību un finanšu noturību.</w:t>
            </w:r>
          </w:p>
          <w:p w14:paraId="5DED11E8" w14:textId="77777777" w:rsidR="00E874B8" w:rsidRPr="00E874B8" w:rsidRDefault="00E874B8" w:rsidP="00E874B8">
            <w:pPr>
              <w:spacing w:line="240" w:lineRule="auto"/>
              <w:rPr>
                <w:sz w:val="16"/>
                <w:szCs w:val="16"/>
              </w:rPr>
            </w:pPr>
            <w:r w:rsidRPr="00E874B8">
              <w:rPr>
                <w:sz w:val="16"/>
                <w:szCs w:val="16"/>
              </w:rPr>
              <w:t>Ar projekta nodevumu var iepazīties PKC mājas lapā (http://www.valstskapitals.gov.lv/lv/petijumi/).</w:t>
            </w:r>
          </w:p>
          <w:p w14:paraId="6AD4CEF0" w14:textId="77777777" w:rsidR="00E874B8" w:rsidRPr="00E874B8" w:rsidRDefault="00E874B8" w:rsidP="00E874B8">
            <w:pPr>
              <w:spacing w:line="240" w:lineRule="auto"/>
              <w:rPr>
                <w:sz w:val="16"/>
                <w:szCs w:val="16"/>
              </w:rPr>
            </w:pPr>
            <w:r w:rsidRPr="00E874B8">
              <w:rPr>
                <w:sz w:val="16"/>
                <w:szCs w:val="16"/>
              </w:rPr>
              <w:t>Par projekta pabeigšanu tika sagatavota arī informācija plašākai sabiedrībai, ar ko dalījās projektā iesaistītās ieinteresētās puses (piemēram, PwC: http://www.valstskapitals.gov.lv/lv/uznemumu-vaditajiem-un-kapitala-dalu-turetajiem/aktualitates/11778/pwc-petijums-rosina-valsts-kapitalsabiedribu-reformu-plasakai-finansu-instrumentu-izmantosanai-latvija).</w:t>
            </w:r>
          </w:p>
          <w:p w14:paraId="0113CF58" w14:textId="77777777" w:rsidR="00E874B8" w:rsidRPr="00E874B8" w:rsidRDefault="00E874B8" w:rsidP="00E874B8">
            <w:pPr>
              <w:spacing w:line="240" w:lineRule="auto"/>
              <w:rPr>
                <w:sz w:val="16"/>
                <w:szCs w:val="16"/>
              </w:rPr>
            </w:pPr>
            <w:r w:rsidRPr="00E874B8">
              <w:rPr>
                <w:sz w:val="16"/>
                <w:szCs w:val="16"/>
              </w:rPr>
              <w:t>Projektā gūtās atziņas un ieteikumi tiks iestrādāti konceptuālajā ziņojumā, kas līdz 30.06.2022. tiks nodots izskatīšanai Ministru kabinetā, lai lemtu par ietverto risinājuma variantu.</w:t>
            </w:r>
          </w:p>
          <w:p w14:paraId="736307E4" w14:textId="2A7C5CFF" w:rsidR="000B622D" w:rsidRPr="0065458B" w:rsidRDefault="00E874B8" w:rsidP="0065458B">
            <w:pPr>
              <w:spacing w:line="240" w:lineRule="auto"/>
              <w:rPr>
                <w:sz w:val="16"/>
                <w:szCs w:val="16"/>
              </w:rPr>
            </w:pPr>
            <w:r w:rsidRPr="00E874B8">
              <w:rPr>
                <w:sz w:val="16"/>
                <w:szCs w:val="16"/>
              </w:rPr>
              <w:t>Tālākie soļi projekta rezultātu ieviešanai ir iekļauti projekta noslēguma prezentācijā Ceļa kartē (PKC mājas lapā: http://www.valstskapitals.gov.lv/images/userfiles/PwC_Closing_seminar_16.06.pdf).</w:t>
            </w:r>
          </w:p>
        </w:tc>
        <w:tc>
          <w:tcPr>
            <w:tcW w:w="930" w:type="dxa"/>
            <w:tcBorders>
              <w:top w:val="outset" w:sz="6" w:space="0" w:color="414142"/>
              <w:left w:val="outset" w:sz="6" w:space="0" w:color="414142"/>
              <w:bottom w:val="single" w:sz="4" w:space="0" w:color="auto"/>
              <w:right w:val="outset" w:sz="6" w:space="0" w:color="414142"/>
            </w:tcBorders>
            <w:shd w:val="clear" w:color="auto" w:fill="FFFFFF" w:themeFill="background1"/>
          </w:tcPr>
          <w:p w14:paraId="56DB6F62" w14:textId="1F699A08" w:rsidR="000B622D" w:rsidRPr="0065458B" w:rsidRDefault="00A81966" w:rsidP="0065458B">
            <w:pPr>
              <w:spacing w:line="240" w:lineRule="auto"/>
              <w:rPr>
                <w:sz w:val="16"/>
                <w:szCs w:val="16"/>
              </w:rPr>
            </w:pPr>
            <w:r w:rsidRPr="0065458B">
              <w:rPr>
                <w:sz w:val="16"/>
                <w:szCs w:val="16"/>
              </w:rPr>
              <w:t>30.06.2022.</w:t>
            </w:r>
          </w:p>
        </w:tc>
      </w:tr>
      <w:tr w:rsidR="001144BA" w:rsidRPr="0065458B" w14:paraId="65915205" w14:textId="1580D455" w:rsidTr="00AF77CE">
        <w:trPr>
          <w:trHeight w:val="1275"/>
        </w:trPr>
        <w:tc>
          <w:tcPr>
            <w:tcW w:w="469" w:type="dxa"/>
            <w:tcBorders>
              <w:top w:val="outset" w:sz="6" w:space="0" w:color="414142"/>
              <w:left w:val="outset" w:sz="6" w:space="0" w:color="414142"/>
              <w:bottom w:val="single" w:sz="4" w:space="0" w:color="auto"/>
              <w:right w:val="outset" w:sz="6" w:space="0" w:color="414142"/>
            </w:tcBorders>
            <w:shd w:val="clear" w:color="auto" w:fill="FFFFFF" w:themeFill="background1"/>
          </w:tcPr>
          <w:p w14:paraId="54D57A94" w14:textId="71B6805F" w:rsidR="000B622D" w:rsidRPr="0065458B" w:rsidRDefault="000B622D" w:rsidP="0065458B">
            <w:pPr>
              <w:spacing w:line="240" w:lineRule="auto"/>
              <w:rPr>
                <w:sz w:val="16"/>
                <w:szCs w:val="16"/>
              </w:rPr>
            </w:pPr>
            <w:r w:rsidRPr="0065458B">
              <w:rPr>
                <w:sz w:val="16"/>
                <w:szCs w:val="16"/>
              </w:rPr>
              <w:lastRenderedPageBreak/>
              <w:t>1.2.6.</w:t>
            </w:r>
          </w:p>
        </w:tc>
        <w:tc>
          <w:tcPr>
            <w:tcW w:w="1430" w:type="dxa"/>
            <w:tcBorders>
              <w:top w:val="outset" w:sz="6" w:space="0" w:color="414142"/>
              <w:left w:val="outset" w:sz="6" w:space="0" w:color="414142"/>
              <w:bottom w:val="single" w:sz="4" w:space="0" w:color="auto"/>
              <w:right w:val="outset" w:sz="6" w:space="0" w:color="414142"/>
            </w:tcBorders>
            <w:shd w:val="clear" w:color="auto" w:fill="FFFFFF" w:themeFill="background1"/>
          </w:tcPr>
          <w:p w14:paraId="5624B835" w14:textId="77777777" w:rsidR="000B622D" w:rsidRPr="0065458B" w:rsidRDefault="000B622D" w:rsidP="0065458B">
            <w:pPr>
              <w:spacing w:line="240" w:lineRule="auto"/>
              <w:rPr>
                <w:sz w:val="16"/>
                <w:szCs w:val="16"/>
              </w:rPr>
            </w:pPr>
            <w:r w:rsidRPr="0065458B">
              <w:rPr>
                <w:sz w:val="16"/>
                <w:szCs w:val="16"/>
              </w:rPr>
              <w:t>Izveidot attīstības un atbalsta modeli, sniedzot iespēju privātajiem uzņēmumiem, kā arī valsts un pašvaldību kapitālsabiedrībām izvērtēt dalību kapitāla tirgū.</w:t>
            </w:r>
          </w:p>
          <w:p w14:paraId="1CCC660C" w14:textId="0F7E05D7" w:rsidR="000B622D" w:rsidRPr="0065458B" w:rsidRDefault="000B622D" w:rsidP="0065458B">
            <w:pPr>
              <w:spacing w:line="240" w:lineRule="auto"/>
              <w:rPr>
                <w:sz w:val="16"/>
                <w:szCs w:val="16"/>
              </w:rPr>
            </w:pPr>
            <w:r w:rsidRPr="0065458B">
              <w:rPr>
                <w:sz w:val="16"/>
                <w:szCs w:val="16"/>
              </w:rPr>
              <w:t>Sekmēt MK apstiprinātās stratēģijas realizēšanu, nodrošinot valsts kapitālsabiedrību piedalīšanos kapitāla tirgū.</w:t>
            </w:r>
          </w:p>
        </w:tc>
        <w:tc>
          <w:tcPr>
            <w:tcW w:w="1254" w:type="dxa"/>
            <w:tcBorders>
              <w:top w:val="outset" w:sz="6" w:space="0" w:color="414142"/>
              <w:left w:val="outset" w:sz="6" w:space="0" w:color="414142"/>
              <w:bottom w:val="single" w:sz="4" w:space="0" w:color="auto"/>
              <w:right w:val="outset" w:sz="6" w:space="0" w:color="414142"/>
            </w:tcBorders>
            <w:shd w:val="clear" w:color="auto" w:fill="FFFFFF" w:themeFill="background1"/>
          </w:tcPr>
          <w:p w14:paraId="68738B83" w14:textId="0D13B0EA" w:rsidR="000B622D" w:rsidRPr="0065458B" w:rsidRDefault="000B622D" w:rsidP="0065458B">
            <w:pPr>
              <w:spacing w:line="240" w:lineRule="auto"/>
              <w:rPr>
                <w:sz w:val="16"/>
                <w:szCs w:val="16"/>
              </w:rPr>
            </w:pPr>
            <w:r w:rsidRPr="0065458B">
              <w:rPr>
                <w:sz w:val="16"/>
                <w:szCs w:val="16"/>
              </w:rPr>
              <w:t xml:space="preserve">Valsts kapitālsabiedrību dalība modelī. Nodrošināts atbalsts sagatavošanās procesā dalībai kapitāla tirgos privātiem uzņēmumiem, kā arī valsts un pašvaldību kapitālsabiedrībām. </w:t>
            </w:r>
          </w:p>
        </w:tc>
        <w:tc>
          <w:tcPr>
            <w:tcW w:w="1207" w:type="dxa"/>
            <w:tcBorders>
              <w:top w:val="outset" w:sz="6" w:space="0" w:color="414142"/>
              <w:left w:val="outset" w:sz="6" w:space="0" w:color="414142"/>
              <w:bottom w:val="single" w:sz="4" w:space="0" w:color="auto"/>
              <w:right w:val="outset" w:sz="6" w:space="0" w:color="414142"/>
            </w:tcBorders>
            <w:shd w:val="clear" w:color="auto" w:fill="FFFFFF" w:themeFill="background1"/>
          </w:tcPr>
          <w:p w14:paraId="33BC006D" w14:textId="014AFFAB" w:rsidR="000B622D" w:rsidRPr="0065458B" w:rsidRDefault="000B622D" w:rsidP="0065458B">
            <w:pPr>
              <w:spacing w:line="240" w:lineRule="auto"/>
              <w:rPr>
                <w:sz w:val="16"/>
                <w:szCs w:val="16"/>
              </w:rPr>
            </w:pPr>
            <w:r w:rsidRPr="0065458B">
              <w:rPr>
                <w:sz w:val="16"/>
                <w:szCs w:val="16"/>
              </w:rPr>
              <w:t>Sagatavots piedāvājums valsts un pašvaldību kapitālsabiedrību iespējamajai ieiešanai kapitāla tirgū, kas vienlaikus atbilst VFPS līdzekļu ieguldīšanas ietvaram.</w:t>
            </w:r>
          </w:p>
        </w:tc>
        <w:tc>
          <w:tcPr>
            <w:tcW w:w="704" w:type="dxa"/>
            <w:tcBorders>
              <w:top w:val="outset" w:sz="6" w:space="0" w:color="414142"/>
              <w:left w:val="outset" w:sz="6" w:space="0" w:color="414142"/>
              <w:bottom w:val="single" w:sz="4" w:space="0" w:color="auto"/>
              <w:right w:val="outset" w:sz="6" w:space="0" w:color="414142"/>
            </w:tcBorders>
            <w:shd w:val="clear" w:color="auto" w:fill="FFFFFF" w:themeFill="background1"/>
          </w:tcPr>
          <w:p w14:paraId="4E691549" w14:textId="2F4492BD" w:rsidR="000B622D" w:rsidRPr="0065458B" w:rsidRDefault="000B622D" w:rsidP="0065458B">
            <w:pPr>
              <w:spacing w:line="240" w:lineRule="auto"/>
              <w:rPr>
                <w:sz w:val="16"/>
                <w:szCs w:val="16"/>
              </w:rPr>
            </w:pPr>
            <w:r w:rsidRPr="0065458B">
              <w:rPr>
                <w:sz w:val="16"/>
                <w:szCs w:val="16"/>
              </w:rPr>
              <w:t>FKTK, PKC</w:t>
            </w:r>
          </w:p>
        </w:tc>
        <w:tc>
          <w:tcPr>
            <w:tcW w:w="930" w:type="dxa"/>
            <w:tcBorders>
              <w:top w:val="outset" w:sz="6" w:space="0" w:color="414142"/>
              <w:left w:val="outset" w:sz="6" w:space="0" w:color="414142"/>
              <w:bottom w:val="single" w:sz="4" w:space="0" w:color="auto"/>
              <w:right w:val="outset" w:sz="6" w:space="0" w:color="414142"/>
            </w:tcBorders>
            <w:shd w:val="clear" w:color="auto" w:fill="FFFFFF" w:themeFill="background1"/>
          </w:tcPr>
          <w:p w14:paraId="4D021FF8" w14:textId="3E383573" w:rsidR="000B622D" w:rsidRPr="0065458B" w:rsidRDefault="000B622D" w:rsidP="0065458B">
            <w:pPr>
              <w:spacing w:line="240" w:lineRule="auto"/>
              <w:rPr>
                <w:sz w:val="16"/>
                <w:szCs w:val="16"/>
              </w:rPr>
            </w:pPr>
            <w:r w:rsidRPr="0065458B">
              <w:rPr>
                <w:sz w:val="16"/>
                <w:szCs w:val="16"/>
              </w:rPr>
              <w:t>01.01.2022.-31.12.2023.</w:t>
            </w:r>
          </w:p>
        </w:tc>
        <w:tc>
          <w:tcPr>
            <w:tcW w:w="7018" w:type="dxa"/>
            <w:tcBorders>
              <w:top w:val="outset" w:sz="6" w:space="0" w:color="414142"/>
              <w:left w:val="outset" w:sz="6" w:space="0" w:color="414142"/>
              <w:bottom w:val="single" w:sz="4" w:space="0" w:color="auto"/>
              <w:right w:val="outset" w:sz="6" w:space="0" w:color="414142"/>
            </w:tcBorders>
            <w:shd w:val="clear" w:color="auto" w:fill="FFFFFF" w:themeFill="background1"/>
          </w:tcPr>
          <w:p w14:paraId="663C8828" w14:textId="7AB84D6C" w:rsidR="000B622D" w:rsidRPr="0065458B" w:rsidRDefault="00133FB8" w:rsidP="0065458B">
            <w:pPr>
              <w:spacing w:line="240" w:lineRule="auto"/>
              <w:rPr>
                <w:sz w:val="16"/>
                <w:szCs w:val="12"/>
              </w:rPr>
            </w:pPr>
            <w:r w:rsidRPr="0065458B">
              <w:rPr>
                <w:sz w:val="16"/>
                <w:szCs w:val="12"/>
              </w:rPr>
              <w:t>Izveidots inkubatora modeļa izskats. Atlasīti sadarbības partneri. Turpinās darbs pie procedūras izstrādes. Pēc dokumentu galīgās izstrādes un partneru atlases tiks publiski izsludināta pieteikšanās. Valsts un pašvaldību kapitālsabiedrības tiks aicinātas individuāli.</w:t>
            </w:r>
          </w:p>
        </w:tc>
        <w:tc>
          <w:tcPr>
            <w:tcW w:w="930" w:type="dxa"/>
            <w:tcBorders>
              <w:top w:val="outset" w:sz="6" w:space="0" w:color="414142"/>
              <w:left w:val="outset" w:sz="6" w:space="0" w:color="414142"/>
              <w:bottom w:val="single" w:sz="4" w:space="0" w:color="auto"/>
              <w:right w:val="outset" w:sz="6" w:space="0" w:color="414142"/>
            </w:tcBorders>
            <w:shd w:val="clear" w:color="auto" w:fill="FFFFFF" w:themeFill="background1"/>
          </w:tcPr>
          <w:p w14:paraId="0A5E78C7" w14:textId="4086E016" w:rsidR="000B622D" w:rsidRPr="0065458B" w:rsidRDefault="00744A07" w:rsidP="0065458B">
            <w:pPr>
              <w:spacing w:line="240" w:lineRule="auto"/>
              <w:rPr>
                <w:sz w:val="16"/>
                <w:szCs w:val="12"/>
              </w:rPr>
            </w:pPr>
            <w:r w:rsidRPr="0065458B">
              <w:rPr>
                <w:sz w:val="16"/>
                <w:szCs w:val="12"/>
              </w:rPr>
              <w:t>Atbilstoši paredzētajam FSAP - 01.01.2022.-31.12.2023.</w:t>
            </w:r>
          </w:p>
        </w:tc>
      </w:tr>
      <w:tr w:rsidR="001144BA" w:rsidRPr="0065458B" w14:paraId="620C5DEC" w14:textId="42841557" w:rsidTr="00AF77CE">
        <w:trPr>
          <w:trHeight w:val="1455"/>
        </w:trPr>
        <w:tc>
          <w:tcPr>
            <w:tcW w:w="46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4CF476" w14:textId="39EE877E" w:rsidR="000B622D" w:rsidRPr="0065458B" w:rsidRDefault="000B622D" w:rsidP="0065458B">
            <w:pPr>
              <w:spacing w:line="240" w:lineRule="auto"/>
              <w:rPr>
                <w:sz w:val="16"/>
                <w:szCs w:val="16"/>
              </w:rPr>
            </w:pPr>
            <w:r w:rsidRPr="0065458B">
              <w:rPr>
                <w:sz w:val="16"/>
                <w:szCs w:val="16"/>
              </w:rPr>
              <w:t>1.2.7.</w:t>
            </w:r>
          </w:p>
        </w:tc>
        <w:tc>
          <w:tcPr>
            <w:tcW w:w="14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F4B40B6" w14:textId="31890E88" w:rsidR="000B622D" w:rsidRPr="0065458B" w:rsidRDefault="000B622D" w:rsidP="0065458B">
            <w:pPr>
              <w:spacing w:line="240" w:lineRule="auto"/>
              <w:rPr>
                <w:sz w:val="16"/>
                <w:szCs w:val="16"/>
              </w:rPr>
            </w:pPr>
            <w:r w:rsidRPr="0065458B">
              <w:rPr>
                <w:sz w:val="16"/>
                <w:szCs w:val="16"/>
              </w:rPr>
              <w:t>Veikt izvērtējumu par nepieciešamiem normatīvo aktu grozījumiem, lai, ievērojot nodokļu pretizvairīšanās normas, nodrošinātu nodokļu neitralitāti vērtspapīru emisijas un vērtspapīrošanas darījumiem, kā arī izvērtēt iespējas novērsts Latvijā vērtspapīrošanas darījumus kavējošus nodokļu elementus, lai veicinātu līdzekļu piesaisti kapitāla tirgos.</w:t>
            </w:r>
          </w:p>
        </w:tc>
        <w:tc>
          <w:tcPr>
            <w:tcW w:w="125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FE6AE5" w14:textId="643A9BC8" w:rsidR="000B622D" w:rsidRPr="0065458B" w:rsidRDefault="000B622D" w:rsidP="0065458B">
            <w:pPr>
              <w:spacing w:line="240" w:lineRule="auto"/>
              <w:rPr>
                <w:sz w:val="16"/>
                <w:szCs w:val="16"/>
              </w:rPr>
            </w:pPr>
            <w:r w:rsidRPr="0065458B">
              <w:rPr>
                <w:sz w:val="16"/>
                <w:szCs w:val="16"/>
              </w:rPr>
              <w:t>Veicināta kapitāla tirgus aktivizēšana;</w:t>
            </w:r>
          </w:p>
          <w:p w14:paraId="6F57B8CB" w14:textId="7013DFAE" w:rsidR="000B622D" w:rsidRPr="0065458B" w:rsidRDefault="000B622D" w:rsidP="0065458B">
            <w:pPr>
              <w:spacing w:line="240" w:lineRule="auto"/>
              <w:rPr>
                <w:sz w:val="16"/>
                <w:szCs w:val="16"/>
              </w:rPr>
            </w:pPr>
            <w:r w:rsidRPr="0065458B">
              <w:rPr>
                <w:sz w:val="16"/>
                <w:szCs w:val="16"/>
              </w:rPr>
              <w:t>Paplašinātas uzņēmumu iespējas finansējuma piesaistei.</w:t>
            </w: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592947" w14:textId="5C9BE49C" w:rsidR="000B622D" w:rsidRPr="0065458B" w:rsidRDefault="000B622D" w:rsidP="0065458B">
            <w:pPr>
              <w:spacing w:line="240" w:lineRule="auto"/>
              <w:rPr>
                <w:sz w:val="16"/>
                <w:szCs w:val="16"/>
              </w:rPr>
            </w:pPr>
            <w:r w:rsidRPr="0065458B">
              <w:rPr>
                <w:sz w:val="16"/>
                <w:szCs w:val="16"/>
              </w:rPr>
              <w:t>Sagatavots izvērtējums par nepieciešamajiem grozījumiem normatīvajos aktos.</w:t>
            </w: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E914110" w14:textId="77777777" w:rsidR="000B622D" w:rsidRPr="0065458B" w:rsidRDefault="000B622D" w:rsidP="0065458B">
            <w:pPr>
              <w:spacing w:line="240" w:lineRule="auto"/>
              <w:rPr>
                <w:sz w:val="16"/>
                <w:szCs w:val="16"/>
              </w:rPr>
            </w:pPr>
            <w:r w:rsidRPr="0065458B">
              <w:rPr>
                <w:sz w:val="16"/>
                <w:szCs w:val="16"/>
              </w:rPr>
              <w:t>FM</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171490E" w14:textId="77777777" w:rsidR="000B622D" w:rsidRPr="0065458B" w:rsidRDefault="000B622D" w:rsidP="0065458B">
            <w:pPr>
              <w:spacing w:line="240" w:lineRule="auto"/>
              <w:rPr>
                <w:sz w:val="16"/>
                <w:szCs w:val="16"/>
              </w:rPr>
            </w:pPr>
            <w:r w:rsidRPr="0065458B">
              <w:rPr>
                <w:sz w:val="16"/>
                <w:szCs w:val="16"/>
              </w:rPr>
              <w:t>30.06.2021.</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320CB4" w14:textId="77777777" w:rsidR="000B622D" w:rsidRDefault="00F861C9" w:rsidP="0065458B">
            <w:pPr>
              <w:spacing w:line="240" w:lineRule="auto"/>
              <w:rPr>
                <w:sz w:val="16"/>
                <w:szCs w:val="16"/>
              </w:rPr>
            </w:pPr>
            <w:r w:rsidRPr="0065458B">
              <w:rPr>
                <w:sz w:val="16"/>
                <w:szCs w:val="16"/>
              </w:rPr>
              <w:t>2021. gada 30. septembrī Saeimā tika pieņemti grozījumi Uzņēmumu ienākuma nodokļa likumā, kas paredz nepiemērot minētā likuma 10.pantu attiecībā uz procentu maksājumiem, kas veikti arī kredītiestādei piederošai segto obligāciju sabiedrībai, kura izveidota un darbojas saskaņā ar Segto obligāciju likumu. Papildus tam, likuma 10.pantu nepiemēro procentu maksājumiem, kurus veic kredītiestāde vai  citas Eiropas Savienības dalībvalsts vai Eiropas Ekonomikas zonas valsts kredītiestādes Latvijā reģistrētai pastāvīgā pārstāvniecība, kā arī kredītiestādei piederoša segto obligāciju sabiedrība, kas izveidota un darbojas saskaņā ar Segto obligāciju likumu</w:t>
            </w:r>
            <w:r w:rsidR="00660788" w:rsidRPr="00660788">
              <w:rPr>
                <w:sz w:val="16"/>
                <w:szCs w:val="16"/>
              </w:rPr>
              <w:t>. Ņemot vērā minēto, kā arī to, ka pēc saņemto priekšlikumu izvērtēšanas Finanšu ministrija neatbalsta iespēju atbrīvot no iedzīvotāju ienākuma nodokļa aplikšanas vērtspapīrošanas sabiedrību fiziskajām personām veiktos procentu maksājumus</w:t>
            </w:r>
            <w:r w:rsidR="00660788">
              <w:rPr>
                <w:sz w:val="16"/>
                <w:szCs w:val="16"/>
              </w:rPr>
              <w:t>.</w:t>
            </w:r>
          </w:p>
          <w:p w14:paraId="2CCC98D9" w14:textId="70C0CE1D" w:rsidR="006C072E" w:rsidRPr="0065458B" w:rsidRDefault="00387E8A" w:rsidP="0065458B">
            <w:pPr>
              <w:spacing w:line="240" w:lineRule="auto"/>
              <w:rPr>
                <w:sz w:val="16"/>
                <w:szCs w:val="16"/>
              </w:rPr>
            </w:pPr>
            <w:r>
              <w:rPr>
                <w:sz w:val="16"/>
                <w:szCs w:val="16"/>
              </w:rPr>
              <w:t>LFNA n</w:t>
            </w:r>
            <w:r w:rsidRPr="00387E8A">
              <w:rPr>
                <w:sz w:val="16"/>
                <w:szCs w:val="16"/>
              </w:rPr>
              <w:t>orād</w:t>
            </w:r>
            <w:r>
              <w:rPr>
                <w:sz w:val="16"/>
                <w:szCs w:val="16"/>
              </w:rPr>
              <w:t>a</w:t>
            </w:r>
            <w:r w:rsidRPr="00387E8A">
              <w:rPr>
                <w:sz w:val="16"/>
                <w:szCs w:val="16"/>
              </w:rPr>
              <w:t>, ka papildus segtajām obligācijām</w:t>
            </w:r>
            <w:r w:rsidR="00893B0E">
              <w:rPr>
                <w:sz w:val="16"/>
                <w:szCs w:val="16"/>
              </w:rPr>
              <w:t>,</w:t>
            </w:r>
            <w:r w:rsidRPr="00387E8A">
              <w:rPr>
                <w:sz w:val="16"/>
                <w:szCs w:val="16"/>
              </w:rPr>
              <w:t xml:space="preserve"> Latvijā tiek emitēti arī citi vērtspapīri. Ņemot vērā uzsākto diskusiju par LFNA ierosinātajiem grozījumiem IIN likumā saistībā ar nodokļu režīma pilnveidi kapitāla tirgus attīstības veicināšanai, kā arī Vērtspapīrošanas likuma izstrādi, izvērtējuma veikšana par nepieciešamajiem grozījumiem normatīvajos aktos nodokļu jomā joprojām ir aktuāla.</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338CC3" w14:textId="00086C98" w:rsidR="000B622D" w:rsidRPr="0065458B" w:rsidRDefault="00387E8A" w:rsidP="0065458B">
            <w:pPr>
              <w:spacing w:line="240" w:lineRule="auto"/>
              <w:rPr>
                <w:sz w:val="16"/>
                <w:szCs w:val="16"/>
              </w:rPr>
            </w:pPr>
            <w:r>
              <w:rPr>
                <w:sz w:val="16"/>
                <w:szCs w:val="16"/>
              </w:rPr>
              <w:t>Daļēji i</w:t>
            </w:r>
            <w:r w:rsidR="00F861C9" w:rsidRPr="0065458B">
              <w:rPr>
                <w:sz w:val="16"/>
                <w:szCs w:val="16"/>
              </w:rPr>
              <w:t>zpildīts</w:t>
            </w:r>
            <w:r w:rsidR="00016860" w:rsidRPr="0065458B">
              <w:rPr>
                <w:sz w:val="16"/>
                <w:szCs w:val="16"/>
              </w:rPr>
              <w:t>.</w:t>
            </w:r>
          </w:p>
        </w:tc>
      </w:tr>
      <w:tr w:rsidR="001144BA" w:rsidRPr="0065458B" w14:paraId="20F1C9DB" w14:textId="66B4A855" w:rsidTr="00AF77CE">
        <w:trPr>
          <w:trHeight w:val="735"/>
        </w:trPr>
        <w:tc>
          <w:tcPr>
            <w:tcW w:w="46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7677D5" w14:textId="685C3D7E" w:rsidR="000B622D" w:rsidRPr="0065458B" w:rsidRDefault="000B622D" w:rsidP="0065458B">
            <w:pPr>
              <w:spacing w:line="240" w:lineRule="auto"/>
              <w:rPr>
                <w:sz w:val="16"/>
                <w:szCs w:val="16"/>
              </w:rPr>
            </w:pPr>
            <w:r w:rsidRPr="0065458B">
              <w:rPr>
                <w:sz w:val="16"/>
                <w:szCs w:val="16"/>
              </w:rPr>
              <w:lastRenderedPageBreak/>
              <w:t>1.2.8.</w:t>
            </w:r>
          </w:p>
        </w:tc>
        <w:tc>
          <w:tcPr>
            <w:tcW w:w="14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FDFFE58" w14:textId="232798CB" w:rsidR="000B622D" w:rsidRPr="0065458B" w:rsidRDefault="000B622D" w:rsidP="0065458B">
            <w:pPr>
              <w:spacing w:line="240" w:lineRule="auto"/>
              <w:rPr>
                <w:sz w:val="16"/>
                <w:szCs w:val="16"/>
              </w:rPr>
            </w:pPr>
            <w:r w:rsidRPr="0065458B">
              <w:rPr>
                <w:sz w:val="16"/>
                <w:szCs w:val="16"/>
              </w:rPr>
              <w:t>Izvērtēt administratīvo un regulatīvo slogu emitentiem, pārskatot Finanšu instrumentu tirgus likuma un citu emitentiem saistošo normatīvo aktu prasības.</w:t>
            </w:r>
          </w:p>
        </w:tc>
        <w:tc>
          <w:tcPr>
            <w:tcW w:w="125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2D5941" w14:textId="33DD5CE0" w:rsidR="000B622D" w:rsidRPr="0065458B" w:rsidRDefault="000B622D" w:rsidP="0065458B">
            <w:pPr>
              <w:spacing w:line="240" w:lineRule="auto"/>
              <w:rPr>
                <w:sz w:val="16"/>
                <w:szCs w:val="16"/>
              </w:rPr>
            </w:pPr>
            <w:r w:rsidRPr="0065458B">
              <w:rPr>
                <w:sz w:val="16"/>
                <w:szCs w:val="16"/>
              </w:rPr>
              <w:t>Veicināta  regulatīvā ietvara pilnveidošana.</w:t>
            </w: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9C5B993" w14:textId="695BFEEA" w:rsidR="000B622D" w:rsidRPr="0065458B" w:rsidRDefault="000B622D" w:rsidP="0065458B">
            <w:pPr>
              <w:spacing w:line="240" w:lineRule="auto"/>
              <w:rPr>
                <w:sz w:val="16"/>
                <w:szCs w:val="16"/>
              </w:rPr>
            </w:pPr>
            <w:r w:rsidRPr="0065458B">
              <w:rPr>
                <w:sz w:val="16"/>
                <w:szCs w:val="16"/>
              </w:rPr>
              <w:t>Izstrādāti priekšlikumi grozījumiem normatīvajos aktos.</w:t>
            </w: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6D27A1" w14:textId="2476D9BB" w:rsidR="000B622D" w:rsidRPr="0065458B" w:rsidRDefault="000B622D" w:rsidP="0065458B">
            <w:pPr>
              <w:spacing w:line="240" w:lineRule="auto"/>
              <w:rPr>
                <w:sz w:val="16"/>
                <w:szCs w:val="16"/>
              </w:rPr>
            </w:pPr>
            <w:r w:rsidRPr="0065458B">
              <w:rPr>
                <w:sz w:val="16"/>
                <w:szCs w:val="16"/>
              </w:rPr>
              <w:t>FM</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F8C030" w14:textId="63BE08C9" w:rsidR="000B622D" w:rsidRPr="0065458B" w:rsidRDefault="000B622D" w:rsidP="0065458B">
            <w:pPr>
              <w:spacing w:line="240" w:lineRule="auto"/>
              <w:rPr>
                <w:sz w:val="16"/>
                <w:szCs w:val="16"/>
              </w:rPr>
            </w:pPr>
            <w:r w:rsidRPr="0065458B">
              <w:rPr>
                <w:sz w:val="16"/>
                <w:szCs w:val="16"/>
              </w:rPr>
              <w:t>30.06.2022.</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33566E9" w14:textId="01B9590D" w:rsidR="000B622D" w:rsidRPr="0065458B" w:rsidRDefault="00CA4F45" w:rsidP="0065458B">
            <w:pPr>
              <w:spacing w:line="240" w:lineRule="auto"/>
              <w:rPr>
                <w:sz w:val="16"/>
                <w:szCs w:val="16"/>
              </w:rPr>
            </w:pPr>
            <w:r w:rsidRPr="0065458B">
              <w:rPr>
                <w:sz w:val="16"/>
                <w:szCs w:val="16"/>
              </w:rPr>
              <w:t>-</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AAAFBA" w14:textId="110272AC" w:rsidR="000B622D" w:rsidRPr="0065458B" w:rsidRDefault="003A3085" w:rsidP="0065458B">
            <w:pPr>
              <w:spacing w:line="240" w:lineRule="auto"/>
              <w:rPr>
                <w:sz w:val="16"/>
                <w:szCs w:val="16"/>
              </w:rPr>
            </w:pPr>
            <w:r w:rsidRPr="0065458B">
              <w:rPr>
                <w:sz w:val="16"/>
                <w:szCs w:val="16"/>
              </w:rPr>
              <w:t>30.06.2022.</w:t>
            </w:r>
          </w:p>
        </w:tc>
      </w:tr>
      <w:tr w:rsidR="001144BA" w:rsidRPr="0065458B" w14:paraId="386A726F" w14:textId="2AD53339" w:rsidTr="00AF77CE">
        <w:trPr>
          <w:trHeight w:val="165"/>
        </w:trPr>
        <w:tc>
          <w:tcPr>
            <w:tcW w:w="46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7C1DA6" w14:textId="5FEBDF14" w:rsidR="000B622D" w:rsidRPr="0065458B" w:rsidRDefault="000B622D" w:rsidP="0065458B">
            <w:pPr>
              <w:spacing w:line="240" w:lineRule="auto"/>
              <w:rPr>
                <w:sz w:val="16"/>
                <w:szCs w:val="16"/>
              </w:rPr>
            </w:pPr>
            <w:r w:rsidRPr="0065458B">
              <w:rPr>
                <w:sz w:val="16"/>
                <w:szCs w:val="16"/>
              </w:rPr>
              <w:t>1.2.9.</w:t>
            </w:r>
          </w:p>
        </w:tc>
        <w:tc>
          <w:tcPr>
            <w:tcW w:w="14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8A26E6" w14:textId="77777777" w:rsidR="000B622D" w:rsidRPr="0065458B" w:rsidRDefault="000B622D" w:rsidP="0065458B">
            <w:pPr>
              <w:spacing w:line="240" w:lineRule="auto"/>
              <w:rPr>
                <w:sz w:val="16"/>
                <w:szCs w:val="16"/>
              </w:rPr>
            </w:pPr>
            <w:r w:rsidRPr="0065458B">
              <w:rPr>
                <w:sz w:val="16"/>
                <w:szCs w:val="16"/>
              </w:rPr>
              <w:t xml:space="preserve">Turpināt pilnveidot valsts fondēto pensiju regulējumu, veicinot efektīvu līdzekļu pārvaldību, pensiju plānu dalībnieku informētību un vecumam atbilstošu pensiju plāna izvēli. </w:t>
            </w:r>
          </w:p>
        </w:tc>
        <w:tc>
          <w:tcPr>
            <w:tcW w:w="125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A0304DE" w14:textId="5F23F69B" w:rsidR="000B622D" w:rsidRPr="0065458B" w:rsidRDefault="000B622D" w:rsidP="0065458B">
            <w:pPr>
              <w:spacing w:line="240" w:lineRule="auto"/>
              <w:rPr>
                <w:sz w:val="16"/>
                <w:szCs w:val="16"/>
              </w:rPr>
            </w:pPr>
            <w:r w:rsidRPr="0065458B">
              <w:rPr>
                <w:sz w:val="16"/>
                <w:szCs w:val="16"/>
              </w:rPr>
              <w:t>Veicināta augstāka ienākumu aizvietojamība valsts fondēto pensiju ietvaros;</w:t>
            </w:r>
          </w:p>
          <w:p w14:paraId="60DEA525" w14:textId="56AAC7F2" w:rsidR="000B622D" w:rsidRPr="0065458B" w:rsidRDefault="000B622D" w:rsidP="0065458B">
            <w:pPr>
              <w:spacing w:line="240" w:lineRule="auto"/>
              <w:rPr>
                <w:sz w:val="16"/>
                <w:szCs w:val="16"/>
              </w:rPr>
            </w:pPr>
            <w:r w:rsidRPr="0065458B">
              <w:rPr>
                <w:sz w:val="16"/>
                <w:szCs w:val="16"/>
              </w:rPr>
              <w:t>Veicināta valsts fondēto pensiju fondu plānu dalībnieku aktīva dalība plāna izvēlē</w:t>
            </w: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87256E1" w14:textId="13683465" w:rsidR="000B622D" w:rsidRPr="0065458B" w:rsidRDefault="000B622D" w:rsidP="0065458B">
            <w:pPr>
              <w:spacing w:line="240" w:lineRule="auto"/>
              <w:rPr>
                <w:sz w:val="16"/>
                <w:szCs w:val="16"/>
              </w:rPr>
            </w:pPr>
            <w:r w:rsidRPr="0065458B">
              <w:rPr>
                <w:sz w:val="16"/>
                <w:szCs w:val="16"/>
              </w:rPr>
              <w:t xml:space="preserve">Sagatavoti priekšlikumi grozījumiem normatīvajos aktos un iesniegti izskatīšanai MK. </w:t>
            </w: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57BD8CB" w14:textId="77777777" w:rsidR="000B622D" w:rsidRPr="0065458B" w:rsidRDefault="000B622D" w:rsidP="0065458B">
            <w:pPr>
              <w:spacing w:line="240" w:lineRule="auto"/>
              <w:rPr>
                <w:sz w:val="16"/>
                <w:szCs w:val="16"/>
              </w:rPr>
            </w:pPr>
            <w:r w:rsidRPr="0065458B">
              <w:rPr>
                <w:sz w:val="16"/>
                <w:szCs w:val="16"/>
              </w:rPr>
              <w:t>FM</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8BACA0" w14:textId="56E8962B" w:rsidR="000B622D" w:rsidRPr="0065458B" w:rsidRDefault="000B622D" w:rsidP="0065458B">
            <w:pPr>
              <w:spacing w:line="240" w:lineRule="auto"/>
              <w:rPr>
                <w:sz w:val="16"/>
                <w:szCs w:val="16"/>
              </w:rPr>
            </w:pPr>
            <w:r w:rsidRPr="0065458B">
              <w:rPr>
                <w:sz w:val="16"/>
                <w:szCs w:val="16"/>
              </w:rPr>
              <w:t>31.12.2021.</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0987084" w14:textId="4D204BA9" w:rsidR="000B622D" w:rsidRPr="0065458B" w:rsidRDefault="005439ED" w:rsidP="0065458B">
            <w:pPr>
              <w:spacing w:line="240" w:lineRule="auto"/>
              <w:rPr>
                <w:sz w:val="16"/>
                <w:szCs w:val="16"/>
              </w:rPr>
            </w:pPr>
            <w:r w:rsidRPr="0065458B">
              <w:rPr>
                <w:sz w:val="16"/>
                <w:szCs w:val="16"/>
              </w:rPr>
              <w:t>Tiek veikts izvērtējums sadarbībā ar FKTK un L</w:t>
            </w:r>
            <w:r w:rsidR="007C155E" w:rsidRPr="0065458B">
              <w:rPr>
                <w:sz w:val="16"/>
                <w:szCs w:val="16"/>
              </w:rPr>
              <w:t xml:space="preserve">abklājības </w:t>
            </w:r>
            <w:r w:rsidR="00E15506" w:rsidRPr="0065458B">
              <w:rPr>
                <w:sz w:val="16"/>
                <w:szCs w:val="16"/>
              </w:rPr>
              <w:t>ministriju</w:t>
            </w:r>
            <w:r w:rsidRPr="0065458B">
              <w:rPr>
                <w:sz w:val="16"/>
                <w:szCs w:val="16"/>
              </w:rPr>
              <w:t>.</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01AE3C1" w14:textId="21CA80F9" w:rsidR="000B622D" w:rsidRPr="0065458B" w:rsidRDefault="005439ED" w:rsidP="0065458B">
            <w:pPr>
              <w:spacing w:line="240" w:lineRule="auto"/>
              <w:rPr>
                <w:sz w:val="16"/>
                <w:szCs w:val="16"/>
              </w:rPr>
            </w:pPr>
            <w:r w:rsidRPr="0065458B">
              <w:rPr>
                <w:sz w:val="16"/>
                <w:szCs w:val="16"/>
              </w:rPr>
              <w:t>30.06.2022.</w:t>
            </w:r>
          </w:p>
        </w:tc>
      </w:tr>
      <w:tr w:rsidR="001144BA" w:rsidRPr="0065458B" w14:paraId="6D342176" w14:textId="4C1CA03F" w:rsidTr="00AF77CE">
        <w:trPr>
          <w:trHeight w:val="540"/>
        </w:trPr>
        <w:tc>
          <w:tcPr>
            <w:tcW w:w="46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33CFDCF" w14:textId="1996E976" w:rsidR="000B622D" w:rsidRPr="0065458B" w:rsidRDefault="000B622D" w:rsidP="0065458B">
            <w:pPr>
              <w:spacing w:line="240" w:lineRule="auto"/>
              <w:rPr>
                <w:sz w:val="16"/>
                <w:szCs w:val="16"/>
              </w:rPr>
            </w:pPr>
            <w:r w:rsidRPr="0065458B">
              <w:rPr>
                <w:sz w:val="16"/>
                <w:szCs w:val="16"/>
              </w:rPr>
              <w:t>1.2.10.</w:t>
            </w:r>
          </w:p>
        </w:tc>
        <w:tc>
          <w:tcPr>
            <w:tcW w:w="14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5E1CFFB" w14:textId="3F81B424" w:rsidR="000B622D" w:rsidRPr="0065458B" w:rsidRDefault="000B622D" w:rsidP="0065458B">
            <w:pPr>
              <w:spacing w:line="240" w:lineRule="auto"/>
              <w:rPr>
                <w:sz w:val="16"/>
                <w:szCs w:val="16"/>
              </w:rPr>
            </w:pPr>
            <w:r w:rsidRPr="0065458B">
              <w:rPr>
                <w:sz w:val="16"/>
                <w:szCs w:val="16"/>
              </w:rPr>
              <w:t>Izvērtēt iespēju izveidot augstāka riska Mūža pensijas produktu, kas paredz kapitālu ieguldīt finanšu instrumentos.</w:t>
            </w:r>
          </w:p>
        </w:tc>
        <w:tc>
          <w:tcPr>
            <w:tcW w:w="125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F4AB99" w14:textId="1E23D09B" w:rsidR="000B622D" w:rsidRPr="0065458B" w:rsidRDefault="000B622D" w:rsidP="0065458B">
            <w:pPr>
              <w:spacing w:line="240" w:lineRule="auto"/>
              <w:rPr>
                <w:sz w:val="16"/>
                <w:szCs w:val="16"/>
              </w:rPr>
            </w:pPr>
            <w:r w:rsidRPr="0065458B">
              <w:rPr>
                <w:sz w:val="16"/>
                <w:szCs w:val="16"/>
              </w:rPr>
              <w:t>Veicināta personu dalība investīciju tirgū, investīciju kultūras attīstība.</w:t>
            </w: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67D723" w14:textId="1FAB7426" w:rsidR="000B622D" w:rsidRPr="0065458B" w:rsidRDefault="000B622D" w:rsidP="0065458B">
            <w:pPr>
              <w:spacing w:line="240" w:lineRule="auto"/>
              <w:rPr>
                <w:sz w:val="16"/>
                <w:szCs w:val="16"/>
              </w:rPr>
            </w:pPr>
            <w:r w:rsidRPr="0065458B">
              <w:rPr>
                <w:sz w:val="16"/>
                <w:szCs w:val="16"/>
              </w:rPr>
              <w:t>Veikts izvērtējums un, ja nepieciešams, izstrādāti priekšlikumi grozījumiem normatīvajos aktos.</w:t>
            </w: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DB52949" w14:textId="17E7F28A" w:rsidR="000B622D" w:rsidRPr="0065458B" w:rsidRDefault="000B622D" w:rsidP="0065458B">
            <w:pPr>
              <w:spacing w:line="240" w:lineRule="auto"/>
              <w:rPr>
                <w:sz w:val="16"/>
                <w:szCs w:val="16"/>
              </w:rPr>
            </w:pPr>
            <w:r w:rsidRPr="0065458B">
              <w:rPr>
                <w:sz w:val="16"/>
                <w:szCs w:val="16"/>
              </w:rPr>
              <w:t>FM</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96D326B" w14:textId="6FF74A18" w:rsidR="000B622D" w:rsidRPr="0065458B" w:rsidRDefault="000B622D" w:rsidP="0065458B">
            <w:pPr>
              <w:spacing w:line="240" w:lineRule="auto"/>
              <w:rPr>
                <w:sz w:val="16"/>
                <w:szCs w:val="16"/>
              </w:rPr>
            </w:pPr>
            <w:r w:rsidRPr="0065458B">
              <w:rPr>
                <w:sz w:val="16"/>
                <w:szCs w:val="16"/>
              </w:rPr>
              <w:t>31.12.2022.</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AD3AA9" w14:textId="3654AD89" w:rsidR="000B622D" w:rsidRPr="0065458B" w:rsidRDefault="00CA4F45" w:rsidP="0065458B">
            <w:pPr>
              <w:spacing w:line="240" w:lineRule="auto"/>
              <w:rPr>
                <w:sz w:val="16"/>
                <w:szCs w:val="16"/>
              </w:rPr>
            </w:pPr>
            <w:r w:rsidRPr="0065458B">
              <w:rPr>
                <w:sz w:val="16"/>
                <w:szCs w:val="16"/>
              </w:rPr>
              <w:t>-</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13C71A0" w14:textId="2A334CD7" w:rsidR="000B622D" w:rsidRPr="0065458B" w:rsidRDefault="003A3085" w:rsidP="0065458B">
            <w:pPr>
              <w:spacing w:line="240" w:lineRule="auto"/>
              <w:rPr>
                <w:sz w:val="16"/>
                <w:szCs w:val="16"/>
              </w:rPr>
            </w:pPr>
            <w:r w:rsidRPr="0065458B">
              <w:rPr>
                <w:sz w:val="16"/>
                <w:szCs w:val="16"/>
              </w:rPr>
              <w:t>31.12.2022.</w:t>
            </w:r>
          </w:p>
        </w:tc>
      </w:tr>
      <w:tr w:rsidR="001144BA" w:rsidRPr="0065458B" w14:paraId="48AF58C5" w14:textId="6E777F63" w:rsidTr="00AF77CE">
        <w:trPr>
          <w:trHeight w:val="540"/>
        </w:trPr>
        <w:tc>
          <w:tcPr>
            <w:tcW w:w="46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6B4CCFC" w14:textId="75EE07DA" w:rsidR="000B622D" w:rsidRPr="0065458B" w:rsidRDefault="000B622D" w:rsidP="0065458B">
            <w:pPr>
              <w:spacing w:line="240" w:lineRule="auto"/>
              <w:rPr>
                <w:sz w:val="16"/>
                <w:szCs w:val="16"/>
              </w:rPr>
            </w:pPr>
            <w:r w:rsidRPr="0065458B">
              <w:rPr>
                <w:sz w:val="16"/>
                <w:szCs w:val="16"/>
              </w:rPr>
              <w:t>1.2.11.</w:t>
            </w:r>
          </w:p>
        </w:tc>
        <w:tc>
          <w:tcPr>
            <w:tcW w:w="14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28D662" w14:textId="77777777" w:rsidR="000B622D" w:rsidRPr="0065458B" w:rsidRDefault="000B622D" w:rsidP="0065458B">
            <w:pPr>
              <w:spacing w:line="240" w:lineRule="auto"/>
              <w:rPr>
                <w:sz w:val="16"/>
                <w:szCs w:val="16"/>
              </w:rPr>
            </w:pPr>
            <w:r w:rsidRPr="0065458B">
              <w:rPr>
                <w:sz w:val="16"/>
                <w:szCs w:val="16"/>
              </w:rPr>
              <w:t xml:space="preserve">Pilnveidot vērtspapīrošanas regulējumu, ņemot vērā Latvijas kapitāla tirgus specifiku. </w:t>
            </w:r>
          </w:p>
          <w:p w14:paraId="56B54A96" w14:textId="77777777" w:rsidR="000B622D" w:rsidRPr="0065458B" w:rsidRDefault="000B622D" w:rsidP="0065458B">
            <w:pPr>
              <w:spacing w:line="240" w:lineRule="auto"/>
              <w:rPr>
                <w:sz w:val="16"/>
                <w:szCs w:val="16"/>
              </w:rPr>
            </w:pPr>
          </w:p>
        </w:tc>
        <w:tc>
          <w:tcPr>
            <w:tcW w:w="125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3FB464C" w14:textId="77777777" w:rsidR="000B622D" w:rsidRPr="0065458B" w:rsidRDefault="000B622D" w:rsidP="0065458B">
            <w:pPr>
              <w:spacing w:line="240" w:lineRule="auto"/>
              <w:rPr>
                <w:sz w:val="16"/>
                <w:szCs w:val="16"/>
              </w:rPr>
            </w:pPr>
            <w:r w:rsidRPr="0065458B">
              <w:rPr>
                <w:sz w:val="16"/>
                <w:szCs w:val="16"/>
              </w:rPr>
              <w:lastRenderedPageBreak/>
              <w:t>Aktivizēts kapitāla tirgus, atvieglojot iespējas veikt vērtspapīrošanas darījumus</w:t>
            </w: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9C47101" w14:textId="77777777" w:rsidR="000B622D" w:rsidRPr="0065458B" w:rsidRDefault="000B622D" w:rsidP="0065458B">
            <w:pPr>
              <w:spacing w:line="240" w:lineRule="auto"/>
              <w:rPr>
                <w:sz w:val="16"/>
                <w:szCs w:val="16"/>
              </w:rPr>
            </w:pPr>
            <w:r w:rsidRPr="0065458B">
              <w:rPr>
                <w:sz w:val="16"/>
                <w:szCs w:val="16"/>
              </w:rPr>
              <w:t>Normatīvā regulējuma projekts iesniegts MK</w:t>
            </w: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301152" w14:textId="77777777" w:rsidR="000B622D" w:rsidRPr="0065458B" w:rsidRDefault="000B622D" w:rsidP="0065458B">
            <w:pPr>
              <w:spacing w:line="240" w:lineRule="auto"/>
              <w:rPr>
                <w:sz w:val="16"/>
                <w:szCs w:val="16"/>
              </w:rPr>
            </w:pPr>
            <w:r w:rsidRPr="0065458B">
              <w:rPr>
                <w:sz w:val="16"/>
                <w:szCs w:val="16"/>
              </w:rPr>
              <w:t>FM</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43B0EB0" w14:textId="77777777" w:rsidR="000B622D" w:rsidRPr="0065458B" w:rsidRDefault="000B622D" w:rsidP="0065458B">
            <w:pPr>
              <w:spacing w:line="240" w:lineRule="auto"/>
              <w:rPr>
                <w:sz w:val="16"/>
                <w:szCs w:val="16"/>
              </w:rPr>
            </w:pPr>
            <w:r w:rsidRPr="0065458B">
              <w:rPr>
                <w:sz w:val="16"/>
                <w:szCs w:val="16"/>
              </w:rPr>
              <w:t>31.12.2021.</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E42C949" w14:textId="47D2034C" w:rsidR="000B622D" w:rsidRPr="0065458B" w:rsidRDefault="00D40194" w:rsidP="0065458B">
            <w:pPr>
              <w:spacing w:line="240" w:lineRule="auto"/>
              <w:rPr>
                <w:sz w:val="16"/>
                <w:szCs w:val="16"/>
              </w:rPr>
            </w:pPr>
            <w:r w:rsidRPr="0065458B">
              <w:rPr>
                <w:sz w:val="16"/>
                <w:szCs w:val="16"/>
              </w:rPr>
              <w:t>Likumprojekts “Vērtspapīrošanas likums” ir sagatavošanā.</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95EE89B" w14:textId="496EE534" w:rsidR="000B622D" w:rsidRPr="0065458B" w:rsidRDefault="00BC4B5C" w:rsidP="0065458B">
            <w:pPr>
              <w:spacing w:line="240" w:lineRule="auto"/>
              <w:rPr>
                <w:sz w:val="16"/>
                <w:szCs w:val="16"/>
              </w:rPr>
            </w:pPr>
            <w:r w:rsidRPr="0065458B">
              <w:rPr>
                <w:sz w:val="16"/>
                <w:szCs w:val="16"/>
              </w:rPr>
              <w:t>31.</w:t>
            </w:r>
            <w:r w:rsidR="00FC4194" w:rsidRPr="0065458B">
              <w:rPr>
                <w:sz w:val="16"/>
                <w:szCs w:val="16"/>
              </w:rPr>
              <w:t>03</w:t>
            </w:r>
            <w:r w:rsidRPr="0065458B">
              <w:rPr>
                <w:sz w:val="16"/>
                <w:szCs w:val="16"/>
              </w:rPr>
              <w:t>.202</w:t>
            </w:r>
            <w:r w:rsidR="00FC4194" w:rsidRPr="0065458B">
              <w:rPr>
                <w:sz w:val="16"/>
                <w:szCs w:val="16"/>
              </w:rPr>
              <w:t>2</w:t>
            </w:r>
            <w:r w:rsidRPr="0065458B">
              <w:rPr>
                <w:sz w:val="16"/>
                <w:szCs w:val="16"/>
              </w:rPr>
              <w:t>.</w:t>
            </w:r>
          </w:p>
        </w:tc>
      </w:tr>
      <w:tr w:rsidR="001144BA" w:rsidRPr="0065458B" w14:paraId="3ED220F2" w14:textId="4DD12848" w:rsidTr="00AF77CE">
        <w:trPr>
          <w:trHeight w:val="360"/>
        </w:trPr>
        <w:tc>
          <w:tcPr>
            <w:tcW w:w="46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7B850D" w14:textId="0AC9C944" w:rsidR="000B622D" w:rsidRPr="0065458B" w:rsidRDefault="000B622D" w:rsidP="0065458B">
            <w:pPr>
              <w:spacing w:line="240" w:lineRule="auto"/>
              <w:rPr>
                <w:sz w:val="16"/>
                <w:szCs w:val="16"/>
              </w:rPr>
            </w:pPr>
            <w:r w:rsidRPr="0065458B">
              <w:rPr>
                <w:sz w:val="16"/>
                <w:szCs w:val="16"/>
              </w:rPr>
              <w:t>1.2.12.</w:t>
            </w:r>
          </w:p>
        </w:tc>
        <w:tc>
          <w:tcPr>
            <w:tcW w:w="14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5AC10AD" w14:textId="4128A9FE" w:rsidR="000B622D" w:rsidRPr="0065458B" w:rsidRDefault="000B622D" w:rsidP="0065458B">
            <w:pPr>
              <w:spacing w:line="240" w:lineRule="auto"/>
              <w:rPr>
                <w:sz w:val="16"/>
                <w:szCs w:val="16"/>
              </w:rPr>
            </w:pPr>
            <w:r w:rsidRPr="0065458B">
              <w:rPr>
                <w:sz w:val="16"/>
                <w:szCs w:val="16"/>
              </w:rPr>
              <w:t>Veikt izglītojošus pasākumus riska kapitāla ieguldījumu lomas un nozīmes skaidrošanā.</w:t>
            </w:r>
          </w:p>
        </w:tc>
        <w:tc>
          <w:tcPr>
            <w:tcW w:w="125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508853A" w14:textId="2C659484" w:rsidR="000B622D" w:rsidRPr="0065458B" w:rsidRDefault="000B622D" w:rsidP="0065458B">
            <w:pPr>
              <w:spacing w:line="240" w:lineRule="auto"/>
              <w:rPr>
                <w:sz w:val="16"/>
                <w:szCs w:val="16"/>
              </w:rPr>
            </w:pPr>
            <w:r w:rsidRPr="0065458B">
              <w:rPr>
                <w:sz w:val="16"/>
                <w:szCs w:val="16"/>
              </w:rPr>
              <w:t>Veicināta mazo un vidējo uzņēmumu izveide, kuru darbība atbilstu riska kapitāla finansējumam.</w:t>
            </w: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EBEDBE" w14:textId="26BF3F44" w:rsidR="000B622D" w:rsidRPr="0065458B" w:rsidRDefault="000B622D" w:rsidP="0065458B">
            <w:pPr>
              <w:spacing w:line="240" w:lineRule="auto"/>
              <w:rPr>
                <w:sz w:val="16"/>
                <w:szCs w:val="16"/>
              </w:rPr>
            </w:pPr>
            <w:r w:rsidRPr="0065458B">
              <w:rPr>
                <w:sz w:val="16"/>
                <w:szCs w:val="16"/>
              </w:rPr>
              <w:t>Atbalstīti mazie un vidējo uzņēmumi.</w:t>
            </w: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0C6C9D" w14:textId="77777777" w:rsidR="000B622D" w:rsidRPr="0065458B" w:rsidRDefault="000B622D" w:rsidP="0065458B">
            <w:pPr>
              <w:spacing w:line="240" w:lineRule="auto"/>
              <w:rPr>
                <w:sz w:val="16"/>
                <w:szCs w:val="16"/>
              </w:rPr>
            </w:pPr>
            <w:r w:rsidRPr="0065458B">
              <w:rPr>
                <w:sz w:val="16"/>
                <w:szCs w:val="16"/>
              </w:rPr>
              <w:t>EM</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DA894D" w14:textId="566F7E05" w:rsidR="000B622D" w:rsidRPr="0065458B" w:rsidRDefault="000B622D" w:rsidP="0065458B">
            <w:pPr>
              <w:spacing w:line="240" w:lineRule="auto"/>
              <w:rPr>
                <w:sz w:val="16"/>
                <w:szCs w:val="16"/>
              </w:rPr>
            </w:pPr>
            <w:r w:rsidRPr="0065458B">
              <w:rPr>
                <w:sz w:val="16"/>
                <w:szCs w:val="16"/>
              </w:rPr>
              <w:t>Regulāri katru gadu.</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3C4683" w14:textId="77777777" w:rsidR="001144BA" w:rsidRPr="0065458B" w:rsidRDefault="001144BA" w:rsidP="0065458B">
            <w:pPr>
              <w:spacing w:line="240" w:lineRule="auto"/>
              <w:rPr>
                <w:sz w:val="16"/>
                <w:szCs w:val="16"/>
              </w:rPr>
            </w:pPr>
            <w:r w:rsidRPr="0065458B">
              <w:rPr>
                <w:sz w:val="16"/>
                <w:szCs w:val="16"/>
              </w:rPr>
              <w:t>Izpildīts. Altum īsteno sekojošas aktivitātes:</w:t>
            </w:r>
          </w:p>
          <w:p w14:paraId="6F69EE26" w14:textId="77777777" w:rsidR="001144BA" w:rsidRPr="0065458B" w:rsidRDefault="001144BA" w:rsidP="0065458B">
            <w:pPr>
              <w:spacing w:line="240" w:lineRule="auto"/>
              <w:rPr>
                <w:sz w:val="16"/>
                <w:szCs w:val="16"/>
              </w:rPr>
            </w:pPr>
            <w:r w:rsidRPr="0065458B">
              <w:rPr>
                <w:sz w:val="16"/>
                <w:szCs w:val="16"/>
              </w:rPr>
              <w:t>1) Gada investors (pasākums notiek katru gadu reizi gadā I ceturksnī)</w:t>
            </w:r>
          </w:p>
          <w:p w14:paraId="4DE20A7C" w14:textId="77777777" w:rsidR="001144BA" w:rsidRPr="0065458B" w:rsidRDefault="001144BA" w:rsidP="0065458B">
            <w:pPr>
              <w:spacing w:line="240" w:lineRule="auto"/>
              <w:rPr>
                <w:sz w:val="16"/>
                <w:szCs w:val="16"/>
              </w:rPr>
            </w:pPr>
            <w:r w:rsidRPr="0065458B">
              <w:rPr>
                <w:sz w:val="16"/>
                <w:szCs w:val="16"/>
              </w:rPr>
              <w:t>2) Satura projekti veiksmes stāstu video</w:t>
            </w:r>
          </w:p>
          <w:p w14:paraId="54A6761D" w14:textId="73B9196D" w:rsidR="000B622D" w:rsidRPr="0065458B" w:rsidRDefault="001144BA" w:rsidP="0065458B">
            <w:pPr>
              <w:spacing w:line="240" w:lineRule="auto"/>
              <w:rPr>
                <w:sz w:val="16"/>
                <w:szCs w:val="16"/>
              </w:rPr>
            </w:pPr>
            <w:r w:rsidRPr="0065458B">
              <w:rPr>
                <w:sz w:val="16"/>
                <w:szCs w:val="16"/>
              </w:rPr>
              <w:t>3) Investoru apmācības</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03258D" w14:textId="2504F53E" w:rsidR="000B622D" w:rsidRPr="0065458B" w:rsidRDefault="004717A6" w:rsidP="0065458B">
            <w:pPr>
              <w:spacing w:line="240" w:lineRule="auto"/>
              <w:rPr>
                <w:sz w:val="16"/>
                <w:szCs w:val="16"/>
              </w:rPr>
            </w:pPr>
            <w:r w:rsidRPr="0065458B">
              <w:rPr>
                <w:sz w:val="16"/>
                <w:szCs w:val="16"/>
              </w:rPr>
              <w:t>Izpildīts</w:t>
            </w:r>
          </w:p>
        </w:tc>
      </w:tr>
      <w:tr w:rsidR="001144BA" w:rsidRPr="0065458B" w14:paraId="24DBAE77" w14:textId="08265E25" w:rsidTr="00AF77CE">
        <w:trPr>
          <w:trHeight w:val="720"/>
        </w:trPr>
        <w:tc>
          <w:tcPr>
            <w:tcW w:w="46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E46B2D1" w14:textId="549E5438" w:rsidR="000B622D" w:rsidRPr="0065458B" w:rsidRDefault="000B622D" w:rsidP="0065458B">
            <w:pPr>
              <w:spacing w:line="240" w:lineRule="auto"/>
              <w:rPr>
                <w:sz w:val="16"/>
                <w:szCs w:val="16"/>
              </w:rPr>
            </w:pPr>
            <w:r w:rsidRPr="0065458B">
              <w:rPr>
                <w:sz w:val="16"/>
                <w:szCs w:val="16"/>
              </w:rPr>
              <w:t>1.2.13.</w:t>
            </w:r>
          </w:p>
        </w:tc>
        <w:tc>
          <w:tcPr>
            <w:tcW w:w="14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946B9AB" w14:textId="767C6C05" w:rsidR="000B622D" w:rsidRPr="0065458B" w:rsidRDefault="000B622D" w:rsidP="0065458B">
            <w:pPr>
              <w:spacing w:line="240" w:lineRule="auto"/>
              <w:rPr>
                <w:sz w:val="16"/>
                <w:szCs w:val="16"/>
              </w:rPr>
            </w:pPr>
            <w:r w:rsidRPr="0065458B">
              <w:rPr>
                <w:sz w:val="16"/>
                <w:szCs w:val="16"/>
              </w:rPr>
              <w:t>Turpināt attīstīt Latvijas riska kapitāla tirgu, veidojot nākamās paaudzes valsts līdzfinansētus riska kapitāla fondus.</w:t>
            </w:r>
          </w:p>
        </w:tc>
        <w:tc>
          <w:tcPr>
            <w:tcW w:w="125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94DA25F" w14:textId="524BF2D2" w:rsidR="000B622D" w:rsidRPr="0065458B" w:rsidRDefault="000B622D" w:rsidP="0065458B">
            <w:pPr>
              <w:spacing w:line="240" w:lineRule="auto"/>
              <w:rPr>
                <w:sz w:val="16"/>
                <w:szCs w:val="16"/>
              </w:rPr>
            </w:pPr>
            <w:r w:rsidRPr="0065458B">
              <w:rPr>
                <w:sz w:val="16"/>
                <w:szCs w:val="16"/>
              </w:rPr>
              <w:t>Finansējuma pieejamība agrīnas stadijas mazajiem un vidējiem uzņēmumiem, kuriem cita finansējuma izmantošana ir apgrūtināta.</w:t>
            </w: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5AFAC4" w14:textId="3C870816" w:rsidR="000B622D" w:rsidRPr="0065458B" w:rsidRDefault="000B622D" w:rsidP="0065458B">
            <w:pPr>
              <w:spacing w:line="240" w:lineRule="auto"/>
              <w:rPr>
                <w:sz w:val="16"/>
                <w:szCs w:val="16"/>
              </w:rPr>
            </w:pPr>
            <w:r w:rsidRPr="0065458B">
              <w:rPr>
                <w:sz w:val="16"/>
                <w:szCs w:val="16"/>
              </w:rPr>
              <w:t>Sagatavoti priekšlikumi normatīvajam regulējumam nākamās paaudzes valsts līdzfinansētu riska kapitāla fondu izveidei un iesniegti MK.</w:t>
            </w: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7530C64" w14:textId="77777777" w:rsidR="000B622D" w:rsidRPr="0065458B" w:rsidRDefault="000B622D" w:rsidP="0065458B">
            <w:pPr>
              <w:spacing w:line="240" w:lineRule="auto"/>
              <w:rPr>
                <w:sz w:val="16"/>
                <w:szCs w:val="16"/>
              </w:rPr>
            </w:pPr>
            <w:r w:rsidRPr="0065458B">
              <w:rPr>
                <w:sz w:val="16"/>
                <w:szCs w:val="16"/>
              </w:rPr>
              <w:t>EM</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A57C98B" w14:textId="77777777" w:rsidR="000B622D" w:rsidRPr="0065458B" w:rsidRDefault="000B622D" w:rsidP="0065458B">
            <w:pPr>
              <w:spacing w:line="240" w:lineRule="auto"/>
              <w:rPr>
                <w:sz w:val="16"/>
                <w:szCs w:val="16"/>
              </w:rPr>
            </w:pPr>
            <w:r w:rsidRPr="0065458B">
              <w:rPr>
                <w:sz w:val="16"/>
                <w:szCs w:val="16"/>
              </w:rPr>
              <w:t>30.06.2022</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4ADD800" w14:textId="5E3AC168" w:rsidR="000B622D" w:rsidRPr="0065458B" w:rsidRDefault="00861BF2" w:rsidP="0065458B">
            <w:pPr>
              <w:spacing w:line="240" w:lineRule="auto"/>
              <w:rPr>
                <w:sz w:val="16"/>
                <w:szCs w:val="16"/>
              </w:rPr>
            </w:pPr>
            <w:r>
              <w:rPr>
                <w:sz w:val="16"/>
                <w:szCs w:val="16"/>
              </w:rPr>
              <w:t xml:space="preserve">Nepieciešams pagarināt izpildes termiņu. </w:t>
            </w:r>
            <w:r w:rsidR="00B43508" w:rsidRPr="0065458B">
              <w:rPr>
                <w:sz w:val="16"/>
                <w:szCs w:val="16"/>
              </w:rPr>
              <w:t xml:space="preserve">Ir sagatvots MK "Noteikumi par jaunuzņēmumu kapitāla ieguldījumiem un iespēju kapitāla ieguldījumiem" projekts. Notiek </w:t>
            </w:r>
            <w:r>
              <w:rPr>
                <w:sz w:val="16"/>
                <w:szCs w:val="16"/>
              </w:rPr>
              <w:t xml:space="preserve">konceptuālas </w:t>
            </w:r>
            <w:r w:rsidR="00B43508" w:rsidRPr="0065458B">
              <w:rPr>
                <w:sz w:val="16"/>
                <w:szCs w:val="16"/>
              </w:rPr>
              <w:t xml:space="preserve">diskusijas par </w:t>
            </w:r>
            <w:r w:rsidR="00DD58B8">
              <w:rPr>
                <w:sz w:val="16"/>
                <w:szCs w:val="16"/>
              </w:rPr>
              <w:t>noteikumu</w:t>
            </w:r>
            <w:r w:rsidR="00B43508" w:rsidRPr="0065458B">
              <w:rPr>
                <w:sz w:val="16"/>
                <w:szCs w:val="16"/>
              </w:rPr>
              <w:t xml:space="preserve"> redakciju.</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F67926" w14:textId="0F1AA9D9" w:rsidR="000B622D" w:rsidRPr="0065458B" w:rsidRDefault="0012106A" w:rsidP="0065458B">
            <w:pPr>
              <w:spacing w:line="240" w:lineRule="auto"/>
              <w:rPr>
                <w:sz w:val="16"/>
                <w:szCs w:val="16"/>
              </w:rPr>
            </w:pPr>
            <w:r w:rsidRPr="0065458B">
              <w:rPr>
                <w:sz w:val="16"/>
                <w:szCs w:val="16"/>
              </w:rPr>
              <w:t>30.</w:t>
            </w:r>
            <w:r w:rsidR="00512B4B">
              <w:rPr>
                <w:sz w:val="16"/>
                <w:szCs w:val="16"/>
              </w:rPr>
              <w:t>12</w:t>
            </w:r>
            <w:r w:rsidRPr="0065458B">
              <w:rPr>
                <w:sz w:val="16"/>
                <w:szCs w:val="16"/>
              </w:rPr>
              <w:t>.2022.</w:t>
            </w:r>
          </w:p>
        </w:tc>
      </w:tr>
      <w:tr w:rsidR="001144BA" w:rsidRPr="0065458B" w14:paraId="5BCE865A" w14:textId="500262F0" w:rsidTr="00AF77CE">
        <w:trPr>
          <w:trHeight w:val="540"/>
        </w:trPr>
        <w:tc>
          <w:tcPr>
            <w:tcW w:w="46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DC435E" w14:textId="6E62A60B" w:rsidR="000B622D" w:rsidRPr="0065458B" w:rsidRDefault="000B622D" w:rsidP="0065458B">
            <w:pPr>
              <w:spacing w:line="240" w:lineRule="auto"/>
              <w:rPr>
                <w:sz w:val="16"/>
                <w:szCs w:val="16"/>
              </w:rPr>
            </w:pPr>
            <w:r w:rsidRPr="0065458B">
              <w:rPr>
                <w:sz w:val="16"/>
                <w:szCs w:val="16"/>
              </w:rPr>
              <w:t>1.2.14.</w:t>
            </w:r>
          </w:p>
        </w:tc>
        <w:tc>
          <w:tcPr>
            <w:tcW w:w="14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114A6E" w14:textId="61E4AE59" w:rsidR="000B622D" w:rsidRPr="0065458B" w:rsidRDefault="000B622D" w:rsidP="0065458B">
            <w:pPr>
              <w:spacing w:line="240" w:lineRule="auto"/>
              <w:rPr>
                <w:sz w:val="16"/>
                <w:szCs w:val="16"/>
              </w:rPr>
            </w:pPr>
            <w:r w:rsidRPr="0065458B">
              <w:rPr>
                <w:sz w:val="16"/>
                <w:szCs w:val="16"/>
              </w:rPr>
              <w:t>Turpināt uzsākto darbu pie Baltijas valstu kapitāla tirgus iekļaušanu starptautiskajos finanšu indeksos.</w:t>
            </w:r>
          </w:p>
        </w:tc>
        <w:tc>
          <w:tcPr>
            <w:tcW w:w="125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6163A3" w14:textId="1A0B307E" w:rsidR="000B622D" w:rsidRPr="0065458B" w:rsidRDefault="000B622D" w:rsidP="0065458B">
            <w:pPr>
              <w:spacing w:line="240" w:lineRule="auto"/>
              <w:rPr>
                <w:sz w:val="16"/>
                <w:szCs w:val="16"/>
              </w:rPr>
            </w:pPr>
            <w:r w:rsidRPr="0065458B">
              <w:rPr>
                <w:sz w:val="16"/>
                <w:szCs w:val="16"/>
              </w:rPr>
              <w:t>Baltijas kapitāla tirgus turpmākās darbības plāna izstrāde iekļaušanai  starptautiskajā finanšu indeksā.</w:t>
            </w: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338197E" w14:textId="72347881" w:rsidR="000B622D" w:rsidRPr="0065458B" w:rsidRDefault="000B622D" w:rsidP="0065458B">
            <w:pPr>
              <w:spacing w:line="240" w:lineRule="auto"/>
              <w:rPr>
                <w:sz w:val="16"/>
                <w:szCs w:val="16"/>
              </w:rPr>
            </w:pPr>
            <w:r w:rsidRPr="0065458B">
              <w:rPr>
                <w:sz w:val="16"/>
                <w:szCs w:val="16"/>
              </w:rPr>
              <w:t>Izvērtēts kā iespējams novērst šķēršļus Baltijas kapitāla tirgus neesamībai starptautiskajā finanšu indeksā un iespējas tos novērst.</w:t>
            </w: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36AFDF" w14:textId="54664AAD" w:rsidR="000B622D" w:rsidRPr="0065458B" w:rsidRDefault="000B622D" w:rsidP="0065458B">
            <w:pPr>
              <w:spacing w:line="240" w:lineRule="auto"/>
              <w:rPr>
                <w:sz w:val="16"/>
                <w:szCs w:val="16"/>
              </w:rPr>
            </w:pPr>
            <w:r w:rsidRPr="0065458B">
              <w:rPr>
                <w:sz w:val="16"/>
                <w:szCs w:val="16"/>
              </w:rPr>
              <w:t>FM</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AD295ED" w14:textId="3CC3695F" w:rsidR="000B622D" w:rsidRPr="0065458B" w:rsidRDefault="000B622D" w:rsidP="0065458B">
            <w:pPr>
              <w:spacing w:line="240" w:lineRule="auto"/>
              <w:rPr>
                <w:sz w:val="16"/>
                <w:szCs w:val="16"/>
              </w:rPr>
            </w:pPr>
            <w:r w:rsidRPr="0065458B">
              <w:rPr>
                <w:sz w:val="16"/>
                <w:szCs w:val="16"/>
              </w:rPr>
              <w:t>31.12.2022</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748F124" w14:textId="199C1140" w:rsidR="000B622D" w:rsidRPr="0065458B" w:rsidRDefault="00E25C4A" w:rsidP="0065458B">
            <w:pPr>
              <w:spacing w:line="240" w:lineRule="auto"/>
              <w:rPr>
                <w:sz w:val="16"/>
                <w:szCs w:val="16"/>
              </w:rPr>
            </w:pPr>
            <w:r w:rsidRPr="0065458B">
              <w:rPr>
                <w:sz w:val="16"/>
                <w:szCs w:val="16"/>
              </w:rPr>
              <w:t>Sadarbībā ar Eiropas Rekonstrukcijas un attīstības banku ir uzsāktas sarunas ar starptautiskajiem indeksu sniedzējiem par vienotu Baltijas valstu indeksu.</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69A6530" w14:textId="49E130EE" w:rsidR="000B622D" w:rsidRPr="0065458B" w:rsidRDefault="00E25C4A" w:rsidP="0065458B">
            <w:pPr>
              <w:spacing w:line="240" w:lineRule="auto"/>
              <w:rPr>
                <w:sz w:val="16"/>
                <w:szCs w:val="16"/>
              </w:rPr>
            </w:pPr>
            <w:r w:rsidRPr="0065458B">
              <w:rPr>
                <w:sz w:val="16"/>
                <w:szCs w:val="16"/>
              </w:rPr>
              <w:t>31.12.2022.</w:t>
            </w:r>
          </w:p>
        </w:tc>
      </w:tr>
      <w:tr w:rsidR="001144BA" w:rsidRPr="0065458B" w14:paraId="035FF75A" w14:textId="62C45781" w:rsidTr="00AF77CE">
        <w:trPr>
          <w:trHeight w:val="540"/>
        </w:trPr>
        <w:tc>
          <w:tcPr>
            <w:tcW w:w="46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05220F" w14:textId="1D006C01" w:rsidR="000B622D" w:rsidRPr="0065458B" w:rsidRDefault="000B622D" w:rsidP="0065458B">
            <w:pPr>
              <w:spacing w:line="240" w:lineRule="auto"/>
              <w:rPr>
                <w:sz w:val="16"/>
                <w:szCs w:val="16"/>
              </w:rPr>
            </w:pPr>
            <w:r w:rsidRPr="0065458B">
              <w:rPr>
                <w:sz w:val="16"/>
                <w:szCs w:val="16"/>
              </w:rPr>
              <w:t>1.2.15.</w:t>
            </w:r>
          </w:p>
        </w:tc>
        <w:tc>
          <w:tcPr>
            <w:tcW w:w="14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F85A7C" w14:textId="7D7990B8" w:rsidR="000B622D" w:rsidRPr="0065458B" w:rsidRDefault="000B622D" w:rsidP="0065458B">
            <w:pPr>
              <w:spacing w:line="240" w:lineRule="auto"/>
              <w:rPr>
                <w:sz w:val="16"/>
                <w:szCs w:val="16"/>
              </w:rPr>
            </w:pPr>
            <w:r w:rsidRPr="0065458B">
              <w:rPr>
                <w:sz w:val="16"/>
                <w:szCs w:val="16"/>
              </w:rPr>
              <w:t xml:space="preserve">Izveidot korporatīvās pārvaldības reitingu par kapitāla tirgū esošiem emitentiem esošu emitentu un vienoties par reitinga </w:t>
            </w:r>
            <w:r w:rsidRPr="0065458B">
              <w:rPr>
                <w:sz w:val="16"/>
                <w:szCs w:val="16"/>
              </w:rPr>
              <w:lastRenderedPageBreak/>
              <w:t>uzturētāju</w:t>
            </w:r>
          </w:p>
        </w:tc>
        <w:tc>
          <w:tcPr>
            <w:tcW w:w="125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B43A5D" w14:textId="49B4C28A" w:rsidR="000B622D" w:rsidRPr="0065458B" w:rsidRDefault="000B622D" w:rsidP="0065458B">
            <w:pPr>
              <w:spacing w:line="240" w:lineRule="auto"/>
              <w:rPr>
                <w:sz w:val="16"/>
                <w:szCs w:val="16"/>
              </w:rPr>
            </w:pPr>
            <w:r w:rsidRPr="0065458B">
              <w:rPr>
                <w:sz w:val="16"/>
                <w:szCs w:val="16"/>
              </w:rPr>
              <w:lastRenderedPageBreak/>
              <w:t>Izveidota reitinga metodoloģija un veikts pirmais izvērtējums.</w:t>
            </w: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2FCA2B" w14:textId="36980CEA" w:rsidR="000B622D" w:rsidRPr="0065458B" w:rsidRDefault="000B622D" w:rsidP="0065458B">
            <w:pPr>
              <w:spacing w:line="240" w:lineRule="auto"/>
              <w:rPr>
                <w:sz w:val="16"/>
                <w:szCs w:val="16"/>
              </w:rPr>
            </w:pPr>
            <w:r w:rsidRPr="0065458B">
              <w:rPr>
                <w:sz w:val="16"/>
                <w:szCs w:val="16"/>
              </w:rPr>
              <w:t>Publicēts korporatīvās pārvaldības reitings.</w:t>
            </w: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76B98EE" w14:textId="79563EB4" w:rsidR="000B622D" w:rsidRPr="0065458B" w:rsidRDefault="000B622D" w:rsidP="0065458B">
            <w:pPr>
              <w:spacing w:line="240" w:lineRule="auto"/>
              <w:rPr>
                <w:sz w:val="16"/>
                <w:szCs w:val="16"/>
              </w:rPr>
            </w:pPr>
            <w:r w:rsidRPr="0065458B">
              <w:rPr>
                <w:sz w:val="16"/>
                <w:szCs w:val="16"/>
              </w:rPr>
              <w:t>FKTK</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A1C867C" w14:textId="56708B12" w:rsidR="000B622D" w:rsidRPr="0065458B" w:rsidRDefault="000B622D" w:rsidP="0065458B">
            <w:pPr>
              <w:spacing w:line="240" w:lineRule="auto"/>
              <w:rPr>
                <w:sz w:val="16"/>
                <w:szCs w:val="16"/>
              </w:rPr>
            </w:pPr>
            <w:r w:rsidRPr="0065458B">
              <w:rPr>
                <w:sz w:val="16"/>
                <w:szCs w:val="16"/>
              </w:rPr>
              <w:t>31.12.2022</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8304F5C" w14:textId="4739E1B9" w:rsidR="00744A07" w:rsidRPr="0065458B" w:rsidRDefault="00744A07" w:rsidP="0065458B">
            <w:pPr>
              <w:spacing w:line="240" w:lineRule="auto"/>
              <w:rPr>
                <w:sz w:val="16"/>
                <w:szCs w:val="12"/>
                <w:lang w:eastAsia="en-US"/>
              </w:rPr>
            </w:pPr>
            <w:r w:rsidRPr="0065458B">
              <w:rPr>
                <w:sz w:val="16"/>
                <w:szCs w:val="12"/>
                <w:lang w:eastAsia="en-US"/>
              </w:rPr>
              <w:t xml:space="preserve">Kopā ar sadarbības partneriem tika izvērtēts priekšlikums izstrādāt korporatīvās pārvaldības metodoloģiju un veikt emitentu izvērtējumu, taču priekšlikums neguva atbalstu. Tā vietā FKTK kopā ar korporatīvās pārvaldības konsultatīvo padomi vienojās veidot Korporatīvās pārvaldības balvu 2021, kas pirmo reizi pasniegta 10.09.2021. Latvijas Korporatīvās pārvaldības balvai 2021 tika iesniegti 27 pieteikumi, kurus izvērtēja Korporatīvās pārvaldības konsultatīvās padomes locekļi trīs nominācijās. Tika piešķirta arī īpaša balva par nozīmīgu ieguldījumu korporatīvās pārvaldības attīstībā, kuru saņēma Baltijas Korporatīvās </w:t>
            </w:r>
            <w:r w:rsidRPr="0065458B">
              <w:rPr>
                <w:sz w:val="16"/>
                <w:szCs w:val="12"/>
                <w:lang w:eastAsia="en-US"/>
              </w:rPr>
              <w:lastRenderedPageBreak/>
              <w:t>pārvaldības institūta viceprezidents un vadītājs Latvijā Andris Grafs.</w:t>
            </w:r>
          </w:p>
          <w:p w14:paraId="6E7C996F" w14:textId="6AD96B85" w:rsidR="00744A07" w:rsidRPr="0065458B" w:rsidRDefault="00744A07" w:rsidP="0065458B">
            <w:pPr>
              <w:spacing w:line="240" w:lineRule="auto"/>
              <w:rPr>
                <w:sz w:val="16"/>
                <w:szCs w:val="12"/>
                <w:lang w:eastAsia="en-US"/>
              </w:rPr>
            </w:pPr>
            <w:r w:rsidRPr="0065458B">
              <w:rPr>
                <w:sz w:val="16"/>
                <w:szCs w:val="12"/>
                <w:lang w:eastAsia="en-US"/>
              </w:rPr>
              <w:t>Balvu “Sekmīgākā akcionāru iesaiste digitālā formātā” saņēma AS Conexus Baltic Grid par spēju pielāgot darbu ar akcionāriem digitālajā vidē, veicinot efektīvu akcionāru iesaisti akcionāru sapulču norisē, lēmumu pieņemšanā un arī informējot par savu darbību. Lai izceltu profesionālas un kompetentas uzņēmuma vadības komandas nepieciešamību un padomes atlases nozīmi šādas komandas izveidē, tika pasniegts apbalvojums nominācijā “Sekmīgākā padomes atlase”. Balvu saņēma DelfinGroup, AS, kas ir nodrošinājusi atklātu, caurskatāmu un starptautisku padomes atlases procesu. Nominācijā “Sekmīgākā pieredze korporatīvās kultūras veidošanā” apbalvojumu saņēma SCHWENK Latvija. Balva šajā nominācijā tika pasniegta, lai izceltu Latvijas uzņēmumu, kas aktīvi iesaistījies pārvaldības procesu veicināšanā, izstrādājis iekšējās kultūras un ētiskas uzvedības kodeksu, ikdienas darbībā ievēro ilgtspējas principus un sekmīgi identificē, novērtē un uzrauga ar tā darbību saistītos riskus.</w:t>
            </w:r>
          </w:p>
          <w:p w14:paraId="3F4121C9" w14:textId="27C90807" w:rsidR="00744A07" w:rsidRPr="0065458B" w:rsidRDefault="00744A07" w:rsidP="0065458B">
            <w:pPr>
              <w:spacing w:line="240" w:lineRule="auto"/>
              <w:rPr>
                <w:sz w:val="16"/>
                <w:szCs w:val="12"/>
                <w:lang w:eastAsia="en-US"/>
              </w:rPr>
            </w:pPr>
            <w:r w:rsidRPr="0065458B">
              <w:rPr>
                <w:sz w:val="16"/>
                <w:szCs w:val="12"/>
                <w:lang w:eastAsia="en-US"/>
              </w:rPr>
              <w:t>Paralēli šīm aktivitātēm 2021. gadā Finanšu un kapitāla tirgus komisija, Tieslietu ministrija un Nasdaq Riga sadarbībā ar partneriem, kuriem rūp laba korporatīvā pārvaldība Latvijā, organizē sešu diskusiju ciklu par dažādiem korporatīvās pārvaldības aspektiem.</w:t>
            </w:r>
          </w:p>
          <w:p w14:paraId="40BA0179" w14:textId="77777777" w:rsidR="00744A07" w:rsidRPr="0065458B" w:rsidRDefault="00744A07" w:rsidP="0065458B">
            <w:pPr>
              <w:spacing w:line="240" w:lineRule="auto"/>
              <w:rPr>
                <w:sz w:val="16"/>
                <w:szCs w:val="12"/>
                <w:lang w:eastAsia="en-US"/>
              </w:rPr>
            </w:pPr>
            <w:r w:rsidRPr="0065458B">
              <w:rPr>
                <w:sz w:val="16"/>
                <w:szCs w:val="12"/>
                <w:lang w:eastAsia="en-US"/>
              </w:rPr>
              <w:t xml:space="preserve">Šobrīd jau norisinājušās šādas diskusijas: </w:t>
            </w:r>
          </w:p>
          <w:p w14:paraId="3AD7568D" w14:textId="77777777" w:rsidR="00744A07" w:rsidRPr="0065458B" w:rsidRDefault="00744A07" w:rsidP="0065458B">
            <w:pPr>
              <w:spacing w:line="240" w:lineRule="auto"/>
              <w:rPr>
                <w:sz w:val="16"/>
                <w:szCs w:val="12"/>
                <w:lang w:eastAsia="en-US"/>
              </w:rPr>
            </w:pPr>
            <w:r w:rsidRPr="0065458B">
              <w:rPr>
                <w:sz w:val="16"/>
                <w:szCs w:val="12"/>
                <w:lang w:eastAsia="en-US"/>
              </w:rPr>
              <w:t>16. aprīlis – diskusija “Investoru tiesības: iekopts dārzs vai mežonīgie džungļi”</w:t>
            </w:r>
          </w:p>
          <w:p w14:paraId="72201FA9" w14:textId="77777777" w:rsidR="00744A07" w:rsidRPr="0065458B" w:rsidRDefault="00744A07" w:rsidP="0065458B">
            <w:pPr>
              <w:spacing w:line="240" w:lineRule="auto"/>
              <w:rPr>
                <w:sz w:val="16"/>
                <w:szCs w:val="12"/>
                <w:lang w:eastAsia="en-US"/>
              </w:rPr>
            </w:pPr>
            <w:r w:rsidRPr="0065458B">
              <w:rPr>
                <w:sz w:val="16"/>
                <w:szCs w:val="12"/>
                <w:lang w:eastAsia="en-US"/>
              </w:rPr>
              <w:t>14. maijs – diskusija “Uzņēmuma padome – attīstības virzītājs vai formalitāte?”</w:t>
            </w:r>
          </w:p>
          <w:p w14:paraId="556B7853" w14:textId="77777777" w:rsidR="00744A07" w:rsidRPr="0065458B" w:rsidRDefault="00744A07" w:rsidP="0065458B">
            <w:pPr>
              <w:spacing w:line="240" w:lineRule="auto"/>
              <w:rPr>
                <w:sz w:val="16"/>
                <w:szCs w:val="12"/>
                <w:lang w:eastAsia="en-US"/>
              </w:rPr>
            </w:pPr>
            <w:r w:rsidRPr="0065458B">
              <w:rPr>
                <w:sz w:val="16"/>
                <w:szCs w:val="12"/>
                <w:lang w:eastAsia="en-US"/>
              </w:rPr>
              <w:t>11. jūnijs – diskusija “ESG: modes lieta vai nepieciešamība?”</w:t>
            </w:r>
          </w:p>
          <w:p w14:paraId="1ED77B2B" w14:textId="77777777" w:rsidR="000B622D" w:rsidRPr="0065458B" w:rsidRDefault="00744A07" w:rsidP="0065458B">
            <w:pPr>
              <w:spacing w:line="240" w:lineRule="auto"/>
              <w:rPr>
                <w:sz w:val="16"/>
                <w:szCs w:val="12"/>
                <w:lang w:eastAsia="en-US"/>
              </w:rPr>
            </w:pPr>
            <w:r w:rsidRPr="0065458B">
              <w:rPr>
                <w:sz w:val="16"/>
                <w:szCs w:val="12"/>
                <w:lang w:eastAsia="en-US"/>
              </w:rPr>
              <w:t>10. septembris – forums “Laba pārvaldība – ceļš uz sabiedrības labklājību un Latvijas ekonomikas konkurētspēju”</w:t>
            </w:r>
          </w:p>
          <w:p w14:paraId="4B9CD6CB" w14:textId="77777777" w:rsidR="00EB21D9" w:rsidRPr="0065458B" w:rsidRDefault="00EB21D9" w:rsidP="0065458B">
            <w:pPr>
              <w:spacing w:line="240" w:lineRule="auto"/>
              <w:rPr>
                <w:sz w:val="16"/>
                <w:szCs w:val="16"/>
              </w:rPr>
            </w:pPr>
            <w:r w:rsidRPr="0065458B">
              <w:rPr>
                <w:sz w:val="16"/>
                <w:szCs w:val="16"/>
              </w:rPr>
              <w:t>8. oktobris – diskusija “Kad ar algu vairs nepietiek”</w:t>
            </w:r>
          </w:p>
          <w:p w14:paraId="5AE91019" w14:textId="77777777" w:rsidR="00EB21D9" w:rsidRPr="0065458B" w:rsidRDefault="00EB21D9" w:rsidP="0065458B">
            <w:pPr>
              <w:spacing w:line="240" w:lineRule="auto"/>
              <w:rPr>
                <w:sz w:val="16"/>
                <w:szCs w:val="16"/>
              </w:rPr>
            </w:pPr>
            <w:r w:rsidRPr="0065458B">
              <w:rPr>
                <w:sz w:val="16"/>
                <w:szCs w:val="16"/>
              </w:rPr>
              <w:t>12. novembris – diskusija “Riski: iespēja vai šķērslis uzņēmuma attīstībai?”</w:t>
            </w:r>
          </w:p>
          <w:p w14:paraId="3A1B6D91" w14:textId="77777777" w:rsidR="00EB21D9" w:rsidRPr="0065458B" w:rsidRDefault="00EB21D9" w:rsidP="0065458B">
            <w:pPr>
              <w:spacing w:line="240" w:lineRule="auto"/>
              <w:rPr>
                <w:sz w:val="16"/>
                <w:szCs w:val="16"/>
              </w:rPr>
            </w:pPr>
            <w:r w:rsidRPr="0065458B">
              <w:rPr>
                <w:sz w:val="16"/>
                <w:szCs w:val="16"/>
              </w:rPr>
              <w:t>3. decembris – diskusija “Kā būt atklātam un palikt spēlē?”</w:t>
            </w:r>
          </w:p>
          <w:p w14:paraId="6B69D7AC" w14:textId="3324483D" w:rsidR="00EB21D9" w:rsidRPr="0065458B" w:rsidRDefault="00EB21D9" w:rsidP="0065458B">
            <w:pPr>
              <w:spacing w:line="240" w:lineRule="auto"/>
              <w:rPr>
                <w:sz w:val="16"/>
                <w:szCs w:val="16"/>
              </w:rPr>
            </w:pPr>
            <w:r w:rsidRPr="0065458B">
              <w:rPr>
                <w:sz w:val="16"/>
                <w:szCs w:val="16"/>
              </w:rPr>
              <w:t>Tiks turpināta aktīva darbība korporatīvās pārvaldības jomā arī 2022. gadā.</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15DCFB3" w14:textId="7B42FE9A" w:rsidR="000B622D" w:rsidRPr="0065458B" w:rsidRDefault="00121204" w:rsidP="0065458B">
            <w:pPr>
              <w:spacing w:line="240" w:lineRule="auto"/>
              <w:rPr>
                <w:sz w:val="16"/>
                <w:szCs w:val="12"/>
              </w:rPr>
            </w:pPr>
            <w:r w:rsidRPr="0065458B">
              <w:rPr>
                <w:sz w:val="16"/>
                <w:szCs w:val="12"/>
              </w:rPr>
              <w:lastRenderedPageBreak/>
              <w:t xml:space="preserve">Tiks turpinātas darbības korporatīvās vides uzlabošanai </w:t>
            </w:r>
            <w:r w:rsidRPr="0065458B">
              <w:rPr>
                <w:sz w:val="16"/>
                <w:szCs w:val="12"/>
              </w:rPr>
              <w:lastRenderedPageBreak/>
              <w:t>līdz FSAP noteiktajam termiņam.</w:t>
            </w:r>
          </w:p>
        </w:tc>
      </w:tr>
      <w:tr w:rsidR="007C4504" w:rsidRPr="0065458B" w14:paraId="6C712187" w14:textId="79CBDC55" w:rsidTr="00AF77CE">
        <w:trPr>
          <w:trHeight w:val="570"/>
        </w:trPr>
        <w:tc>
          <w:tcPr>
            <w:tcW w:w="469" w:type="dxa"/>
            <w:vMerge w:val="restart"/>
            <w:tcBorders>
              <w:top w:val="outset" w:sz="6" w:space="0" w:color="414142"/>
              <w:left w:val="outset" w:sz="6" w:space="0" w:color="414142"/>
              <w:right w:val="outset" w:sz="6" w:space="0" w:color="414142"/>
            </w:tcBorders>
            <w:shd w:val="clear" w:color="auto" w:fill="FFFFFF" w:themeFill="background1"/>
          </w:tcPr>
          <w:p w14:paraId="23FC9ECA" w14:textId="77777777" w:rsidR="000B622D" w:rsidRPr="0065458B" w:rsidRDefault="000B622D" w:rsidP="0065458B">
            <w:pPr>
              <w:spacing w:line="240" w:lineRule="auto"/>
              <w:rPr>
                <w:sz w:val="16"/>
                <w:szCs w:val="16"/>
              </w:rPr>
            </w:pPr>
            <w:r w:rsidRPr="0065458B">
              <w:rPr>
                <w:sz w:val="16"/>
                <w:szCs w:val="16"/>
              </w:rPr>
              <w:lastRenderedPageBreak/>
              <w:t>1.2.16.</w:t>
            </w:r>
          </w:p>
        </w:tc>
        <w:tc>
          <w:tcPr>
            <w:tcW w:w="1430" w:type="dxa"/>
            <w:vMerge w:val="restart"/>
            <w:tcBorders>
              <w:top w:val="outset" w:sz="6" w:space="0" w:color="414142"/>
              <w:left w:val="outset" w:sz="6" w:space="0" w:color="414142"/>
              <w:right w:val="outset" w:sz="6" w:space="0" w:color="414142"/>
            </w:tcBorders>
            <w:shd w:val="clear" w:color="auto" w:fill="FFFFFF" w:themeFill="background1"/>
          </w:tcPr>
          <w:p w14:paraId="0A42D20B" w14:textId="7434ADCE" w:rsidR="000B622D" w:rsidRPr="0065458B" w:rsidRDefault="000B622D" w:rsidP="0065458B">
            <w:pPr>
              <w:spacing w:line="240" w:lineRule="auto"/>
              <w:rPr>
                <w:sz w:val="16"/>
                <w:szCs w:val="16"/>
              </w:rPr>
            </w:pPr>
            <w:r w:rsidRPr="0065458B">
              <w:rPr>
                <w:sz w:val="16"/>
                <w:szCs w:val="16"/>
              </w:rPr>
              <w:t>Veicināt tiesībaizsardzības iestāžu izpratni tirgus manipulāciju un iekšējās informācijas izmantošanas jomā.</w:t>
            </w:r>
          </w:p>
        </w:tc>
        <w:tc>
          <w:tcPr>
            <w:tcW w:w="1254" w:type="dxa"/>
            <w:vMerge w:val="restart"/>
            <w:tcBorders>
              <w:top w:val="outset" w:sz="6" w:space="0" w:color="414142"/>
              <w:left w:val="outset" w:sz="6" w:space="0" w:color="414142"/>
              <w:right w:val="outset" w:sz="6" w:space="0" w:color="414142"/>
            </w:tcBorders>
            <w:shd w:val="clear" w:color="auto" w:fill="FFFFFF" w:themeFill="background1"/>
          </w:tcPr>
          <w:p w14:paraId="4080B2FB" w14:textId="4E69F79B" w:rsidR="000B622D" w:rsidRPr="0065458B" w:rsidRDefault="000B622D" w:rsidP="0065458B">
            <w:pPr>
              <w:spacing w:line="240" w:lineRule="auto"/>
              <w:rPr>
                <w:sz w:val="16"/>
                <w:szCs w:val="16"/>
              </w:rPr>
            </w:pPr>
            <w:r w:rsidRPr="0065458B">
              <w:rPr>
                <w:sz w:val="16"/>
                <w:szCs w:val="16"/>
              </w:rPr>
              <w:t>Izpratnes uzlabošana tiesībaizsardzības iestādēm.</w:t>
            </w: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6E6AC05" w14:textId="79E9E161" w:rsidR="000B622D" w:rsidRPr="0065458B" w:rsidRDefault="000B622D" w:rsidP="0065458B">
            <w:pPr>
              <w:spacing w:line="240" w:lineRule="auto"/>
              <w:rPr>
                <w:sz w:val="16"/>
                <w:szCs w:val="16"/>
              </w:rPr>
            </w:pPr>
            <w:r w:rsidRPr="0065458B">
              <w:rPr>
                <w:sz w:val="16"/>
                <w:szCs w:val="16"/>
              </w:rPr>
              <w:t>Sagatavots apmācību plāns.</w:t>
            </w:r>
          </w:p>
          <w:p w14:paraId="2A61FDAE" w14:textId="6243CF4F" w:rsidR="000B622D" w:rsidRPr="0065458B" w:rsidRDefault="000B622D" w:rsidP="0065458B">
            <w:pPr>
              <w:spacing w:line="240" w:lineRule="auto"/>
              <w:rPr>
                <w:sz w:val="16"/>
                <w:szCs w:val="16"/>
              </w:rPr>
            </w:pPr>
            <w:r w:rsidRPr="0065458B">
              <w:rPr>
                <w:sz w:val="16"/>
                <w:szCs w:val="16"/>
              </w:rPr>
              <w:t>Sagatavots mācību kurss.</w:t>
            </w:r>
          </w:p>
          <w:p w14:paraId="245F2FDC" w14:textId="77777777" w:rsidR="000B622D" w:rsidRPr="0065458B" w:rsidRDefault="000B622D" w:rsidP="0065458B">
            <w:pPr>
              <w:spacing w:line="240" w:lineRule="auto"/>
              <w:rPr>
                <w:sz w:val="16"/>
                <w:szCs w:val="16"/>
              </w:rPr>
            </w:pP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BBDB3E" w14:textId="435CFCFA" w:rsidR="000B622D" w:rsidRPr="0065458B" w:rsidRDefault="000B622D" w:rsidP="0065458B">
            <w:pPr>
              <w:spacing w:line="240" w:lineRule="auto"/>
              <w:rPr>
                <w:sz w:val="16"/>
                <w:szCs w:val="16"/>
              </w:rPr>
            </w:pPr>
            <w:r w:rsidRPr="0065458B">
              <w:rPr>
                <w:sz w:val="16"/>
                <w:szCs w:val="16"/>
              </w:rPr>
              <w:t>FKTK</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CD98F0" w14:textId="31115EC7" w:rsidR="000B622D" w:rsidRPr="0065458B" w:rsidRDefault="000B622D" w:rsidP="0065458B">
            <w:pPr>
              <w:spacing w:line="240" w:lineRule="auto"/>
              <w:rPr>
                <w:sz w:val="16"/>
                <w:szCs w:val="16"/>
              </w:rPr>
            </w:pPr>
            <w:r w:rsidRPr="0065458B">
              <w:rPr>
                <w:sz w:val="16"/>
                <w:szCs w:val="16"/>
              </w:rPr>
              <w:t>30.06.2022</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52D8E5" w14:textId="77777777" w:rsidR="000B622D" w:rsidRPr="0065458B" w:rsidRDefault="00121204" w:rsidP="0065458B">
            <w:pPr>
              <w:spacing w:line="240" w:lineRule="auto"/>
              <w:rPr>
                <w:sz w:val="16"/>
                <w:szCs w:val="12"/>
              </w:rPr>
            </w:pPr>
            <w:r w:rsidRPr="0065458B">
              <w:rPr>
                <w:sz w:val="16"/>
                <w:szCs w:val="12"/>
              </w:rPr>
              <w:t xml:space="preserve">Tikšanās ar ENAP un LRP laikā puses apliecināja vēlmi sadarboties. Policija apzina savā pusē personālu, kam būtu noderīgas apmācības par </w:t>
            </w:r>
            <w:r w:rsidR="00535701" w:rsidRPr="0065458B">
              <w:rPr>
                <w:sz w:val="16"/>
                <w:szCs w:val="12"/>
              </w:rPr>
              <w:t>tirgus ļaunprātīgas izmantošanas</w:t>
            </w:r>
            <w:r w:rsidRPr="0065458B">
              <w:rPr>
                <w:sz w:val="16"/>
                <w:szCs w:val="12"/>
              </w:rPr>
              <w:t xml:space="preserve"> jautājumiem. LPR iekšēji vienosies, kura prokuratūra pēc LRP reorganizācijas ir atbildīgā prokuratūra par KL 193.</w:t>
            </w:r>
            <w:r w:rsidRPr="0065458B">
              <w:rPr>
                <w:sz w:val="16"/>
                <w:szCs w:val="12"/>
                <w:vertAlign w:val="superscript"/>
              </w:rPr>
              <w:t>2</w:t>
            </w:r>
            <w:r w:rsidRPr="0065458B">
              <w:rPr>
                <w:sz w:val="16"/>
                <w:szCs w:val="12"/>
              </w:rPr>
              <w:t xml:space="preserve"> un 200.pantu. FKTK ir sākusi darbu pie apmācību materiālu izstrādes.</w:t>
            </w:r>
          </w:p>
          <w:p w14:paraId="2957BDDB" w14:textId="77777777" w:rsidR="00692C18" w:rsidRPr="0065458B" w:rsidRDefault="00692C18" w:rsidP="0065458B">
            <w:pPr>
              <w:spacing w:line="240" w:lineRule="auto"/>
              <w:rPr>
                <w:sz w:val="16"/>
                <w:szCs w:val="12"/>
              </w:rPr>
            </w:pPr>
            <w:r w:rsidRPr="0065458B">
              <w:rPr>
                <w:sz w:val="16"/>
                <w:szCs w:val="12"/>
              </w:rPr>
              <w:t xml:space="preserve">2021. gada nogalē ierakstītas trīs prezentācijas (sagatavots apmācību materiāls), kas adresētas Finanšu </w:t>
            </w:r>
            <w:r w:rsidRPr="0065458B">
              <w:rPr>
                <w:sz w:val="16"/>
                <w:szCs w:val="12"/>
              </w:rPr>
              <w:lastRenderedPageBreak/>
              <w:t>izlūkošanas dienestam, izmeklētājiem, prokuroriem un tiesām. Prezentāciju temati:</w:t>
            </w:r>
          </w:p>
          <w:p w14:paraId="261B4D5B" w14:textId="77777777" w:rsidR="00692C18" w:rsidRPr="0065458B" w:rsidRDefault="00692C18" w:rsidP="0065458B">
            <w:pPr>
              <w:spacing w:line="240" w:lineRule="auto"/>
              <w:jc w:val="left"/>
              <w:rPr>
                <w:sz w:val="16"/>
                <w:szCs w:val="12"/>
              </w:rPr>
            </w:pPr>
            <w:r w:rsidRPr="0065458B">
              <w:rPr>
                <w:sz w:val="16"/>
                <w:szCs w:val="12"/>
              </w:rPr>
              <w:t xml:space="preserve">1. Noziedzība finanšu instrumentu tirgos: </w:t>
            </w:r>
            <w:r w:rsidRPr="0065458B">
              <w:rPr>
                <w:sz w:val="16"/>
                <w:szCs w:val="12"/>
              </w:rPr>
              <w:br/>
              <w:t>tirgus ļaunprātīga izmantošana, krāpšana un citi noziedzīgi darījumi starptautiskā prakse un gadījumu analīze;</w:t>
            </w:r>
          </w:p>
          <w:p w14:paraId="00736AE3" w14:textId="77777777" w:rsidR="00692C18" w:rsidRPr="0065458B" w:rsidRDefault="00692C18" w:rsidP="0065458B">
            <w:pPr>
              <w:spacing w:line="240" w:lineRule="auto"/>
              <w:jc w:val="left"/>
              <w:rPr>
                <w:sz w:val="16"/>
                <w:szCs w:val="12"/>
              </w:rPr>
            </w:pPr>
            <w:r w:rsidRPr="0065458B">
              <w:rPr>
                <w:sz w:val="16"/>
                <w:szCs w:val="12"/>
              </w:rPr>
              <w:t>2. Finanšu instrumentu tirgus un tā darbību regulējošie tiesību akti: kas jāzina FID, izmeklētājiem, prokuroriem un tiesām;</w:t>
            </w:r>
          </w:p>
          <w:p w14:paraId="1B61FB1A" w14:textId="66D83D3C" w:rsidR="00692C18" w:rsidRPr="0065458B" w:rsidRDefault="00692C18" w:rsidP="0065458B">
            <w:pPr>
              <w:spacing w:line="240" w:lineRule="auto"/>
              <w:rPr>
                <w:sz w:val="16"/>
                <w:szCs w:val="12"/>
              </w:rPr>
            </w:pPr>
            <w:r w:rsidRPr="0065458B">
              <w:rPr>
                <w:sz w:val="16"/>
                <w:szCs w:val="12"/>
              </w:rPr>
              <w:t>3. Finanšu un kapitāla tirgus dalībnieku pienākumi, lai novērstu to izmantošanu noziedzībai finanšu instrumentu tirgos.</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D0B42C" w14:textId="1CFAB931" w:rsidR="000B622D" w:rsidRPr="0065458B" w:rsidRDefault="00133F16" w:rsidP="0065458B">
            <w:pPr>
              <w:spacing w:line="240" w:lineRule="auto"/>
              <w:rPr>
                <w:sz w:val="16"/>
                <w:szCs w:val="16"/>
              </w:rPr>
            </w:pPr>
            <w:r w:rsidRPr="0065458B">
              <w:rPr>
                <w:sz w:val="16"/>
                <w:szCs w:val="16"/>
              </w:rPr>
              <w:lastRenderedPageBreak/>
              <w:t>30.06.2022</w:t>
            </w:r>
          </w:p>
        </w:tc>
      </w:tr>
      <w:tr w:rsidR="001144BA" w:rsidRPr="0065458B" w14:paraId="71297E6D" w14:textId="190CB8EA" w:rsidTr="00AF77CE">
        <w:trPr>
          <w:trHeight w:val="585"/>
        </w:trPr>
        <w:tc>
          <w:tcPr>
            <w:tcW w:w="469" w:type="dxa"/>
            <w:vMerge/>
          </w:tcPr>
          <w:p w14:paraId="18B85F82" w14:textId="77777777" w:rsidR="000B622D" w:rsidRPr="0065458B" w:rsidRDefault="000B622D" w:rsidP="0065458B">
            <w:pPr>
              <w:spacing w:line="240" w:lineRule="auto"/>
              <w:rPr>
                <w:sz w:val="16"/>
                <w:szCs w:val="16"/>
              </w:rPr>
            </w:pPr>
          </w:p>
        </w:tc>
        <w:tc>
          <w:tcPr>
            <w:tcW w:w="1430" w:type="dxa"/>
            <w:vMerge/>
          </w:tcPr>
          <w:p w14:paraId="34B76BB9" w14:textId="7DF77109" w:rsidR="000B622D" w:rsidRPr="0065458B" w:rsidRDefault="000B622D" w:rsidP="0065458B">
            <w:pPr>
              <w:spacing w:line="240" w:lineRule="auto"/>
              <w:rPr>
                <w:sz w:val="16"/>
                <w:szCs w:val="16"/>
              </w:rPr>
            </w:pPr>
          </w:p>
        </w:tc>
        <w:tc>
          <w:tcPr>
            <w:tcW w:w="1254" w:type="dxa"/>
            <w:vMerge/>
          </w:tcPr>
          <w:p w14:paraId="7BAC7929" w14:textId="77777777" w:rsidR="000B622D" w:rsidRPr="0065458B" w:rsidRDefault="000B622D" w:rsidP="0065458B">
            <w:pPr>
              <w:spacing w:line="240" w:lineRule="auto"/>
              <w:rPr>
                <w:sz w:val="16"/>
                <w:szCs w:val="16"/>
              </w:rPr>
            </w:pP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8E9C0C" w14:textId="77777777" w:rsidR="000B622D" w:rsidRPr="0065458B" w:rsidRDefault="000B622D" w:rsidP="0065458B">
            <w:pPr>
              <w:spacing w:line="240" w:lineRule="auto"/>
              <w:rPr>
                <w:sz w:val="16"/>
                <w:szCs w:val="16"/>
              </w:rPr>
            </w:pPr>
            <w:r w:rsidRPr="0065458B">
              <w:rPr>
                <w:sz w:val="16"/>
                <w:szCs w:val="16"/>
              </w:rPr>
              <w:t>Veiktas apmācības iesaistītajām tiesībaizsardzības iestādēm.</w:t>
            </w:r>
          </w:p>
          <w:p w14:paraId="22B11BBF" w14:textId="77777777" w:rsidR="000B622D" w:rsidRPr="0065458B" w:rsidRDefault="000B622D" w:rsidP="0065458B">
            <w:pPr>
              <w:spacing w:line="240" w:lineRule="auto"/>
              <w:rPr>
                <w:sz w:val="16"/>
                <w:szCs w:val="16"/>
              </w:rPr>
            </w:pP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F823FFB" w14:textId="12853C60" w:rsidR="000B622D" w:rsidRPr="0065458B" w:rsidRDefault="000B622D" w:rsidP="0065458B">
            <w:pPr>
              <w:spacing w:line="240" w:lineRule="auto"/>
              <w:rPr>
                <w:sz w:val="16"/>
                <w:szCs w:val="16"/>
              </w:rPr>
            </w:pPr>
            <w:r w:rsidRPr="0065458B">
              <w:rPr>
                <w:sz w:val="16"/>
                <w:szCs w:val="16"/>
              </w:rPr>
              <w:t>TM</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5769471" w14:textId="186272FB" w:rsidR="000B622D" w:rsidRPr="0065458B" w:rsidRDefault="000B622D" w:rsidP="0065458B">
            <w:pPr>
              <w:spacing w:line="240" w:lineRule="auto"/>
              <w:rPr>
                <w:sz w:val="16"/>
                <w:szCs w:val="16"/>
              </w:rPr>
            </w:pPr>
            <w:r w:rsidRPr="0065458B">
              <w:rPr>
                <w:sz w:val="16"/>
                <w:szCs w:val="16"/>
              </w:rPr>
              <w:t>30.06.2023</w:t>
            </w:r>
            <w:r w:rsidR="006D4577" w:rsidRPr="0065458B">
              <w:rPr>
                <w:sz w:val="16"/>
                <w:szCs w:val="16"/>
              </w:rPr>
              <w:t>.</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4CA7A77" w14:textId="2C3882F2" w:rsidR="000B622D" w:rsidRPr="0065458B" w:rsidRDefault="00133F16" w:rsidP="0065458B">
            <w:pPr>
              <w:spacing w:line="240" w:lineRule="auto"/>
              <w:rPr>
                <w:sz w:val="16"/>
                <w:szCs w:val="16"/>
              </w:rPr>
            </w:pPr>
            <w:r w:rsidRPr="0065458B">
              <w:rPr>
                <w:sz w:val="16"/>
                <w:szCs w:val="16"/>
              </w:rPr>
              <w:t>-</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81E9EA9" w14:textId="5CE02BCC" w:rsidR="000B622D" w:rsidRPr="0065458B" w:rsidRDefault="000B44CB" w:rsidP="0065458B">
            <w:pPr>
              <w:spacing w:line="240" w:lineRule="auto"/>
              <w:rPr>
                <w:sz w:val="16"/>
                <w:szCs w:val="16"/>
              </w:rPr>
            </w:pPr>
            <w:r w:rsidRPr="0065458B">
              <w:rPr>
                <w:sz w:val="16"/>
                <w:szCs w:val="16"/>
              </w:rPr>
              <w:t>30.06.2023.</w:t>
            </w:r>
          </w:p>
        </w:tc>
      </w:tr>
      <w:tr w:rsidR="001144BA" w:rsidRPr="0065458B" w14:paraId="407EC5A3" w14:textId="62E03FE7" w:rsidTr="00AF77CE">
        <w:trPr>
          <w:trHeight w:val="900"/>
        </w:trPr>
        <w:tc>
          <w:tcPr>
            <w:tcW w:w="46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39C72C" w14:textId="1295D766" w:rsidR="000B622D" w:rsidRPr="0065458B" w:rsidRDefault="000B622D" w:rsidP="0065458B">
            <w:pPr>
              <w:spacing w:line="240" w:lineRule="auto"/>
              <w:rPr>
                <w:sz w:val="16"/>
                <w:szCs w:val="16"/>
              </w:rPr>
            </w:pPr>
            <w:r w:rsidRPr="0065458B">
              <w:rPr>
                <w:sz w:val="16"/>
                <w:szCs w:val="16"/>
              </w:rPr>
              <w:t>1.2.17.</w:t>
            </w:r>
          </w:p>
        </w:tc>
        <w:tc>
          <w:tcPr>
            <w:tcW w:w="14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6DBF7B" w14:textId="6CC42883" w:rsidR="000B622D" w:rsidRPr="0065458B" w:rsidRDefault="000B622D" w:rsidP="0065458B">
            <w:pPr>
              <w:spacing w:line="240" w:lineRule="auto"/>
              <w:rPr>
                <w:sz w:val="16"/>
                <w:szCs w:val="16"/>
              </w:rPr>
            </w:pPr>
            <w:r w:rsidRPr="0065458B">
              <w:rPr>
                <w:sz w:val="16"/>
                <w:szCs w:val="16"/>
              </w:rPr>
              <w:t xml:space="preserve">Izstrādāt priekšlikumus un mehānismus kā ieguldījumu pakalpojumu sniedzēji var  aktīvāk piesaistīt ieguldītājus, izmantojot digitālās iespējas iesaistei kapitāla tirgū. </w:t>
            </w:r>
          </w:p>
          <w:p w14:paraId="359AABBE" w14:textId="77777777" w:rsidR="000B622D" w:rsidRPr="0065458B" w:rsidRDefault="000B622D" w:rsidP="0065458B">
            <w:pPr>
              <w:spacing w:line="240" w:lineRule="auto"/>
              <w:rPr>
                <w:sz w:val="16"/>
                <w:szCs w:val="16"/>
              </w:rPr>
            </w:pPr>
          </w:p>
        </w:tc>
        <w:tc>
          <w:tcPr>
            <w:tcW w:w="125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BB59D0" w14:textId="4757743A" w:rsidR="000B622D" w:rsidRPr="0065458B" w:rsidRDefault="000B622D" w:rsidP="0065458B">
            <w:pPr>
              <w:spacing w:line="240" w:lineRule="auto"/>
              <w:rPr>
                <w:sz w:val="16"/>
                <w:szCs w:val="16"/>
              </w:rPr>
            </w:pPr>
            <w:r w:rsidRPr="0065458B">
              <w:rPr>
                <w:sz w:val="16"/>
                <w:szCs w:val="16"/>
              </w:rPr>
              <w:t xml:space="preserve">Nodrošināta aktīvāka ieguldījumu pakalpojumu sniedzēju un ieguldītāju iesaiste kapitāla tirgū. </w:t>
            </w: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112A4CD" w14:textId="77777777" w:rsidR="000B622D" w:rsidRPr="0065458B" w:rsidRDefault="000B622D" w:rsidP="0065458B">
            <w:pPr>
              <w:spacing w:line="240" w:lineRule="auto"/>
              <w:rPr>
                <w:sz w:val="16"/>
                <w:szCs w:val="16"/>
              </w:rPr>
            </w:pPr>
            <w:r w:rsidRPr="0065458B">
              <w:rPr>
                <w:sz w:val="16"/>
                <w:szCs w:val="16"/>
              </w:rPr>
              <w:t>Ieguldījumu pakalpojumu sniedzēju izstrādāti digitālie rīki, kas paredzēti ieguldītājiem.</w:t>
            </w:r>
          </w:p>
          <w:p w14:paraId="73714678" w14:textId="77777777" w:rsidR="000B622D" w:rsidRPr="0065458B" w:rsidRDefault="000B622D" w:rsidP="0065458B">
            <w:pPr>
              <w:spacing w:line="240" w:lineRule="auto"/>
              <w:rPr>
                <w:sz w:val="16"/>
                <w:szCs w:val="16"/>
              </w:rPr>
            </w:pP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BA9557D" w14:textId="4348FAC7" w:rsidR="000B622D" w:rsidRPr="0065458B" w:rsidRDefault="000B622D" w:rsidP="0065458B">
            <w:pPr>
              <w:spacing w:line="240" w:lineRule="auto"/>
              <w:rPr>
                <w:sz w:val="16"/>
                <w:szCs w:val="16"/>
              </w:rPr>
            </w:pPr>
            <w:r w:rsidRPr="0065458B">
              <w:rPr>
                <w:sz w:val="16"/>
                <w:szCs w:val="16"/>
              </w:rPr>
              <w:t>LFNA</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9E21AE" w14:textId="718F0FEA" w:rsidR="000B622D" w:rsidRPr="0065458B" w:rsidRDefault="000B622D" w:rsidP="0065458B">
            <w:pPr>
              <w:spacing w:line="240" w:lineRule="auto"/>
              <w:rPr>
                <w:sz w:val="16"/>
                <w:szCs w:val="16"/>
              </w:rPr>
            </w:pPr>
            <w:r w:rsidRPr="0065458B">
              <w:rPr>
                <w:sz w:val="16"/>
                <w:szCs w:val="16"/>
              </w:rPr>
              <w:t>31.12.2022</w:t>
            </w:r>
            <w:r w:rsidR="006D4577" w:rsidRPr="0065458B">
              <w:rPr>
                <w:sz w:val="16"/>
                <w:szCs w:val="16"/>
              </w:rPr>
              <w:t>.</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518E54B" w14:textId="6BD0EA51" w:rsidR="000B622D" w:rsidRPr="0065458B" w:rsidRDefault="007373D1" w:rsidP="0065458B">
            <w:pPr>
              <w:spacing w:line="240" w:lineRule="auto"/>
              <w:rPr>
                <w:sz w:val="16"/>
                <w:szCs w:val="16"/>
              </w:rPr>
            </w:pPr>
            <w:r w:rsidRPr="0065458B">
              <w:rPr>
                <w:sz w:val="16"/>
                <w:szCs w:val="16"/>
              </w:rPr>
              <w:t>Notiek aktīvas diskusijas ar FM par izaicinājumiem un nepieciešamajiem pilnveidojumiem nodokļu politikā ar mērķi attīstīt vērtspapīrošanu.</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00059A2" w14:textId="317682D6" w:rsidR="000B622D" w:rsidRPr="0065458B" w:rsidRDefault="006D4577" w:rsidP="0065458B">
            <w:pPr>
              <w:spacing w:line="240" w:lineRule="auto"/>
              <w:rPr>
                <w:sz w:val="16"/>
                <w:szCs w:val="16"/>
              </w:rPr>
            </w:pPr>
            <w:r w:rsidRPr="0065458B">
              <w:rPr>
                <w:sz w:val="16"/>
                <w:szCs w:val="16"/>
              </w:rPr>
              <w:t>31.12.2022.</w:t>
            </w:r>
          </w:p>
        </w:tc>
      </w:tr>
      <w:tr w:rsidR="001144BA" w:rsidRPr="0065458B" w14:paraId="2C94F621" w14:textId="6183DE59" w:rsidTr="00AF77CE">
        <w:trPr>
          <w:trHeight w:val="735"/>
        </w:trPr>
        <w:tc>
          <w:tcPr>
            <w:tcW w:w="46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A70C53F" w14:textId="15C261FF" w:rsidR="000B622D" w:rsidRPr="0065458B" w:rsidRDefault="000B622D" w:rsidP="0065458B">
            <w:pPr>
              <w:spacing w:line="240" w:lineRule="auto"/>
              <w:rPr>
                <w:sz w:val="16"/>
                <w:szCs w:val="16"/>
              </w:rPr>
            </w:pPr>
            <w:r w:rsidRPr="0065458B">
              <w:rPr>
                <w:sz w:val="16"/>
                <w:szCs w:val="16"/>
              </w:rPr>
              <w:t>1.2.18.</w:t>
            </w:r>
          </w:p>
        </w:tc>
        <w:tc>
          <w:tcPr>
            <w:tcW w:w="14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1D4372" w14:textId="77777777" w:rsidR="000B622D" w:rsidRPr="0065458B" w:rsidRDefault="000B622D" w:rsidP="0065458B">
            <w:pPr>
              <w:spacing w:line="240" w:lineRule="auto"/>
              <w:rPr>
                <w:sz w:val="16"/>
                <w:szCs w:val="16"/>
              </w:rPr>
            </w:pPr>
            <w:r w:rsidRPr="0065458B">
              <w:rPr>
                <w:sz w:val="16"/>
                <w:szCs w:val="16"/>
              </w:rPr>
              <w:t xml:space="preserve">Izstrādāt priekšlikumus un atbalsta mehānismus aktīvākai investīciju banku iesaistei kapitāla tirgū. </w:t>
            </w:r>
          </w:p>
          <w:p w14:paraId="334BE338" w14:textId="77777777" w:rsidR="000B622D" w:rsidRPr="0065458B" w:rsidRDefault="000B622D" w:rsidP="0065458B">
            <w:pPr>
              <w:spacing w:line="240" w:lineRule="auto"/>
              <w:rPr>
                <w:sz w:val="16"/>
                <w:szCs w:val="16"/>
              </w:rPr>
            </w:pPr>
          </w:p>
        </w:tc>
        <w:tc>
          <w:tcPr>
            <w:tcW w:w="125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158B350" w14:textId="74B163C6" w:rsidR="000B622D" w:rsidRPr="0065458B" w:rsidRDefault="000B622D" w:rsidP="0065458B">
            <w:pPr>
              <w:spacing w:line="240" w:lineRule="auto"/>
              <w:rPr>
                <w:sz w:val="16"/>
                <w:szCs w:val="16"/>
              </w:rPr>
            </w:pPr>
            <w:r w:rsidRPr="0065458B">
              <w:rPr>
                <w:sz w:val="16"/>
                <w:szCs w:val="16"/>
              </w:rPr>
              <w:lastRenderedPageBreak/>
              <w:t xml:space="preserve">Aktīvāka ieguldījumu pakalpojumu sniedzēju iesaiste emisiju organizēšanā </w:t>
            </w:r>
            <w:r w:rsidRPr="0065458B">
              <w:rPr>
                <w:sz w:val="16"/>
                <w:szCs w:val="16"/>
              </w:rPr>
              <w:lastRenderedPageBreak/>
              <w:t>kapitāla tirgos.</w:t>
            </w: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E3C0FB" w14:textId="544D8A54" w:rsidR="000B622D" w:rsidRPr="0065458B" w:rsidRDefault="000B622D" w:rsidP="0065458B">
            <w:pPr>
              <w:spacing w:line="240" w:lineRule="auto"/>
              <w:rPr>
                <w:sz w:val="16"/>
                <w:szCs w:val="16"/>
              </w:rPr>
            </w:pPr>
            <w:r w:rsidRPr="0065458B">
              <w:rPr>
                <w:sz w:val="16"/>
                <w:szCs w:val="16"/>
              </w:rPr>
              <w:lastRenderedPageBreak/>
              <w:t xml:space="preserve">Pakalpojuma klāsta diversifikācija ieguldījumu pakalpojumu sniedzējiem </w:t>
            </w:r>
            <w:r w:rsidRPr="0065458B">
              <w:rPr>
                <w:sz w:val="16"/>
                <w:szCs w:val="16"/>
              </w:rPr>
              <w:lastRenderedPageBreak/>
              <w:t xml:space="preserve">(investīcijas banku pakalpojumu sniegšana), aktīvāk pievēršoties MVU dalības atbalstam kapitāla tirgos. </w:t>
            </w: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66F2A83" w14:textId="4AFCCE4C" w:rsidR="000B622D" w:rsidRPr="0065458B" w:rsidRDefault="000B622D" w:rsidP="0065458B">
            <w:pPr>
              <w:spacing w:line="240" w:lineRule="auto"/>
              <w:rPr>
                <w:sz w:val="16"/>
                <w:szCs w:val="16"/>
              </w:rPr>
            </w:pPr>
            <w:r w:rsidRPr="0065458B">
              <w:rPr>
                <w:sz w:val="16"/>
                <w:szCs w:val="16"/>
              </w:rPr>
              <w:lastRenderedPageBreak/>
              <w:t>FM, LFNA</w:t>
            </w:r>
            <w:r w:rsidR="00521868" w:rsidRPr="0065458B">
              <w:rPr>
                <w:sz w:val="16"/>
                <w:szCs w:val="16"/>
              </w:rPr>
              <w:t>, FKTK, EM</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08E70E" w14:textId="74E43340" w:rsidR="000B622D" w:rsidRPr="0065458B" w:rsidRDefault="000B622D" w:rsidP="0065458B">
            <w:pPr>
              <w:spacing w:line="240" w:lineRule="auto"/>
              <w:rPr>
                <w:sz w:val="16"/>
                <w:szCs w:val="16"/>
              </w:rPr>
            </w:pPr>
            <w:r w:rsidRPr="0065458B">
              <w:rPr>
                <w:sz w:val="16"/>
                <w:szCs w:val="16"/>
              </w:rPr>
              <w:t>31.12.2022</w:t>
            </w:r>
            <w:r w:rsidR="006D4577" w:rsidRPr="0065458B">
              <w:rPr>
                <w:sz w:val="16"/>
                <w:szCs w:val="16"/>
              </w:rPr>
              <w:t>.</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127462" w14:textId="77777777" w:rsidR="00521868" w:rsidRPr="0065458B" w:rsidRDefault="00E66BB3" w:rsidP="0065458B">
            <w:pPr>
              <w:spacing w:line="240" w:lineRule="auto"/>
              <w:rPr>
                <w:sz w:val="16"/>
                <w:szCs w:val="16"/>
              </w:rPr>
            </w:pPr>
            <w:r w:rsidRPr="0065458B">
              <w:rPr>
                <w:sz w:val="16"/>
                <w:szCs w:val="16"/>
              </w:rPr>
              <w:t>Aicinājums uzdevuma izpildē kā līdzatbildīgo noteikt arī FKTK, kā arī EM.</w:t>
            </w:r>
          </w:p>
          <w:p w14:paraId="029AE862" w14:textId="38CFE860" w:rsidR="00E66BB3" w:rsidRPr="0065458B" w:rsidRDefault="00E66BB3" w:rsidP="0065458B">
            <w:pPr>
              <w:spacing w:line="240" w:lineRule="auto"/>
              <w:rPr>
                <w:sz w:val="16"/>
                <w:szCs w:val="16"/>
              </w:rPr>
            </w:pPr>
            <w:r w:rsidRPr="0065458B">
              <w:rPr>
                <w:sz w:val="16"/>
                <w:szCs w:val="16"/>
              </w:rPr>
              <w:t xml:space="preserve">Nepieciešams: (1) strādāt pie prasību vienādošanas Baltijas valstīs  - piemēram, emitentiem, (2) turpināt Centrālās finanšu un līgumu aģentūras grantu programmas par atbalstu mazo, vidējo komersantu finansējuma piesaistei kapitāla tirgos ieviešanu, (3) izvērtēt, vai nolūkā mazināt administratīvo slogu nebūtu atceļama prasība prospektu vienmēr sagatavot valsts valodā. Šobrīd, lai prospekts būtu angļu valodā, to paziņo uz vēl </w:t>
            </w:r>
            <w:r w:rsidRPr="0065458B">
              <w:rPr>
                <w:sz w:val="16"/>
                <w:szCs w:val="16"/>
              </w:rPr>
              <w:lastRenderedPageBreak/>
              <w:t>kādu citu valsti, piemēram, Lietuvu, lai gan tam nav nekāda cita iemesla kā tikai valodas prasības.</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F5D6A0" w14:textId="699FEB72" w:rsidR="000B622D" w:rsidRPr="0065458B" w:rsidRDefault="00AC7973" w:rsidP="0065458B">
            <w:pPr>
              <w:spacing w:line="240" w:lineRule="auto"/>
              <w:rPr>
                <w:sz w:val="16"/>
                <w:szCs w:val="16"/>
              </w:rPr>
            </w:pPr>
            <w:r w:rsidRPr="0065458B">
              <w:rPr>
                <w:sz w:val="16"/>
                <w:szCs w:val="16"/>
              </w:rPr>
              <w:lastRenderedPageBreak/>
              <w:t>31.12.2022.</w:t>
            </w:r>
          </w:p>
        </w:tc>
      </w:tr>
      <w:tr w:rsidR="001144BA" w:rsidRPr="0065458B" w14:paraId="40A49918" w14:textId="165AABAE" w:rsidTr="00AF77CE">
        <w:trPr>
          <w:trHeight w:val="345"/>
        </w:trPr>
        <w:tc>
          <w:tcPr>
            <w:tcW w:w="46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B31525" w14:textId="0DB183BE" w:rsidR="000B622D" w:rsidRPr="0065458B" w:rsidRDefault="000B622D" w:rsidP="0065458B">
            <w:pPr>
              <w:spacing w:line="240" w:lineRule="auto"/>
              <w:rPr>
                <w:sz w:val="16"/>
                <w:szCs w:val="16"/>
              </w:rPr>
            </w:pPr>
            <w:r w:rsidRPr="0065458B">
              <w:rPr>
                <w:sz w:val="16"/>
                <w:szCs w:val="16"/>
              </w:rPr>
              <w:t>1.2.19.</w:t>
            </w:r>
          </w:p>
        </w:tc>
        <w:tc>
          <w:tcPr>
            <w:tcW w:w="14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3EC7173" w14:textId="77777777" w:rsidR="000B622D" w:rsidRPr="0065458B" w:rsidRDefault="000B622D" w:rsidP="0065458B">
            <w:pPr>
              <w:spacing w:line="240" w:lineRule="auto"/>
              <w:rPr>
                <w:sz w:val="16"/>
                <w:szCs w:val="16"/>
              </w:rPr>
            </w:pPr>
            <w:r w:rsidRPr="0065458B">
              <w:rPr>
                <w:sz w:val="16"/>
                <w:szCs w:val="16"/>
              </w:rPr>
              <w:t xml:space="preserve">Izstrādāt priekšlikumus, kas veicinātu ieguldījumus pasīvā formā. </w:t>
            </w:r>
          </w:p>
          <w:p w14:paraId="163F1F62" w14:textId="77777777" w:rsidR="000B622D" w:rsidRPr="0065458B" w:rsidRDefault="000B622D" w:rsidP="0065458B">
            <w:pPr>
              <w:spacing w:line="240" w:lineRule="auto"/>
              <w:rPr>
                <w:sz w:val="16"/>
                <w:szCs w:val="16"/>
              </w:rPr>
            </w:pPr>
          </w:p>
        </w:tc>
        <w:tc>
          <w:tcPr>
            <w:tcW w:w="125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A3BE82" w14:textId="30C92371" w:rsidR="000B622D" w:rsidRPr="0065458B" w:rsidRDefault="000B622D" w:rsidP="0065458B">
            <w:pPr>
              <w:spacing w:line="240" w:lineRule="auto"/>
              <w:rPr>
                <w:sz w:val="16"/>
                <w:szCs w:val="16"/>
              </w:rPr>
            </w:pPr>
            <w:r w:rsidRPr="0065458B">
              <w:rPr>
                <w:sz w:val="16"/>
                <w:szCs w:val="16"/>
              </w:rPr>
              <w:t>Izstrādāts pasīvās formas alternatīvais ieguldījumu fonds. Iespējas veikt investīcijas pasīvā formā.</w:t>
            </w: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AD034C7" w14:textId="2F6177A6" w:rsidR="000B622D" w:rsidRPr="0065458B" w:rsidRDefault="000B622D" w:rsidP="0065458B">
            <w:pPr>
              <w:spacing w:line="240" w:lineRule="auto"/>
              <w:rPr>
                <w:sz w:val="16"/>
                <w:szCs w:val="16"/>
              </w:rPr>
            </w:pPr>
            <w:r w:rsidRPr="0065458B">
              <w:rPr>
                <w:sz w:val="16"/>
                <w:szCs w:val="16"/>
              </w:rPr>
              <w:t>Izstrādāts kopējo ieguldījumu fonds.</w:t>
            </w: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858EEE" w14:textId="4937EDBA" w:rsidR="000B622D" w:rsidRPr="0065458B" w:rsidRDefault="000B622D" w:rsidP="0065458B">
            <w:pPr>
              <w:spacing w:line="240" w:lineRule="auto"/>
              <w:rPr>
                <w:sz w:val="16"/>
                <w:szCs w:val="16"/>
              </w:rPr>
            </w:pPr>
            <w:r w:rsidRPr="0065458B">
              <w:rPr>
                <w:sz w:val="16"/>
                <w:szCs w:val="16"/>
              </w:rPr>
              <w:t>EM</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133352" w14:textId="2A861519" w:rsidR="000B622D" w:rsidRPr="0065458B" w:rsidRDefault="000B622D" w:rsidP="0065458B">
            <w:pPr>
              <w:spacing w:line="240" w:lineRule="auto"/>
              <w:rPr>
                <w:sz w:val="16"/>
                <w:szCs w:val="16"/>
              </w:rPr>
            </w:pPr>
            <w:r w:rsidRPr="0065458B">
              <w:rPr>
                <w:sz w:val="16"/>
                <w:szCs w:val="16"/>
              </w:rPr>
              <w:t>31.12.2022</w:t>
            </w:r>
            <w:r w:rsidR="006D4577" w:rsidRPr="0065458B">
              <w:rPr>
                <w:sz w:val="16"/>
                <w:szCs w:val="16"/>
              </w:rPr>
              <w:t>.</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7043FC7" w14:textId="64BC63C5" w:rsidR="003565B0" w:rsidRPr="0065458B" w:rsidRDefault="000718BE" w:rsidP="0065458B">
            <w:pPr>
              <w:spacing w:line="240" w:lineRule="auto"/>
              <w:rPr>
                <w:sz w:val="16"/>
                <w:szCs w:val="16"/>
              </w:rPr>
            </w:pPr>
            <w:r w:rsidRPr="0065458B">
              <w:rPr>
                <w:sz w:val="16"/>
                <w:szCs w:val="16"/>
              </w:rPr>
              <w:t>Šob</w:t>
            </w:r>
            <w:r w:rsidR="00950B13" w:rsidRPr="0065458B">
              <w:rPr>
                <w:sz w:val="16"/>
                <w:szCs w:val="16"/>
              </w:rPr>
              <w:t>rīd</w:t>
            </w:r>
            <w:r w:rsidRPr="0065458B">
              <w:rPr>
                <w:sz w:val="16"/>
                <w:szCs w:val="16"/>
              </w:rPr>
              <w:t xml:space="preserve"> EM vērtē priekšlikuma būtību, tā īstenošanas aspektus, kā arī aktivitātei nepieciešamo finansējumu. </w:t>
            </w:r>
            <w:r w:rsidR="00950B13" w:rsidRPr="0065458B">
              <w:rPr>
                <w:sz w:val="16"/>
                <w:szCs w:val="16"/>
              </w:rPr>
              <w:t>Šobrīd</w:t>
            </w:r>
            <w:r w:rsidRPr="0065458B">
              <w:rPr>
                <w:sz w:val="16"/>
                <w:szCs w:val="16"/>
              </w:rPr>
              <w:t xml:space="preserve"> EM saskata arī citas aktivitātes, kas veicinātu pensiju fondu aktīvāku iesaisti biznesā. Tiek </w:t>
            </w:r>
            <w:r w:rsidR="0052195F" w:rsidRPr="0065458B">
              <w:rPr>
                <w:sz w:val="16"/>
                <w:szCs w:val="16"/>
              </w:rPr>
              <w:t>tur</w:t>
            </w:r>
            <w:r w:rsidRPr="0065458B">
              <w:rPr>
                <w:sz w:val="16"/>
                <w:szCs w:val="16"/>
              </w:rPr>
              <w:t>pināts izvērtējums</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78E8D6" w14:textId="5C01E333" w:rsidR="000B622D" w:rsidRPr="0065458B" w:rsidRDefault="003565B0" w:rsidP="0065458B">
            <w:pPr>
              <w:spacing w:line="240" w:lineRule="auto"/>
              <w:rPr>
                <w:sz w:val="16"/>
                <w:szCs w:val="16"/>
              </w:rPr>
            </w:pPr>
            <w:r w:rsidRPr="0065458B">
              <w:rPr>
                <w:sz w:val="16"/>
                <w:szCs w:val="16"/>
              </w:rPr>
              <w:t>31.12.2022.</w:t>
            </w:r>
          </w:p>
        </w:tc>
      </w:tr>
      <w:tr w:rsidR="001144BA" w:rsidRPr="0065458B" w14:paraId="70BA3EE6" w14:textId="664EB39D" w:rsidTr="00AF77CE">
        <w:trPr>
          <w:trHeight w:val="1275"/>
        </w:trPr>
        <w:tc>
          <w:tcPr>
            <w:tcW w:w="46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8FACE2F" w14:textId="77777777" w:rsidR="000B622D" w:rsidRPr="0065458B" w:rsidRDefault="000B622D" w:rsidP="0065458B">
            <w:pPr>
              <w:spacing w:line="240" w:lineRule="auto"/>
              <w:rPr>
                <w:sz w:val="16"/>
                <w:szCs w:val="16"/>
              </w:rPr>
            </w:pPr>
            <w:r w:rsidRPr="0065458B">
              <w:rPr>
                <w:sz w:val="16"/>
                <w:szCs w:val="16"/>
              </w:rPr>
              <w:t>1.3.1.</w:t>
            </w:r>
          </w:p>
        </w:tc>
        <w:tc>
          <w:tcPr>
            <w:tcW w:w="14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8C4C4CE" w14:textId="249DD638" w:rsidR="000B622D" w:rsidRPr="0065458B" w:rsidRDefault="000B622D" w:rsidP="0065458B">
            <w:pPr>
              <w:spacing w:line="240" w:lineRule="auto"/>
              <w:rPr>
                <w:sz w:val="16"/>
                <w:szCs w:val="16"/>
              </w:rPr>
            </w:pPr>
            <w:r w:rsidRPr="0065458B">
              <w:rPr>
                <w:sz w:val="16"/>
                <w:szCs w:val="16"/>
              </w:rPr>
              <w:t xml:space="preserve">Nodrošināt iedzīvotājiem pieejamākus datus par uzkrāto pensiju uzkrājumu un paredzamo pensijas apmēru. </w:t>
            </w:r>
          </w:p>
        </w:tc>
        <w:tc>
          <w:tcPr>
            <w:tcW w:w="125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BEE39C" w14:textId="0A13E2DC" w:rsidR="000B622D" w:rsidRPr="0065458B" w:rsidRDefault="000B622D" w:rsidP="0065458B">
            <w:pPr>
              <w:spacing w:line="240" w:lineRule="auto"/>
              <w:rPr>
                <w:sz w:val="16"/>
                <w:szCs w:val="16"/>
              </w:rPr>
            </w:pPr>
            <w:r w:rsidRPr="0065458B">
              <w:rPr>
                <w:sz w:val="16"/>
                <w:szCs w:val="16"/>
              </w:rPr>
              <w:t>Padarīt pieejamāku informāciju par 3. pensiju līmenī uzkrāto līdzekļu un iemaksu apjomu.</w:t>
            </w:r>
          </w:p>
          <w:p w14:paraId="792EAA2A" w14:textId="77777777" w:rsidR="000B622D" w:rsidRPr="0065458B" w:rsidRDefault="000B622D" w:rsidP="0065458B">
            <w:pPr>
              <w:spacing w:line="240" w:lineRule="auto"/>
              <w:rPr>
                <w:sz w:val="16"/>
                <w:szCs w:val="16"/>
              </w:rPr>
            </w:pPr>
            <w:r w:rsidRPr="0065458B">
              <w:rPr>
                <w:sz w:val="16"/>
                <w:szCs w:val="16"/>
              </w:rPr>
              <w:t>Apkopot visu pensiju uzkrājumu vienkopus.</w:t>
            </w:r>
          </w:p>
          <w:p w14:paraId="0E430CF0" w14:textId="77777777" w:rsidR="000B622D" w:rsidRPr="0065458B" w:rsidRDefault="000B622D" w:rsidP="0065458B">
            <w:pPr>
              <w:spacing w:line="240" w:lineRule="auto"/>
              <w:rPr>
                <w:sz w:val="16"/>
                <w:szCs w:val="16"/>
              </w:rPr>
            </w:pPr>
            <w:r w:rsidRPr="0065458B">
              <w:rPr>
                <w:sz w:val="16"/>
                <w:szCs w:val="16"/>
              </w:rPr>
              <w:t>Informēt par sagaidāmo pensiju apmēru atkarībā no veiktajām iemaksām.</w:t>
            </w: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541A72" w14:textId="67B2DB58" w:rsidR="000B622D" w:rsidRPr="0065458B" w:rsidRDefault="000B622D" w:rsidP="0065458B">
            <w:pPr>
              <w:spacing w:line="240" w:lineRule="auto"/>
              <w:rPr>
                <w:sz w:val="16"/>
                <w:szCs w:val="16"/>
              </w:rPr>
            </w:pPr>
            <w:r w:rsidRPr="0065458B">
              <w:rPr>
                <w:sz w:val="16"/>
                <w:szCs w:val="16"/>
              </w:rPr>
              <w:t xml:space="preserve">Izveidota elektroniska pieeja, informācijai par 3.pensiju līmenī uzkrāto līdzekļu un iemaksu apjomu, nodrošinot, ka vienkopus pieejami dati par 1., 2. un 3.pensiju līmenī uzkrāto līdzekļu un iemaksu apjomu, izvērtējot efektīvāko informācijas nodošanas veidu, kas nodrošina </w:t>
            </w:r>
            <w:r w:rsidRPr="0065458B">
              <w:rPr>
                <w:sz w:val="16"/>
                <w:szCs w:val="16"/>
              </w:rPr>
              <w:lastRenderedPageBreak/>
              <w:t>mazāku administratīvo slogu.</w:t>
            </w: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E875749" w14:textId="77777777" w:rsidR="000B622D" w:rsidRPr="0065458B" w:rsidRDefault="000B622D" w:rsidP="0065458B">
            <w:pPr>
              <w:spacing w:line="240" w:lineRule="auto"/>
              <w:rPr>
                <w:sz w:val="16"/>
                <w:szCs w:val="16"/>
              </w:rPr>
            </w:pPr>
            <w:r w:rsidRPr="0065458B">
              <w:rPr>
                <w:sz w:val="16"/>
                <w:szCs w:val="16"/>
              </w:rPr>
              <w:lastRenderedPageBreak/>
              <w:t>VARAM</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AD6E274" w14:textId="71471EC0" w:rsidR="000B622D" w:rsidRPr="0065458B" w:rsidRDefault="000B622D" w:rsidP="0065458B">
            <w:pPr>
              <w:spacing w:line="240" w:lineRule="auto"/>
              <w:rPr>
                <w:sz w:val="16"/>
                <w:szCs w:val="16"/>
              </w:rPr>
            </w:pPr>
            <w:r w:rsidRPr="0065458B">
              <w:rPr>
                <w:sz w:val="16"/>
                <w:szCs w:val="16"/>
              </w:rPr>
              <w:t>31.12.2023.</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7867FC" w14:textId="77777777" w:rsidR="005F410A" w:rsidRPr="005F410A" w:rsidRDefault="005F410A" w:rsidP="005F410A">
            <w:pPr>
              <w:spacing w:line="240" w:lineRule="auto"/>
              <w:rPr>
                <w:sz w:val="16"/>
                <w:szCs w:val="16"/>
              </w:rPr>
            </w:pPr>
            <w:r w:rsidRPr="005F410A">
              <w:rPr>
                <w:sz w:val="16"/>
                <w:szCs w:val="16"/>
              </w:rPr>
              <w:t>Šobrīd Valsts sociālās apdrošināšanas aģentūra veic risinājuma prototipa izstrādi.</w:t>
            </w:r>
          </w:p>
          <w:p w14:paraId="6039E205" w14:textId="77777777" w:rsidR="005F410A" w:rsidRPr="005F410A" w:rsidRDefault="005F410A" w:rsidP="005F410A">
            <w:pPr>
              <w:spacing w:line="240" w:lineRule="auto"/>
              <w:rPr>
                <w:sz w:val="16"/>
                <w:szCs w:val="16"/>
              </w:rPr>
            </w:pPr>
            <w:r w:rsidRPr="005F410A">
              <w:rPr>
                <w:sz w:val="16"/>
                <w:szCs w:val="16"/>
              </w:rPr>
              <w:t>Prototips līdz 2022. gada beigām nodrošinās pilnvērtīgu atspoguļojumu vienuviet personas 1. un 2. līmeņa pensiju uzkrājumam.</w:t>
            </w:r>
          </w:p>
          <w:p w14:paraId="21BBB22F" w14:textId="204B0114" w:rsidR="000B622D" w:rsidRPr="0065458B" w:rsidRDefault="005F410A" w:rsidP="005F410A">
            <w:pPr>
              <w:spacing w:line="240" w:lineRule="auto"/>
              <w:rPr>
                <w:sz w:val="16"/>
                <w:szCs w:val="16"/>
              </w:rPr>
            </w:pPr>
            <w:r w:rsidRPr="005F410A">
              <w:rPr>
                <w:sz w:val="16"/>
                <w:szCs w:val="16"/>
              </w:rPr>
              <w:t>3. līmeņa pensiju uzkrājumu informācijas pievienošana tiek plānota valsts pakalpojumu portāla Latvija.lv tālākas modernizācijas plāna īstenošanas ietvaros, atverot Latvija.lv integrācijai ar komerciālu pakalpojumu sniedzēju (t,sk. 3. līmeņa pensiju operatoru) informācijas pakalpojumiem.</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4D6B9E" w14:textId="3E1B9E37" w:rsidR="000B622D" w:rsidRPr="0065458B" w:rsidRDefault="00E13DB9" w:rsidP="0065458B">
            <w:pPr>
              <w:spacing w:line="240" w:lineRule="auto"/>
              <w:rPr>
                <w:sz w:val="16"/>
                <w:szCs w:val="16"/>
              </w:rPr>
            </w:pPr>
            <w:r w:rsidRPr="0065458B">
              <w:rPr>
                <w:sz w:val="16"/>
                <w:szCs w:val="16"/>
              </w:rPr>
              <w:t>31.12.2023.</w:t>
            </w:r>
          </w:p>
        </w:tc>
      </w:tr>
      <w:tr w:rsidR="001144BA" w:rsidRPr="0065458B" w14:paraId="7B6EA5DB" w14:textId="575EED1D" w:rsidTr="00AF77CE">
        <w:trPr>
          <w:trHeight w:val="540"/>
        </w:trPr>
        <w:tc>
          <w:tcPr>
            <w:tcW w:w="46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0BF7B0" w14:textId="77777777" w:rsidR="000B622D" w:rsidRPr="0065458B" w:rsidRDefault="000B622D" w:rsidP="0065458B">
            <w:pPr>
              <w:spacing w:line="240" w:lineRule="auto"/>
              <w:rPr>
                <w:sz w:val="16"/>
                <w:szCs w:val="16"/>
              </w:rPr>
            </w:pPr>
            <w:r w:rsidRPr="0065458B">
              <w:rPr>
                <w:sz w:val="16"/>
                <w:szCs w:val="16"/>
              </w:rPr>
              <w:t>1.3.2.</w:t>
            </w:r>
          </w:p>
        </w:tc>
        <w:tc>
          <w:tcPr>
            <w:tcW w:w="1430" w:type="dxa"/>
            <w:tcBorders>
              <w:top w:val="outset" w:sz="6" w:space="0" w:color="414142"/>
              <w:left w:val="outset" w:sz="6" w:space="0" w:color="414142"/>
              <w:bottom w:val="outset" w:sz="6" w:space="0" w:color="414142"/>
              <w:right w:val="outset" w:sz="6" w:space="0" w:color="414142"/>
            </w:tcBorders>
            <w:shd w:val="clear" w:color="auto" w:fill="auto"/>
          </w:tcPr>
          <w:p w14:paraId="4A29F7C6" w14:textId="77777777" w:rsidR="000B622D" w:rsidRPr="0065458B" w:rsidRDefault="000B622D" w:rsidP="0065458B">
            <w:pPr>
              <w:spacing w:line="240" w:lineRule="auto"/>
              <w:rPr>
                <w:sz w:val="16"/>
                <w:szCs w:val="16"/>
              </w:rPr>
            </w:pPr>
            <w:r w:rsidRPr="0065458B">
              <w:rPr>
                <w:sz w:val="16"/>
                <w:szCs w:val="16"/>
              </w:rPr>
              <w:t>Veicināt un popularizēt jau izstrādāto satura un metodikas materiālu par finanšu pratību plašāku izmantošanu esošajās mācību programmās.</w:t>
            </w:r>
          </w:p>
        </w:tc>
        <w:tc>
          <w:tcPr>
            <w:tcW w:w="125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71342CB" w14:textId="636E454C" w:rsidR="000B622D" w:rsidRPr="0065458B" w:rsidRDefault="000B622D" w:rsidP="0065458B">
            <w:pPr>
              <w:spacing w:line="240" w:lineRule="auto"/>
              <w:rPr>
                <w:sz w:val="16"/>
                <w:szCs w:val="16"/>
              </w:rPr>
            </w:pPr>
            <w:r w:rsidRPr="0065458B">
              <w:rPr>
                <w:sz w:val="16"/>
                <w:szCs w:val="16"/>
              </w:rPr>
              <w:t>Veicināta finanšu pratība.</w:t>
            </w: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F633BF" w14:textId="77777777" w:rsidR="000B622D" w:rsidRPr="0065458B" w:rsidRDefault="000B622D" w:rsidP="0065458B">
            <w:pPr>
              <w:spacing w:line="240" w:lineRule="auto"/>
              <w:rPr>
                <w:b/>
                <w:i/>
                <w:sz w:val="16"/>
                <w:szCs w:val="16"/>
              </w:rPr>
            </w:pPr>
            <w:r w:rsidRPr="0065458B">
              <w:rPr>
                <w:sz w:val="16"/>
                <w:szCs w:val="16"/>
              </w:rPr>
              <w:t>Sagatavots izvērtējums un iesniegts MK</w:t>
            </w:r>
            <w:r w:rsidRPr="0065458B">
              <w:rPr>
                <w:b/>
                <w:i/>
                <w:sz w:val="16"/>
                <w:szCs w:val="16"/>
              </w:rPr>
              <w:t>.</w:t>
            </w: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82C0399" w14:textId="77777777" w:rsidR="000B622D" w:rsidRPr="0065458B" w:rsidRDefault="000B622D" w:rsidP="0065458B">
            <w:pPr>
              <w:spacing w:line="240" w:lineRule="auto"/>
              <w:rPr>
                <w:sz w:val="16"/>
                <w:szCs w:val="16"/>
              </w:rPr>
            </w:pPr>
            <w:r w:rsidRPr="0065458B">
              <w:rPr>
                <w:sz w:val="16"/>
                <w:szCs w:val="16"/>
              </w:rPr>
              <w:t>IZM</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C32297F" w14:textId="77777777" w:rsidR="000B622D" w:rsidRPr="0065458B" w:rsidRDefault="000B622D" w:rsidP="0065458B">
            <w:pPr>
              <w:spacing w:line="240" w:lineRule="auto"/>
              <w:rPr>
                <w:sz w:val="16"/>
                <w:szCs w:val="16"/>
              </w:rPr>
            </w:pPr>
            <w:r w:rsidRPr="0065458B">
              <w:rPr>
                <w:sz w:val="16"/>
                <w:szCs w:val="16"/>
              </w:rPr>
              <w:t>31.12.2021.</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21A328" w14:textId="3D7A5207" w:rsidR="000B622D" w:rsidRPr="0065458B" w:rsidRDefault="00C6307B" w:rsidP="0065458B">
            <w:pPr>
              <w:spacing w:line="240" w:lineRule="auto"/>
              <w:rPr>
                <w:sz w:val="16"/>
                <w:szCs w:val="16"/>
              </w:rPr>
            </w:pPr>
            <w:r w:rsidRPr="0065458B">
              <w:rPr>
                <w:sz w:val="16"/>
                <w:szCs w:val="16"/>
              </w:rPr>
              <w:t>Jautājumi par finanšu pratību ir iekļauti pamatizglītības un vispārējās vidējās izglītības mācību saturā. Skatīt vairāk - Ministru kabineta 2018.gada 27.novembra noteikumus Nr.747 “Noteikumi par valsts pamatizglītības standartu un pamatizglītības programmu paraugiem” (https://likumi.lv/ta/id/303768), kā arī Ministru kabineta 2019.gada 3.septembra noteikumus Nr.416 “Noteikumi par valsts vispārējās vidējās izglītības standartu un vispārējās vidējās izglītības programmu paraugiem” (https://likumi.lv/ta/id/309597).</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BB4D05" w14:textId="69961071" w:rsidR="000B622D" w:rsidRPr="0065458B" w:rsidRDefault="00B43111" w:rsidP="0065458B">
            <w:pPr>
              <w:spacing w:line="240" w:lineRule="auto"/>
              <w:rPr>
                <w:sz w:val="16"/>
                <w:szCs w:val="16"/>
              </w:rPr>
            </w:pPr>
            <w:r w:rsidRPr="0065458B">
              <w:rPr>
                <w:sz w:val="16"/>
                <w:szCs w:val="16"/>
              </w:rPr>
              <w:t>Izpildīts</w:t>
            </w:r>
          </w:p>
        </w:tc>
      </w:tr>
      <w:tr w:rsidR="001144BA" w:rsidRPr="0065458B" w14:paraId="765FC3BF" w14:textId="40679903" w:rsidTr="00AF77CE">
        <w:trPr>
          <w:trHeight w:val="1095"/>
        </w:trPr>
        <w:tc>
          <w:tcPr>
            <w:tcW w:w="46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EDDAFA7" w14:textId="77777777" w:rsidR="000B622D" w:rsidRPr="0065458B" w:rsidRDefault="000B622D" w:rsidP="0065458B">
            <w:pPr>
              <w:spacing w:line="240" w:lineRule="auto"/>
              <w:rPr>
                <w:sz w:val="16"/>
                <w:szCs w:val="16"/>
              </w:rPr>
            </w:pPr>
            <w:r w:rsidRPr="0065458B">
              <w:rPr>
                <w:sz w:val="16"/>
                <w:szCs w:val="16"/>
              </w:rPr>
              <w:t>1.3.3.</w:t>
            </w:r>
          </w:p>
        </w:tc>
        <w:tc>
          <w:tcPr>
            <w:tcW w:w="1430" w:type="dxa"/>
            <w:tcBorders>
              <w:top w:val="outset" w:sz="6" w:space="0" w:color="414142"/>
              <w:left w:val="outset" w:sz="6" w:space="0" w:color="414142"/>
              <w:bottom w:val="outset" w:sz="6" w:space="0" w:color="414142"/>
              <w:right w:val="outset" w:sz="6" w:space="0" w:color="414142"/>
            </w:tcBorders>
            <w:shd w:val="clear" w:color="auto" w:fill="auto"/>
          </w:tcPr>
          <w:p w14:paraId="79A8857D" w14:textId="351E6A66" w:rsidR="000B622D" w:rsidRPr="0065458B" w:rsidRDefault="000B622D" w:rsidP="0065458B">
            <w:pPr>
              <w:spacing w:line="240" w:lineRule="auto"/>
              <w:rPr>
                <w:sz w:val="16"/>
                <w:szCs w:val="16"/>
              </w:rPr>
            </w:pPr>
            <w:r w:rsidRPr="0065458B">
              <w:rPr>
                <w:sz w:val="16"/>
                <w:szCs w:val="16"/>
              </w:rPr>
              <w:t>Veicināt izpratni par ieguldījumu nepieciešamību, tai skaitā kapitāla tirgū. Veicināt uzkrājumu kultūras  attīstību, sniedzot iespējas Latvijas iedzīvotājiem ieguldīt valstij piederošajos aktīvos caur  publiskajiem piedāvājumiem.</w:t>
            </w:r>
          </w:p>
        </w:tc>
        <w:tc>
          <w:tcPr>
            <w:tcW w:w="125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15F4DC" w14:textId="2D67EEEF" w:rsidR="000B622D" w:rsidRPr="0065458B" w:rsidRDefault="000B622D" w:rsidP="0065458B">
            <w:pPr>
              <w:spacing w:line="240" w:lineRule="auto"/>
              <w:jc w:val="left"/>
              <w:rPr>
                <w:sz w:val="16"/>
                <w:szCs w:val="16"/>
              </w:rPr>
            </w:pPr>
            <w:r w:rsidRPr="0065458B">
              <w:rPr>
                <w:sz w:val="16"/>
                <w:szCs w:val="16"/>
              </w:rPr>
              <w:t>Veicināta mājsaimniecību ieguldījumu veidošana.</w:t>
            </w: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5F7DDA" w14:textId="29FDB260" w:rsidR="000B622D" w:rsidRPr="0065458B" w:rsidRDefault="000B622D" w:rsidP="0065458B">
            <w:pPr>
              <w:spacing w:line="240" w:lineRule="auto"/>
              <w:rPr>
                <w:sz w:val="16"/>
                <w:szCs w:val="16"/>
              </w:rPr>
            </w:pPr>
            <w:r w:rsidRPr="0065458B">
              <w:rPr>
                <w:sz w:val="16"/>
                <w:szCs w:val="16"/>
              </w:rPr>
              <w:t>Izstrādāts un ieviests mūsdienīgs risinājums, lai uzskatāmā veidā informētu par riskiem, kas saistīti ar dažādiem ieguldījumu veidiem, un palīdzētu privātajiem ieguldītājiem iz</w:t>
            </w:r>
            <w:r w:rsidRPr="0065458B">
              <w:rPr>
                <w:sz w:val="16"/>
                <w:szCs w:val="16"/>
              </w:rPr>
              <w:softHyphen/>
              <w:t>vērtēt konkrētu ieguldījumu veidu atbilstību ieguldītāja riska tolerancei un finanšu pratības līmenim.</w:t>
            </w: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6BFD8C" w14:textId="2CA1DA67" w:rsidR="000B622D" w:rsidRPr="0065458B" w:rsidRDefault="000B622D" w:rsidP="0065458B">
            <w:pPr>
              <w:spacing w:line="240" w:lineRule="auto"/>
              <w:rPr>
                <w:sz w:val="16"/>
                <w:szCs w:val="16"/>
              </w:rPr>
            </w:pPr>
            <w:r w:rsidRPr="0065458B">
              <w:rPr>
                <w:sz w:val="16"/>
                <w:szCs w:val="16"/>
              </w:rPr>
              <w:t>FKTK</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F5B64F" w14:textId="05275FC7" w:rsidR="000B622D" w:rsidRPr="0065458B" w:rsidRDefault="000B622D" w:rsidP="0065458B">
            <w:pPr>
              <w:spacing w:line="240" w:lineRule="auto"/>
              <w:rPr>
                <w:sz w:val="16"/>
                <w:szCs w:val="16"/>
              </w:rPr>
            </w:pPr>
            <w:r w:rsidRPr="0065458B">
              <w:rPr>
                <w:sz w:val="16"/>
                <w:szCs w:val="16"/>
              </w:rPr>
              <w:t>01.06.2022.</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0FA75BF" w14:textId="7B2FA198" w:rsidR="000B622D" w:rsidRPr="0065458B" w:rsidRDefault="00DB09CC" w:rsidP="0065458B">
            <w:pPr>
              <w:spacing w:line="240" w:lineRule="auto"/>
              <w:rPr>
                <w:sz w:val="16"/>
                <w:szCs w:val="12"/>
              </w:rPr>
            </w:pPr>
            <w:r w:rsidRPr="0065458B">
              <w:rPr>
                <w:sz w:val="16"/>
                <w:szCs w:val="12"/>
              </w:rPr>
              <w:t>Sākti priekšdarbi risinājuma izveidei. Tiek izstrādāts konceptuālais modelis, lai informētu ieguldītājus par riskiem. Tehniskais risinājums vēl nav apzināts.</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65DA22" w14:textId="46E840BF" w:rsidR="000B622D" w:rsidRPr="0065458B" w:rsidRDefault="0082118E" w:rsidP="0065458B">
            <w:pPr>
              <w:spacing w:line="240" w:lineRule="auto"/>
              <w:rPr>
                <w:sz w:val="16"/>
                <w:szCs w:val="16"/>
              </w:rPr>
            </w:pPr>
            <w:r w:rsidRPr="0065458B">
              <w:rPr>
                <w:sz w:val="16"/>
                <w:szCs w:val="16"/>
              </w:rPr>
              <w:t>01.06.2022.</w:t>
            </w:r>
          </w:p>
        </w:tc>
      </w:tr>
      <w:tr w:rsidR="001144BA" w:rsidRPr="0065458B" w14:paraId="49727372" w14:textId="5DD60029" w:rsidTr="00AF77CE">
        <w:trPr>
          <w:trHeight w:val="540"/>
        </w:trPr>
        <w:tc>
          <w:tcPr>
            <w:tcW w:w="46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E5686D" w14:textId="77777777" w:rsidR="000B622D" w:rsidRPr="0065458B" w:rsidRDefault="000B622D" w:rsidP="0065458B">
            <w:pPr>
              <w:spacing w:line="240" w:lineRule="auto"/>
              <w:rPr>
                <w:sz w:val="16"/>
                <w:szCs w:val="16"/>
              </w:rPr>
            </w:pPr>
            <w:r w:rsidRPr="0065458B">
              <w:rPr>
                <w:sz w:val="16"/>
                <w:szCs w:val="16"/>
              </w:rPr>
              <w:lastRenderedPageBreak/>
              <w:t>1.3.4.</w:t>
            </w:r>
          </w:p>
        </w:tc>
        <w:tc>
          <w:tcPr>
            <w:tcW w:w="14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5E4091F" w14:textId="77777777" w:rsidR="000B622D" w:rsidRPr="0065458B" w:rsidRDefault="000B622D" w:rsidP="0065458B">
            <w:pPr>
              <w:spacing w:line="240" w:lineRule="auto"/>
              <w:rPr>
                <w:sz w:val="16"/>
                <w:szCs w:val="16"/>
              </w:rPr>
            </w:pPr>
            <w:r w:rsidRPr="0065458B">
              <w:rPr>
                <w:sz w:val="16"/>
                <w:szCs w:val="16"/>
              </w:rPr>
              <w:t>Veicināt fokusētas, dažādām mērķauditorijām piemērotas informācijas sniegšanu par atbildīgu aizņemšanos.</w:t>
            </w:r>
          </w:p>
        </w:tc>
        <w:tc>
          <w:tcPr>
            <w:tcW w:w="125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83EB6D6" w14:textId="77777777" w:rsidR="000B622D" w:rsidRPr="0065458B" w:rsidRDefault="000B622D" w:rsidP="0065458B">
            <w:pPr>
              <w:spacing w:line="240" w:lineRule="auto"/>
              <w:rPr>
                <w:sz w:val="16"/>
                <w:szCs w:val="16"/>
              </w:rPr>
            </w:pPr>
            <w:r w:rsidRPr="0065458B">
              <w:rPr>
                <w:sz w:val="16"/>
                <w:szCs w:val="16"/>
              </w:rPr>
              <w:t xml:space="preserve">Veicināta izpratne par atbildīgu aizņemšanos, mazināts mājsaimniecību kredīta slogs. </w:t>
            </w: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8F92201" w14:textId="4CE8A69A" w:rsidR="000B622D" w:rsidRPr="0065458B" w:rsidRDefault="000B622D" w:rsidP="0065458B">
            <w:pPr>
              <w:spacing w:line="240" w:lineRule="auto"/>
              <w:rPr>
                <w:sz w:val="16"/>
                <w:szCs w:val="16"/>
              </w:rPr>
            </w:pPr>
            <w:r w:rsidRPr="0065458B">
              <w:rPr>
                <w:sz w:val="16"/>
                <w:szCs w:val="16"/>
              </w:rPr>
              <w:t>Īstenoti pasākumi FKTK finanšu pratības stratēģijas ietvaros, tai skaitā regulāri informatīvi pasākumi, publikācijas.</w:t>
            </w: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89A80A5" w14:textId="0CB2B7DB" w:rsidR="000B622D" w:rsidRPr="0065458B" w:rsidRDefault="000B622D" w:rsidP="0065458B">
            <w:pPr>
              <w:spacing w:line="240" w:lineRule="auto"/>
              <w:rPr>
                <w:sz w:val="16"/>
                <w:szCs w:val="16"/>
              </w:rPr>
            </w:pPr>
            <w:r w:rsidRPr="0065458B">
              <w:rPr>
                <w:sz w:val="16"/>
                <w:szCs w:val="16"/>
              </w:rPr>
              <w:t>FKTK, PTAC</w:t>
            </w:r>
          </w:p>
          <w:p w14:paraId="2A45EC38" w14:textId="77777777" w:rsidR="000B622D" w:rsidRPr="0065458B" w:rsidRDefault="000B622D" w:rsidP="0065458B">
            <w:pPr>
              <w:spacing w:line="240" w:lineRule="auto"/>
              <w:rPr>
                <w:sz w:val="16"/>
                <w:szCs w:val="16"/>
              </w:rPr>
            </w:pP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C7256A2" w14:textId="77777777" w:rsidR="000B622D" w:rsidRPr="0065458B" w:rsidRDefault="000B622D" w:rsidP="0065458B">
            <w:pPr>
              <w:spacing w:line="240" w:lineRule="auto"/>
              <w:rPr>
                <w:sz w:val="16"/>
                <w:szCs w:val="16"/>
              </w:rPr>
            </w:pPr>
            <w:r w:rsidRPr="0065458B">
              <w:rPr>
                <w:sz w:val="16"/>
                <w:szCs w:val="16"/>
              </w:rPr>
              <w:t>Regulāri</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D1C1E34" w14:textId="77777777" w:rsidR="00033988" w:rsidRPr="0065458B" w:rsidRDefault="00E86589" w:rsidP="0065458B">
            <w:pPr>
              <w:spacing w:line="240" w:lineRule="auto"/>
              <w:rPr>
                <w:sz w:val="18"/>
                <w:szCs w:val="18"/>
                <w:lang w:eastAsia="en-US"/>
              </w:rPr>
            </w:pPr>
            <w:r w:rsidRPr="0065458B">
              <w:rPr>
                <w:sz w:val="18"/>
                <w:szCs w:val="18"/>
                <w:lang w:eastAsia="en-US"/>
              </w:rPr>
              <w:t>PTAC regulāri publicē materiālus patērētājiem uztveramā un saprotamā veidā, piemēram, par krāpniecības gadījumiem, kā no tiem izvairīties, finanšu pakalpojumu specifiku, kam tieši jāpievērš uzmanība, izvēloties dažādus finanšu pakalpojumus</w:t>
            </w:r>
            <w:r w:rsidR="00033988" w:rsidRPr="0065458B">
              <w:rPr>
                <w:sz w:val="18"/>
                <w:szCs w:val="18"/>
                <w:lang w:eastAsia="en-US"/>
              </w:rPr>
              <w:t>.</w:t>
            </w:r>
          </w:p>
          <w:p w14:paraId="51CB721F" w14:textId="77777777" w:rsidR="00033988" w:rsidRPr="0065458B" w:rsidRDefault="00033988" w:rsidP="0065458B">
            <w:pPr>
              <w:spacing w:line="240" w:lineRule="auto"/>
              <w:rPr>
                <w:sz w:val="18"/>
                <w:szCs w:val="18"/>
                <w:lang w:eastAsia="en-US"/>
              </w:rPr>
            </w:pPr>
            <w:r w:rsidRPr="0065458B">
              <w:rPr>
                <w:sz w:val="18"/>
                <w:szCs w:val="18"/>
                <w:lang w:eastAsia="en-US"/>
              </w:rPr>
              <w:t>P</w:t>
            </w:r>
            <w:r w:rsidR="00E86589" w:rsidRPr="0065458B">
              <w:rPr>
                <w:sz w:val="18"/>
                <w:szCs w:val="18"/>
                <w:lang w:eastAsia="en-US"/>
              </w:rPr>
              <w:t>iemēri</w:t>
            </w:r>
            <w:r w:rsidRPr="0065458B">
              <w:rPr>
                <w:sz w:val="18"/>
                <w:szCs w:val="18"/>
                <w:lang w:eastAsia="en-US"/>
              </w:rPr>
              <w:t>:</w:t>
            </w:r>
          </w:p>
          <w:p w14:paraId="0BC3919E" w14:textId="1EEAFDC8" w:rsidR="00E86589" w:rsidRPr="0065458B" w:rsidRDefault="00A836D5" w:rsidP="0065458B">
            <w:pPr>
              <w:pStyle w:val="ListParagraph"/>
              <w:numPr>
                <w:ilvl w:val="0"/>
                <w:numId w:val="37"/>
              </w:numPr>
              <w:spacing w:line="240" w:lineRule="auto"/>
              <w:rPr>
                <w:sz w:val="18"/>
                <w:szCs w:val="18"/>
                <w:lang w:eastAsia="en-US"/>
              </w:rPr>
            </w:pPr>
            <w:hyperlink r:id="rId13" w:history="1">
              <w:r w:rsidR="00033988" w:rsidRPr="0065458B">
                <w:rPr>
                  <w:rStyle w:val="Hyperlink"/>
                  <w:sz w:val="18"/>
                  <w:szCs w:val="18"/>
                  <w:lang w:eastAsia="en-US"/>
                </w:rPr>
                <w:t>https://www.instagram.com/p/CLtXF53pSTA/</w:t>
              </w:r>
            </w:hyperlink>
          </w:p>
          <w:p w14:paraId="68B61391" w14:textId="77777777" w:rsidR="00E86589" w:rsidRPr="0065458B" w:rsidRDefault="00A836D5" w:rsidP="0065458B">
            <w:pPr>
              <w:pStyle w:val="ListParagraph"/>
              <w:numPr>
                <w:ilvl w:val="0"/>
                <w:numId w:val="37"/>
              </w:numPr>
              <w:spacing w:line="240" w:lineRule="auto"/>
              <w:rPr>
                <w:sz w:val="18"/>
                <w:szCs w:val="18"/>
                <w:lang w:eastAsia="en-US"/>
              </w:rPr>
            </w:pPr>
            <w:hyperlink r:id="rId14" w:history="1">
              <w:r w:rsidR="00E86589" w:rsidRPr="0065458B">
                <w:rPr>
                  <w:rStyle w:val="Hyperlink"/>
                  <w:sz w:val="18"/>
                  <w:szCs w:val="18"/>
                  <w:lang w:eastAsia="en-US"/>
                </w:rPr>
                <w:t>https://www.facebook.com/photo?fbid=1715666455280092&amp;set=pcb.1715667081946696</w:t>
              </w:r>
            </w:hyperlink>
            <w:r w:rsidR="00E86589" w:rsidRPr="0065458B">
              <w:rPr>
                <w:sz w:val="18"/>
                <w:szCs w:val="18"/>
                <w:lang w:eastAsia="en-US"/>
              </w:rPr>
              <w:t xml:space="preserve">. </w:t>
            </w:r>
          </w:p>
          <w:p w14:paraId="2C199238" w14:textId="77777777" w:rsidR="00E86589" w:rsidRPr="0065458B" w:rsidRDefault="00E86589" w:rsidP="0065458B">
            <w:pPr>
              <w:spacing w:line="240" w:lineRule="auto"/>
              <w:rPr>
                <w:sz w:val="18"/>
                <w:szCs w:val="18"/>
                <w:lang w:eastAsia="en-US"/>
              </w:rPr>
            </w:pPr>
            <w:r w:rsidRPr="0065458B">
              <w:rPr>
                <w:sz w:val="18"/>
                <w:szCs w:val="18"/>
                <w:lang w:eastAsia="en-US"/>
              </w:rPr>
              <w:t xml:space="preserve">Ņemot vērā, ka PTAC ir patērētāju kreditēšanas pakalpojuma sniedzēju, ārpustiesas parādu piedziņas pakalpojumu sniedzēju uzraugošā iestāde, regulāri tiek publiskota informācija par šo nozaru darbību, kā arī rīkoti publiski pasākumi – virtuālas preses konferences un vebināri, lai informētu dažādas auditorijas par šo nozaru darbību un patērētāju ieradumus, izmantojot šos pakalpojumus. </w:t>
            </w:r>
          </w:p>
          <w:p w14:paraId="474ACFE2" w14:textId="259A37BE" w:rsidR="007B1B84" w:rsidRPr="0065458B" w:rsidRDefault="00E86589" w:rsidP="0065458B">
            <w:pPr>
              <w:spacing w:line="240" w:lineRule="auto"/>
              <w:rPr>
                <w:sz w:val="18"/>
                <w:szCs w:val="18"/>
                <w:lang w:eastAsia="en-US"/>
              </w:rPr>
            </w:pPr>
            <w:r w:rsidRPr="0065458B">
              <w:rPr>
                <w:sz w:val="18"/>
                <w:szCs w:val="18"/>
                <w:lang w:eastAsia="en-US"/>
              </w:rPr>
              <w:t>PTAC ir sniedzis būtisku devumu jaunās “Finanšu pratības stratēģijas” izstrādē 2021 – 2027. gadam, kā arī piedalījies Finanšu pratības pasākumos.</w:t>
            </w:r>
          </w:p>
          <w:p w14:paraId="7D7416AB" w14:textId="77777777" w:rsidR="000B622D" w:rsidRDefault="007B1B84" w:rsidP="0065458B">
            <w:pPr>
              <w:spacing w:line="240" w:lineRule="auto"/>
              <w:rPr>
                <w:sz w:val="16"/>
                <w:szCs w:val="12"/>
              </w:rPr>
            </w:pPr>
            <w:r w:rsidRPr="0065458B">
              <w:rPr>
                <w:sz w:val="16"/>
                <w:szCs w:val="12"/>
              </w:rPr>
              <w:t>Atbildīgas aizņemšanās jautājumu risināšana, sadarbības partneriem vienojoties, ir iekļauta Latvijas iedzīvotāju finanšu pratības stratēģijā 2021. – 2027. gadam. Regulāri tiek nodrošināta informācijas pieejamība vietnē Klientuskola.lv.</w:t>
            </w:r>
          </w:p>
          <w:p w14:paraId="6987F037" w14:textId="69969F85" w:rsidR="001C5871" w:rsidRPr="0065458B" w:rsidRDefault="001C5871" w:rsidP="0065458B">
            <w:pPr>
              <w:spacing w:line="240" w:lineRule="auto"/>
              <w:rPr>
                <w:sz w:val="16"/>
                <w:szCs w:val="12"/>
              </w:rPr>
            </w:pPr>
            <w:r>
              <w:rPr>
                <w:sz w:val="16"/>
                <w:szCs w:val="16"/>
              </w:rPr>
              <w:t xml:space="preserve">Atbildīgā institūcija tiek mainīta no </w:t>
            </w:r>
            <w:r w:rsidRPr="001C5871">
              <w:rPr>
                <w:sz w:val="16"/>
                <w:szCs w:val="16"/>
              </w:rPr>
              <w:t xml:space="preserve">FKTK </w:t>
            </w:r>
            <w:r>
              <w:rPr>
                <w:sz w:val="16"/>
                <w:szCs w:val="16"/>
              </w:rPr>
              <w:t>uz</w:t>
            </w:r>
            <w:r w:rsidRPr="001C5871">
              <w:rPr>
                <w:sz w:val="16"/>
                <w:szCs w:val="16"/>
              </w:rPr>
              <w:t xml:space="preserve"> LB</w:t>
            </w:r>
            <w:r>
              <w:rPr>
                <w:sz w:val="16"/>
                <w:szCs w:val="16"/>
              </w:rPr>
              <w:t>. N</w:t>
            </w:r>
            <w:r w:rsidRPr="001C5871">
              <w:rPr>
                <w:sz w:val="16"/>
                <w:szCs w:val="16"/>
              </w:rPr>
              <w:t>o 01.01.2022. finanšu pratības funkcijas pāriet LB kompetencē. FKTK norādīt</w:t>
            </w:r>
            <w:r>
              <w:rPr>
                <w:sz w:val="16"/>
                <w:szCs w:val="16"/>
              </w:rPr>
              <w:t>a</w:t>
            </w:r>
            <w:r w:rsidRPr="001C5871">
              <w:rPr>
                <w:sz w:val="16"/>
                <w:szCs w:val="16"/>
              </w:rPr>
              <w:t xml:space="preserve"> kā līdzatbildīg</w:t>
            </w:r>
            <w:r>
              <w:rPr>
                <w:sz w:val="16"/>
                <w:szCs w:val="16"/>
              </w:rPr>
              <w:t>ā</w:t>
            </w:r>
            <w:r w:rsidRPr="001C5871">
              <w:rPr>
                <w:sz w:val="16"/>
                <w:szCs w:val="16"/>
              </w:rPr>
              <w:t xml:space="preserve"> iestād</w:t>
            </w:r>
            <w:r>
              <w:rPr>
                <w:sz w:val="16"/>
                <w:szCs w:val="16"/>
              </w:rPr>
              <w:t>e.</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5D105A0" w14:textId="5CE8B0F1" w:rsidR="000B622D" w:rsidRPr="0065458B" w:rsidRDefault="007431EC" w:rsidP="0065458B">
            <w:pPr>
              <w:spacing w:line="240" w:lineRule="auto"/>
              <w:rPr>
                <w:sz w:val="16"/>
                <w:szCs w:val="16"/>
              </w:rPr>
            </w:pPr>
            <w:r w:rsidRPr="0065458B">
              <w:rPr>
                <w:sz w:val="16"/>
                <w:szCs w:val="16"/>
              </w:rPr>
              <w:t>Izpildīts</w:t>
            </w:r>
          </w:p>
        </w:tc>
      </w:tr>
      <w:tr w:rsidR="001144BA" w:rsidRPr="0065458B" w14:paraId="62B57209" w14:textId="5EABA7BE" w:rsidTr="00AF77CE">
        <w:trPr>
          <w:trHeight w:val="1095"/>
        </w:trPr>
        <w:tc>
          <w:tcPr>
            <w:tcW w:w="46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17CF5EE" w14:textId="77777777" w:rsidR="000B622D" w:rsidRPr="0065458B" w:rsidRDefault="000B622D" w:rsidP="0065458B">
            <w:pPr>
              <w:spacing w:line="240" w:lineRule="auto"/>
              <w:rPr>
                <w:sz w:val="16"/>
                <w:szCs w:val="16"/>
              </w:rPr>
            </w:pPr>
            <w:r w:rsidRPr="0065458B">
              <w:rPr>
                <w:sz w:val="16"/>
                <w:szCs w:val="16"/>
              </w:rPr>
              <w:t>1.3.5.</w:t>
            </w:r>
          </w:p>
        </w:tc>
        <w:tc>
          <w:tcPr>
            <w:tcW w:w="14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F3751D" w14:textId="77777777" w:rsidR="000B622D" w:rsidRPr="0065458B" w:rsidRDefault="000B622D" w:rsidP="0065458B">
            <w:pPr>
              <w:spacing w:line="240" w:lineRule="auto"/>
              <w:rPr>
                <w:sz w:val="16"/>
                <w:szCs w:val="16"/>
              </w:rPr>
            </w:pPr>
            <w:r w:rsidRPr="0065458B">
              <w:rPr>
                <w:sz w:val="16"/>
                <w:szCs w:val="16"/>
              </w:rPr>
              <w:t>Veicināt regulāru uzkrājumu veidošanas paradumus un izpratni par to nepieciešamību.</w:t>
            </w:r>
          </w:p>
        </w:tc>
        <w:tc>
          <w:tcPr>
            <w:tcW w:w="125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3E0C895" w14:textId="77777777" w:rsidR="000B622D" w:rsidRPr="0065458B" w:rsidRDefault="000B622D" w:rsidP="0065458B">
            <w:pPr>
              <w:spacing w:line="240" w:lineRule="auto"/>
              <w:rPr>
                <w:sz w:val="16"/>
                <w:szCs w:val="16"/>
              </w:rPr>
            </w:pPr>
            <w:r w:rsidRPr="0065458B">
              <w:rPr>
                <w:sz w:val="16"/>
                <w:szCs w:val="16"/>
              </w:rPr>
              <w:t xml:space="preserve">Veicināta izpratne par uzkrājumu veidošanas nepieciešamību un palielinājies iedzīvotāju īpatsvars, kas veic uzkrājumus. </w:t>
            </w: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7BB6F2" w14:textId="73E9B858" w:rsidR="000B622D" w:rsidRPr="0065458B" w:rsidRDefault="000B622D" w:rsidP="0065458B">
            <w:pPr>
              <w:spacing w:line="240" w:lineRule="auto"/>
              <w:rPr>
                <w:sz w:val="16"/>
                <w:szCs w:val="16"/>
              </w:rPr>
            </w:pPr>
            <w:r w:rsidRPr="0065458B">
              <w:rPr>
                <w:sz w:val="16"/>
                <w:szCs w:val="16"/>
              </w:rPr>
              <w:t>Īstenoti pasākumi FKTK finanšu pratības stratēģijas ietvaros, tai skaitā regulāri, informatīvi pasākumi, publikācijas.</w:t>
            </w:r>
          </w:p>
          <w:p w14:paraId="6226524E" w14:textId="4B12A8B0" w:rsidR="000B622D" w:rsidRPr="0065458B" w:rsidRDefault="000B622D" w:rsidP="0065458B">
            <w:pPr>
              <w:spacing w:line="240" w:lineRule="auto"/>
              <w:rPr>
                <w:sz w:val="16"/>
                <w:szCs w:val="16"/>
              </w:rPr>
            </w:pPr>
            <w:r w:rsidRPr="0065458B">
              <w:rPr>
                <w:sz w:val="16"/>
                <w:szCs w:val="16"/>
              </w:rPr>
              <w:t xml:space="preserve">Palielinās iedzīvotāju īpatsvars, kuri </w:t>
            </w:r>
            <w:r w:rsidRPr="0065458B">
              <w:rPr>
                <w:sz w:val="16"/>
                <w:szCs w:val="16"/>
              </w:rPr>
              <w:lastRenderedPageBreak/>
              <w:t xml:space="preserve">veido uzkrājumus (vismaz 30%, saskaņā ar finanšu pratības aptauju). </w:t>
            </w: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3065DB" w14:textId="77777777" w:rsidR="000B622D" w:rsidRPr="0065458B" w:rsidRDefault="000B622D" w:rsidP="0065458B">
            <w:pPr>
              <w:spacing w:line="240" w:lineRule="auto"/>
              <w:rPr>
                <w:sz w:val="16"/>
                <w:szCs w:val="16"/>
              </w:rPr>
            </w:pPr>
            <w:r w:rsidRPr="0065458B">
              <w:rPr>
                <w:sz w:val="16"/>
                <w:szCs w:val="16"/>
              </w:rPr>
              <w:lastRenderedPageBreak/>
              <w:t xml:space="preserve">FKTK </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687B8D" w14:textId="77777777" w:rsidR="000B622D" w:rsidRPr="0065458B" w:rsidRDefault="000B622D" w:rsidP="0065458B">
            <w:pPr>
              <w:spacing w:line="240" w:lineRule="auto"/>
              <w:rPr>
                <w:sz w:val="16"/>
                <w:szCs w:val="16"/>
              </w:rPr>
            </w:pPr>
            <w:r w:rsidRPr="0065458B">
              <w:rPr>
                <w:sz w:val="16"/>
                <w:szCs w:val="16"/>
              </w:rPr>
              <w:t>Regulāri</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CC68EE" w14:textId="30623907" w:rsidR="0058743E" w:rsidRPr="0065458B" w:rsidRDefault="0058743E" w:rsidP="0065458B">
            <w:pPr>
              <w:spacing w:line="240" w:lineRule="auto"/>
              <w:rPr>
                <w:sz w:val="16"/>
                <w:szCs w:val="12"/>
              </w:rPr>
            </w:pPr>
            <w:r w:rsidRPr="0065458B">
              <w:rPr>
                <w:sz w:val="16"/>
                <w:szCs w:val="12"/>
              </w:rPr>
              <w:t>Uzkrājumu veidošanas jautājumi, sadarbības partneriem vienojoties, ir iekļauti Latvijas iedzīvotāju finanšu pratības stratēģijā 2021. – 2027. gadam. Regulāri tiek nodrošināta informācijas izplatīšana par uzkrājumu veidošanu Facebook kanālā "Naudasprasme", informācija pieejama Klientuskola.lv, tēma tiek aktualizēta Latvijas medijos.</w:t>
            </w:r>
          </w:p>
          <w:p w14:paraId="24CB69D4" w14:textId="77777777" w:rsidR="000B622D" w:rsidRDefault="0058743E" w:rsidP="0065458B">
            <w:pPr>
              <w:spacing w:line="240" w:lineRule="auto"/>
              <w:rPr>
                <w:sz w:val="16"/>
                <w:szCs w:val="12"/>
              </w:rPr>
            </w:pPr>
            <w:r w:rsidRPr="0065458B">
              <w:rPr>
                <w:sz w:val="16"/>
                <w:szCs w:val="12"/>
              </w:rPr>
              <w:t>Rezultatīvā rādītāja progress tiks novērtēts 2022. gadā, veicot Latvijas iedzīvotāju finanšu pratības aptauju.</w:t>
            </w:r>
          </w:p>
          <w:p w14:paraId="31DFC5B8" w14:textId="77777777" w:rsidR="001C5871" w:rsidRDefault="001C5871" w:rsidP="0065458B">
            <w:pPr>
              <w:spacing w:line="240" w:lineRule="auto"/>
              <w:rPr>
                <w:sz w:val="16"/>
                <w:szCs w:val="16"/>
              </w:rPr>
            </w:pPr>
            <w:r>
              <w:rPr>
                <w:sz w:val="16"/>
                <w:szCs w:val="16"/>
              </w:rPr>
              <w:t xml:space="preserve">Atbildīgā institūcija tiek mainīta no </w:t>
            </w:r>
            <w:r w:rsidRPr="001C5871">
              <w:rPr>
                <w:sz w:val="16"/>
                <w:szCs w:val="16"/>
              </w:rPr>
              <w:t xml:space="preserve">FKTK </w:t>
            </w:r>
            <w:r>
              <w:rPr>
                <w:sz w:val="16"/>
                <w:szCs w:val="16"/>
              </w:rPr>
              <w:t>uz</w:t>
            </w:r>
            <w:r w:rsidRPr="001C5871">
              <w:rPr>
                <w:sz w:val="16"/>
                <w:szCs w:val="16"/>
              </w:rPr>
              <w:t xml:space="preserve"> LB</w:t>
            </w:r>
            <w:r>
              <w:rPr>
                <w:sz w:val="16"/>
                <w:szCs w:val="16"/>
              </w:rPr>
              <w:t>. N</w:t>
            </w:r>
            <w:r w:rsidRPr="001C5871">
              <w:rPr>
                <w:sz w:val="16"/>
                <w:szCs w:val="16"/>
              </w:rPr>
              <w:t>o 01.01.2022. finanšu pratības funkcijas pāriet LB kompetencē. FKTK norādīt</w:t>
            </w:r>
            <w:r>
              <w:rPr>
                <w:sz w:val="16"/>
                <w:szCs w:val="16"/>
              </w:rPr>
              <w:t>a</w:t>
            </w:r>
            <w:r w:rsidRPr="001C5871">
              <w:rPr>
                <w:sz w:val="16"/>
                <w:szCs w:val="16"/>
              </w:rPr>
              <w:t xml:space="preserve"> kā līdzatbildīg</w:t>
            </w:r>
            <w:r>
              <w:rPr>
                <w:sz w:val="16"/>
                <w:szCs w:val="16"/>
              </w:rPr>
              <w:t>ā</w:t>
            </w:r>
            <w:r w:rsidRPr="001C5871">
              <w:rPr>
                <w:sz w:val="16"/>
                <w:szCs w:val="16"/>
              </w:rPr>
              <w:t xml:space="preserve"> iestād</w:t>
            </w:r>
            <w:r>
              <w:rPr>
                <w:sz w:val="16"/>
                <w:szCs w:val="16"/>
              </w:rPr>
              <w:t>e.</w:t>
            </w:r>
          </w:p>
          <w:p w14:paraId="5C7B65D4" w14:textId="27C54DF2" w:rsidR="00366907" w:rsidRPr="0065458B" w:rsidRDefault="000D34CD" w:rsidP="0065458B">
            <w:pPr>
              <w:spacing w:line="240" w:lineRule="auto"/>
              <w:rPr>
                <w:sz w:val="16"/>
                <w:szCs w:val="16"/>
              </w:rPr>
            </w:pPr>
            <w:r>
              <w:rPr>
                <w:sz w:val="16"/>
                <w:szCs w:val="16"/>
              </w:rPr>
              <w:t>Arī</w:t>
            </w:r>
            <w:r w:rsidR="000D34E3">
              <w:rPr>
                <w:sz w:val="16"/>
                <w:szCs w:val="16"/>
              </w:rPr>
              <w:t xml:space="preserve"> </w:t>
            </w:r>
            <w:r w:rsidR="00366907" w:rsidRPr="00366907">
              <w:rPr>
                <w:sz w:val="16"/>
                <w:szCs w:val="16"/>
              </w:rPr>
              <w:t>LAA regulāri aktualizē tēmu, izplatot LAA publikācijas medijos. 2021.gada martā LAA rīkoja komunikācijas kampaņu dzīvības uzkrājošās apdrošināšanas popularizēšanai; regulāru kampaņu vajadzībām</w:t>
            </w:r>
            <w:r w:rsidR="000D34E3">
              <w:rPr>
                <w:sz w:val="16"/>
                <w:szCs w:val="16"/>
              </w:rPr>
              <w:t xml:space="preserve"> un informācijas izvietošanai</w:t>
            </w:r>
            <w:r w:rsidR="00366907" w:rsidRPr="00366907">
              <w:rPr>
                <w:sz w:val="16"/>
                <w:szCs w:val="16"/>
              </w:rPr>
              <w:t xml:space="preserve"> izveidota mājaslapa pasarganakotni.lv</w:t>
            </w:r>
            <w:r w:rsidR="000D34E3">
              <w:rPr>
                <w:sz w:val="16"/>
                <w:szCs w:val="16"/>
              </w:rPr>
              <w:t>.</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A4F03DA" w14:textId="5FF6D44D" w:rsidR="000B622D" w:rsidRPr="0065458B" w:rsidRDefault="007431EC" w:rsidP="0065458B">
            <w:pPr>
              <w:spacing w:line="240" w:lineRule="auto"/>
              <w:rPr>
                <w:sz w:val="16"/>
                <w:szCs w:val="16"/>
              </w:rPr>
            </w:pPr>
            <w:r w:rsidRPr="0065458B">
              <w:rPr>
                <w:sz w:val="16"/>
                <w:szCs w:val="16"/>
              </w:rPr>
              <w:t>Izpildīts</w:t>
            </w:r>
          </w:p>
        </w:tc>
      </w:tr>
      <w:tr w:rsidR="001144BA" w:rsidRPr="0065458B" w14:paraId="605DFB4A" w14:textId="1112A8E2" w:rsidTr="00AF77CE">
        <w:trPr>
          <w:trHeight w:val="1635"/>
        </w:trPr>
        <w:tc>
          <w:tcPr>
            <w:tcW w:w="46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9A814C" w14:textId="77777777" w:rsidR="000B622D" w:rsidRPr="0065458B" w:rsidRDefault="000B622D" w:rsidP="0065458B">
            <w:pPr>
              <w:spacing w:line="240" w:lineRule="auto"/>
              <w:rPr>
                <w:sz w:val="16"/>
                <w:szCs w:val="16"/>
              </w:rPr>
            </w:pPr>
            <w:r w:rsidRPr="0065458B">
              <w:rPr>
                <w:sz w:val="16"/>
                <w:szCs w:val="16"/>
              </w:rPr>
              <w:t>1.3.6.</w:t>
            </w:r>
          </w:p>
        </w:tc>
        <w:tc>
          <w:tcPr>
            <w:tcW w:w="14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75F3CFD" w14:textId="77777777" w:rsidR="000B622D" w:rsidRPr="0065458B" w:rsidRDefault="000B622D" w:rsidP="0065458B">
            <w:pPr>
              <w:spacing w:line="240" w:lineRule="auto"/>
              <w:rPr>
                <w:sz w:val="16"/>
                <w:szCs w:val="16"/>
              </w:rPr>
            </w:pPr>
            <w:r w:rsidRPr="0065458B">
              <w:rPr>
                <w:sz w:val="16"/>
                <w:szCs w:val="16"/>
              </w:rPr>
              <w:t xml:space="preserve">Veicināt dažādu institūciju iesaisti Latvijas iedzīvotāju finanšu pratības stratēģijas īstenošanā, lai palielinātu finanšu pratības aktivitāšu skaitu un uzlabotu kopējo iedzīvotāju finanšu pratības līmeni. </w:t>
            </w:r>
          </w:p>
        </w:tc>
        <w:tc>
          <w:tcPr>
            <w:tcW w:w="125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B3A3D4" w14:textId="77777777" w:rsidR="000B622D" w:rsidRPr="0065458B" w:rsidRDefault="000B622D" w:rsidP="0065458B">
            <w:pPr>
              <w:spacing w:line="240" w:lineRule="auto"/>
              <w:rPr>
                <w:sz w:val="16"/>
                <w:szCs w:val="16"/>
              </w:rPr>
            </w:pPr>
            <w:r w:rsidRPr="0065458B">
              <w:rPr>
                <w:sz w:val="16"/>
                <w:szCs w:val="16"/>
              </w:rPr>
              <w:t>Palielināta institūciju iesaiste finanšu pratības stratēģijas īstenošanā.</w:t>
            </w:r>
          </w:p>
          <w:p w14:paraId="45A0E7C3" w14:textId="77777777" w:rsidR="000B622D" w:rsidRPr="0065458B" w:rsidRDefault="000B622D" w:rsidP="0065458B">
            <w:pPr>
              <w:spacing w:line="240" w:lineRule="auto"/>
              <w:rPr>
                <w:sz w:val="16"/>
                <w:szCs w:val="16"/>
              </w:rPr>
            </w:pPr>
            <w:r w:rsidRPr="0065458B">
              <w:rPr>
                <w:sz w:val="16"/>
                <w:szCs w:val="16"/>
              </w:rPr>
              <w:t>Pieaudzis finanšu pratības aktivitāšu skaits.</w:t>
            </w:r>
          </w:p>
          <w:p w14:paraId="48E80552" w14:textId="77777777" w:rsidR="000B622D" w:rsidRPr="0065458B" w:rsidRDefault="000B622D" w:rsidP="0065458B">
            <w:pPr>
              <w:spacing w:line="240" w:lineRule="auto"/>
              <w:rPr>
                <w:sz w:val="16"/>
                <w:szCs w:val="16"/>
              </w:rPr>
            </w:pPr>
            <w:r w:rsidRPr="0065458B">
              <w:rPr>
                <w:sz w:val="16"/>
                <w:szCs w:val="16"/>
              </w:rPr>
              <w:t>Finanšu pratība iekļauta institūciju gada plānos un budžetos.</w:t>
            </w:r>
          </w:p>
          <w:p w14:paraId="082100B2" w14:textId="77777777" w:rsidR="000B622D" w:rsidRPr="0065458B" w:rsidRDefault="000B622D" w:rsidP="0065458B">
            <w:pPr>
              <w:spacing w:line="240" w:lineRule="auto"/>
              <w:rPr>
                <w:sz w:val="16"/>
                <w:szCs w:val="16"/>
              </w:rPr>
            </w:pPr>
            <w:r w:rsidRPr="0065458B">
              <w:rPr>
                <w:sz w:val="16"/>
                <w:szCs w:val="16"/>
              </w:rPr>
              <w:t>Tiek ieviesta finanšu pratības stratēģija 2021.-2027. gadam.</w:t>
            </w:r>
          </w:p>
          <w:p w14:paraId="75246156" w14:textId="77777777" w:rsidR="000B622D" w:rsidRPr="0065458B" w:rsidRDefault="000B622D" w:rsidP="0065458B">
            <w:pPr>
              <w:spacing w:line="240" w:lineRule="auto"/>
              <w:rPr>
                <w:sz w:val="16"/>
                <w:szCs w:val="16"/>
              </w:rPr>
            </w:pPr>
            <w:r w:rsidRPr="0065458B">
              <w:rPr>
                <w:sz w:val="16"/>
                <w:szCs w:val="16"/>
              </w:rPr>
              <w:t>Institūcijas iesaistās finanšu pratības darba grupā.</w:t>
            </w:r>
          </w:p>
          <w:p w14:paraId="0FB714AF" w14:textId="77777777" w:rsidR="000B622D" w:rsidRPr="0065458B" w:rsidRDefault="000B622D" w:rsidP="0065458B">
            <w:pPr>
              <w:spacing w:line="240" w:lineRule="auto"/>
              <w:rPr>
                <w:sz w:val="16"/>
                <w:szCs w:val="16"/>
              </w:rPr>
            </w:pP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DA13B89" w14:textId="77777777" w:rsidR="000B622D" w:rsidRPr="0065458B" w:rsidRDefault="000B622D" w:rsidP="0065458B">
            <w:pPr>
              <w:spacing w:line="240" w:lineRule="auto"/>
              <w:rPr>
                <w:sz w:val="16"/>
                <w:szCs w:val="16"/>
              </w:rPr>
            </w:pPr>
            <w:r w:rsidRPr="0065458B">
              <w:rPr>
                <w:sz w:val="16"/>
                <w:szCs w:val="16"/>
              </w:rPr>
              <w:t xml:space="preserve">Pieaug institūciju kopprojektu un pašu iniciatīvu skaits finanšu pratības jomā.  </w:t>
            </w:r>
          </w:p>
          <w:p w14:paraId="2D75FF4A" w14:textId="77777777" w:rsidR="000B622D" w:rsidRPr="0065458B" w:rsidRDefault="000B622D" w:rsidP="0065458B">
            <w:pPr>
              <w:spacing w:line="240" w:lineRule="auto"/>
              <w:rPr>
                <w:sz w:val="16"/>
                <w:szCs w:val="16"/>
              </w:rPr>
            </w:pPr>
            <w:r w:rsidRPr="0065458B">
              <w:rPr>
                <w:sz w:val="16"/>
                <w:szCs w:val="16"/>
              </w:rPr>
              <w:t>Kopumā palielinājies projektu skaits finanšu pratības veicināšanai.</w:t>
            </w:r>
          </w:p>
          <w:p w14:paraId="22CF91ED" w14:textId="77777777" w:rsidR="000B622D" w:rsidRPr="0065458B" w:rsidRDefault="000B622D" w:rsidP="0065458B">
            <w:pPr>
              <w:spacing w:line="240" w:lineRule="auto"/>
              <w:rPr>
                <w:sz w:val="16"/>
                <w:szCs w:val="16"/>
              </w:rPr>
            </w:pPr>
            <w:r w:rsidRPr="0065458B">
              <w:rPr>
                <w:sz w:val="16"/>
                <w:szCs w:val="16"/>
              </w:rPr>
              <w:t>Institūcijas iekļāvušas finanšu pratības jautājumus savos gada plānos un budžetos.</w:t>
            </w:r>
          </w:p>
          <w:p w14:paraId="101DF4FC" w14:textId="77777777" w:rsidR="000B622D" w:rsidRPr="0065458B" w:rsidRDefault="000B622D" w:rsidP="0065458B">
            <w:pPr>
              <w:spacing w:line="240" w:lineRule="auto"/>
              <w:rPr>
                <w:sz w:val="16"/>
                <w:szCs w:val="16"/>
              </w:rPr>
            </w:pPr>
            <w:r w:rsidRPr="0065458B">
              <w:rPr>
                <w:sz w:val="16"/>
                <w:szCs w:val="16"/>
              </w:rPr>
              <w:t>Iedzīvotāju finanšu pratības indekss pieaug.</w:t>
            </w:r>
          </w:p>
        </w:tc>
        <w:tc>
          <w:tcPr>
            <w:tcW w:w="70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4C30C0" w14:textId="77777777" w:rsidR="000B622D" w:rsidRPr="0065458B" w:rsidRDefault="000B622D" w:rsidP="0065458B">
            <w:pPr>
              <w:spacing w:line="240" w:lineRule="auto"/>
              <w:rPr>
                <w:sz w:val="16"/>
                <w:szCs w:val="16"/>
              </w:rPr>
            </w:pPr>
            <w:r w:rsidRPr="0065458B">
              <w:rPr>
                <w:sz w:val="16"/>
                <w:szCs w:val="16"/>
              </w:rPr>
              <w:t>FKTK</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C726E1" w14:textId="77777777" w:rsidR="000B622D" w:rsidRPr="0065458B" w:rsidRDefault="000B622D" w:rsidP="0065458B">
            <w:pPr>
              <w:spacing w:line="240" w:lineRule="auto"/>
              <w:rPr>
                <w:sz w:val="16"/>
                <w:szCs w:val="16"/>
              </w:rPr>
            </w:pPr>
            <w:r w:rsidRPr="0065458B">
              <w:rPr>
                <w:sz w:val="16"/>
                <w:szCs w:val="16"/>
              </w:rPr>
              <w:t>Regulāri</w:t>
            </w:r>
          </w:p>
        </w:tc>
        <w:tc>
          <w:tcPr>
            <w:tcW w:w="70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83B0AAF" w14:textId="4F2FB544" w:rsidR="007B1B84" w:rsidRPr="0065458B" w:rsidRDefault="007B1B84" w:rsidP="0065458B">
            <w:pPr>
              <w:spacing w:line="240" w:lineRule="auto"/>
              <w:rPr>
                <w:sz w:val="16"/>
                <w:szCs w:val="12"/>
              </w:rPr>
            </w:pPr>
            <w:r w:rsidRPr="0065458B">
              <w:rPr>
                <w:sz w:val="16"/>
                <w:szCs w:val="12"/>
              </w:rPr>
              <w:t xml:space="preserve">Izstrādāta un tiek ieviesta Latvijas iedzīvotāju finanšu pratības stratēģija 2021.-2027. gadam. </w:t>
            </w:r>
          </w:p>
          <w:p w14:paraId="661469BE" w14:textId="3C80AA8B" w:rsidR="007B1B84" w:rsidRPr="0065458B" w:rsidRDefault="007B1B84" w:rsidP="0065458B">
            <w:pPr>
              <w:spacing w:line="240" w:lineRule="auto"/>
              <w:rPr>
                <w:sz w:val="16"/>
                <w:szCs w:val="12"/>
              </w:rPr>
            </w:pPr>
            <w:r w:rsidRPr="0065458B">
              <w:rPr>
                <w:sz w:val="16"/>
                <w:szCs w:val="12"/>
              </w:rPr>
              <w:t xml:space="preserve">20 Latvijas valsts, nevalstiskā un privātā sektora institūcijas ir parakstījušas sadarbības memorandu stratēģijas ieviešanai, kurā apņemas gan sadarboties, gan ik gadu izstrādāt darbības plānu stratēģijas ieviešanai. </w:t>
            </w:r>
          </w:p>
          <w:p w14:paraId="4446BEB3" w14:textId="77777777" w:rsidR="000B622D" w:rsidRDefault="007B1B84" w:rsidP="0065458B">
            <w:pPr>
              <w:spacing w:line="240" w:lineRule="auto"/>
              <w:rPr>
                <w:sz w:val="16"/>
                <w:szCs w:val="12"/>
              </w:rPr>
            </w:pPr>
            <w:r w:rsidRPr="0065458B">
              <w:rPr>
                <w:sz w:val="16"/>
                <w:szCs w:val="12"/>
              </w:rPr>
              <w:t>Ir izstrādāts darbības plāns 2021. gada 2. pusgadam, iekļaujot  tajā 12 institūciju  50 plānotās iniciatīvas stratēģijā iekļauto mērķu sasniegšanai.</w:t>
            </w:r>
          </w:p>
          <w:p w14:paraId="2DB45A6D" w14:textId="23F1665A" w:rsidR="001C5871" w:rsidRPr="0065458B" w:rsidRDefault="001C5871" w:rsidP="0065458B">
            <w:pPr>
              <w:spacing w:line="240" w:lineRule="auto"/>
              <w:rPr>
                <w:sz w:val="16"/>
                <w:szCs w:val="16"/>
              </w:rPr>
            </w:pPr>
            <w:r>
              <w:rPr>
                <w:sz w:val="16"/>
                <w:szCs w:val="16"/>
              </w:rPr>
              <w:t xml:space="preserve">Atbildīgā institūcija tiek mainīta no </w:t>
            </w:r>
            <w:r w:rsidRPr="001C5871">
              <w:rPr>
                <w:sz w:val="16"/>
                <w:szCs w:val="16"/>
              </w:rPr>
              <w:t xml:space="preserve">FKTK </w:t>
            </w:r>
            <w:r>
              <w:rPr>
                <w:sz w:val="16"/>
                <w:szCs w:val="16"/>
              </w:rPr>
              <w:t>uz</w:t>
            </w:r>
            <w:r w:rsidRPr="001C5871">
              <w:rPr>
                <w:sz w:val="16"/>
                <w:szCs w:val="16"/>
              </w:rPr>
              <w:t xml:space="preserve"> LB</w:t>
            </w:r>
            <w:r>
              <w:rPr>
                <w:sz w:val="16"/>
                <w:szCs w:val="16"/>
              </w:rPr>
              <w:t>. N</w:t>
            </w:r>
            <w:r w:rsidRPr="001C5871">
              <w:rPr>
                <w:sz w:val="16"/>
                <w:szCs w:val="16"/>
              </w:rPr>
              <w:t>o 01.01.2022. finanšu pratības funkcijas pāriet LB kompetencē. FKTK norādīt</w:t>
            </w:r>
            <w:r>
              <w:rPr>
                <w:sz w:val="16"/>
                <w:szCs w:val="16"/>
              </w:rPr>
              <w:t>a</w:t>
            </w:r>
            <w:r w:rsidRPr="001C5871">
              <w:rPr>
                <w:sz w:val="16"/>
                <w:szCs w:val="16"/>
              </w:rPr>
              <w:t xml:space="preserve"> kā līdzatbildīg</w:t>
            </w:r>
            <w:r>
              <w:rPr>
                <w:sz w:val="16"/>
                <w:szCs w:val="16"/>
              </w:rPr>
              <w:t>ā</w:t>
            </w:r>
            <w:r w:rsidRPr="001C5871">
              <w:rPr>
                <w:sz w:val="16"/>
                <w:szCs w:val="16"/>
              </w:rPr>
              <w:t xml:space="preserve"> iestād</w:t>
            </w:r>
            <w:r>
              <w:rPr>
                <w:sz w:val="16"/>
                <w:szCs w:val="16"/>
              </w:rPr>
              <w:t>e.</w:t>
            </w:r>
          </w:p>
        </w:tc>
        <w:tc>
          <w:tcPr>
            <w:tcW w:w="9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E59C6D" w14:textId="37AE140F" w:rsidR="000B622D" w:rsidRPr="0065458B" w:rsidRDefault="00795CA4" w:rsidP="0065458B">
            <w:pPr>
              <w:spacing w:line="240" w:lineRule="auto"/>
              <w:rPr>
                <w:sz w:val="16"/>
                <w:szCs w:val="16"/>
              </w:rPr>
            </w:pPr>
            <w:r w:rsidRPr="0065458B">
              <w:rPr>
                <w:sz w:val="16"/>
                <w:szCs w:val="16"/>
              </w:rPr>
              <w:t>Izpildīts</w:t>
            </w:r>
          </w:p>
        </w:tc>
      </w:tr>
    </w:tbl>
    <w:p w14:paraId="39125262" w14:textId="77777777" w:rsidR="00C51CAC" w:rsidRPr="0065458B" w:rsidRDefault="00C51CAC" w:rsidP="0065458B">
      <w:pPr>
        <w:pStyle w:val="Heading1"/>
        <w:rPr>
          <w:sz w:val="16"/>
          <w:szCs w:val="16"/>
        </w:rPr>
      </w:pPr>
      <w:bookmarkStart w:id="0" w:name="_Toc55202490"/>
      <w:bookmarkStart w:id="1" w:name="_Toc62655843"/>
    </w:p>
    <w:p w14:paraId="0A6475A3" w14:textId="77777777" w:rsidR="00C51CAC" w:rsidRPr="0065458B" w:rsidRDefault="00C51CAC" w:rsidP="0065458B">
      <w:pPr>
        <w:widowControl/>
        <w:adjustRightInd/>
        <w:spacing w:before="0" w:after="160" w:line="259" w:lineRule="auto"/>
        <w:jc w:val="left"/>
        <w:textAlignment w:val="auto"/>
        <w:rPr>
          <w:b/>
          <w:sz w:val="16"/>
          <w:szCs w:val="16"/>
        </w:rPr>
      </w:pPr>
      <w:r w:rsidRPr="0065458B">
        <w:rPr>
          <w:sz w:val="16"/>
          <w:szCs w:val="16"/>
        </w:rPr>
        <w:br w:type="page"/>
      </w:r>
    </w:p>
    <w:p w14:paraId="71C2979D" w14:textId="29DF3CF6" w:rsidR="0018635A" w:rsidRPr="0065458B" w:rsidRDefault="001D0D5F" w:rsidP="0065458B">
      <w:pPr>
        <w:pStyle w:val="Heading1"/>
        <w:rPr>
          <w:sz w:val="16"/>
          <w:szCs w:val="16"/>
        </w:rPr>
      </w:pPr>
      <w:r w:rsidRPr="0065458B">
        <w:rPr>
          <w:sz w:val="16"/>
          <w:szCs w:val="16"/>
        </w:rPr>
        <w:lastRenderedPageBreak/>
        <w:t>4. Digitalizācija un inovatīvu pakalpojumu pieejamība</w:t>
      </w:r>
      <w:bookmarkEnd w:id="0"/>
      <w:bookmarkEnd w:id="1"/>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09"/>
        <w:gridCol w:w="1570"/>
        <w:gridCol w:w="1414"/>
        <w:gridCol w:w="1277"/>
        <w:gridCol w:w="850"/>
        <w:gridCol w:w="993"/>
        <w:gridCol w:w="6447"/>
        <w:gridCol w:w="982"/>
      </w:tblGrid>
      <w:tr w:rsidR="00176732" w:rsidRPr="0065458B" w14:paraId="4FF1365B" w14:textId="0FF29182" w:rsidTr="009D7CAA">
        <w:trPr>
          <w:tblHeader/>
        </w:trPr>
        <w:tc>
          <w:tcPr>
            <w:tcW w:w="14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13F5AAB" w14:textId="77777777" w:rsidR="00176732" w:rsidRPr="0065458B" w:rsidRDefault="00176732" w:rsidP="0065458B">
            <w:pPr>
              <w:spacing w:line="240" w:lineRule="auto"/>
              <w:rPr>
                <w:sz w:val="16"/>
                <w:szCs w:val="16"/>
              </w:rPr>
            </w:pPr>
            <w:r w:rsidRPr="0065458B">
              <w:rPr>
                <w:b/>
                <w:bCs/>
                <w:sz w:val="16"/>
                <w:szCs w:val="16"/>
              </w:rPr>
              <w:t>Nr.</w:t>
            </w:r>
          </w:p>
        </w:tc>
        <w:tc>
          <w:tcPr>
            <w:tcW w:w="56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6863D0C" w14:textId="77777777" w:rsidR="00176732" w:rsidRPr="0065458B" w:rsidRDefault="00176732" w:rsidP="0065458B">
            <w:pPr>
              <w:spacing w:line="240" w:lineRule="auto"/>
              <w:rPr>
                <w:sz w:val="16"/>
                <w:szCs w:val="16"/>
              </w:rPr>
            </w:pPr>
            <w:r w:rsidRPr="0065458B">
              <w:rPr>
                <w:b/>
                <w:bCs/>
                <w:sz w:val="16"/>
                <w:szCs w:val="16"/>
              </w:rPr>
              <w:t>Uzdevums/pasākums</w:t>
            </w:r>
          </w:p>
        </w:tc>
        <w:tc>
          <w:tcPr>
            <w:tcW w:w="50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6E0B08D" w14:textId="77777777" w:rsidR="00176732" w:rsidRPr="0065458B" w:rsidRDefault="00176732" w:rsidP="0065458B">
            <w:pPr>
              <w:spacing w:line="240" w:lineRule="auto"/>
              <w:rPr>
                <w:sz w:val="16"/>
                <w:szCs w:val="16"/>
              </w:rPr>
            </w:pPr>
            <w:r w:rsidRPr="0065458B">
              <w:rPr>
                <w:b/>
                <w:bCs/>
                <w:sz w:val="16"/>
                <w:szCs w:val="16"/>
              </w:rPr>
              <w:t>Darbības rezultāts</w:t>
            </w:r>
          </w:p>
        </w:tc>
        <w:tc>
          <w:tcPr>
            <w:tcW w:w="45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4E1FE18" w14:textId="77777777" w:rsidR="00176732" w:rsidRPr="0065458B" w:rsidRDefault="00176732" w:rsidP="0065458B">
            <w:pPr>
              <w:spacing w:line="240" w:lineRule="auto"/>
              <w:rPr>
                <w:sz w:val="16"/>
                <w:szCs w:val="16"/>
              </w:rPr>
            </w:pPr>
            <w:r w:rsidRPr="0065458B">
              <w:rPr>
                <w:b/>
                <w:bCs/>
                <w:sz w:val="16"/>
                <w:szCs w:val="16"/>
              </w:rPr>
              <w:t>Rezultatīvais rādītājs</w:t>
            </w:r>
          </w:p>
        </w:tc>
        <w:tc>
          <w:tcPr>
            <w:tcW w:w="30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CDDB5A2" w14:textId="77777777" w:rsidR="00176732" w:rsidRPr="0065458B" w:rsidRDefault="00176732" w:rsidP="0065458B">
            <w:pPr>
              <w:spacing w:line="240" w:lineRule="auto"/>
              <w:rPr>
                <w:sz w:val="16"/>
                <w:szCs w:val="16"/>
              </w:rPr>
            </w:pPr>
            <w:r w:rsidRPr="0065458B">
              <w:rPr>
                <w:b/>
                <w:bCs/>
                <w:sz w:val="16"/>
                <w:szCs w:val="16"/>
              </w:rPr>
              <w:t>Atbildīgā institūcija</w:t>
            </w:r>
          </w:p>
        </w:tc>
        <w:tc>
          <w:tcPr>
            <w:tcW w:w="35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222E67E" w14:textId="77777777" w:rsidR="00176732" w:rsidRPr="0065458B" w:rsidRDefault="00176732" w:rsidP="0065458B">
            <w:pPr>
              <w:spacing w:line="240" w:lineRule="auto"/>
              <w:rPr>
                <w:sz w:val="16"/>
                <w:szCs w:val="16"/>
              </w:rPr>
            </w:pPr>
            <w:r w:rsidRPr="0065458B">
              <w:rPr>
                <w:b/>
                <w:bCs/>
                <w:sz w:val="16"/>
                <w:szCs w:val="16"/>
              </w:rPr>
              <w:t>Izpildes termiņš</w:t>
            </w:r>
          </w:p>
        </w:tc>
        <w:tc>
          <w:tcPr>
            <w:tcW w:w="23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997370" w14:textId="2AF54BC1" w:rsidR="00176732" w:rsidRPr="0065458B" w:rsidRDefault="00176732" w:rsidP="0065458B">
            <w:pPr>
              <w:spacing w:line="240" w:lineRule="auto"/>
              <w:rPr>
                <w:b/>
                <w:bCs/>
                <w:sz w:val="16"/>
                <w:szCs w:val="16"/>
              </w:rPr>
            </w:pPr>
            <w:r w:rsidRPr="0065458B">
              <w:rPr>
                <w:b/>
                <w:bCs/>
                <w:sz w:val="16"/>
                <w:szCs w:val="16"/>
              </w:rPr>
              <w:t>STATUSS</w:t>
            </w:r>
          </w:p>
        </w:tc>
        <w:tc>
          <w:tcPr>
            <w:tcW w:w="3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C4DEEC" w14:textId="35716832" w:rsidR="00176732" w:rsidRPr="0065458B" w:rsidRDefault="00176732" w:rsidP="0065458B">
            <w:pPr>
              <w:spacing w:line="240" w:lineRule="auto"/>
              <w:rPr>
                <w:b/>
                <w:bCs/>
                <w:sz w:val="16"/>
                <w:szCs w:val="16"/>
              </w:rPr>
            </w:pPr>
            <w:r w:rsidRPr="0065458B">
              <w:rPr>
                <w:b/>
                <w:bCs/>
                <w:sz w:val="16"/>
                <w:szCs w:val="16"/>
              </w:rPr>
              <w:t>Plānotais izpildes datums</w:t>
            </w:r>
          </w:p>
        </w:tc>
      </w:tr>
      <w:tr w:rsidR="00176732" w:rsidRPr="0065458B" w14:paraId="5AF21A05" w14:textId="2F4C783B" w:rsidTr="009D7CAA">
        <w:trPr>
          <w:trHeight w:val="1840"/>
        </w:trPr>
        <w:tc>
          <w:tcPr>
            <w:tcW w:w="147" w:type="pct"/>
            <w:vMerge w:val="restart"/>
            <w:tcBorders>
              <w:top w:val="outset" w:sz="6" w:space="0" w:color="414142"/>
              <w:left w:val="outset" w:sz="6" w:space="0" w:color="414142"/>
              <w:right w:val="outset" w:sz="6" w:space="0" w:color="414142"/>
            </w:tcBorders>
            <w:shd w:val="clear" w:color="auto" w:fill="FFFFFF" w:themeFill="background1"/>
          </w:tcPr>
          <w:p w14:paraId="48D93C66" w14:textId="77777777" w:rsidR="00176732" w:rsidRPr="0065458B" w:rsidRDefault="00176732" w:rsidP="0065458B">
            <w:pPr>
              <w:spacing w:line="240" w:lineRule="auto"/>
              <w:rPr>
                <w:sz w:val="16"/>
                <w:szCs w:val="16"/>
              </w:rPr>
            </w:pPr>
            <w:r w:rsidRPr="0065458B">
              <w:rPr>
                <w:sz w:val="16"/>
                <w:szCs w:val="16"/>
              </w:rPr>
              <w:t>2.1.1.</w:t>
            </w:r>
          </w:p>
        </w:tc>
        <w:tc>
          <w:tcPr>
            <w:tcW w:w="563" w:type="pct"/>
            <w:vMerge w:val="restart"/>
            <w:tcBorders>
              <w:top w:val="outset" w:sz="6" w:space="0" w:color="414142"/>
              <w:left w:val="outset" w:sz="6" w:space="0" w:color="414142"/>
              <w:right w:val="outset" w:sz="6" w:space="0" w:color="414142"/>
            </w:tcBorders>
            <w:shd w:val="clear" w:color="auto" w:fill="FFFFFF" w:themeFill="background1"/>
          </w:tcPr>
          <w:p w14:paraId="50EEE0E2" w14:textId="3901F5BA" w:rsidR="00176732" w:rsidRPr="0065458B" w:rsidRDefault="00176732" w:rsidP="0065458B">
            <w:pPr>
              <w:spacing w:line="240" w:lineRule="auto"/>
              <w:rPr>
                <w:sz w:val="16"/>
                <w:szCs w:val="16"/>
              </w:rPr>
            </w:pPr>
            <w:r w:rsidRPr="0065458B">
              <w:rPr>
                <w:sz w:val="16"/>
                <w:szCs w:val="16"/>
              </w:rPr>
              <w:t>Starpinstitūciju sadarbības ietvara izveide finanšu inovāciju atbalstam un attīstībai.</w:t>
            </w:r>
          </w:p>
        </w:tc>
        <w:tc>
          <w:tcPr>
            <w:tcW w:w="507" w:type="pct"/>
            <w:vMerge w:val="restart"/>
            <w:tcBorders>
              <w:top w:val="outset" w:sz="6" w:space="0" w:color="414142"/>
              <w:left w:val="outset" w:sz="6" w:space="0" w:color="414142"/>
              <w:right w:val="outset" w:sz="6" w:space="0" w:color="414142"/>
            </w:tcBorders>
            <w:shd w:val="clear" w:color="auto" w:fill="FFFFFF" w:themeFill="background1"/>
          </w:tcPr>
          <w:p w14:paraId="7736110B" w14:textId="0D58A62F" w:rsidR="00176732" w:rsidRPr="0065458B" w:rsidRDefault="00176732" w:rsidP="0065458B">
            <w:pPr>
              <w:spacing w:line="240" w:lineRule="auto"/>
              <w:rPr>
                <w:sz w:val="16"/>
                <w:szCs w:val="16"/>
              </w:rPr>
            </w:pPr>
            <w:r w:rsidRPr="0065458B">
              <w:rPr>
                <w:sz w:val="16"/>
                <w:szCs w:val="16"/>
              </w:rPr>
              <w:t xml:space="preserve">Efektīva un koordinēta valsts iestāžu sadarbība ar </w:t>
            </w:r>
            <w:r w:rsidRPr="0065458B">
              <w:rPr>
                <w:i/>
                <w:sz w:val="16"/>
                <w:szCs w:val="16"/>
              </w:rPr>
              <w:t>fintech</w:t>
            </w:r>
            <w:r w:rsidRPr="0065458B">
              <w:rPr>
                <w:sz w:val="16"/>
                <w:szCs w:val="16"/>
              </w:rPr>
              <w:t xml:space="preserve"> jomas uzņēmumiem.</w:t>
            </w:r>
          </w:p>
        </w:tc>
        <w:tc>
          <w:tcPr>
            <w:tcW w:w="458" w:type="pct"/>
            <w:tcBorders>
              <w:top w:val="outset" w:sz="6" w:space="0" w:color="414142"/>
              <w:left w:val="outset" w:sz="6" w:space="0" w:color="414142"/>
              <w:right w:val="outset" w:sz="6" w:space="0" w:color="414142"/>
            </w:tcBorders>
            <w:shd w:val="clear" w:color="auto" w:fill="FFFFFF" w:themeFill="background1"/>
          </w:tcPr>
          <w:p w14:paraId="7038D61E" w14:textId="018AA75C" w:rsidR="00176732" w:rsidRPr="0065458B" w:rsidRDefault="00176732" w:rsidP="0065458B">
            <w:pPr>
              <w:spacing w:line="240" w:lineRule="auto"/>
              <w:rPr>
                <w:sz w:val="16"/>
                <w:szCs w:val="16"/>
              </w:rPr>
            </w:pPr>
            <w:r w:rsidRPr="0065458B">
              <w:rPr>
                <w:sz w:val="16"/>
                <w:szCs w:val="16"/>
              </w:rPr>
              <w:t>Izstrādāta koncepcija par informācijas apmaiņas un sadarbības platformas izveidi.</w:t>
            </w:r>
          </w:p>
        </w:tc>
        <w:tc>
          <w:tcPr>
            <w:tcW w:w="305" w:type="pct"/>
            <w:tcBorders>
              <w:top w:val="outset" w:sz="6" w:space="0" w:color="414142"/>
              <w:left w:val="outset" w:sz="6" w:space="0" w:color="414142"/>
              <w:right w:val="outset" w:sz="6" w:space="0" w:color="414142"/>
            </w:tcBorders>
            <w:shd w:val="clear" w:color="auto" w:fill="FFFFFF" w:themeFill="background1"/>
          </w:tcPr>
          <w:p w14:paraId="4F7B384E" w14:textId="77777777" w:rsidR="00176732" w:rsidRPr="0065458B" w:rsidRDefault="00176732" w:rsidP="0065458B">
            <w:pPr>
              <w:spacing w:line="240" w:lineRule="auto"/>
              <w:rPr>
                <w:sz w:val="16"/>
                <w:szCs w:val="16"/>
              </w:rPr>
            </w:pPr>
            <w:r w:rsidRPr="0065458B">
              <w:rPr>
                <w:sz w:val="16"/>
                <w:szCs w:val="16"/>
              </w:rPr>
              <w:t>FM</w:t>
            </w:r>
          </w:p>
        </w:tc>
        <w:tc>
          <w:tcPr>
            <w:tcW w:w="356" w:type="pct"/>
            <w:tcBorders>
              <w:top w:val="outset" w:sz="6" w:space="0" w:color="414142"/>
              <w:left w:val="outset" w:sz="6" w:space="0" w:color="414142"/>
              <w:right w:val="outset" w:sz="6" w:space="0" w:color="414142"/>
            </w:tcBorders>
            <w:shd w:val="clear" w:color="auto" w:fill="FFFFFF" w:themeFill="background1"/>
          </w:tcPr>
          <w:p w14:paraId="40821F28" w14:textId="77777777" w:rsidR="00176732" w:rsidRPr="0065458B" w:rsidDel="00334A81" w:rsidRDefault="00176732" w:rsidP="0065458B">
            <w:pPr>
              <w:spacing w:line="240" w:lineRule="auto"/>
              <w:rPr>
                <w:sz w:val="16"/>
                <w:szCs w:val="16"/>
              </w:rPr>
            </w:pPr>
            <w:r w:rsidRPr="0065458B">
              <w:rPr>
                <w:sz w:val="16"/>
                <w:szCs w:val="16"/>
              </w:rPr>
              <w:t>30.08.2021.</w:t>
            </w:r>
          </w:p>
        </w:tc>
        <w:tc>
          <w:tcPr>
            <w:tcW w:w="2312" w:type="pct"/>
            <w:tcBorders>
              <w:top w:val="outset" w:sz="6" w:space="0" w:color="414142"/>
              <w:left w:val="outset" w:sz="6" w:space="0" w:color="414142"/>
              <w:right w:val="outset" w:sz="6" w:space="0" w:color="414142"/>
            </w:tcBorders>
            <w:shd w:val="clear" w:color="auto" w:fill="FFFFFF" w:themeFill="background1"/>
          </w:tcPr>
          <w:p w14:paraId="17FA15BA" w14:textId="53F3C8A7" w:rsidR="00176732" w:rsidRPr="0065458B" w:rsidRDefault="00D72F07" w:rsidP="0065458B">
            <w:pPr>
              <w:spacing w:line="240" w:lineRule="auto"/>
              <w:rPr>
                <w:sz w:val="16"/>
                <w:szCs w:val="16"/>
              </w:rPr>
            </w:pPr>
            <w:r w:rsidRPr="0065458B">
              <w:rPr>
                <w:sz w:val="16"/>
                <w:szCs w:val="16"/>
              </w:rPr>
              <w:t>Uzdevums iekļauts</w:t>
            </w:r>
            <w:r w:rsidR="000C5EE3" w:rsidRPr="0065458B">
              <w:rPr>
                <w:sz w:val="16"/>
                <w:szCs w:val="16"/>
              </w:rPr>
              <w:t xml:space="preserve"> Nacionālās fintech stratēģijas </w:t>
            </w:r>
            <w:r w:rsidR="00CA1E30" w:rsidRPr="0065458B">
              <w:rPr>
                <w:sz w:val="16"/>
                <w:szCs w:val="16"/>
              </w:rPr>
              <w:t xml:space="preserve">projektā. </w:t>
            </w:r>
            <w:r w:rsidR="0086566F" w:rsidRPr="0065458B">
              <w:rPr>
                <w:sz w:val="16"/>
                <w:szCs w:val="16"/>
              </w:rPr>
              <w:t>Plānotais</w:t>
            </w:r>
            <w:r w:rsidR="00A128B8" w:rsidRPr="0065458B">
              <w:rPr>
                <w:sz w:val="16"/>
                <w:szCs w:val="16"/>
              </w:rPr>
              <w:t xml:space="preserve"> stratēģijas </w:t>
            </w:r>
            <w:r w:rsidR="00A029F6" w:rsidRPr="0065458B">
              <w:rPr>
                <w:sz w:val="16"/>
                <w:szCs w:val="16"/>
              </w:rPr>
              <w:t>apstiprināšanas</w:t>
            </w:r>
            <w:r w:rsidR="0086566F" w:rsidRPr="0065458B">
              <w:rPr>
                <w:sz w:val="16"/>
                <w:szCs w:val="16"/>
              </w:rPr>
              <w:t xml:space="preserve"> termiņš ir 2021. gada beigas.</w:t>
            </w:r>
            <w:r w:rsidR="00A029F6" w:rsidRPr="0065458B">
              <w:rPr>
                <w:sz w:val="16"/>
                <w:szCs w:val="16"/>
              </w:rPr>
              <w:t xml:space="preserve"> Tiek paredzētas diskusijas ar nozeres </w:t>
            </w:r>
            <w:r w:rsidR="00513D5E" w:rsidRPr="0065458B">
              <w:rPr>
                <w:sz w:val="16"/>
                <w:szCs w:val="16"/>
              </w:rPr>
              <w:t>pārstāvju organizācijām un iesaistītajām valsts iestādēm, lai atrastu labāko risinājumu turpmākai sadarbībai.</w:t>
            </w:r>
          </w:p>
        </w:tc>
        <w:tc>
          <w:tcPr>
            <w:tcW w:w="352" w:type="pct"/>
            <w:tcBorders>
              <w:top w:val="outset" w:sz="6" w:space="0" w:color="414142"/>
              <w:left w:val="outset" w:sz="6" w:space="0" w:color="414142"/>
              <w:right w:val="outset" w:sz="6" w:space="0" w:color="414142"/>
            </w:tcBorders>
            <w:shd w:val="clear" w:color="auto" w:fill="FFFFFF" w:themeFill="background1"/>
          </w:tcPr>
          <w:p w14:paraId="23AD3B30" w14:textId="0CF29CA3" w:rsidR="00176732" w:rsidRPr="0065458B" w:rsidRDefault="00AE12E4" w:rsidP="0065458B">
            <w:pPr>
              <w:spacing w:line="240" w:lineRule="auto"/>
              <w:rPr>
                <w:sz w:val="16"/>
                <w:szCs w:val="16"/>
              </w:rPr>
            </w:pPr>
            <w:r w:rsidRPr="0065458B">
              <w:rPr>
                <w:sz w:val="16"/>
                <w:szCs w:val="16"/>
              </w:rPr>
              <w:t>3</w:t>
            </w:r>
            <w:r w:rsidR="0086566F" w:rsidRPr="0065458B">
              <w:rPr>
                <w:sz w:val="16"/>
                <w:szCs w:val="16"/>
              </w:rPr>
              <w:t>1</w:t>
            </w:r>
            <w:r w:rsidRPr="0065458B">
              <w:rPr>
                <w:sz w:val="16"/>
                <w:szCs w:val="16"/>
              </w:rPr>
              <w:t>.</w:t>
            </w:r>
            <w:r w:rsidR="00FC30F7" w:rsidRPr="0065458B">
              <w:rPr>
                <w:sz w:val="16"/>
                <w:szCs w:val="16"/>
              </w:rPr>
              <w:t>0</w:t>
            </w:r>
            <w:r w:rsidR="00957716">
              <w:rPr>
                <w:sz w:val="16"/>
                <w:szCs w:val="16"/>
              </w:rPr>
              <w:t>3</w:t>
            </w:r>
            <w:r w:rsidRPr="0065458B">
              <w:rPr>
                <w:sz w:val="16"/>
                <w:szCs w:val="16"/>
              </w:rPr>
              <w:t>.202</w:t>
            </w:r>
            <w:r w:rsidR="00FC30F7" w:rsidRPr="0065458B">
              <w:rPr>
                <w:sz w:val="16"/>
                <w:szCs w:val="16"/>
              </w:rPr>
              <w:t>2</w:t>
            </w:r>
            <w:r w:rsidRPr="0065458B">
              <w:rPr>
                <w:sz w:val="16"/>
                <w:szCs w:val="16"/>
              </w:rPr>
              <w:t>.</w:t>
            </w:r>
          </w:p>
        </w:tc>
      </w:tr>
      <w:tr w:rsidR="00176732" w:rsidRPr="0065458B" w14:paraId="30AAF711" w14:textId="2A7573D9" w:rsidTr="009D7CAA">
        <w:trPr>
          <w:trHeight w:val="1840"/>
        </w:trPr>
        <w:tc>
          <w:tcPr>
            <w:tcW w:w="147" w:type="pct"/>
            <w:vMerge/>
            <w:tcBorders>
              <w:left w:val="outset" w:sz="6" w:space="0" w:color="414142"/>
              <w:right w:val="outset" w:sz="6" w:space="0" w:color="414142"/>
            </w:tcBorders>
            <w:shd w:val="clear" w:color="auto" w:fill="FFFFFF" w:themeFill="background1"/>
          </w:tcPr>
          <w:p w14:paraId="14DD1F84" w14:textId="77777777" w:rsidR="00176732" w:rsidRPr="0065458B" w:rsidRDefault="00176732" w:rsidP="0065458B">
            <w:pPr>
              <w:spacing w:line="240" w:lineRule="auto"/>
              <w:rPr>
                <w:sz w:val="16"/>
                <w:szCs w:val="16"/>
              </w:rPr>
            </w:pPr>
          </w:p>
        </w:tc>
        <w:tc>
          <w:tcPr>
            <w:tcW w:w="563" w:type="pct"/>
            <w:vMerge/>
            <w:tcBorders>
              <w:left w:val="outset" w:sz="6" w:space="0" w:color="414142"/>
              <w:right w:val="outset" w:sz="6" w:space="0" w:color="414142"/>
            </w:tcBorders>
            <w:shd w:val="clear" w:color="auto" w:fill="FFFFFF" w:themeFill="background1"/>
          </w:tcPr>
          <w:p w14:paraId="020EBB70" w14:textId="77777777" w:rsidR="00176732" w:rsidRPr="0065458B" w:rsidRDefault="00176732" w:rsidP="0065458B">
            <w:pPr>
              <w:spacing w:line="240" w:lineRule="auto"/>
              <w:rPr>
                <w:sz w:val="16"/>
                <w:szCs w:val="16"/>
              </w:rPr>
            </w:pPr>
          </w:p>
        </w:tc>
        <w:tc>
          <w:tcPr>
            <w:tcW w:w="507" w:type="pct"/>
            <w:vMerge/>
            <w:tcBorders>
              <w:left w:val="outset" w:sz="6" w:space="0" w:color="414142"/>
              <w:right w:val="outset" w:sz="6" w:space="0" w:color="414142"/>
            </w:tcBorders>
            <w:shd w:val="clear" w:color="auto" w:fill="FFFFFF" w:themeFill="background1"/>
          </w:tcPr>
          <w:p w14:paraId="0A3958CF" w14:textId="77777777" w:rsidR="00176732" w:rsidRPr="0065458B" w:rsidRDefault="00176732" w:rsidP="0065458B">
            <w:pPr>
              <w:spacing w:line="240" w:lineRule="auto"/>
              <w:rPr>
                <w:sz w:val="16"/>
                <w:szCs w:val="16"/>
              </w:rPr>
            </w:pPr>
          </w:p>
        </w:tc>
        <w:tc>
          <w:tcPr>
            <w:tcW w:w="458" w:type="pct"/>
            <w:tcBorders>
              <w:top w:val="outset" w:sz="6" w:space="0" w:color="414142"/>
              <w:left w:val="outset" w:sz="6" w:space="0" w:color="414142"/>
              <w:right w:val="outset" w:sz="6" w:space="0" w:color="414142"/>
            </w:tcBorders>
            <w:shd w:val="clear" w:color="auto" w:fill="FFFFFF" w:themeFill="background1"/>
          </w:tcPr>
          <w:p w14:paraId="5510BB9E" w14:textId="728B3CEE" w:rsidR="00176732" w:rsidRPr="0065458B" w:rsidRDefault="00176732" w:rsidP="0065458B">
            <w:pPr>
              <w:spacing w:line="240" w:lineRule="auto"/>
              <w:rPr>
                <w:sz w:val="16"/>
                <w:szCs w:val="16"/>
              </w:rPr>
            </w:pPr>
            <w:r w:rsidRPr="0065458B">
              <w:rPr>
                <w:sz w:val="16"/>
                <w:szCs w:val="16"/>
              </w:rPr>
              <w:t>Izveidota pastāvīgas sadarbības platforma (darba grupas).</w:t>
            </w:r>
          </w:p>
        </w:tc>
        <w:tc>
          <w:tcPr>
            <w:tcW w:w="305" w:type="pct"/>
            <w:tcBorders>
              <w:top w:val="outset" w:sz="6" w:space="0" w:color="414142"/>
              <w:left w:val="outset" w:sz="6" w:space="0" w:color="414142"/>
              <w:right w:val="outset" w:sz="6" w:space="0" w:color="414142"/>
            </w:tcBorders>
            <w:shd w:val="clear" w:color="auto" w:fill="FFFFFF" w:themeFill="background1"/>
          </w:tcPr>
          <w:p w14:paraId="7DFA72A1" w14:textId="77777777" w:rsidR="00176732" w:rsidRPr="0065458B" w:rsidRDefault="00176732" w:rsidP="0065458B">
            <w:pPr>
              <w:spacing w:line="240" w:lineRule="auto"/>
              <w:rPr>
                <w:sz w:val="16"/>
                <w:szCs w:val="16"/>
              </w:rPr>
            </w:pPr>
            <w:r w:rsidRPr="0065458B">
              <w:rPr>
                <w:sz w:val="16"/>
                <w:szCs w:val="16"/>
              </w:rPr>
              <w:t>FM</w:t>
            </w:r>
          </w:p>
        </w:tc>
        <w:tc>
          <w:tcPr>
            <w:tcW w:w="356" w:type="pct"/>
            <w:tcBorders>
              <w:top w:val="outset" w:sz="6" w:space="0" w:color="414142"/>
              <w:left w:val="outset" w:sz="6" w:space="0" w:color="414142"/>
              <w:right w:val="outset" w:sz="6" w:space="0" w:color="414142"/>
            </w:tcBorders>
            <w:shd w:val="clear" w:color="auto" w:fill="FFFFFF" w:themeFill="background1"/>
          </w:tcPr>
          <w:p w14:paraId="564BAFFA" w14:textId="77777777" w:rsidR="00176732" w:rsidRPr="0065458B" w:rsidDel="00334A81" w:rsidRDefault="00176732" w:rsidP="0065458B">
            <w:pPr>
              <w:spacing w:line="240" w:lineRule="auto"/>
              <w:rPr>
                <w:sz w:val="16"/>
                <w:szCs w:val="16"/>
              </w:rPr>
            </w:pPr>
            <w:r w:rsidRPr="0065458B">
              <w:rPr>
                <w:sz w:val="16"/>
                <w:szCs w:val="16"/>
              </w:rPr>
              <w:t>31.09.2021.</w:t>
            </w:r>
          </w:p>
        </w:tc>
        <w:tc>
          <w:tcPr>
            <w:tcW w:w="2312" w:type="pct"/>
            <w:tcBorders>
              <w:top w:val="outset" w:sz="6" w:space="0" w:color="414142"/>
              <w:left w:val="outset" w:sz="6" w:space="0" w:color="414142"/>
              <w:right w:val="outset" w:sz="6" w:space="0" w:color="414142"/>
            </w:tcBorders>
            <w:shd w:val="clear" w:color="auto" w:fill="FFFFFF" w:themeFill="background1"/>
          </w:tcPr>
          <w:p w14:paraId="204E0CF4" w14:textId="7AFFF158" w:rsidR="00176732" w:rsidRPr="0065458B" w:rsidRDefault="00B05579" w:rsidP="0065458B">
            <w:pPr>
              <w:spacing w:line="240" w:lineRule="auto"/>
              <w:rPr>
                <w:sz w:val="16"/>
                <w:szCs w:val="16"/>
              </w:rPr>
            </w:pPr>
            <w:r w:rsidRPr="0065458B">
              <w:rPr>
                <w:sz w:val="16"/>
                <w:szCs w:val="16"/>
              </w:rPr>
              <w:t>Uzdevums iekļauts</w:t>
            </w:r>
            <w:r w:rsidR="00735290" w:rsidRPr="0065458B">
              <w:rPr>
                <w:sz w:val="16"/>
                <w:szCs w:val="16"/>
              </w:rPr>
              <w:t xml:space="preserve"> Nacionālās fintech stratēģijas </w:t>
            </w:r>
            <w:r w:rsidR="002278D2" w:rsidRPr="0065458B">
              <w:rPr>
                <w:sz w:val="16"/>
                <w:szCs w:val="16"/>
              </w:rPr>
              <w:t>projektā.</w:t>
            </w:r>
            <w:r w:rsidR="0086566F" w:rsidRPr="0065458B">
              <w:rPr>
                <w:sz w:val="16"/>
                <w:szCs w:val="16"/>
              </w:rPr>
              <w:t xml:space="preserve"> Plānotais </w:t>
            </w:r>
            <w:r w:rsidR="00A029F6" w:rsidRPr="0065458B">
              <w:rPr>
                <w:sz w:val="16"/>
                <w:szCs w:val="16"/>
              </w:rPr>
              <w:t xml:space="preserve">stratēģijas apstiprināšanas </w:t>
            </w:r>
            <w:r w:rsidR="0086566F" w:rsidRPr="0065458B">
              <w:rPr>
                <w:sz w:val="16"/>
                <w:szCs w:val="16"/>
              </w:rPr>
              <w:t>termiņš ir 2021. gada beigas.</w:t>
            </w:r>
            <w:r w:rsidR="00513D5E" w:rsidRPr="0065458B">
              <w:rPr>
                <w:sz w:val="16"/>
                <w:szCs w:val="16"/>
              </w:rPr>
              <w:t xml:space="preserve"> Tiek paredzētas diskusijas ar nozeres pārstāvju organizācijām un iesaistītajām valsts iestādēm, lai atrastu labāko risinājumu turpmākai sadarbībai.</w:t>
            </w:r>
          </w:p>
        </w:tc>
        <w:tc>
          <w:tcPr>
            <w:tcW w:w="352" w:type="pct"/>
            <w:tcBorders>
              <w:top w:val="outset" w:sz="6" w:space="0" w:color="414142"/>
              <w:left w:val="outset" w:sz="6" w:space="0" w:color="414142"/>
              <w:right w:val="outset" w:sz="6" w:space="0" w:color="414142"/>
            </w:tcBorders>
            <w:shd w:val="clear" w:color="auto" w:fill="FFFFFF" w:themeFill="background1"/>
          </w:tcPr>
          <w:p w14:paraId="76EA2179" w14:textId="26ECA9E3" w:rsidR="00176732" w:rsidRPr="0065458B" w:rsidRDefault="00B621AB" w:rsidP="0065458B">
            <w:pPr>
              <w:spacing w:line="240" w:lineRule="auto"/>
              <w:rPr>
                <w:sz w:val="16"/>
                <w:szCs w:val="16"/>
              </w:rPr>
            </w:pPr>
            <w:r>
              <w:rPr>
                <w:sz w:val="16"/>
                <w:szCs w:val="16"/>
              </w:rPr>
              <w:t>31</w:t>
            </w:r>
            <w:r w:rsidR="00AE12E4" w:rsidRPr="0065458B">
              <w:rPr>
                <w:sz w:val="16"/>
                <w:szCs w:val="16"/>
              </w:rPr>
              <w:t>.</w:t>
            </w:r>
            <w:r w:rsidR="00FC30F7" w:rsidRPr="0065458B">
              <w:rPr>
                <w:sz w:val="16"/>
                <w:szCs w:val="16"/>
              </w:rPr>
              <w:t>0</w:t>
            </w:r>
            <w:r>
              <w:rPr>
                <w:sz w:val="16"/>
                <w:szCs w:val="16"/>
              </w:rPr>
              <w:t>3</w:t>
            </w:r>
            <w:r w:rsidR="00AE12E4" w:rsidRPr="0065458B">
              <w:rPr>
                <w:sz w:val="16"/>
                <w:szCs w:val="16"/>
              </w:rPr>
              <w:t>.202</w:t>
            </w:r>
            <w:r w:rsidR="00FC30F7" w:rsidRPr="0065458B">
              <w:rPr>
                <w:sz w:val="16"/>
                <w:szCs w:val="16"/>
              </w:rPr>
              <w:t>2</w:t>
            </w:r>
            <w:r w:rsidR="00AE12E4" w:rsidRPr="0065458B">
              <w:rPr>
                <w:sz w:val="16"/>
                <w:szCs w:val="16"/>
              </w:rPr>
              <w:t>.</w:t>
            </w:r>
          </w:p>
        </w:tc>
      </w:tr>
      <w:tr w:rsidR="00176732" w:rsidRPr="0065458B" w14:paraId="2C1D4DCA" w14:textId="7A468C58" w:rsidTr="009D7CAA">
        <w:trPr>
          <w:trHeight w:val="1840"/>
        </w:trPr>
        <w:tc>
          <w:tcPr>
            <w:tcW w:w="147" w:type="pct"/>
            <w:vMerge w:val="restart"/>
            <w:tcBorders>
              <w:top w:val="outset" w:sz="6" w:space="0" w:color="414142"/>
              <w:left w:val="outset" w:sz="6" w:space="0" w:color="414142"/>
              <w:right w:val="outset" w:sz="6" w:space="0" w:color="414142"/>
            </w:tcBorders>
            <w:shd w:val="clear" w:color="auto" w:fill="FFFFFF" w:themeFill="background1"/>
          </w:tcPr>
          <w:p w14:paraId="29D51A93" w14:textId="77777777" w:rsidR="00176732" w:rsidRPr="0065458B" w:rsidRDefault="00176732" w:rsidP="0065458B">
            <w:pPr>
              <w:spacing w:line="240" w:lineRule="auto"/>
              <w:rPr>
                <w:sz w:val="16"/>
                <w:szCs w:val="16"/>
              </w:rPr>
            </w:pPr>
            <w:bookmarkStart w:id="2" w:name="_Hlk54345377"/>
            <w:r w:rsidRPr="0065458B">
              <w:rPr>
                <w:sz w:val="16"/>
                <w:szCs w:val="16"/>
              </w:rPr>
              <w:t>2.1.2.</w:t>
            </w:r>
          </w:p>
        </w:tc>
        <w:tc>
          <w:tcPr>
            <w:tcW w:w="563" w:type="pct"/>
            <w:vMerge w:val="restart"/>
            <w:tcBorders>
              <w:top w:val="outset" w:sz="6" w:space="0" w:color="414142"/>
              <w:left w:val="outset" w:sz="6" w:space="0" w:color="414142"/>
              <w:right w:val="outset" w:sz="6" w:space="0" w:color="414142"/>
            </w:tcBorders>
            <w:shd w:val="clear" w:color="auto" w:fill="FFFFFF" w:themeFill="background1"/>
          </w:tcPr>
          <w:p w14:paraId="6F69333F" w14:textId="77777777" w:rsidR="00176732" w:rsidRPr="0065458B" w:rsidRDefault="00176732" w:rsidP="0065458B">
            <w:pPr>
              <w:spacing w:line="240" w:lineRule="auto"/>
              <w:rPr>
                <w:sz w:val="16"/>
                <w:szCs w:val="16"/>
              </w:rPr>
            </w:pPr>
            <w:r w:rsidRPr="0065458B">
              <w:rPr>
                <w:sz w:val="16"/>
                <w:szCs w:val="16"/>
              </w:rPr>
              <w:t xml:space="preserve">Nacionālās </w:t>
            </w:r>
            <w:r w:rsidRPr="0065458B">
              <w:rPr>
                <w:i/>
                <w:sz w:val="16"/>
                <w:szCs w:val="16"/>
              </w:rPr>
              <w:t xml:space="preserve">fintech </w:t>
            </w:r>
            <w:r w:rsidRPr="0065458B">
              <w:rPr>
                <w:sz w:val="16"/>
                <w:szCs w:val="16"/>
              </w:rPr>
              <w:t xml:space="preserve">stratēģijas izstrāde.  </w:t>
            </w:r>
          </w:p>
          <w:p w14:paraId="31DFDA6B" w14:textId="77777777" w:rsidR="00176732" w:rsidRPr="0065458B" w:rsidRDefault="00176732" w:rsidP="0065458B">
            <w:pPr>
              <w:spacing w:line="240" w:lineRule="auto"/>
              <w:rPr>
                <w:sz w:val="16"/>
                <w:szCs w:val="16"/>
              </w:rPr>
            </w:pPr>
          </w:p>
        </w:tc>
        <w:tc>
          <w:tcPr>
            <w:tcW w:w="507" w:type="pct"/>
            <w:vMerge w:val="restart"/>
            <w:tcBorders>
              <w:top w:val="outset" w:sz="6" w:space="0" w:color="414142"/>
              <w:left w:val="outset" w:sz="6" w:space="0" w:color="414142"/>
              <w:right w:val="outset" w:sz="6" w:space="0" w:color="414142"/>
            </w:tcBorders>
            <w:shd w:val="clear" w:color="auto" w:fill="FFFFFF" w:themeFill="background1"/>
          </w:tcPr>
          <w:p w14:paraId="73CB0F50" w14:textId="686888FE" w:rsidR="00176732" w:rsidRPr="0065458B" w:rsidRDefault="00176732" w:rsidP="0065458B">
            <w:pPr>
              <w:spacing w:line="240" w:lineRule="auto"/>
              <w:rPr>
                <w:sz w:val="16"/>
                <w:szCs w:val="16"/>
              </w:rPr>
            </w:pPr>
            <w:r w:rsidRPr="0065458B">
              <w:rPr>
                <w:sz w:val="16"/>
                <w:szCs w:val="16"/>
              </w:rPr>
              <w:t>Veicināta konkurence finanšu sektorā;</w:t>
            </w:r>
          </w:p>
          <w:p w14:paraId="5017651A" w14:textId="5E1AA728" w:rsidR="00176732" w:rsidRPr="0065458B" w:rsidRDefault="00176732" w:rsidP="0065458B">
            <w:pPr>
              <w:spacing w:line="240" w:lineRule="auto"/>
              <w:rPr>
                <w:sz w:val="16"/>
                <w:szCs w:val="16"/>
              </w:rPr>
            </w:pPr>
            <w:r w:rsidRPr="0065458B">
              <w:rPr>
                <w:sz w:val="16"/>
                <w:szCs w:val="16"/>
              </w:rPr>
              <w:t>Inovatīvās uzņēmējdarbības attīstība;</w:t>
            </w:r>
          </w:p>
          <w:p w14:paraId="2C8E65CC" w14:textId="77777777" w:rsidR="00176732" w:rsidRPr="0065458B" w:rsidRDefault="00176732" w:rsidP="0065458B">
            <w:pPr>
              <w:spacing w:line="240" w:lineRule="auto"/>
              <w:rPr>
                <w:sz w:val="16"/>
                <w:szCs w:val="16"/>
              </w:rPr>
            </w:pPr>
            <w:r w:rsidRPr="0065458B">
              <w:rPr>
                <w:sz w:val="16"/>
                <w:szCs w:val="16"/>
              </w:rPr>
              <w:t xml:space="preserve">Veicināta izpratne par finanšu </w:t>
            </w:r>
            <w:r w:rsidRPr="0065458B">
              <w:rPr>
                <w:sz w:val="16"/>
                <w:szCs w:val="16"/>
              </w:rPr>
              <w:lastRenderedPageBreak/>
              <w:t>tehnoloģiju ekosistēmu.</w:t>
            </w:r>
          </w:p>
          <w:p w14:paraId="6DE4044B" w14:textId="77777777" w:rsidR="00176732" w:rsidRPr="0065458B" w:rsidRDefault="00176732" w:rsidP="0065458B">
            <w:pPr>
              <w:spacing w:line="240" w:lineRule="auto"/>
              <w:rPr>
                <w:sz w:val="16"/>
                <w:szCs w:val="16"/>
              </w:rPr>
            </w:pPr>
          </w:p>
        </w:tc>
        <w:tc>
          <w:tcPr>
            <w:tcW w:w="458" w:type="pct"/>
            <w:tcBorders>
              <w:top w:val="outset" w:sz="6" w:space="0" w:color="414142"/>
              <w:left w:val="outset" w:sz="6" w:space="0" w:color="414142"/>
              <w:right w:val="outset" w:sz="6" w:space="0" w:color="414142"/>
            </w:tcBorders>
            <w:shd w:val="clear" w:color="auto" w:fill="FFFFFF" w:themeFill="background1"/>
          </w:tcPr>
          <w:p w14:paraId="5F85B27F" w14:textId="77777777" w:rsidR="00176732" w:rsidRPr="0065458B" w:rsidRDefault="00176732" w:rsidP="0065458B">
            <w:pPr>
              <w:spacing w:line="240" w:lineRule="auto"/>
              <w:rPr>
                <w:sz w:val="16"/>
                <w:szCs w:val="16"/>
              </w:rPr>
            </w:pPr>
            <w:r w:rsidRPr="0065458B">
              <w:rPr>
                <w:sz w:val="16"/>
                <w:szCs w:val="16"/>
              </w:rPr>
              <w:lastRenderedPageBreak/>
              <w:t>Darba grupas vai komitejas izveide;</w:t>
            </w:r>
          </w:p>
          <w:p w14:paraId="271D98B7" w14:textId="77777777" w:rsidR="00176732" w:rsidRPr="0065458B" w:rsidRDefault="00176732" w:rsidP="0065458B">
            <w:pPr>
              <w:spacing w:line="240" w:lineRule="auto"/>
              <w:rPr>
                <w:sz w:val="16"/>
                <w:szCs w:val="16"/>
              </w:rPr>
            </w:pPr>
          </w:p>
          <w:p w14:paraId="35787182" w14:textId="77777777" w:rsidR="00176732" w:rsidRPr="0065458B" w:rsidRDefault="00176732" w:rsidP="0065458B">
            <w:pPr>
              <w:spacing w:line="240" w:lineRule="auto"/>
              <w:rPr>
                <w:sz w:val="16"/>
                <w:szCs w:val="16"/>
              </w:rPr>
            </w:pPr>
          </w:p>
        </w:tc>
        <w:tc>
          <w:tcPr>
            <w:tcW w:w="305" w:type="pct"/>
            <w:tcBorders>
              <w:top w:val="outset" w:sz="6" w:space="0" w:color="414142"/>
              <w:left w:val="outset" w:sz="6" w:space="0" w:color="414142"/>
              <w:right w:val="outset" w:sz="6" w:space="0" w:color="414142"/>
            </w:tcBorders>
            <w:shd w:val="clear" w:color="auto" w:fill="FFFFFF" w:themeFill="background1"/>
          </w:tcPr>
          <w:p w14:paraId="68A75793" w14:textId="77777777" w:rsidR="00176732" w:rsidRPr="0065458B" w:rsidRDefault="00176732" w:rsidP="0065458B">
            <w:pPr>
              <w:spacing w:line="240" w:lineRule="auto"/>
              <w:rPr>
                <w:sz w:val="16"/>
                <w:szCs w:val="16"/>
              </w:rPr>
            </w:pPr>
            <w:r w:rsidRPr="0065458B">
              <w:rPr>
                <w:sz w:val="16"/>
                <w:szCs w:val="16"/>
              </w:rPr>
              <w:t>FM</w:t>
            </w:r>
          </w:p>
        </w:tc>
        <w:tc>
          <w:tcPr>
            <w:tcW w:w="356" w:type="pct"/>
            <w:tcBorders>
              <w:top w:val="outset" w:sz="6" w:space="0" w:color="414142"/>
              <w:left w:val="outset" w:sz="6" w:space="0" w:color="414142"/>
              <w:right w:val="outset" w:sz="6" w:space="0" w:color="414142"/>
            </w:tcBorders>
            <w:shd w:val="clear" w:color="auto" w:fill="FFFFFF" w:themeFill="background1"/>
          </w:tcPr>
          <w:p w14:paraId="45D43087" w14:textId="77777777" w:rsidR="00176732" w:rsidRPr="0065458B" w:rsidRDefault="00176732" w:rsidP="0065458B">
            <w:pPr>
              <w:spacing w:line="240" w:lineRule="auto"/>
              <w:rPr>
                <w:sz w:val="16"/>
                <w:szCs w:val="16"/>
              </w:rPr>
            </w:pPr>
          </w:p>
          <w:p w14:paraId="7856919E" w14:textId="47EAA3F3" w:rsidR="00176732" w:rsidRPr="0065458B" w:rsidRDefault="00176732" w:rsidP="0065458B">
            <w:pPr>
              <w:spacing w:line="240" w:lineRule="auto"/>
              <w:rPr>
                <w:sz w:val="16"/>
                <w:szCs w:val="16"/>
              </w:rPr>
            </w:pPr>
            <w:r w:rsidRPr="0065458B">
              <w:rPr>
                <w:sz w:val="16"/>
                <w:szCs w:val="16"/>
              </w:rPr>
              <w:t>28.02.2021.</w:t>
            </w:r>
          </w:p>
        </w:tc>
        <w:tc>
          <w:tcPr>
            <w:tcW w:w="2312" w:type="pct"/>
            <w:tcBorders>
              <w:top w:val="outset" w:sz="6" w:space="0" w:color="414142"/>
              <w:left w:val="outset" w:sz="6" w:space="0" w:color="414142"/>
              <w:right w:val="outset" w:sz="6" w:space="0" w:color="414142"/>
            </w:tcBorders>
            <w:shd w:val="clear" w:color="auto" w:fill="FFFFFF" w:themeFill="background1"/>
          </w:tcPr>
          <w:p w14:paraId="3EF590C2" w14:textId="7424BD02" w:rsidR="00176732" w:rsidRPr="0065458B" w:rsidRDefault="007E7BDE" w:rsidP="0065458B">
            <w:pPr>
              <w:spacing w:line="240" w:lineRule="auto"/>
              <w:rPr>
                <w:sz w:val="16"/>
                <w:szCs w:val="16"/>
              </w:rPr>
            </w:pPr>
            <w:r w:rsidRPr="0065458B">
              <w:rPr>
                <w:sz w:val="16"/>
                <w:szCs w:val="16"/>
              </w:rPr>
              <w:t xml:space="preserve">Darba grupa izveidota ar </w:t>
            </w:r>
            <w:r w:rsidR="00D86DFC" w:rsidRPr="0065458B">
              <w:rPr>
                <w:sz w:val="16"/>
                <w:szCs w:val="16"/>
              </w:rPr>
              <w:t>finanšu ministra rīkojumu Nr. 259.</w:t>
            </w:r>
          </w:p>
        </w:tc>
        <w:tc>
          <w:tcPr>
            <w:tcW w:w="352" w:type="pct"/>
            <w:tcBorders>
              <w:top w:val="outset" w:sz="6" w:space="0" w:color="414142"/>
              <w:left w:val="outset" w:sz="6" w:space="0" w:color="414142"/>
              <w:right w:val="outset" w:sz="6" w:space="0" w:color="414142"/>
            </w:tcBorders>
            <w:shd w:val="clear" w:color="auto" w:fill="FFFFFF" w:themeFill="background1"/>
          </w:tcPr>
          <w:p w14:paraId="7F82FB3C" w14:textId="4640B07F" w:rsidR="00176732" w:rsidRPr="0065458B" w:rsidRDefault="00715936" w:rsidP="0065458B">
            <w:pPr>
              <w:spacing w:line="240" w:lineRule="auto"/>
              <w:rPr>
                <w:sz w:val="16"/>
                <w:szCs w:val="16"/>
              </w:rPr>
            </w:pPr>
            <w:r w:rsidRPr="0065458B">
              <w:rPr>
                <w:sz w:val="16"/>
                <w:szCs w:val="16"/>
              </w:rPr>
              <w:t>Izpildīts</w:t>
            </w:r>
          </w:p>
        </w:tc>
      </w:tr>
      <w:bookmarkEnd w:id="2"/>
      <w:tr w:rsidR="00176732" w:rsidRPr="0065458B" w14:paraId="4AB7CCC1" w14:textId="526D5465" w:rsidTr="009D7CAA">
        <w:trPr>
          <w:trHeight w:val="1840"/>
        </w:trPr>
        <w:tc>
          <w:tcPr>
            <w:tcW w:w="147" w:type="pct"/>
            <w:vMerge/>
            <w:tcBorders>
              <w:left w:val="outset" w:sz="6" w:space="0" w:color="414142"/>
              <w:right w:val="outset" w:sz="6" w:space="0" w:color="414142"/>
            </w:tcBorders>
            <w:shd w:val="clear" w:color="auto" w:fill="FFFFFF" w:themeFill="background1"/>
          </w:tcPr>
          <w:p w14:paraId="7B3E0DBB" w14:textId="77777777" w:rsidR="00176732" w:rsidRPr="0065458B" w:rsidRDefault="00176732" w:rsidP="0065458B">
            <w:pPr>
              <w:spacing w:line="240" w:lineRule="auto"/>
              <w:rPr>
                <w:sz w:val="16"/>
                <w:szCs w:val="16"/>
              </w:rPr>
            </w:pPr>
          </w:p>
        </w:tc>
        <w:tc>
          <w:tcPr>
            <w:tcW w:w="563" w:type="pct"/>
            <w:vMerge/>
            <w:tcBorders>
              <w:left w:val="outset" w:sz="6" w:space="0" w:color="414142"/>
              <w:right w:val="outset" w:sz="6" w:space="0" w:color="414142"/>
            </w:tcBorders>
            <w:shd w:val="clear" w:color="auto" w:fill="FFFFFF" w:themeFill="background1"/>
          </w:tcPr>
          <w:p w14:paraId="16A1A67D" w14:textId="77777777" w:rsidR="00176732" w:rsidRPr="0065458B" w:rsidRDefault="00176732" w:rsidP="0065458B">
            <w:pPr>
              <w:spacing w:line="240" w:lineRule="auto"/>
              <w:rPr>
                <w:sz w:val="16"/>
                <w:szCs w:val="16"/>
              </w:rPr>
            </w:pPr>
          </w:p>
        </w:tc>
        <w:tc>
          <w:tcPr>
            <w:tcW w:w="507" w:type="pct"/>
            <w:vMerge/>
            <w:tcBorders>
              <w:left w:val="outset" w:sz="6" w:space="0" w:color="414142"/>
              <w:right w:val="outset" w:sz="6" w:space="0" w:color="414142"/>
            </w:tcBorders>
            <w:shd w:val="clear" w:color="auto" w:fill="FFFFFF" w:themeFill="background1"/>
          </w:tcPr>
          <w:p w14:paraId="527CBE15" w14:textId="77777777" w:rsidR="00176732" w:rsidRPr="0065458B" w:rsidRDefault="00176732" w:rsidP="0065458B">
            <w:pPr>
              <w:spacing w:line="240" w:lineRule="auto"/>
              <w:rPr>
                <w:sz w:val="16"/>
                <w:szCs w:val="16"/>
              </w:rPr>
            </w:pPr>
          </w:p>
        </w:tc>
        <w:tc>
          <w:tcPr>
            <w:tcW w:w="458" w:type="pct"/>
            <w:tcBorders>
              <w:top w:val="outset" w:sz="6" w:space="0" w:color="414142"/>
              <w:left w:val="outset" w:sz="6" w:space="0" w:color="414142"/>
              <w:right w:val="outset" w:sz="6" w:space="0" w:color="414142"/>
            </w:tcBorders>
            <w:shd w:val="clear" w:color="auto" w:fill="FFFFFF" w:themeFill="background1"/>
          </w:tcPr>
          <w:p w14:paraId="71FC105A" w14:textId="5854CAF1" w:rsidR="00176732" w:rsidRPr="0065458B" w:rsidRDefault="00176732" w:rsidP="0065458B">
            <w:pPr>
              <w:spacing w:line="240" w:lineRule="auto"/>
              <w:rPr>
                <w:sz w:val="16"/>
                <w:szCs w:val="16"/>
              </w:rPr>
            </w:pPr>
            <w:r w:rsidRPr="0065458B">
              <w:rPr>
                <w:sz w:val="16"/>
                <w:szCs w:val="16"/>
              </w:rPr>
              <w:t xml:space="preserve">Sagatavots izvērtējums par Latvijas </w:t>
            </w:r>
            <w:r w:rsidRPr="0065458B">
              <w:rPr>
                <w:i/>
                <w:sz w:val="16"/>
                <w:szCs w:val="16"/>
              </w:rPr>
              <w:t>fintech</w:t>
            </w:r>
            <w:r w:rsidRPr="0065458B">
              <w:rPr>
                <w:sz w:val="16"/>
                <w:szCs w:val="16"/>
              </w:rPr>
              <w:t xml:space="preserve"> ekosistēmas stāvokli, identificēti pastāvošie šķēršli </w:t>
            </w:r>
            <w:r w:rsidRPr="0065458B">
              <w:rPr>
                <w:i/>
                <w:sz w:val="16"/>
                <w:szCs w:val="16"/>
              </w:rPr>
              <w:t>fintech</w:t>
            </w:r>
            <w:r w:rsidRPr="0065458B">
              <w:rPr>
                <w:sz w:val="16"/>
                <w:szCs w:val="16"/>
              </w:rPr>
              <w:t xml:space="preserve"> attīstībai un izstrādāti priekšlikumi nepieciešamai rīcībai;</w:t>
            </w:r>
          </w:p>
        </w:tc>
        <w:tc>
          <w:tcPr>
            <w:tcW w:w="305" w:type="pct"/>
            <w:tcBorders>
              <w:top w:val="outset" w:sz="6" w:space="0" w:color="414142"/>
              <w:left w:val="outset" w:sz="6" w:space="0" w:color="414142"/>
              <w:right w:val="outset" w:sz="6" w:space="0" w:color="414142"/>
            </w:tcBorders>
            <w:shd w:val="clear" w:color="auto" w:fill="FFFFFF" w:themeFill="background1"/>
          </w:tcPr>
          <w:p w14:paraId="6E0C4747" w14:textId="77777777" w:rsidR="00176732" w:rsidRPr="0065458B" w:rsidRDefault="00176732" w:rsidP="0065458B">
            <w:pPr>
              <w:spacing w:line="240" w:lineRule="auto"/>
              <w:rPr>
                <w:sz w:val="16"/>
                <w:szCs w:val="16"/>
              </w:rPr>
            </w:pPr>
            <w:r w:rsidRPr="0065458B">
              <w:rPr>
                <w:sz w:val="16"/>
                <w:szCs w:val="16"/>
              </w:rPr>
              <w:t>FKTK</w:t>
            </w:r>
          </w:p>
        </w:tc>
        <w:tc>
          <w:tcPr>
            <w:tcW w:w="356" w:type="pct"/>
            <w:tcBorders>
              <w:top w:val="outset" w:sz="6" w:space="0" w:color="414142"/>
              <w:left w:val="outset" w:sz="6" w:space="0" w:color="414142"/>
              <w:right w:val="outset" w:sz="6" w:space="0" w:color="414142"/>
            </w:tcBorders>
            <w:shd w:val="clear" w:color="auto" w:fill="FFFFFF" w:themeFill="background1"/>
          </w:tcPr>
          <w:p w14:paraId="613BB5BC" w14:textId="74F2E1B9" w:rsidR="00176732" w:rsidRPr="0065458B" w:rsidRDefault="00176732" w:rsidP="0065458B">
            <w:pPr>
              <w:spacing w:line="240" w:lineRule="auto"/>
              <w:rPr>
                <w:sz w:val="16"/>
                <w:szCs w:val="16"/>
              </w:rPr>
            </w:pPr>
            <w:r w:rsidRPr="0065458B">
              <w:rPr>
                <w:sz w:val="16"/>
                <w:szCs w:val="16"/>
              </w:rPr>
              <w:t>31.06.2021.</w:t>
            </w:r>
          </w:p>
        </w:tc>
        <w:tc>
          <w:tcPr>
            <w:tcW w:w="2312" w:type="pct"/>
            <w:tcBorders>
              <w:top w:val="outset" w:sz="6" w:space="0" w:color="414142"/>
              <w:left w:val="outset" w:sz="6" w:space="0" w:color="414142"/>
              <w:right w:val="outset" w:sz="6" w:space="0" w:color="414142"/>
            </w:tcBorders>
            <w:shd w:val="clear" w:color="auto" w:fill="FFFFFF" w:themeFill="background1"/>
          </w:tcPr>
          <w:p w14:paraId="59F5DE11" w14:textId="7344397D" w:rsidR="00176732" w:rsidRPr="0065458B" w:rsidRDefault="00EE4F74" w:rsidP="0065458B">
            <w:pPr>
              <w:spacing w:line="240" w:lineRule="auto"/>
              <w:rPr>
                <w:sz w:val="16"/>
                <w:szCs w:val="12"/>
              </w:rPr>
            </w:pPr>
            <w:r w:rsidRPr="0065458B">
              <w:rPr>
                <w:sz w:val="16"/>
                <w:szCs w:val="12"/>
              </w:rPr>
              <w:t>I</w:t>
            </w:r>
            <w:r w:rsidR="00DB09CC" w:rsidRPr="0065458B">
              <w:rPr>
                <w:sz w:val="16"/>
                <w:szCs w:val="12"/>
              </w:rPr>
              <w:t xml:space="preserve">zvērtējums </w:t>
            </w:r>
            <w:r w:rsidRPr="0065458B">
              <w:rPr>
                <w:sz w:val="16"/>
                <w:szCs w:val="12"/>
              </w:rPr>
              <w:t xml:space="preserve">sagatavots </w:t>
            </w:r>
            <w:r w:rsidR="00DB09CC" w:rsidRPr="0065458B">
              <w:rPr>
                <w:sz w:val="16"/>
                <w:szCs w:val="12"/>
              </w:rPr>
              <w:t>un nosūtīts F</w:t>
            </w:r>
            <w:r w:rsidRPr="0065458B">
              <w:rPr>
                <w:sz w:val="16"/>
                <w:szCs w:val="12"/>
              </w:rPr>
              <w:t>inanšu ministrijai</w:t>
            </w:r>
            <w:r w:rsidR="00DB09CC" w:rsidRPr="0065458B">
              <w:rPr>
                <w:sz w:val="16"/>
                <w:szCs w:val="12"/>
              </w:rPr>
              <w:t>.</w:t>
            </w:r>
            <w:r w:rsidR="00793E86" w:rsidRPr="0065458B">
              <w:rPr>
                <w:sz w:val="16"/>
                <w:szCs w:val="12"/>
              </w:rPr>
              <w:t xml:space="preserve"> Dokuments satur Latvijas fintech ekosistēmas stāvokļa izvērtējumu, identificēti šķēršļi fintech attīstībā un izstrādāti priekšlikumi.</w:t>
            </w:r>
          </w:p>
        </w:tc>
        <w:tc>
          <w:tcPr>
            <w:tcW w:w="352" w:type="pct"/>
            <w:tcBorders>
              <w:top w:val="outset" w:sz="6" w:space="0" w:color="414142"/>
              <w:left w:val="outset" w:sz="6" w:space="0" w:color="414142"/>
              <w:right w:val="outset" w:sz="6" w:space="0" w:color="414142"/>
            </w:tcBorders>
            <w:shd w:val="clear" w:color="auto" w:fill="FFFFFF" w:themeFill="background1"/>
          </w:tcPr>
          <w:p w14:paraId="474B8B52" w14:textId="0BFEFFA4" w:rsidR="00176732" w:rsidRPr="0065458B" w:rsidRDefault="00715936" w:rsidP="0065458B">
            <w:pPr>
              <w:spacing w:line="240" w:lineRule="auto"/>
              <w:rPr>
                <w:sz w:val="16"/>
                <w:szCs w:val="16"/>
              </w:rPr>
            </w:pPr>
            <w:r w:rsidRPr="0065458B">
              <w:rPr>
                <w:sz w:val="16"/>
                <w:szCs w:val="16"/>
              </w:rPr>
              <w:t>Izpildīts</w:t>
            </w:r>
          </w:p>
        </w:tc>
      </w:tr>
      <w:tr w:rsidR="00176732" w:rsidRPr="0065458B" w14:paraId="1706DC47" w14:textId="62161B74" w:rsidTr="009D7CAA">
        <w:trPr>
          <w:trHeight w:val="1840"/>
        </w:trPr>
        <w:tc>
          <w:tcPr>
            <w:tcW w:w="147" w:type="pct"/>
            <w:vMerge/>
            <w:tcBorders>
              <w:left w:val="outset" w:sz="6" w:space="0" w:color="414142"/>
              <w:right w:val="outset" w:sz="6" w:space="0" w:color="414142"/>
            </w:tcBorders>
            <w:shd w:val="clear" w:color="auto" w:fill="FFFFFF" w:themeFill="background1"/>
          </w:tcPr>
          <w:p w14:paraId="0836F1B1" w14:textId="77777777" w:rsidR="00176732" w:rsidRPr="0065458B" w:rsidRDefault="00176732" w:rsidP="0065458B">
            <w:pPr>
              <w:spacing w:line="240" w:lineRule="auto"/>
              <w:rPr>
                <w:sz w:val="16"/>
                <w:szCs w:val="16"/>
              </w:rPr>
            </w:pPr>
          </w:p>
        </w:tc>
        <w:tc>
          <w:tcPr>
            <w:tcW w:w="563" w:type="pct"/>
            <w:vMerge/>
            <w:tcBorders>
              <w:left w:val="outset" w:sz="6" w:space="0" w:color="414142"/>
              <w:right w:val="outset" w:sz="6" w:space="0" w:color="414142"/>
            </w:tcBorders>
            <w:shd w:val="clear" w:color="auto" w:fill="FFFFFF" w:themeFill="background1"/>
          </w:tcPr>
          <w:p w14:paraId="3EE2C428" w14:textId="77777777" w:rsidR="00176732" w:rsidRPr="0065458B" w:rsidRDefault="00176732" w:rsidP="0065458B">
            <w:pPr>
              <w:spacing w:line="240" w:lineRule="auto"/>
              <w:rPr>
                <w:sz w:val="16"/>
                <w:szCs w:val="16"/>
              </w:rPr>
            </w:pPr>
          </w:p>
        </w:tc>
        <w:tc>
          <w:tcPr>
            <w:tcW w:w="507" w:type="pct"/>
            <w:vMerge/>
            <w:tcBorders>
              <w:left w:val="outset" w:sz="6" w:space="0" w:color="414142"/>
              <w:right w:val="outset" w:sz="6" w:space="0" w:color="414142"/>
            </w:tcBorders>
            <w:shd w:val="clear" w:color="auto" w:fill="FFFFFF" w:themeFill="background1"/>
          </w:tcPr>
          <w:p w14:paraId="1C8BF67E" w14:textId="77777777" w:rsidR="00176732" w:rsidRPr="0065458B" w:rsidRDefault="00176732" w:rsidP="0065458B">
            <w:pPr>
              <w:spacing w:line="240" w:lineRule="auto"/>
              <w:rPr>
                <w:sz w:val="16"/>
                <w:szCs w:val="16"/>
              </w:rPr>
            </w:pPr>
          </w:p>
        </w:tc>
        <w:tc>
          <w:tcPr>
            <w:tcW w:w="458" w:type="pct"/>
            <w:tcBorders>
              <w:top w:val="outset" w:sz="6" w:space="0" w:color="414142"/>
              <w:left w:val="outset" w:sz="6" w:space="0" w:color="414142"/>
              <w:right w:val="outset" w:sz="6" w:space="0" w:color="414142"/>
            </w:tcBorders>
            <w:shd w:val="clear" w:color="auto" w:fill="FFFFFF" w:themeFill="background1"/>
          </w:tcPr>
          <w:p w14:paraId="407C0FF2" w14:textId="77777777" w:rsidR="00176732" w:rsidRPr="0065458B" w:rsidRDefault="00176732" w:rsidP="0065458B">
            <w:pPr>
              <w:spacing w:line="240" w:lineRule="auto"/>
              <w:rPr>
                <w:sz w:val="16"/>
                <w:szCs w:val="16"/>
              </w:rPr>
            </w:pPr>
            <w:r w:rsidRPr="0065458B">
              <w:rPr>
                <w:sz w:val="16"/>
                <w:szCs w:val="16"/>
              </w:rPr>
              <w:t>Stratēģijas izstrāde</w:t>
            </w:r>
          </w:p>
        </w:tc>
        <w:tc>
          <w:tcPr>
            <w:tcW w:w="305" w:type="pct"/>
            <w:tcBorders>
              <w:top w:val="outset" w:sz="6" w:space="0" w:color="414142"/>
              <w:left w:val="outset" w:sz="6" w:space="0" w:color="414142"/>
              <w:right w:val="outset" w:sz="6" w:space="0" w:color="414142"/>
            </w:tcBorders>
            <w:shd w:val="clear" w:color="auto" w:fill="FFFFFF" w:themeFill="background1"/>
          </w:tcPr>
          <w:p w14:paraId="727C9E63" w14:textId="77777777" w:rsidR="00176732" w:rsidRPr="0065458B" w:rsidRDefault="00176732" w:rsidP="0065458B">
            <w:pPr>
              <w:spacing w:line="240" w:lineRule="auto"/>
              <w:rPr>
                <w:sz w:val="16"/>
                <w:szCs w:val="16"/>
              </w:rPr>
            </w:pPr>
            <w:r w:rsidRPr="0065458B">
              <w:rPr>
                <w:sz w:val="16"/>
                <w:szCs w:val="16"/>
              </w:rPr>
              <w:t>FM</w:t>
            </w:r>
          </w:p>
        </w:tc>
        <w:tc>
          <w:tcPr>
            <w:tcW w:w="356" w:type="pct"/>
            <w:tcBorders>
              <w:top w:val="outset" w:sz="6" w:space="0" w:color="414142"/>
              <w:left w:val="outset" w:sz="6" w:space="0" w:color="414142"/>
              <w:right w:val="outset" w:sz="6" w:space="0" w:color="414142"/>
            </w:tcBorders>
            <w:shd w:val="clear" w:color="auto" w:fill="FFFFFF" w:themeFill="background1"/>
          </w:tcPr>
          <w:p w14:paraId="5B8EF982" w14:textId="279D8D73" w:rsidR="00176732" w:rsidRPr="0065458B" w:rsidRDefault="00176732" w:rsidP="0065458B">
            <w:pPr>
              <w:spacing w:line="240" w:lineRule="auto"/>
              <w:rPr>
                <w:sz w:val="16"/>
                <w:szCs w:val="16"/>
              </w:rPr>
            </w:pPr>
            <w:r w:rsidRPr="0065458B">
              <w:rPr>
                <w:sz w:val="16"/>
                <w:szCs w:val="16"/>
              </w:rPr>
              <w:t>31.10.2021.</w:t>
            </w:r>
          </w:p>
        </w:tc>
        <w:tc>
          <w:tcPr>
            <w:tcW w:w="2312" w:type="pct"/>
            <w:tcBorders>
              <w:top w:val="outset" w:sz="6" w:space="0" w:color="414142"/>
              <w:left w:val="outset" w:sz="6" w:space="0" w:color="414142"/>
              <w:right w:val="outset" w:sz="6" w:space="0" w:color="414142"/>
            </w:tcBorders>
            <w:shd w:val="clear" w:color="auto" w:fill="FFFFFF" w:themeFill="background1"/>
          </w:tcPr>
          <w:p w14:paraId="020B4382" w14:textId="6AF5D34D" w:rsidR="00176732" w:rsidRPr="0065458B" w:rsidRDefault="001C3B89" w:rsidP="0065458B">
            <w:pPr>
              <w:spacing w:line="240" w:lineRule="auto"/>
              <w:rPr>
                <w:sz w:val="16"/>
                <w:szCs w:val="16"/>
              </w:rPr>
            </w:pPr>
            <w:r w:rsidRPr="0065458B">
              <w:rPr>
                <w:sz w:val="16"/>
                <w:szCs w:val="16"/>
              </w:rPr>
              <w:t>Notiek stratēģijas projekta</w:t>
            </w:r>
            <w:r w:rsidR="0042646B" w:rsidRPr="0065458B">
              <w:rPr>
                <w:sz w:val="16"/>
                <w:szCs w:val="16"/>
              </w:rPr>
              <w:t xml:space="preserve"> gatavošana. Pēc tam plānota </w:t>
            </w:r>
            <w:r w:rsidRPr="0065458B">
              <w:rPr>
                <w:sz w:val="16"/>
                <w:szCs w:val="16"/>
              </w:rPr>
              <w:t xml:space="preserve">saskaņošana ar </w:t>
            </w:r>
            <w:r w:rsidR="007D0118" w:rsidRPr="0065458B">
              <w:rPr>
                <w:sz w:val="16"/>
                <w:szCs w:val="16"/>
              </w:rPr>
              <w:t>iesaistītajām pusēm.</w:t>
            </w:r>
          </w:p>
        </w:tc>
        <w:tc>
          <w:tcPr>
            <w:tcW w:w="352" w:type="pct"/>
            <w:tcBorders>
              <w:top w:val="outset" w:sz="6" w:space="0" w:color="414142"/>
              <w:left w:val="outset" w:sz="6" w:space="0" w:color="414142"/>
              <w:right w:val="outset" w:sz="6" w:space="0" w:color="414142"/>
            </w:tcBorders>
            <w:shd w:val="clear" w:color="auto" w:fill="FFFFFF" w:themeFill="background1"/>
          </w:tcPr>
          <w:p w14:paraId="05281ADE" w14:textId="603E3451" w:rsidR="00176732" w:rsidRPr="0065458B" w:rsidRDefault="00530799" w:rsidP="0065458B">
            <w:pPr>
              <w:spacing w:line="240" w:lineRule="auto"/>
              <w:rPr>
                <w:sz w:val="16"/>
                <w:szCs w:val="16"/>
              </w:rPr>
            </w:pPr>
            <w:r>
              <w:rPr>
                <w:sz w:val="16"/>
                <w:szCs w:val="16"/>
              </w:rPr>
              <w:t>28</w:t>
            </w:r>
            <w:r w:rsidR="001C3B89" w:rsidRPr="0065458B">
              <w:rPr>
                <w:sz w:val="16"/>
                <w:szCs w:val="16"/>
              </w:rPr>
              <w:t>.</w:t>
            </w:r>
            <w:r w:rsidR="00FC30F7" w:rsidRPr="0065458B">
              <w:rPr>
                <w:sz w:val="16"/>
                <w:szCs w:val="16"/>
              </w:rPr>
              <w:t>02</w:t>
            </w:r>
            <w:r w:rsidR="001C3B89" w:rsidRPr="0065458B">
              <w:rPr>
                <w:sz w:val="16"/>
                <w:szCs w:val="16"/>
              </w:rPr>
              <w:t>.202</w:t>
            </w:r>
            <w:r w:rsidR="00FC30F7" w:rsidRPr="0065458B">
              <w:rPr>
                <w:sz w:val="16"/>
                <w:szCs w:val="16"/>
              </w:rPr>
              <w:t>2</w:t>
            </w:r>
            <w:r w:rsidR="001C3B89" w:rsidRPr="0065458B">
              <w:rPr>
                <w:sz w:val="16"/>
                <w:szCs w:val="16"/>
              </w:rPr>
              <w:t>.</w:t>
            </w:r>
          </w:p>
        </w:tc>
      </w:tr>
      <w:tr w:rsidR="00176732" w:rsidRPr="0065458B" w14:paraId="12E551FE" w14:textId="449CF590" w:rsidTr="009D7CAA">
        <w:tc>
          <w:tcPr>
            <w:tcW w:w="1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3D406B" w14:textId="77777777" w:rsidR="00176732" w:rsidRPr="0065458B" w:rsidRDefault="00176732" w:rsidP="0065458B">
            <w:pPr>
              <w:spacing w:line="240" w:lineRule="auto"/>
              <w:rPr>
                <w:sz w:val="16"/>
                <w:szCs w:val="16"/>
              </w:rPr>
            </w:pPr>
            <w:r w:rsidRPr="0065458B">
              <w:rPr>
                <w:sz w:val="16"/>
                <w:szCs w:val="16"/>
              </w:rPr>
              <w:t>2.1.3.</w:t>
            </w:r>
          </w:p>
        </w:tc>
        <w:tc>
          <w:tcPr>
            <w:tcW w:w="56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DD44A7" w14:textId="3E5E1E20" w:rsidR="00176732" w:rsidRPr="0065458B" w:rsidRDefault="00176732" w:rsidP="0065458B">
            <w:pPr>
              <w:spacing w:line="240" w:lineRule="auto"/>
              <w:rPr>
                <w:sz w:val="16"/>
                <w:szCs w:val="16"/>
              </w:rPr>
            </w:pPr>
            <w:r w:rsidRPr="0065458B">
              <w:rPr>
                <w:sz w:val="16"/>
                <w:szCs w:val="16"/>
              </w:rPr>
              <w:t xml:space="preserve">Attīstīt </w:t>
            </w:r>
            <w:r w:rsidRPr="0065458B">
              <w:rPr>
                <w:i/>
                <w:iCs/>
                <w:sz w:val="16"/>
                <w:szCs w:val="16"/>
              </w:rPr>
              <w:t xml:space="preserve">fintech </w:t>
            </w:r>
            <w:r w:rsidRPr="0065458B">
              <w:rPr>
                <w:sz w:val="16"/>
                <w:szCs w:val="16"/>
              </w:rPr>
              <w:t>atbalsta instrumentus (digitālā smilškaste, inovāciju centrs).</w:t>
            </w:r>
          </w:p>
        </w:tc>
        <w:tc>
          <w:tcPr>
            <w:tcW w:w="50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9F9735" w14:textId="77777777" w:rsidR="00176732" w:rsidRPr="0065458B" w:rsidRDefault="00176732" w:rsidP="0065458B">
            <w:pPr>
              <w:spacing w:line="240" w:lineRule="auto"/>
              <w:rPr>
                <w:sz w:val="16"/>
                <w:szCs w:val="16"/>
              </w:rPr>
            </w:pPr>
            <w:r w:rsidRPr="0065458B">
              <w:rPr>
                <w:sz w:val="16"/>
                <w:szCs w:val="16"/>
              </w:rPr>
              <w:t>Veicināta konkurence finanšu sektorā un inovatīvās uzņēmējdarbības attīstība.</w:t>
            </w:r>
          </w:p>
        </w:tc>
        <w:tc>
          <w:tcPr>
            <w:tcW w:w="45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788C3E" w14:textId="77777777" w:rsidR="00176732" w:rsidRPr="0065458B" w:rsidRDefault="00176732" w:rsidP="0065458B">
            <w:pPr>
              <w:spacing w:line="240" w:lineRule="auto"/>
              <w:rPr>
                <w:sz w:val="16"/>
                <w:szCs w:val="16"/>
              </w:rPr>
            </w:pPr>
            <w:r w:rsidRPr="0065458B">
              <w:rPr>
                <w:sz w:val="16"/>
                <w:szCs w:val="16"/>
              </w:rPr>
              <w:t xml:space="preserve">Sadarbībā ar </w:t>
            </w:r>
            <w:r w:rsidRPr="0065458B">
              <w:rPr>
                <w:i/>
                <w:iCs/>
                <w:sz w:val="16"/>
                <w:szCs w:val="16"/>
              </w:rPr>
              <w:t>fintech</w:t>
            </w:r>
            <w:r w:rsidRPr="0065458B">
              <w:rPr>
                <w:sz w:val="16"/>
                <w:szCs w:val="16"/>
              </w:rPr>
              <w:t xml:space="preserve"> sektoru sagatavots izvērtējums un rīcības plāns.</w:t>
            </w:r>
          </w:p>
        </w:tc>
        <w:tc>
          <w:tcPr>
            <w:tcW w:w="30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A90503" w14:textId="77777777" w:rsidR="00176732" w:rsidRPr="0065458B" w:rsidRDefault="00176732" w:rsidP="0065458B">
            <w:pPr>
              <w:spacing w:line="240" w:lineRule="auto"/>
              <w:rPr>
                <w:sz w:val="16"/>
                <w:szCs w:val="16"/>
              </w:rPr>
            </w:pPr>
            <w:r w:rsidRPr="0065458B">
              <w:rPr>
                <w:sz w:val="16"/>
                <w:szCs w:val="16"/>
              </w:rPr>
              <w:t>FKTK</w:t>
            </w:r>
          </w:p>
        </w:tc>
        <w:tc>
          <w:tcPr>
            <w:tcW w:w="35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3B241D" w14:textId="77777777" w:rsidR="00176732" w:rsidRPr="0065458B" w:rsidRDefault="00176732" w:rsidP="0065458B">
            <w:pPr>
              <w:spacing w:line="240" w:lineRule="auto"/>
              <w:rPr>
                <w:sz w:val="16"/>
                <w:szCs w:val="16"/>
              </w:rPr>
            </w:pPr>
            <w:r w:rsidRPr="0065458B">
              <w:rPr>
                <w:sz w:val="16"/>
                <w:szCs w:val="16"/>
              </w:rPr>
              <w:t>31.08.2021.</w:t>
            </w:r>
          </w:p>
        </w:tc>
        <w:tc>
          <w:tcPr>
            <w:tcW w:w="23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4DE5D5C" w14:textId="2C13ED32" w:rsidR="00176732" w:rsidRPr="0065458B" w:rsidRDefault="005B7A42" w:rsidP="0065458B">
            <w:pPr>
              <w:spacing w:line="240" w:lineRule="auto"/>
              <w:rPr>
                <w:sz w:val="16"/>
                <w:szCs w:val="16"/>
              </w:rPr>
            </w:pPr>
            <w:r w:rsidRPr="0065458B">
              <w:rPr>
                <w:sz w:val="16"/>
                <w:szCs w:val="12"/>
              </w:rPr>
              <w:t>Izvērtējums sagatavots un nosūtīts Finanšu ministrijai.</w:t>
            </w:r>
          </w:p>
        </w:tc>
        <w:tc>
          <w:tcPr>
            <w:tcW w:w="3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857CB6" w14:textId="34CB1CEE" w:rsidR="00176732" w:rsidRPr="0065458B" w:rsidRDefault="00715936" w:rsidP="0065458B">
            <w:pPr>
              <w:spacing w:line="240" w:lineRule="auto"/>
              <w:rPr>
                <w:sz w:val="16"/>
                <w:szCs w:val="16"/>
              </w:rPr>
            </w:pPr>
            <w:r w:rsidRPr="0065458B">
              <w:rPr>
                <w:sz w:val="16"/>
                <w:szCs w:val="16"/>
              </w:rPr>
              <w:t>Izpildīts</w:t>
            </w:r>
          </w:p>
        </w:tc>
      </w:tr>
      <w:tr w:rsidR="00176732" w:rsidRPr="0065458B" w14:paraId="533FEE1A" w14:textId="01B89411" w:rsidTr="009D7CAA">
        <w:tc>
          <w:tcPr>
            <w:tcW w:w="1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247ACB" w14:textId="12BA5EE0" w:rsidR="00176732" w:rsidRPr="0065458B" w:rsidRDefault="00176732" w:rsidP="0065458B">
            <w:pPr>
              <w:spacing w:line="240" w:lineRule="auto"/>
              <w:rPr>
                <w:sz w:val="16"/>
                <w:szCs w:val="16"/>
              </w:rPr>
            </w:pPr>
            <w:r w:rsidRPr="0065458B">
              <w:rPr>
                <w:sz w:val="16"/>
                <w:szCs w:val="16"/>
              </w:rPr>
              <w:t>2.1.4.</w:t>
            </w:r>
          </w:p>
        </w:tc>
        <w:tc>
          <w:tcPr>
            <w:tcW w:w="56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87ABAB" w14:textId="705B614D" w:rsidR="00176732" w:rsidRPr="0065458B" w:rsidDel="00334A81" w:rsidRDefault="00176732" w:rsidP="0065458B">
            <w:pPr>
              <w:spacing w:line="240" w:lineRule="auto"/>
              <w:rPr>
                <w:sz w:val="16"/>
                <w:szCs w:val="16"/>
              </w:rPr>
            </w:pPr>
            <w:r w:rsidRPr="0065458B">
              <w:rPr>
                <w:sz w:val="16"/>
                <w:szCs w:val="16"/>
              </w:rPr>
              <w:t xml:space="preserve">Vienas pieturas aģentūras izveide jaunuzņēmumiem </w:t>
            </w:r>
            <w:r w:rsidRPr="0065458B">
              <w:rPr>
                <w:i/>
                <w:sz w:val="16"/>
                <w:szCs w:val="16"/>
              </w:rPr>
              <w:t>fintech</w:t>
            </w:r>
            <w:r w:rsidRPr="0065458B">
              <w:rPr>
                <w:sz w:val="16"/>
                <w:szCs w:val="16"/>
              </w:rPr>
              <w:t xml:space="preserve"> jomā.</w:t>
            </w:r>
          </w:p>
        </w:tc>
        <w:tc>
          <w:tcPr>
            <w:tcW w:w="50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D18481" w14:textId="77777777" w:rsidR="00176732" w:rsidRPr="0065458B" w:rsidRDefault="00176732" w:rsidP="0065458B">
            <w:pPr>
              <w:spacing w:line="240" w:lineRule="auto"/>
              <w:rPr>
                <w:sz w:val="16"/>
                <w:szCs w:val="16"/>
              </w:rPr>
            </w:pPr>
            <w:r w:rsidRPr="0065458B">
              <w:rPr>
                <w:sz w:val="16"/>
                <w:szCs w:val="16"/>
              </w:rPr>
              <w:t>Veicināta konkurence finanšu sektorā un inovatīvās uzņēmējdarbības attīstība.</w:t>
            </w:r>
          </w:p>
        </w:tc>
        <w:tc>
          <w:tcPr>
            <w:tcW w:w="45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8D52A59" w14:textId="77777777" w:rsidR="00176732" w:rsidRPr="0065458B" w:rsidRDefault="00176732" w:rsidP="0065458B">
            <w:pPr>
              <w:spacing w:line="240" w:lineRule="auto"/>
              <w:rPr>
                <w:sz w:val="16"/>
                <w:szCs w:val="16"/>
              </w:rPr>
            </w:pPr>
            <w:r w:rsidRPr="0065458B">
              <w:rPr>
                <w:sz w:val="16"/>
                <w:szCs w:val="16"/>
              </w:rPr>
              <w:t>Izstrādāta koncepcija par vienas pieturas aģentūras izveidi un darbību;</w:t>
            </w:r>
          </w:p>
          <w:p w14:paraId="14C657E0" w14:textId="6EEBC386" w:rsidR="00176732" w:rsidRPr="0065458B" w:rsidRDefault="00176732" w:rsidP="0065458B">
            <w:pPr>
              <w:spacing w:line="240" w:lineRule="auto"/>
              <w:rPr>
                <w:sz w:val="16"/>
                <w:szCs w:val="16"/>
              </w:rPr>
            </w:pPr>
            <w:r w:rsidRPr="0065458B">
              <w:rPr>
                <w:sz w:val="16"/>
                <w:szCs w:val="16"/>
              </w:rPr>
              <w:t xml:space="preserve">Izveidota  vietne vai esošās pilnveidošana </w:t>
            </w:r>
            <w:r w:rsidRPr="0065458B">
              <w:rPr>
                <w:sz w:val="16"/>
                <w:szCs w:val="16"/>
              </w:rPr>
              <w:lastRenderedPageBreak/>
              <w:t>vienas aģentūras darbībai.</w:t>
            </w:r>
          </w:p>
        </w:tc>
        <w:tc>
          <w:tcPr>
            <w:tcW w:w="30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825E10D" w14:textId="77777777" w:rsidR="00176732" w:rsidRPr="0065458B" w:rsidRDefault="00176732" w:rsidP="0065458B">
            <w:pPr>
              <w:spacing w:line="240" w:lineRule="auto"/>
              <w:rPr>
                <w:sz w:val="16"/>
                <w:szCs w:val="16"/>
              </w:rPr>
            </w:pPr>
            <w:r w:rsidRPr="0065458B">
              <w:rPr>
                <w:sz w:val="16"/>
                <w:szCs w:val="16"/>
              </w:rPr>
              <w:lastRenderedPageBreak/>
              <w:t>EM, LIAA</w:t>
            </w:r>
          </w:p>
        </w:tc>
        <w:tc>
          <w:tcPr>
            <w:tcW w:w="35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E1DF49" w14:textId="77777777" w:rsidR="00176732" w:rsidRPr="0065458B" w:rsidRDefault="00176732" w:rsidP="0065458B">
            <w:pPr>
              <w:spacing w:line="240" w:lineRule="auto"/>
              <w:rPr>
                <w:sz w:val="16"/>
                <w:szCs w:val="16"/>
              </w:rPr>
            </w:pPr>
            <w:r w:rsidRPr="0065458B">
              <w:rPr>
                <w:sz w:val="16"/>
                <w:szCs w:val="16"/>
              </w:rPr>
              <w:t>31.12.2021.</w:t>
            </w:r>
          </w:p>
        </w:tc>
        <w:tc>
          <w:tcPr>
            <w:tcW w:w="23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AC9E24" w14:textId="77777777" w:rsidR="00BF67B8" w:rsidRPr="0065458B" w:rsidRDefault="00BF67B8" w:rsidP="0065458B">
            <w:pPr>
              <w:spacing w:line="240" w:lineRule="auto"/>
              <w:rPr>
                <w:sz w:val="16"/>
                <w:szCs w:val="16"/>
              </w:rPr>
            </w:pPr>
            <w:r w:rsidRPr="0065458B">
              <w:rPr>
                <w:sz w:val="16"/>
                <w:szCs w:val="16"/>
              </w:rPr>
              <w:t>Latvijas Investīciju un attīstības aģentūra (LIAA) sniedz konsultatīvo atbalstu jaunuzņēmumiem, neatkarīgi no to nodarbošanās veida. LIAA Jaunuzņēmumu atbalsta nodaļa sniedz informatīvu atbalstu un konsultācijas par start-up uzņēmumiem pieejamām atbalsta programmām. Tāpat organizē apmācības, seminārus un tīklošanas pasākumus jaunuzņēmumiem, inovatīva biznesa ideju autoriem un ekosistēmas dalībniekiem. Jaunuzņēmumu dibinātājiem no valstīm ārpus Eiropas Savienības Startup komanda nodrošina informatīvu atbalstu Start-up vīzas saņemšanai.</w:t>
            </w:r>
          </w:p>
          <w:p w14:paraId="1F3BBA80" w14:textId="77777777" w:rsidR="00BF67B8" w:rsidRPr="0065458B" w:rsidRDefault="00BF67B8" w:rsidP="0065458B">
            <w:pPr>
              <w:spacing w:line="240" w:lineRule="auto"/>
              <w:rPr>
                <w:sz w:val="16"/>
                <w:szCs w:val="16"/>
              </w:rPr>
            </w:pPr>
            <w:r w:rsidRPr="0065458B">
              <w:rPr>
                <w:sz w:val="16"/>
                <w:szCs w:val="16"/>
              </w:rPr>
              <w:t xml:space="preserve">Vienlaikus jaunuzņēmumiem ir pieejama vietne Labsofatvia.com, kurā tiek apkopotas aktualitātes inovācijās, tehnoloģijās, zinātnē, pētniecībā un uzņēmējdarbībā. Vietnē tiek apkopota informācija kā </w:t>
            </w:r>
            <w:r w:rsidRPr="0065458B">
              <w:rPr>
                <w:sz w:val="16"/>
                <w:szCs w:val="16"/>
              </w:rPr>
              <w:lastRenderedPageBreak/>
              <w:t xml:space="preserve">par inovāciju un tehnoloģiju vidi Latvijā, tā arī par pieejamiem atbalstiem biznesa attīstībai, tajā skaitā jaunuzņēmumiem un finanšu tehnoloģiju uzņēmumiem, informācija par LIAA tehnoloģiju skautiem un to piedāvāto atbalstu, kā arī dažādi resursi, pasākumu kalendārs un iedvesu stāsti uzņēmējdarbības attīstībai. </w:t>
            </w:r>
          </w:p>
          <w:p w14:paraId="516E77CC" w14:textId="77777777" w:rsidR="00BF67B8" w:rsidRPr="0065458B" w:rsidRDefault="00BF67B8" w:rsidP="0065458B">
            <w:pPr>
              <w:spacing w:line="240" w:lineRule="auto"/>
              <w:rPr>
                <w:sz w:val="16"/>
                <w:szCs w:val="16"/>
              </w:rPr>
            </w:pPr>
            <w:r w:rsidRPr="0065458B">
              <w:rPr>
                <w:sz w:val="16"/>
                <w:szCs w:val="16"/>
              </w:rPr>
              <w:t>Visa informācija par jaunuzņēmumiem, Latvijas jaunuzņēmumu ekosistēmu, uzņēmējdarbības uzsākšanu, termiņuzturēšanās atļaujām jaunuzņēmumu dibinātājiem, uzņēmējdarbības vidi, pieejamajiem atbalstiem un citu nepieciešamo informāciju angļu valodā ir pieejama digitālajā rokasgrāmatā “Latvian startup guide” https://startuplatvia.eu/files/resources/resource_file/LIAA%20Startup%2016.03%20.pdf.  Informācija ir piemērojama un aktuāla tajā skaitā arī finanšu tehnoloģiju uzņēmumiem.</w:t>
            </w:r>
          </w:p>
          <w:p w14:paraId="15F6A8E6" w14:textId="77777777" w:rsidR="00BF67B8" w:rsidRPr="0065458B" w:rsidRDefault="00BF67B8" w:rsidP="0065458B">
            <w:pPr>
              <w:spacing w:line="240" w:lineRule="auto"/>
              <w:rPr>
                <w:sz w:val="16"/>
                <w:szCs w:val="16"/>
              </w:rPr>
            </w:pPr>
            <w:r w:rsidRPr="0065458B">
              <w:rPr>
                <w:sz w:val="16"/>
                <w:szCs w:val="16"/>
              </w:rPr>
              <w:t>Lai sekmētu jaunuzņēmumu izaugsmi un stiprinātu publiskā un nevalstiskā sektora sadarbību 2019. gada 3. oktobrī Ekonomikas ministrija, biedrība “Latvijas Jaunuzņēmumu asociācija” (StartIn.LV), biedrība “Latvijas Privātā un Riska kapitāla asociācija” (LVCA) un biedrība “Latvijas Biznesa Eņģeļu Tīkls” (LatBAN) parakstīja memorandu par sadarbības pastiprināšanu jaunuzņēmumu ekosistēmas attīstībā un sabiedrības izpratnes veicināšanu. Memoranda ietvaros ministrija apņēmās pilnveidot normatīvo regulējumu un valsts atbalsta politiku, iesaistīties sabiedrības izpratnes veicināšanā par jaunuzņēmumu ekosistēmas attīstību un to lomu tautsaimniecībā, kā arī sniegt atbalstu biedrībām finansējuma iegūšanai, kas tām nepieciešams, lai varētu veikt memorandā paredzētos uzdevumus.</w:t>
            </w:r>
          </w:p>
          <w:p w14:paraId="32BA4696" w14:textId="77777777" w:rsidR="00BF67B8" w:rsidRPr="0065458B" w:rsidRDefault="00BF67B8" w:rsidP="0065458B">
            <w:pPr>
              <w:spacing w:line="240" w:lineRule="auto"/>
              <w:rPr>
                <w:sz w:val="16"/>
                <w:szCs w:val="16"/>
              </w:rPr>
            </w:pPr>
            <w:r w:rsidRPr="0065458B">
              <w:rPr>
                <w:sz w:val="16"/>
                <w:szCs w:val="16"/>
              </w:rPr>
              <w:t>Memorandā izvirzīto uzdevumu sasniegšanai 2021. gadā tika izveidota darba grupa, ar pārstāvjiem no Ekonomikas ministrijas, LIAA, AS “Attīstības finanšu institūcija Altum”, Latvijas Tirdzniecības un rūpniecības kameras, StartIn.LV, LatBAN, un LVCA. Attiecīgi memoranda partneri ir vienojušies par Jaunuzņēmumu ekosistēmas attīstība vidējā termiņa stratēģijas izstrādi, nosakot mērķus un prioritātes jaunuzņēmumu ekosistēmas attīstībai un izaugsmei, t.sk., konceptuāli vienojoties par tuvāko gadu rezultatīvajiem rādītājiem (KPI’s), jaunuzņēmumu ekosistēmas attīstībai.  Darba grupā pārstāvētajās asociācijās aktīvi darbojās arī fintech jaunuzņēmumi, kuru viedoklis tiek pārstāvēts veidojot stratēģijas dokumentu un plānojot nākamā perioda prioritātes.</w:t>
            </w:r>
          </w:p>
          <w:p w14:paraId="66447269" w14:textId="2F32C9D3" w:rsidR="00176732" w:rsidRPr="0065458B" w:rsidRDefault="00BF67B8" w:rsidP="0065458B">
            <w:pPr>
              <w:spacing w:line="240" w:lineRule="auto"/>
              <w:rPr>
                <w:sz w:val="16"/>
                <w:szCs w:val="16"/>
              </w:rPr>
            </w:pPr>
            <w:r w:rsidRPr="0065458B">
              <w:rPr>
                <w:sz w:val="16"/>
                <w:szCs w:val="16"/>
              </w:rPr>
              <w:t>2021. gada martā Latvija pievienojās Deklarācijai par Eiropas Savienības jaunuzņēmumu nācijas izcilības standartu (Declaration on the EU Startup Nations Standard of Excellence), ko parakstot Latvija apņēmusies vēl vairāk attīstīt vidi jaunuzņēmumu izaugsmei, veicinot jaunuzņēmumu veidošanos, talantu piesaisti un noturēšanu, uzlabojot normatīvo regulējumu vidi un piekļuvi finansējumam, kā arī sekmējot inovāciju iepirkumu un “Digital first” principu ieviešanu.</w:t>
            </w:r>
          </w:p>
        </w:tc>
        <w:tc>
          <w:tcPr>
            <w:tcW w:w="3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150454" w14:textId="731E2DAA" w:rsidR="00176732" w:rsidRPr="0065458B" w:rsidRDefault="00BF67B8" w:rsidP="0065458B">
            <w:pPr>
              <w:spacing w:line="240" w:lineRule="auto"/>
              <w:rPr>
                <w:sz w:val="16"/>
                <w:szCs w:val="16"/>
              </w:rPr>
            </w:pPr>
            <w:r w:rsidRPr="0065458B">
              <w:rPr>
                <w:sz w:val="16"/>
                <w:szCs w:val="16"/>
              </w:rPr>
              <w:lastRenderedPageBreak/>
              <w:t>Izpildīts</w:t>
            </w:r>
          </w:p>
        </w:tc>
      </w:tr>
      <w:tr w:rsidR="00176732" w:rsidRPr="0065458B" w14:paraId="09C2822D" w14:textId="5E370FFB" w:rsidTr="006F49DF">
        <w:trPr>
          <w:trHeight w:val="836"/>
        </w:trPr>
        <w:tc>
          <w:tcPr>
            <w:tcW w:w="147" w:type="pct"/>
            <w:vMerge w:val="restart"/>
            <w:tcBorders>
              <w:top w:val="outset" w:sz="6" w:space="0" w:color="414142"/>
              <w:left w:val="outset" w:sz="6" w:space="0" w:color="414142"/>
              <w:right w:val="outset" w:sz="6" w:space="0" w:color="414142"/>
            </w:tcBorders>
            <w:shd w:val="clear" w:color="auto" w:fill="FFFFFF" w:themeFill="background1"/>
          </w:tcPr>
          <w:p w14:paraId="569E49F7" w14:textId="62174394" w:rsidR="00176732" w:rsidRPr="0065458B" w:rsidRDefault="00176732" w:rsidP="0065458B">
            <w:pPr>
              <w:spacing w:line="240" w:lineRule="auto"/>
              <w:rPr>
                <w:sz w:val="16"/>
                <w:szCs w:val="16"/>
              </w:rPr>
            </w:pPr>
            <w:r w:rsidRPr="0065458B">
              <w:rPr>
                <w:sz w:val="16"/>
                <w:szCs w:val="16"/>
              </w:rPr>
              <w:lastRenderedPageBreak/>
              <w:t>2.1.5.</w:t>
            </w:r>
          </w:p>
        </w:tc>
        <w:tc>
          <w:tcPr>
            <w:tcW w:w="563" w:type="pct"/>
            <w:vMerge w:val="restart"/>
            <w:tcBorders>
              <w:top w:val="outset" w:sz="6" w:space="0" w:color="414142"/>
              <w:left w:val="outset" w:sz="6" w:space="0" w:color="414142"/>
              <w:right w:val="outset" w:sz="6" w:space="0" w:color="414142"/>
            </w:tcBorders>
            <w:shd w:val="clear" w:color="auto" w:fill="FFFFFF" w:themeFill="background1"/>
          </w:tcPr>
          <w:p w14:paraId="11885F80" w14:textId="620A37C2" w:rsidR="00176732" w:rsidRPr="0065458B" w:rsidRDefault="00176732" w:rsidP="0065458B">
            <w:pPr>
              <w:spacing w:line="240" w:lineRule="auto"/>
              <w:rPr>
                <w:sz w:val="16"/>
                <w:szCs w:val="16"/>
              </w:rPr>
            </w:pPr>
            <w:r w:rsidRPr="0065458B">
              <w:rPr>
                <w:sz w:val="16"/>
                <w:szCs w:val="16"/>
              </w:rPr>
              <w:t>Finanšu inovāciju monitorings.</w:t>
            </w:r>
          </w:p>
        </w:tc>
        <w:tc>
          <w:tcPr>
            <w:tcW w:w="507" w:type="pct"/>
            <w:vMerge w:val="restart"/>
            <w:tcBorders>
              <w:top w:val="outset" w:sz="6" w:space="0" w:color="414142"/>
              <w:left w:val="outset" w:sz="6" w:space="0" w:color="414142"/>
              <w:right w:val="outset" w:sz="6" w:space="0" w:color="414142"/>
            </w:tcBorders>
            <w:shd w:val="clear" w:color="auto" w:fill="FFFFFF" w:themeFill="background1"/>
          </w:tcPr>
          <w:p w14:paraId="37C47204" w14:textId="031763F3" w:rsidR="00176732" w:rsidRPr="0065458B" w:rsidRDefault="00176732" w:rsidP="0065458B">
            <w:pPr>
              <w:spacing w:line="240" w:lineRule="auto"/>
              <w:rPr>
                <w:sz w:val="16"/>
                <w:szCs w:val="16"/>
              </w:rPr>
            </w:pPr>
            <w:r w:rsidRPr="0065458B">
              <w:rPr>
                <w:sz w:val="16"/>
                <w:szCs w:val="16"/>
              </w:rPr>
              <w:t>Pieeja aktuālākā informācija par finanšu inovācijām Latvijā.</w:t>
            </w:r>
          </w:p>
        </w:tc>
        <w:tc>
          <w:tcPr>
            <w:tcW w:w="45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56C5FE" w14:textId="462D2AB6" w:rsidR="00176732" w:rsidRPr="0065458B" w:rsidRDefault="00176732" w:rsidP="0065458B">
            <w:pPr>
              <w:spacing w:line="240" w:lineRule="auto"/>
              <w:rPr>
                <w:sz w:val="16"/>
                <w:szCs w:val="16"/>
              </w:rPr>
            </w:pPr>
            <w:r w:rsidRPr="0065458B">
              <w:rPr>
                <w:sz w:val="16"/>
                <w:szCs w:val="16"/>
              </w:rPr>
              <w:t>Veikts finanšu tirgus monitorings un sagatavots apkopojums par tajā esošajiem risinājumiem.</w:t>
            </w:r>
          </w:p>
        </w:tc>
        <w:tc>
          <w:tcPr>
            <w:tcW w:w="30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F66023" w14:textId="77777777" w:rsidR="00176732" w:rsidRPr="0065458B" w:rsidRDefault="00176732" w:rsidP="0065458B">
            <w:pPr>
              <w:spacing w:line="240" w:lineRule="auto"/>
              <w:rPr>
                <w:sz w:val="16"/>
                <w:szCs w:val="16"/>
              </w:rPr>
            </w:pPr>
            <w:r w:rsidRPr="0065458B">
              <w:rPr>
                <w:sz w:val="16"/>
                <w:szCs w:val="16"/>
              </w:rPr>
              <w:t>FKTK</w:t>
            </w:r>
          </w:p>
        </w:tc>
        <w:tc>
          <w:tcPr>
            <w:tcW w:w="35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DDB701" w14:textId="77777777" w:rsidR="00176732" w:rsidRPr="0065458B" w:rsidRDefault="00176732" w:rsidP="0065458B">
            <w:pPr>
              <w:spacing w:line="240" w:lineRule="auto"/>
              <w:rPr>
                <w:sz w:val="16"/>
                <w:szCs w:val="16"/>
              </w:rPr>
            </w:pPr>
            <w:r w:rsidRPr="0065458B">
              <w:rPr>
                <w:sz w:val="16"/>
                <w:szCs w:val="16"/>
              </w:rPr>
              <w:t>Katru gadu līdz 31.martam par iepriekšējo kalendāro gadu.</w:t>
            </w:r>
          </w:p>
        </w:tc>
        <w:tc>
          <w:tcPr>
            <w:tcW w:w="23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F4A15B" w14:textId="77777777" w:rsidR="00D27BD4" w:rsidRPr="0065458B" w:rsidRDefault="00D27BD4" w:rsidP="0065458B">
            <w:pPr>
              <w:spacing w:line="240" w:lineRule="auto"/>
              <w:rPr>
                <w:sz w:val="16"/>
                <w:szCs w:val="16"/>
              </w:rPr>
            </w:pPr>
            <w:r w:rsidRPr="0065458B">
              <w:rPr>
                <w:sz w:val="16"/>
                <w:szCs w:val="16"/>
              </w:rPr>
              <w:t>FKTK: Sagatavots un publicēts:</w:t>
            </w:r>
          </w:p>
          <w:p w14:paraId="1539D802" w14:textId="27DEE31F" w:rsidR="00176732" w:rsidRPr="0065458B" w:rsidRDefault="00D27BD4" w:rsidP="0065458B">
            <w:pPr>
              <w:spacing w:line="240" w:lineRule="auto"/>
              <w:rPr>
                <w:sz w:val="16"/>
                <w:szCs w:val="16"/>
              </w:rPr>
            </w:pPr>
            <w:r w:rsidRPr="0065458B">
              <w:rPr>
                <w:sz w:val="16"/>
                <w:szCs w:val="16"/>
              </w:rPr>
              <w:t>https://www.fktk.lv/licencesana/inovacijas-un-fintech/fintech-monitorings/</w:t>
            </w:r>
          </w:p>
        </w:tc>
        <w:tc>
          <w:tcPr>
            <w:tcW w:w="3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16D09CC" w14:textId="7065896A" w:rsidR="00176732" w:rsidRPr="0065458B" w:rsidRDefault="002B2A26" w:rsidP="0065458B">
            <w:pPr>
              <w:spacing w:line="240" w:lineRule="auto"/>
              <w:rPr>
                <w:sz w:val="16"/>
                <w:szCs w:val="16"/>
              </w:rPr>
            </w:pPr>
            <w:r w:rsidRPr="0065458B">
              <w:rPr>
                <w:sz w:val="16"/>
                <w:szCs w:val="16"/>
              </w:rPr>
              <w:t>Izpildīts</w:t>
            </w:r>
          </w:p>
        </w:tc>
      </w:tr>
      <w:tr w:rsidR="00176732" w:rsidRPr="0065458B" w14:paraId="24275B12" w14:textId="15795F28" w:rsidTr="009D7CAA">
        <w:tc>
          <w:tcPr>
            <w:tcW w:w="147" w:type="pct"/>
            <w:vMerge/>
            <w:tcBorders>
              <w:left w:val="outset" w:sz="6" w:space="0" w:color="414142"/>
              <w:bottom w:val="outset" w:sz="6" w:space="0" w:color="414142"/>
              <w:right w:val="outset" w:sz="6" w:space="0" w:color="414142"/>
            </w:tcBorders>
            <w:shd w:val="clear" w:color="auto" w:fill="FFFFFF" w:themeFill="background1"/>
          </w:tcPr>
          <w:p w14:paraId="06089F8A" w14:textId="77777777" w:rsidR="00176732" w:rsidRPr="0065458B" w:rsidRDefault="00176732" w:rsidP="0065458B">
            <w:pPr>
              <w:spacing w:line="240" w:lineRule="auto"/>
              <w:rPr>
                <w:sz w:val="16"/>
                <w:szCs w:val="16"/>
              </w:rPr>
            </w:pPr>
          </w:p>
        </w:tc>
        <w:tc>
          <w:tcPr>
            <w:tcW w:w="563" w:type="pct"/>
            <w:vMerge/>
            <w:tcBorders>
              <w:left w:val="outset" w:sz="6" w:space="0" w:color="414142"/>
              <w:bottom w:val="outset" w:sz="6" w:space="0" w:color="414142"/>
              <w:right w:val="outset" w:sz="6" w:space="0" w:color="414142"/>
            </w:tcBorders>
            <w:shd w:val="clear" w:color="auto" w:fill="FFFFFF" w:themeFill="background1"/>
          </w:tcPr>
          <w:p w14:paraId="13DD2489" w14:textId="77777777" w:rsidR="00176732" w:rsidRPr="0065458B" w:rsidDel="00334A81" w:rsidRDefault="00176732" w:rsidP="0065458B">
            <w:pPr>
              <w:spacing w:line="240" w:lineRule="auto"/>
              <w:rPr>
                <w:sz w:val="16"/>
                <w:szCs w:val="16"/>
              </w:rPr>
            </w:pPr>
          </w:p>
        </w:tc>
        <w:tc>
          <w:tcPr>
            <w:tcW w:w="507" w:type="pct"/>
            <w:vMerge/>
            <w:tcBorders>
              <w:left w:val="outset" w:sz="6" w:space="0" w:color="414142"/>
              <w:bottom w:val="outset" w:sz="6" w:space="0" w:color="414142"/>
              <w:right w:val="outset" w:sz="6" w:space="0" w:color="414142"/>
            </w:tcBorders>
            <w:shd w:val="clear" w:color="auto" w:fill="FFFFFF" w:themeFill="background1"/>
          </w:tcPr>
          <w:p w14:paraId="25CF667A" w14:textId="77777777" w:rsidR="00176732" w:rsidRPr="0065458B" w:rsidRDefault="00176732" w:rsidP="0065458B">
            <w:pPr>
              <w:spacing w:line="240" w:lineRule="auto"/>
              <w:rPr>
                <w:sz w:val="16"/>
                <w:szCs w:val="16"/>
              </w:rPr>
            </w:pPr>
          </w:p>
        </w:tc>
        <w:tc>
          <w:tcPr>
            <w:tcW w:w="45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9B0D78" w14:textId="7F1560C3" w:rsidR="00176732" w:rsidRPr="0065458B" w:rsidRDefault="00176732" w:rsidP="0065458B">
            <w:pPr>
              <w:spacing w:line="240" w:lineRule="auto"/>
              <w:rPr>
                <w:sz w:val="16"/>
                <w:szCs w:val="16"/>
              </w:rPr>
            </w:pPr>
            <w:r w:rsidRPr="0065458B">
              <w:rPr>
                <w:sz w:val="16"/>
                <w:szCs w:val="16"/>
              </w:rPr>
              <w:t xml:space="preserve">Veikts monitorings par finanšu inovācijām ārpus regulētā finanšu sektora un sagatavots </w:t>
            </w:r>
            <w:r w:rsidRPr="0065458B">
              <w:rPr>
                <w:i/>
                <w:sz w:val="16"/>
                <w:szCs w:val="16"/>
              </w:rPr>
              <w:t xml:space="preserve">fintech </w:t>
            </w:r>
            <w:r w:rsidRPr="0065458B">
              <w:rPr>
                <w:sz w:val="16"/>
                <w:szCs w:val="16"/>
              </w:rPr>
              <w:t>uzņēmumu saraksts.</w:t>
            </w:r>
          </w:p>
        </w:tc>
        <w:tc>
          <w:tcPr>
            <w:tcW w:w="30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7608271" w14:textId="77777777" w:rsidR="00176732" w:rsidRPr="0065458B" w:rsidRDefault="00176732" w:rsidP="0065458B">
            <w:pPr>
              <w:spacing w:line="240" w:lineRule="auto"/>
              <w:rPr>
                <w:sz w:val="16"/>
                <w:szCs w:val="16"/>
              </w:rPr>
            </w:pPr>
            <w:r w:rsidRPr="0065458B">
              <w:rPr>
                <w:sz w:val="16"/>
                <w:szCs w:val="16"/>
              </w:rPr>
              <w:t>LIAA</w:t>
            </w:r>
          </w:p>
        </w:tc>
        <w:tc>
          <w:tcPr>
            <w:tcW w:w="35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9B26AB" w14:textId="77777777" w:rsidR="00176732" w:rsidRPr="0065458B" w:rsidRDefault="00176732" w:rsidP="0065458B">
            <w:pPr>
              <w:spacing w:line="240" w:lineRule="auto"/>
              <w:rPr>
                <w:sz w:val="16"/>
                <w:szCs w:val="16"/>
              </w:rPr>
            </w:pPr>
            <w:r w:rsidRPr="0065458B">
              <w:rPr>
                <w:sz w:val="16"/>
                <w:szCs w:val="16"/>
              </w:rPr>
              <w:t>Katru gadu līdz 31.martam par iepriekšējo kalendāro gadu.</w:t>
            </w:r>
          </w:p>
        </w:tc>
        <w:tc>
          <w:tcPr>
            <w:tcW w:w="23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D3E3C0" w14:textId="02667E88" w:rsidR="006F49DF" w:rsidRPr="0065458B" w:rsidRDefault="006F49DF" w:rsidP="0065458B">
            <w:pPr>
              <w:spacing w:line="240" w:lineRule="auto"/>
              <w:rPr>
                <w:sz w:val="16"/>
                <w:szCs w:val="16"/>
              </w:rPr>
            </w:pPr>
            <w:r w:rsidRPr="0065458B">
              <w:rPr>
                <w:sz w:val="16"/>
                <w:szCs w:val="16"/>
              </w:rPr>
              <w:t>Saraksts ar jaunuzņēmumiem fintech nozarēs atrodams Latvijas Jaunuzņēmumu asociācijas veidotajā datubāzē (šķirojot pēc darbības veida). Datubāze ir tikai sākuma stadijā un tiek papildināta.</w:t>
            </w:r>
          </w:p>
          <w:p w14:paraId="67BB0601" w14:textId="2FD53B15" w:rsidR="00176732" w:rsidRPr="0065458B" w:rsidRDefault="006F49DF" w:rsidP="0065458B">
            <w:pPr>
              <w:spacing w:line="240" w:lineRule="auto"/>
              <w:rPr>
                <w:sz w:val="16"/>
                <w:szCs w:val="16"/>
              </w:rPr>
            </w:pPr>
            <w:r w:rsidRPr="0065458B">
              <w:rPr>
                <w:sz w:val="16"/>
                <w:szCs w:val="16"/>
              </w:rPr>
              <w:t>Par 2020. gadu monitorings par finanšu tehnoloģijām ir pieejams LIAA Investīciju departamenta veidotajā informācijā https://investinlatvia.org/en/key-sectors/sectors/ICT (30, 31 lpp).</w:t>
            </w:r>
          </w:p>
        </w:tc>
        <w:tc>
          <w:tcPr>
            <w:tcW w:w="3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444843" w14:textId="71084DAF" w:rsidR="00176732" w:rsidRPr="0065458B" w:rsidRDefault="006F49DF" w:rsidP="0065458B">
            <w:pPr>
              <w:spacing w:line="240" w:lineRule="auto"/>
              <w:rPr>
                <w:sz w:val="16"/>
                <w:szCs w:val="16"/>
              </w:rPr>
            </w:pPr>
            <w:r w:rsidRPr="0065458B">
              <w:rPr>
                <w:sz w:val="16"/>
                <w:szCs w:val="16"/>
              </w:rPr>
              <w:t>Izpildīts</w:t>
            </w:r>
          </w:p>
        </w:tc>
      </w:tr>
      <w:tr w:rsidR="00176732" w:rsidRPr="0065458B" w14:paraId="62857C94" w14:textId="5531389F" w:rsidTr="009D7CAA">
        <w:tc>
          <w:tcPr>
            <w:tcW w:w="1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DD7910" w14:textId="41D6E15D" w:rsidR="00176732" w:rsidRPr="0065458B" w:rsidRDefault="00176732" w:rsidP="0065458B">
            <w:pPr>
              <w:spacing w:line="240" w:lineRule="auto"/>
              <w:rPr>
                <w:sz w:val="16"/>
                <w:szCs w:val="16"/>
              </w:rPr>
            </w:pPr>
            <w:r w:rsidRPr="0065458B">
              <w:rPr>
                <w:sz w:val="16"/>
                <w:szCs w:val="16"/>
              </w:rPr>
              <w:t>2.1.6.</w:t>
            </w:r>
          </w:p>
        </w:tc>
        <w:tc>
          <w:tcPr>
            <w:tcW w:w="56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7A2525" w14:textId="0454BFAB" w:rsidR="00176732" w:rsidRPr="0065458B" w:rsidRDefault="00176732" w:rsidP="0065458B">
            <w:pPr>
              <w:spacing w:line="240" w:lineRule="auto"/>
              <w:rPr>
                <w:sz w:val="16"/>
                <w:szCs w:val="16"/>
              </w:rPr>
            </w:pPr>
            <w:r w:rsidRPr="0065458B">
              <w:rPr>
                <w:sz w:val="16"/>
                <w:szCs w:val="16"/>
              </w:rPr>
              <w:t>Sadarbības veicināšana ar universitātēm par finanšu inovāciju jautājumiem.</w:t>
            </w:r>
          </w:p>
        </w:tc>
        <w:tc>
          <w:tcPr>
            <w:tcW w:w="50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EFB71C" w14:textId="051700C1" w:rsidR="00176732" w:rsidRPr="0065458B" w:rsidRDefault="00176732" w:rsidP="0065458B">
            <w:pPr>
              <w:spacing w:line="240" w:lineRule="auto"/>
              <w:rPr>
                <w:sz w:val="16"/>
                <w:szCs w:val="16"/>
              </w:rPr>
            </w:pPr>
            <w:r w:rsidRPr="0065458B">
              <w:rPr>
                <w:sz w:val="16"/>
                <w:szCs w:val="16"/>
              </w:rPr>
              <w:t>Veicināta sadarbība ar universitātēm par finanšu inovāciju jautājumiem.</w:t>
            </w:r>
          </w:p>
        </w:tc>
        <w:tc>
          <w:tcPr>
            <w:tcW w:w="45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508FA1" w14:textId="1C2B635E" w:rsidR="00176732" w:rsidRPr="0065458B" w:rsidRDefault="00176732" w:rsidP="0065458B">
            <w:pPr>
              <w:spacing w:line="240" w:lineRule="auto"/>
              <w:rPr>
                <w:sz w:val="16"/>
                <w:szCs w:val="16"/>
              </w:rPr>
            </w:pPr>
            <w:r w:rsidRPr="0065458B">
              <w:rPr>
                <w:sz w:val="16"/>
                <w:szCs w:val="16"/>
              </w:rPr>
              <w:t>Izstrādāti priekšlikumi turpmākai sadarbībai.</w:t>
            </w:r>
          </w:p>
        </w:tc>
        <w:tc>
          <w:tcPr>
            <w:tcW w:w="30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A2E0E4" w14:textId="77777777" w:rsidR="00176732" w:rsidRPr="0065458B" w:rsidRDefault="00176732" w:rsidP="0065458B">
            <w:pPr>
              <w:spacing w:line="240" w:lineRule="auto"/>
              <w:rPr>
                <w:sz w:val="16"/>
                <w:szCs w:val="16"/>
              </w:rPr>
            </w:pPr>
            <w:r w:rsidRPr="0065458B">
              <w:rPr>
                <w:sz w:val="16"/>
                <w:szCs w:val="16"/>
              </w:rPr>
              <w:t>FM</w:t>
            </w:r>
          </w:p>
        </w:tc>
        <w:tc>
          <w:tcPr>
            <w:tcW w:w="35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FB3DFB" w14:textId="77777777" w:rsidR="00176732" w:rsidRPr="0065458B" w:rsidRDefault="00176732" w:rsidP="0065458B">
            <w:pPr>
              <w:spacing w:line="240" w:lineRule="auto"/>
              <w:rPr>
                <w:sz w:val="16"/>
                <w:szCs w:val="16"/>
              </w:rPr>
            </w:pPr>
            <w:r w:rsidRPr="0065458B">
              <w:rPr>
                <w:sz w:val="16"/>
                <w:szCs w:val="16"/>
              </w:rPr>
              <w:t>30.08.2021.</w:t>
            </w:r>
          </w:p>
        </w:tc>
        <w:tc>
          <w:tcPr>
            <w:tcW w:w="23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E4FD9C" w14:textId="55983D51" w:rsidR="00176732" w:rsidRPr="0065458B" w:rsidRDefault="00BD37CA" w:rsidP="0065458B">
            <w:pPr>
              <w:spacing w:line="240" w:lineRule="auto"/>
              <w:rPr>
                <w:sz w:val="16"/>
                <w:szCs w:val="16"/>
              </w:rPr>
            </w:pPr>
            <w:r w:rsidRPr="0065458B">
              <w:rPr>
                <w:sz w:val="16"/>
                <w:szCs w:val="16"/>
              </w:rPr>
              <w:t xml:space="preserve">Pasākums tiks iekļauts Nacionālās fintech stratēģijas </w:t>
            </w:r>
            <w:r w:rsidR="00585E8F" w:rsidRPr="0065458B">
              <w:rPr>
                <w:sz w:val="16"/>
                <w:szCs w:val="16"/>
              </w:rPr>
              <w:t>projektā.</w:t>
            </w:r>
            <w:r w:rsidR="008E39FD" w:rsidRPr="0065458B">
              <w:rPr>
                <w:sz w:val="16"/>
                <w:szCs w:val="16"/>
              </w:rPr>
              <w:t xml:space="preserve"> </w:t>
            </w:r>
            <w:r w:rsidR="00DD5F61" w:rsidRPr="0065458B">
              <w:rPr>
                <w:sz w:val="16"/>
                <w:szCs w:val="16"/>
              </w:rPr>
              <w:t>Plānotais stratēģijas apstiprināšanas termiņš ir 2021. gada beigas. Tiek paredzētas diskusijas ar nozeres pārstāvju organizācijām un iesaistītajām valsts iestādēm, lai atrastu labāko risinājumu turpmākai sadarbībai.</w:t>
            </w:r>
          </w:p>
        </w:tc>
        <w:tc>
          <w:tcPr>
            <w:tcW w:w="3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560334" w14:textId="0CC28539" w:rsidR="00176732" w:rsidRPr="0065458B" w:rsidRDefault="0095599C" w:rsidP="0065458B">
            <w:pPr>
              <w:spacing w:line="240" w:lineRule="auto"/>
              <w:rPr>
                <w:sz w:val="16"/>
                <w:szCs w:val="16"/>
              </w:rPr>
            </w:pPr>
            <w:r w:rsidRPr="0065458B">
              <w:rPr>
                <w:sz w:val="16"/>
                <w:szCs w:val="16"/>
              </w:rPr>
              <w:t>29</w:t>
            </w:r>
            <w:r w:rsidR="00867BB9" w:rsidRPr="0065458B">
              <w:rPr>
                <w:sz w:val="16"/>
                <w:szCs w:val="16"/>
              </w:rPr>
              <w:t>.</w:t>
            </w:r>
            <w:r w:rsidR="005F1D77" w:rsidRPr="0065458B">
              <w:rPr>
                <w:sz w:val="16"/>
                <w:szCs w:val="16"/>
              </w:rPr>
              <w:t>0</w:t>
            </w:r>
            <w:r w:rsidRPr="0065458B">
              <w:rPr>
                <w:sz w:val="16"/>
                <w:szCs w:val="16"/>
              </w:rPr>
              <w:t>4</w:t>
            </w:r>
            <w:r w:rsidR="00867BB9" w:rsidRPr="0065458B">
              <w:rPr>
                <w:sz w:val="16"/>
                <w:szCs w:val="16"/>
              </w:rPr>
              <w:t>.202</w:t>
            </w:r>
            <w:r w:rsidR="005F1D77" w:rsidRPr="0065458B">
              <w:rPr>
                <w:sz w:val="16"/>
                <w:szCs w:val="16"/>
              </w:rPr>
              <w:t>2</w:t>
            </w:r>
            <w:r w:rsidR="00867BB9" w:rsidRPr="0065458B">
              <w:rPr>
                <w:sz w:val="16"/>
                <w:szCs w:val="16"/>
              </w:rPr>
              <w:t>.</w:t>
            </w:r>
          </w:p>
        </w:tc>
      </w:tr>
      <w:tr w:rsidR="00176732" w:rsidRPr="0065458B" w14:paraId="7C0DEB35" w14:textId="449FA132" w:rsidTr="009D7CAA">
        <w:tc>
          <w:tcPr>
            <w:tcW w:w="1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CBFDBCF" w14:textId="77777777" w:rsidR="00176732" w:rsidRPr="0065458B" w:rsidRDefault="00176732" w:rsidP="0065458B">
            <w:pPr>
              <w:spacing w:line="240" w:lineRule="auto"/>
              <w:rPr>
                <w:sz w:val="16"/>
                <w:szCs w:val="16"/>
              </w:rPr>
            </w:pPr>
            <w:r w:rsidRPr="0065458B">
              <w:rPr>
                <w:sz w:val="16"/>
                <w:szCs w:val="16"/>
              </w:rPr>
              <w:t>2.2.1.</w:t>
            </w:r>
          </w:p>
        </w:tc>
        <w:tc>
          <w:tcPr>
            <w:tcW w:w="56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607010" w14:textId="3BB518AE" w:rsidR="00176732" w:rsidRPr="0065458B" w:rsidRDefault="00176732" w:rsidP="0065458B">
            <w:pPr>
              <w:spacing w:line="240" w:lineRule="auto"/>
              <w:rPr>
                <w:b/>
                <w:sz w:val="16"/>
                <w:szCs w:val="16"/>
              </w:rPr>
            </w:pPr>
            <w:r w:rsidRPr="0065458B">
              <w:rPr>
                <w:sz w:val="16"/>
                <w:szCs w:val="16"/>
              </w:rPr>
              <w:t>Veikt izvērtējumu un novērst šķēršļus un ierobežojumus, kas ierobežo maksājumu un elektroniskās naudas iestādēm iespēju atvērt norēķinu kontu Maksājumu pakalpojumu un elektroniskās naudas likuma 38.panta prasību izpildei.</w:t>
            </w:r>
          </w:p>
        </w:tc>
        <w:tc>
          <w:tcPr>
            <w:tcW w:w="50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B7E3D0" w14:textId="1D3B51E2" w:rsidR="00176732" w:rsidRPr="0065458B" w:rsidRDefault="00176732" w:rsidP="0065458B">
            <w:pPr>
              <w:spacing w:line="240" w:lineRule="auto"/>
              <w:rPr>
                <w:sz w:val="16"/>
                <w:szCs w:val="16"/>
              </w:rPr>
            </w:pPr>
            <w:r w:rsidRPr="0065458B">
              <w:rPr>
                <w:sz w:val="16"/>
                <w:szCs w:val="16"/>
              </w:rPr>
              <w:t>Veicināta konkurence un attīstība finanšu sektorā.</w:t>
            </w:r>
          </w:p>
        </w:tc>
        <w:tc>
          <w:tcPr>
            <w:tcW w:w="45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AB7FC6" w14:textId="7D1DBC11" w:rsidR="00176732" w:rsidRPr="0065458B" w:rsidRDefault="00176732" w:rsidP="0065458B">
            <w:pPr>
              <w:spacing w:line="240" w:lineRule="auto"/>
              <w:rPr>
                <w:sz w:val="16"/>
                <w:szCs w:val="16"/>
              </w:rPr>
            </w:pPr>
            <w:r w:rsidRPr="0065458B">
              <w:rPr>
                <w:sz w:val="16"/>
                <w:szCs w:val="16"/>
              </w:rPr>
              <w:t>Sagatavots izvērtējums un izskatīts FSAP</w:t>
            </w:r>
          </w:p>
        </w:tc>
        <w:tc>
          <w:tcPr>
            <w:tcW w:w="30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451A744" w14:textId="3E00725F" w:rsidR="00176732" w:rsidRPr="0065458B" w:rsidRDefault="00176732" w:rsidP="0065458B">
            <w:pPr>
              <w:spacing w:line="240" w:lineRule="auto"/>
              <w:rPr>
                <w:sz w:val="16"/>
                <w:szCs w:val="16"/>
              </w:rPr>
            </w:pPr>
            <w:r w:rsidRPr="0065458B">
              <w:rPr>
                <w:sz w:val="16"/>
                <w:szCs w:val="16"/>
              </w:rPr>
              <w:t>FM</w:t>
            </w:r>
          </w:p>
        </w:tc>
        <w:tc>
          <w:tcPr>
            <w:tcW w:w="35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063AE4" w14:textId="77777777" w:rsidR="00176732" w:rsidRPr="0065458B" w:rsidRDefault="00176732" w:rsidP="0065458B">
            <w:pPr>
              <w:spacing w:line="240" w:lineRule="auto"/>
              <w:rPr>
                <w:sz w:val="16"/>
                <w:szCs w:val="16"/>
              </w:rPr>
            </w:pPr>
            <w:r w:rsidRPr="0065458B">
              <w:rPr>
                <w:sz w:val="16"/>
                <w:szCs w:val="16"/>
              </w:rPr>
              <w:t>31.08.2021.</w:t>
            </w:r>
          </w:p>
        </w:tc>
        <w:tc>
          <w:tcPr>
            <w:tcW w:w="23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5D78376" w14:textId="78F19329" w:rsidR="00176732" w:rsidRPr="0065458B" w:rsidRDefault="002733B2" w:rsidP="0065458B">
            <w:pPr>
              <w:spacing w:line="240" w:lineRule="auto"/>
              <w:rPr>
                <w:sz w:val="16"/>
                <w:szCs w:val="16"/>
              </w:rPr>
            </w:pPr>
            <w:r w:rsidRPr="0065458B">
              <w:rPr>
                <w:sz w:val="16"/>
                <w:szCs w:val="16"/>
              </w:rPr>
              <w:t>Izvērtējums ir sagatavots un saskaņots ar iesaistītajām pusēm.</w:t>
            </w:r>
            <w:r w:rsidR="0062448F" w:rsidRPr="0065458B">
              <w:rPr>
                <w:sz w:val="16"/>
                <w:szCs w:val="16"/>
              </w:rPr>
              <w:t xml:space="preserve"> To plānots izskatīt tuvākajā FSAP sēdē.</w:t>
            </w:r>
          </w:p>
        </w:tc>
        <w:tc>
          <w:tcPr>
            <w:tcW w:w="3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AF7CB7D" w14:textId="06AD0AA9" w:rsidR="00176732" w:rsidRPr="0065458B" w:rsidRDefault="00CE4F9F" w:rsidP="0065458B">
            <w:pPr>
              <w:spacing w:line="240" w:lineRule="auto"/>
              <w:rPr>
                <w:sz w:val="16"/>
                <w:szCs w:val="16"/>
              </w:rPr>
            </w:pPr>
            <w:r w:rsidRPr="0065458B">
              <w:rPr>
                <w:sz w:val="16"/>
                <w:szCs w:val="16"/>
              </w:rPr>
              <w:t>31.03.2022.</w:t>
            </w:r>
          </w:p>
        </w:tc>
      </w:tr>
      <w:tr w:rsidR="00176732" w:rsidRPr="0065458B" w14:paraId="33777BD0" w14:textId="146462DF" w:rsidTr="009D7CAA">
        <w:tc>
          <w:tcPr>
            <w:tcW w:w="1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053ACD" w14:textId="77777777" w:rsidR="00176732" w:rsidRPr="0065458B" w:rsidRDefault="00176732" w:rsidP="0065458B">
            <w:pPr>
              <w:spacing w:line="240" w:lineRule="auto"/>
              <w:rPr>
                <w:sz w:val="16"/>
                <w:szCs w:val="16"/>
              </w:rPr>
            </w:pPr>
            <w:r w:rsidRPr="0065458B">
              <w:rPr>
                <w:sz w:val="16"/>
                <w:szCs w:val="16"/>
              </w:rPr>
              <w:t>2.2.2.</w:t>
            </w:r>
          </w:p>
        </w:tc>
        <w:tc>
          <w:tcPr>
            <w:tcW w:w="56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ADAFB4" w14:textId="77777777" w:rsidR="00176732" w:rsidRPr="0065458B" w:rsidRDefault="00176732" w:rsidP="0065458B">
            <w:pPr>
              <w:spacing w:line="240" w:lineRule="auto"/>
              <w:rPr>
                <w:sz w:val="16"/>
                <w:szCs w:val="16"/>
              </w:rPr>
            </w:pPr>
            <w:r w:rsidRPr="0065458B">
              <w:rPr>
                <w:sz w:val="16"/>
                <w:szCs w:val="16"/>
              </w:rPr>
              <w:t xml:space="preserve">Veicināt Latvijas kredītiestāžu </w:t>
            </w:r>
            <w:r w:rsidRPr="0065458B">
              <w:rPr>
                <w:sz w:val="16"/>
                <w:szCs w:val="16"/>
              </w:rPr>
              <w:lastRenderedPageBreak/>
              <w:t>pievienošanos Eiropas zibmaksājumu shēmai SCT Inst.</w:t>
            </w:r>
          </w:p>
        </w:tc>
        <w:tc>
          <w:tcPr>
            <w:tcW w:w="50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3A4F13" w14:textId="77777777" w:rsidR="00176732" w:rsidRPr="0065458B" w:rsidRDefault="00176732" w:rsidP="0065458B">
            <w:pPr>
              <w:spacing w:line="240" w:lineRule="auto"/>
              <w:rPr>
                <w:sz w:val="16"/>
                <w:szCs w:val="16"/>
              </w:rPr>
            </w:pPr>
            <w:r w:rsidRPr="0065458B">
              <w:rPr>
                <w:sz w:val="16"/>
                <w:szCs w:val="16"/>
              </w:rPr>
              <w:lastRenderedPageBreak/>
              <w:t xml:space="preserve">Uzlabota pieejamība inovatīviem </w:t>
            </w:r>
            <w:r w:rsidRPr="0065458B">
              <w:rPr>
                <w:sz w:val="16"/>
                <w:szCs w:val="16"/>
              </w:rPr>
              <w:lastRenderedPageBreak/>
              <w:t>maksājumu pakalpojumiem.</w:t>
            </w:r>
          </w:p>
        </w:tc>
        <w:tc>
          <w:tcPr>
            <w:tcW w:w="45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F87F12" w14:textId="074F86A7" w:rsidR="00176732" w:rsidRPr="0065458B" w:rsidRDefault="00176732" w:rsidP="0065458B">
            <w:pPr>
              <w:spacing w:line="240" w:lineRule="auto"/>
              <w:rPr>
                <w:sz w:val="16"/>
                <w:szCs w:val="16"/>
              </w:rPr>
            </w:pPr>
            <w:r w:rsidRPr="0065458B">
              <w:rPr>
                <w:sz w:val="16"/>
                <w:szCs w:val="16"/>
              </w:rPr>
              <w:lastRenderedPageBreak/>
              <w:t xml:space="preserve">70% no Latvijas kredītiestādēm ir </w:t>
            </w:r>
            <w:r w:rsidRPr="0065458B">
              <w:rPr>
                <w:sz w:val="16"/>
                <w:szCs w:val="16"/>
              </w:rPr>
              <w:lastRenderedPageBreak/>
              <w:t>pievienojušās Eiropas Maksājumu padomes (EPC) izmaksājumu shēmai (SEPA Instant Credit transfer scheme).</w:t>
            </w:r>
          </w:p>
        </w:tc>
        <w:tc>
          <w:tcPr>
            <w:tcW w:w="30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2F900E" w14:textId="77777777" w:rsidR="00176732" w:rsidRPr="0065458B" w:rsidRDefault="00176732" w:rsidP="0065458B">
            <w:pPr>
              <w:spacing w:line="240" w:lineRule="auto"/>
              <w:rPr>
                <w:sz w:val="16"/>
                <w:szCs w:val="16"/>
              </w:rPr>
            </w:pPr>
            <w:r w:rsidRPr="0065458B">
              <w:rPr>
                <w:sz w:val="16"/>
                <w:szCs w:val="16"/>
              </w:rPr>
              <w:lastRenderedPageBreak/>
              <w:t xml:space="preserve">LFNA </w:t>
            </w:r>
          </w:p>
        </w:tc>
        <w:tc>
          <w:tcPr>
            <w:tcW w:w="35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25F6BE" w14:textId="77777777" w:rsidR="00176732" w:rsidRPr="0065458B" w:rsidRDefault="00176732" w:rsidP="0065458B">
            <w:pPr>
              <w:spacing w:line="240" w:lineRule="auto"/>
              <w:rPr>
                <w:sz w:val="16"/>
                <w:szCs w:val="16"/>
              </w:rPr>
            </w:pPr>
            <w:r w:rsidRPr="0065458B">
              <w:rPr>
                <w:sz w:val="16"/>
                <w:szCs w:val="16"/>
              </w:rPr>
              <w:t>30.11.2021.</w:t>
            </w:r>
          </w:p>
        </w:tc>
        <w:tc>
          <w:tcPr>
            <w:tcW w:w="23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0BD41FD" w14:textId="48E905F5" w:rsidR="0004356F" w:rsidRPr="0065458B" w:rsidRDefault="0004356F" w:rsidP="0065458B">
            <w:pPr>
              <w:spacing w:line="240" w:lineRule="auto"/>
              <w:rPr>
                <w:sz w:val="16"/>
                <w:szCs w:val="16"/>
              </w:rPr>
            </w:pPr>
            <w:r w:rsidRPr="0065458B">
              <w:rPr>
                <w:sz w:val="16"/>
                <w:szCs w:val="16"/>
              </w:rPr>
              <w:t xml:space="preserve">Šobrīd vienotajai Eiropas zibmaksājumu shēmai jeb SCT Inst scheme ir pievienojušās 8 Latvijas kredītiestādes un Latvijas Banka. FKTK mājas lapā ir atrodamas 12 Latvijā licencētās bankas, </w:t>
            </w:r>
            <w:r w:rsidRPr="0065458B">
              <w:rPr>
                <w:sz w:val="16"/>
                <w:szCs w:val="16"/>
              </w:rPr>
              <w:lastRenderedPageBreak/>
              <w:t>tādējādi</w:t>
            </w:r>
            <w:r w:rsidR="00235FAB" w:rsidRPr="0065458B">
              <w:rPr>
                <w:sz w:val="16"/>
                <w:szCs w:val="16"/>
              </w:rPr>
              <w:t xml:space="preserve"> </w:t>
            </w:r>
            <w:r w:rsidRPr="0065458B">
              <w:rPr>
                <w:sz w:val="16"/>
                <w:szCs w:val="16"/>
              </w:rPr>
              <w:t>sasniegti 67%. Vienlaikus, dažas kredītiestādes šobrīd ir ieviešanas procesā, zibmaksājumu ieviešanu plānojot 2022. gada sākumā.</w:t>
            </w:r>
          </w:p>
        </w:tc>
        <w:tc>
          <w:tcPr>
            <w:tcW w:w="3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31C3A6" w14:textId="781C9CB0" w:rsidR="00176732" w:rsidRPr="0065458B" w:rsidRDefault="008768D1" w:rsidP="0065458B">
            <w:pPr>
              <w:spacing w:line="240" w:lineRule="auto"/>
              <w:rPr>
                <w:sz w:val="16"/>
                <w:szCs w:val="16"/>
              </w:rPr>
            </w:pPr>
            <w:r w:rsidRPr="0065458B">
              <w:rPr>
                <w:sz w:val="16"/>
                <w:szCs w:val="16"/>
              </w:rPr>
              <w:lastRenderedPageBreak/>
              <w:t>3</w:t>
            </w:r>
            <w:r w:rsidR="0098516D" w:rsidRPr="0065458B">
              <w:rPr>
                <w:sz w:val="16"/>
                <w:szCs w:val="16"/>
              </w:rPr>
              <w:t>0</w:t>
            </w:r>
            <w:r w:rsidRPr="0065458B">
              <w:rPr>
                <w:sz w:val="16"/>
                <w:szCs w:val="16"/>
              </w:rPr>
              <w:t>.0</w:t>
            </w:r>
            <w:r w:rsidR="0098516D" w:rsidRPr="0065458B">
              <w:rPr>
                <w:sz w:val="16"/>
                <w:szCs w:val="16"/>
              </w:rPr>
              <w:t>6</w:t>
            </w:r>
            <w:r w:rsidRPr="0065458B">
              <w:rPr>
                <w:sz w:val="16"/>
                <w:szCs w:val="16"/>
              </w:rPr>
              <w:t>.2022.</w:t>
            </w:r>
          </w:p>
        </w:tc>
      </w:tr>
      <w:tr w:rsidR="00176732" w:rsidRPr="0065458B" w14:paraId="2874FA0E" w14:textId="17B92C42" w:rsidTr="009D7CAA">
        <w:tc>
          <w:tcPr>
            <w:tcW w:w="1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D5BB86" w14:textId="77777777" w:rsidR="00176732" w:rsidRPr="0065458B" w:rsidRDefault="00176732" w:rsidP="0065458B">
            <w:pPr>
              <w:spacing w:line="240" w:lineRule="auto"/>
              <w:rPr>
                <w:sz w:val="16"/>
                <w:szCs w:val="16"/>
              </w:rPr>
            </w:pPr>
            <w:r w:rsidRPr="0065458B">
              <w:rPr>
                <w:sz w:val="16"/>
                <w:szCs w:val="16"/>
              </w:rPr>
              <w:t>2.2.3.</w:t>
            </w:r>
          </w:p>
        </w:tc>
        <w:tc>
          <w:tcPr>
            <w:tcW w:w="56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87B8CD" w14:textId="65EC7E57" w:rsidR="00176732" w:rsidRPr="0065458B" w:rsidRDefault="00176732" w:rsidP="0065458B">
            <w:pPr>
              <w:spacing w:line="240" w:lineRule="auto"/>
              <w:rPr>
                <w:sz w:val="16"/>
                <w:szCs w:val="16"/>
              </w:rPr>
            </w:pPr>
            <w:r w:rsidRPr="0065458B">
              <w:rPr>
                <w:sz w:val="16"/>
                <w:szCs w:val="16"/>
              </w:rPr>
              <w:t xml:space="preserve">Veicināt Latvijas kredītiestāžu piedalīšanos LB Zibsaišu reģistrā un zibprasījumu servisā. </w:t>
            </w:r>
          </w:p>
        </w:tc>
        <w:tc>
          <w:tcPr>
            <w:tcW w:w="50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C9885B" w14:textId="77777777" w:rsidR="00176732" w:rsidRPr="0065458B" w:rsidRDefault="00176732" w:rsidP="0065458B">
            <w:pPr>
              <w:spacing w:line="240" w:lineRule="auto"/>
              <w:rPr>
                <w:sz w:val="16"/>
                <w:szCs w:val="16"/>
              </w:rPr>
            </w:pPr>
            <w:r w:rsidRPr="0065458B">
              <w:rPr>
                <w:sz w:val="16"/>
                <w:szCs w:val="16"/>
              </w:rPr>
              <w:t>Uzlabota pieejamība inovatīviem maksājumu pakalpojumiem.</w:t>
            </w:r>
          </w:p>
        </w:tc>
        <w:tc>
          <w:tcPr>
            <w:tcW w:w="45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1C25CA" w14:textId="77777777" w:rsidR="00176732" w:rsidRPr="0065458B" w:rsidRDefault="00176732" w:rsidP="0065458B">
            <w:pPr>
              <w:spacing w:line="240" w:lineRule="auto"/>
              <w:rPr>
                <w:sz w:val="16"/>
                <w:szCs w:val="16"/>
              </w:rPr>
            </w:pPr>
            <w:r w:rsidRPr="0065458B">
              <w:rPr>
                <w:strike/>
                <w:sz w:val="16"/>
                <w:szCs w:val="16"/>
              </w:rPr>
              <w:t>70% no Latvijas kredītiestādēm izmanto Zibsaišu reģistru un zibprasījumu servisu.</w:t>
            </w:r>
            <w:r w:rsidR="00743397" w:rsidRPr="0065458B">
              <w:rPr>
                <w:sz w:val="16"/>
                <w:szCs w:val="16"/>
              </w:rPr>
              <w:t xml:space="preserve"> Visas nozīmīg</w:t>
            </w:r>
            <w:r w:rsidR="005B7385" w:rsidRPr="0065458B">
              <w:rPr>
                <w:sz w:val="16"/>
                <w:szCs w:val="16"/>
              </w:rPr>
              <w:t>ās</w:t>
            </w:r>
            <w:r w:rsidR="00743397" w:rsidRPr="0065458B">
              <w:rPr>
                <w:sz w:val="16"/>
                <w:szCs w:val="16"/>
              </w:rPr>
              <w:t xml:space="preserve"> kredītiestādes izmanto zibsaišu reģistru</w:t>
            </w:r>
          </w:p>
          <w:p w14:paraId="026C59D6" w14:textId="2B90A40E" w:rsidR="006A670E" w:rsidRPr="0065458B" w:rsidRDefault="006A670E" w:rsidP="0065458B">
            <w:pPr>
              <w:spacing w:line="240" w:lineRule="auto"/>
              <w:rPr>
                <w:sz w:val="16"/>
                <w:szCs w:val="16"/>
              </w:rPr>
            </w:pPr>
            <w:r w:rsidRPr="0065458B">
              <w:rPr>
                <w:sz w:val="16"/>
                <w:szCs w:val="16"/>
              </w:rPr>
              <w:t xml:space="preserve">Vismaz divas nozīmīgas kredītiestādes izmanto zibprasījumu servisu, bet vēl vismaz viena informē par skaidru plānu izmantošanai 2023. gadā. </w:t>
            </w:r>
          </w:p>
          <w:p w14:paraId="3A80FCE0" w14:textId="7947D7FB" w:rsidR="00F359E6" w:rsidRPr="0065458B" w:rsidRDefault="006A670E" w:rsidP="0065458B">
            <w:pPr>
              <w:spacing w:line="240" w:lineRule="auto"/>
              <w:rPr>
                <w:sz w:val="16"/>
                <w:szCs w:val="16"/>
              </w:rPr>
            </w:pPr>
            <w:r w:rsidRPr="0065458B">
              <w:rPr>
                <w:sz w:val="16"/>
                <w:szCs w:val="16"/>
              </w:rPr>
              <w:t>Organizēts darbseminārs uzņēmumiem par zibprasījumu potenciālu un sniegtajām iespējām.</w:t>
            </w:r>
          </w:p>
        </w:tc>
        <w:tc>
          <w:tcPr>
            <w:tcW w:w="30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171F3D9" w14:textId="77777777" w:rsidR="00176732" w:rsidRPr="0065458B" w:rsidRDefault="00176732" w:rsidP="0065458B">
            <w:pPr>
              <w:spacing w:line="240" w:lineRule="auto"/>
              <w:rPr>
                <w:sz w:val="16"/>
                <w:szCs w:val="16"/>
              </w:rPr>
            </w:pPr>
            <w:r w:rsidRPr="0065458B">
              <w:rPr>
                <w:sz w:val="16"/>
                <w:szCs w:val="16"/>
              </w:rPr>
              <w:t>LFNA</w:t>
            </w:r>
          </w:p>
        </w:tc>
        <w:tc>
          <w:tcPr>
            <w:tcW w:w="35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7BA4FB" w14:textId="77777777" w:rsidR="00176732" w:rsidRPr="0065458B" w:rsidRDefault="00176732" w:rsidP="0065458B">
            <w:pPr>
              <w:spacing w:line="240" w:lineRule="auto"/>
              <w:rPr>
                <w:sz w:val="16"/>
                <w:szCs w:val="16"/>
              </w:rPr>
            </w:pPr>
            <w:r w:rsidRPr="0065458B">
              <w:rPr>
                <w:sz w:val="16"/>
                <w:szCs w:val="16"/>
              </w:rPr>
              <w:t>30.11.2021.</w:t>
            </w:r>
          </w:p>
        </w:tc>
        <w:tc>
          <w:tcPr>
            <w:tcW w:w="23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0C5B7EB" w14:textId="77777777" w:rsidR="000D64BD" w:rsidRPr="0065458B" w:rsidRDefault="000D64BD" w:rsidP="0065458B">
            <w:pPr>
              <w:spacing w:line="240" w:lineRule="auto"/>
              <w:rPr>
                <w:sz w:val="16"/>
                <w:szCs w:val="16"/>
              </w:rPr>
            </w:pPr>
            <w:r w:rsidRPr="0065458B">
              <w:rPr>
                <w:sz w:val="16"/>
                <w:szCs w:val="16"/>
              </w:rPr>
              <w:t xml:space="preserve">Zibsaišu servisu kopš 2019. gada izmanto tikai 3 kredītiestādes un arī 2021. gadā tam nav pievienojusies neviena jauna kredītiestāde. </w:t>
            </w:r>
          </w:p>
          <w:p w14:paraId="4C2D859E" w14:textId="77777777" w:rsidR="000D64BD" w:rsidRPr="0065458B" w:rsidRDefault="000D64BD" w:rsidP="0065458B">
            <w:pPr>
              <w:spacing w:line="240" w:lineRule="auto"/>
              <w:rPr>
                <w:sz w:val="16"/>
                <w:szCs w:val="16"/>
              </w:rPr>
            </w:pPr>
            <w:r w:rsidRPr="0065458B">
              <w:rPr>
                <w:sz w:val="16"/>
                <w:szCs w:val="16"/>
              </w:rPr>
              <w:t xml:space="preserve">Š.g. oktobrī Latvijas banka pabeidza zibprasījumu servisa izstrādi un tas šobrīd pieejams tirgus dalībniekiem testēšanas režīmā. Viena kredītiestāde Latvijas Bankai ir atzinusi, ka plāno 2022. gadā pievienoties zibprasījumu servisam un attīstīt jaunus maksājumu produktus uz tā bāzes. Zibprasījumu serviss nodrošinātu zibenīgu maksājuma pieprasījumu apriti starp bankām, pavērot iespējas vēl ērtākiem maksājumiem un būtiski stimulējot inovatīvu maksājumu risinājumu attīstību Latvijā. </w:t>
            </w:r>
          </w:p>
          <w:p w14:paraId="22AB7137" w14:textId="096BD0AC" w:rsidR="00C10BB1" w:rsidRPr="0065458B" w:rsidRDefault="000D64BD" w:rsidP="0065458B">
            <w:pPr>
              <w:spacing w:line="240" w:lineRule="auto"/>
              <w:rPr>
                <w:sz w:val="16"/>
                <w:szCs w:val="16"/>
              </w:rPr>
            </w:pPr>
            <w:r w:rsidRPr="0065458B">
              <w:rPr>
                <w:sz w:val="16"/>
                <w:szCs w:val="16"/>
              </w:rPr>
              <w:t>Novembra vidū Eiro banku asociācijas ģenerālsekretārs Thomas Egner norādīja uz milzīgu zibprasījumu potenciālu un būtisku komercbanku lomu šī pakalpojuma attīstībā, ņemot vērā Eiropas kredītiestāžu uzdevumu stiprināt un modernizēt Eiropas maksājumu ekosistēmu.</w:t>
            </w:r>
          </w:p>
        </w:tc>
        <w:tc>
          <w:tcPr>
            <w:tcW w:w="3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5E391BB" w14:textId="774946ED" w:rsidR="00176732" w:rsidRPr="0065458B" w:rsidRDefault="006A670E" w:rsidP="0065458B">
            <w:pPr>
              <w:spacing w:line="240" w:lineRule="auto"/>
              <w:rPr>
                <w:sz w:val="16"/>
                <w:szCs w:val="16"/>
              </w:rPr>
            </w:pPr>
            <w:r w:rsidRPr="0065458B">
              <w:rPr>
                <w:sz w:val="16"/>
                <w:szCs w:val="16"/>
              </w:rPr>
              <w:t>30.12.2022</w:t>
            </w:r>
          </w:p>
        </w:tc>
      </w:tr>
      <w:tr w:rsidR="00176732" w:rsidRPr="0065458B" w14:paraId="0AAC98BB" w14:textId="5B92885A" w:rsidTr="009D7CAA">
        <w:tc>
          <w:tcPr>
            <w:tcW w:w="1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A9A42F" w14:textId="77777777" w:rsidR="00176732" w:rsidRPr="0065458B" w:rsidRDefault="00176732" w:rsidP="0065458B">
            <w:pPr>
              <w:spacing w:line="240" w:lineRule="auto"/>
              <w:rPr>
                <w:sz w:val="16"/>
                <w:szCs w:val="16"/>
              </w:rPr>
            </w:pPr>
            <w:r w:rsidRPr="0065458B">
              <w:rPr>
                <w:sz w:val="16"/>
                <w:szCs w:val="16"/>
              </w:rPr>
              <w:lastRenderedPageBreak/>
              <w:t>2.2.4.</w:t>
            </w:r>
          </w:p>
        </w:tc>
        <w:tc>
          <w:tcPr>
            <w:tcW w:w="56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0C6249" w14:textId="46A2A3A8" w:rsidR="00176732" w:rsidRPr="0065458B" w:rsidRDefault="00176732" w:rsidP="0065458B">
            <w:pPr>
              <w:spacing w:line="240" w:lineRule="auto"/>
              <w:rPr>
                <w:sz w:val="16"/>
                <w:szCs w:val="16"/>
              </w:rPr>
            </w:pPr>
            <w:r w:rsidRPr="0065458B">
              <w:rPr>
                <w:sz w:val="16"/>
                <w:szCs w:val="16"/>
              </w:rPr>
              <w:t>Pievienoties LB uzturētajai zibmaksājumu un saistīto servisu infrastruktūrai, lai sniegtu iespēju nodokļu un nenodokļu maksātājiem norēķināties ar budžetu ātri un mūsdienīgi.</w:t>
            </w:r>
          </w:p>
        </w:tc>
        <w:tc>
          <w:tcPr>
            <w:tcW w:w="50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2361BC" w14:textId="6ED27040" w:rsidR="00176732" w:rsidRPr="0065458B" w:rsidRDefault="00176732" w:rsidP="0065458B">
            <w:pPr>
              <w:spacing w:line="240" w:lineRule="auto"/>
              <w:rPr>
                <w:sz w:val="16"/>
                <w:szCs w:val="16"/>
              </w:rPr>
            </w:pPr>
            <w:r w:rsidRPr="0065458B">
              <w:rPr>
                <w:sz w:val="16"/>
                <w:szCs w:val="16"/>
              </w:rPr>
              <w:t>Valsts kases ir pievienojusies LB zibmaksājumu un saistīto servisu infrastruktūraiun nodrošina pieejamību inovatīviem maksājumu pakalpojumiem.</w:t>
            </w:r>
          </w:p>
        </w:tc>
        <w:tc>
          <w:tcPr>
            <w:tcW w:w="45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769539F" w14:textId="0073ED0A" w:rsidR="00176732" w:rsidRPr="0065458B" w:rsidRDefault="00176732" w:rsidP="0065458B">
            <w:pPr>
              <w:spacing w:line="240" w:lineRule="auto"/>
              <w:rPr>
                <w:b/>
                <w:sz w:val="16"/>
                <w:szCs w:val="16"/>
              </w:rPr>
            </w:pPr>
            <w:r w:rsidRPr="0065458B">
              <w:rPr>
                <w:sz w:val="16"/>
                <w:szCs w:val="16"/>
              </w:rPr>
              <w:t>Ar zibmaksājumiem sniegta iespēja maksājumus budžetā veikt dažu sekunžu laikā, 24/7/365 režīmā.</w:t>
            </w:r>
          </w:p>
        </w:tc>
        <w:tc>
          <w:tcPr>
            <w:tcW w:w="30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B9CB03" w14:textId="77777777" w:rsidR="00176732" w:rsidRPr="0065458B" w:rsidRDefault="00176732" w:rsidP="0065458B">
            <w:pPr>
              <w:spacing w:line="240" w:lineRule="auto"/>
              <w:rPr>
                <w:sz w:val="16"/>
                <w:szCs w:val="16"/>
              </w:rPr>
            </w:pPr>
            <w:r w:rsidRPr="0065458B">
              <w:rPr>
                <w:sz w:val="16"/>
                <w:szCs w:val="16"/>
              </w:rPr>
              <w:t>Valsts kase</w:t>
            </w:r>
          </w:p>
        </w:tc>
        <w:tc>
          <w:tcPr>
            <w:tcW w:w="35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6339C8" w14:textId="77777777" w:rsidR="00176732" w:rsidRPr="0065458B" w:rsidRDefault="00176732" w:rsidP="0065458B">
            <w:pPr>
              <w:spacing w:line="240" w:lineRule="auto"/>
              <w:rPr>
                <w:sz w:val="16"/>
                <w:szCs w:val="16"/>
              </w:rPr>
            </w:pPr>
            <w:r w:rsidRPr="0065458B">
              <w:rPr>
                <w:sz w:val="16"/>
                <w:szCs w:val="16"/>
              </w:rPr>
              <w:t>31.12.2021.</w:t>
            </w:r>
          </w:p>
        </w:tc>
        <w:tc>
          <w:tcPr>
            <w:tcW w:w="23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C512916" w14:textId="34BE0538" w:rsidR="00176732" w:rsidRPr="0065458B" w:rsidRDefault="003951EF" w:rsidP="0065458B">
            <w:pPr>
              <w:spacing w:line="240" w:lineRule="auto"/>
              <w:rPr>
                <w:sz w:val="16"/>
                <w:szCs w:val="16"/>
              </w:rPr>
            </w:pPr>
            <w:r w:rsidRPr="003951EF">
              <w:rPr>
                <w:sz w:val="16"/>
                <w:szCs w:val="16"/>
              </w:rPr>
              <w:t>Valsts kase 01.02.2022. ir pievienojusies Latvijas Bankas uzturētajai zibmaksājumu infrastruktūrai, nodrošinot iespēju nodokļu un nenodokļu maksātājiem norēķināties ar budžetu ātri un mūsdienīgi. Zibmaksājumi uz Valsts kases kontiem iespējami no to Latvijas kredītiestāžu kontiem, kuras nodrošina zibmaksājumu pakalpojumu, proti, AS “Citadele banka”, “Swedbank” AS, AS “SEB banka”, Signet Bank AS, AS BlueOrange Bank, AS “Reģionālā investīciju banka”, Baltic International Bank SE un AS “LPB Bank”, kā arī no citām kredītiestādēm Baltijas valstīs un Vienotajā eiro maksājumu telpā (SEPA), kuras nodrošina zibmaksājumus, – kopumā vairāk nekā no 2000 kredītiestādēm.</w:t>
            </w:r>
          </w:p>
        </w:tc>
        <w:tc>
          <w:tcPr>
            <w:tcW w:w="3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85C2A8" w14:textId="4D480111" w:rsidR="00176732" w:rsidRPr="0065458B" w:rsidRDefault="000F20EC" w:rsidP="0065458B">
            <w:pPr>
              <w:spacing w:line="240" w:lineRule="auto"/>
              <w:rPr>
                <w:sz w:val="16"/>
                <w:szCs w:val="16"/>
              </w:rPr>
            </w:pPr>
            <w:r w:rsidRPr="0065458B">
              <w:rPr>
                <w:sz w:val="16"/>
                <w:szCs w:val="16"/>
              </w:rPr>
              <w:t>31.</w:t>
            </w:r>
            <w:r w:rsidR="007D0799" w:rsidRPr="0065458B">
              <w:rPr>
                <w:sz w:val="16"/>
                <w:szCs w:val="16"/>
              </w:rPr>
              <w:t>01</w:t>
            </w:r>
            <w:r w:rsidRPr="0065458B">
              <w:rPr>
                <w:sz w:val="16"/>
                <w:szCs w:val="16"/>
              </w:rPr>
              <w:t>.202</w:t>
            </w:r>
            <w:r w:rsidR="007D0799" w:rsidRPr="0065458B">
              <w:rPr>
                <w:sz w:val="16"/>
                <w:szCs w:val="16"/>
              </w:rPr>
              <w:t>2</w:t>
            </w:r>
            <w:r w:rsidRPr="0065458B">
              <w:rPr>
                <w:sz w:val="16"/>
                <w:szCs w:val="16"/>
              </w:rPr>
              <w:t>.</w:t>
            </w:r>
          </w:p>
        </w:tc>
      </w:tr>
      <w:tr w:rsidR="00176732" w:rsidRPr="0065458B" w14:paraId="19C8E900" w14:textId="1CF5376E" w:rsidTr="009D7CAA">
        <w:tc>
          <w:tcPr>
            <w:tcW w:w="1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6C0711" w14:textId="77777777" w:rsidR="00176732" w:rsidRPr="0065458B" w:rsidRDefault="00176732" w:rsidP="0065458B">
            <w:pPr>
              <w:spacing w:line="240" w:lineRule="auto"/>
              <w:rPr>
                <w:sz w:val="16"/>
                <w:szCs w:val="16"/>
              </w:rPr>
            </w:pPr>
            <w:r w:rsidRPr="0065458B">
              <w:rPr>
                <w:sz w:val="16"/>
                <w:szCs w:val="16"/>
              </w:rPr>
              <w:t xml:space="preserve">2.2.5. </w:t>
            </w:r>
          </w:p>
        </w:tc>
        <w:tc>
          <w:tcPr>
            <w:tcW w:w="56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57D571" w14:textId="77777777" w:rsidR="00176732" w:rsidRPr="0065458B" w:rsidRDefault="00176732" w:rsidP="0065458B">
            <w:pPr>
              <w:spacing w:line="240" w:lineRule="auto"/>
              <w:rPr>
                <w:sz w:val="16"/>
                <w:szCs w:val="16"/>
              </w:rPr>
            </w:pPr>
            <w:r w:rsidRPr="0065458B">
              <w:rPr>
                <w:sz w:val="16"/>
                <w:szCs w:val="16"/>
              </w:rPr>
              <w:t>Veicināt nacionālās e-rēķinu un e-čeku infrastruktūras attīstību un tās salāgošanu ar maksājumu risinājumiem, t.sk. zibprasījumiem.</w:t>
            </w:r>
          </w:p>
        </w:tc>
        <w:tc>
          <w:tcPr>
            <w:tcW w:w="50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DA427B7" w14:textId="77777777" w:rsidR="00176732" w:rsidRPr="0065458B" w:rsidRDefault="00176732" w:rsidP="0065458B">
            <w:pPr>
              <w:spacing w:line="240" w:lineRule="auto"/>
              <w:rPr>
                <w:sz w:val="16"/>
                <w:szCs w:val="16"/>
              </w:rPr>
            </w:pPr>
            <w:r w:rsidRPr="0065458B">
              <w:rPr>
                <w:sz w:val="16"/>
                <w:szCs w:val="16"/>
              </w:rPr>
              <w:t>Uzlabota pieejamība inovatīviem pakalpojumiem.</w:t>
            </w:r>
          </w:p>
        </w:tc>
        <w:tc>
          <w:tcPr>
            <w:tcW w:w="45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D948540" w14:textId="0C2362FE" w:rsidR="00176732" w:rsidRPr="0065458B" w:rsidRDefault="00176732" w:rsidP="0065458B">
            <w:pPr>
              <w:spacing w:line="240" w:lineRule="auto"/>
              <w:rPr>
                <w:sz w:val="16"/>
                <w:szCs w:val="16"/>
              </w:rPr>
            </w:pPr>
            <w:r w:rsidRPr="0065458B">
              <w:rPr>
                <w:sz w:val="16"/>
                <w:szCs w:val="16"/>
              </w:rPr>
              <w:t>Izveidota notarizēta maiņvieta strukturētajiem finanšu dokumentiem un izstrādāts nepieciešamais normatīvais regulējums.</w:t>
            </w:r>
          </w:p>
        </w:tc>
        <w:tc>
          <w:tcPr>
            <w:tcW w:w="30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C8C622" w14:textId="77777777" w:rsidR="00176732" w:rsidRPr="0065458B" w:rsidRDefault="00176732" w:rsidP="0065458B">
            <w:pPr>
              <w:spacing w:line="240" w:lineRule="auto"/>
              <w:rPr>
                <w:sz w:val="16"/>
                <w:szCs w:val="16"/>
              </w:rPr>
            </w:pPr>
            <w:r w:rsidRPr="0065458B">
              <w:rPr>
                <w:sz w:val="16"/>
                <w:szCs w:val="16"/>
              </w:rPr>
              <w:t>FM</w:t>
            </w:r>
          </w:p>
        </w:tc>
        <w:tc>
          <w:tcPr>
            <w:tcW w:w="35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C34207" w14:textId="77777777" w:rsidR="00176732" w:rsidRPr="0065458B" w:rsidRDefault="00176732" w:rsidP="0065458B">
            <w:pPr>
              <w:spacing w:line="240" w:lineRule="auto"/>
              <w:rPr>
                <w:sz w:val="16"/>
                <w:szCs w:val="16"/>
              </w:rPr>
            </w:pPr>
            <w:r w:rsidRPr="0065458B">
              <w:rPr>
                <w:sz w:val="16"/>
                <w:szCs w:val="16"/>
              </w:rPr>
              <w:t>31.12.2023.</w:t>
            </w:r>
          </w:p>
        </w:tc>
        <w:tc>
          <w:tcPr>
            <w:tcW w:w="23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141244" w14:textId="57A7E358" w:rsidR="00176732" w:rsidRPr="0065458B" w:rsidRDefault="006F05E6" w:rsidP="0065458B">
            <w:pPr>
              <w:spacing w:line="240" w:lineRule="auto"/>
              <w:rPr>
                <w:sz w:val="16"/>
                <w:szCs w:val="16"/>
              </w:rPr>
            </w:pPr>
            <w:r w:rsidRPr="0065458B">
              <w:rPr>
                <w:sz w:val="16"/>
                <w:szCs w:val="16"/>
              </w:rPr>
              <w:t>-</w:t>
            </w:r>
          </w:p>
        </w:tc>
        <w:tc>
          <w:tcPr>
            <w:tcW w:w="3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5C40D8" w14:textId="02087708" w:rsidR="00176732" w:rsidRPr="0065458B" w:rsidRDefault="00176732" w:rsidP="0065458B">
            <w:pPr>
              <w:spacing w:line="240" w:lineRule="auto"/>
              <w:rPr>
                <w:sz w:val="16"/>
                <w:szCs w:val="16"/>
              </w:rPr>
            </w:pPr>
          </w:p>
        </w:tc>
      </w:tr>
      <w:tr w:rsidR="00176732" w:rsidRPr="0065458B" w14:paraId="78E590B1" w14:textId="0B933C6B" w:rsidTr="009D7CAA">
        <w:tc>
          <w:tcPr>
            <w:tcW w:w="147" w:type="pct"/>
            <w:tcBorders>
              <w:top w:val="outset" w:sz="6" w:space="0" w:color="414142"/>
              <w:left w:val="outset" w:sz="6" w:space="0" w:color="414142"/>
              <w:bottom w:val="outset" w:sz="6" w:space="0" w:color="414142"/>
              <w:right w:val="outset" w:sz="6" w:space="0" w:color="414142"/>
            </w:tcBorders>
            <w:shd w:val="clear" w:color="auto" w:fill="auto"/>
          </w:tcPr>
          <w:p w14:paraId="4B9F728D" w14:textId="77777777" w:rsidR="00176732" w:rsidRPr="0065458B" w:rsidRDefault="00176732" w:rsidP="0065458B">
            <w:pPr>
              <w:spacing w:line="240" w:lineRule="auto"/>
              <w:rPr>
                <w:sz w:val="16"/>
                <w:szCs w:val="16"/>
              </w:rPr>
            </w:pPr>
            <w:r w:rsidRPr="0065458B">
              <w:rPr>
                <w:sz w:val="16"/>
                <w:szCs w:val="16"/>
              </w:rPr>
              <w:t>2.2.6.</w:t>
            </w:r>
          </w:p>
        </w:tc>
        <w:tc>
          <w:tcPr>
            <w:tcW w:w="563" w:type="pct"/>
            <w:tcBorders>
              <w:top w:val="outset" w:sz="6" w:space="0" w:color="414142"/>
              <w:left w:val="outset" w:sz="6" w:space="0" w:color="414142"/>
              <w:bottom w:val="outset" w:sz="6" w:space="0" w:color="414142"/>
              <w:right w:val="outset" w:sz="6" w:space="0" w:color="414142"/>
            </w:tcBorders>
            <w:shd w:val="clear" w:color="auto" w:fill="auto"/>
          </w:tcPr>
          <w:p w14:paraId="3EFA64FD" w14:textId="77777777" w:rsidR="00176732" w:rsidRPr="0065458B" w:rsidRDefault="00176732" w:rsidP="0065458B">
            <w:pPr>
              <w:spacing w:line="240" w:lineRule="auto"/>
              <w:rPr>
                <w:sz w:val="16"/>
                <w:szCs w:val="16"/>
              </w:rPr>
            </w:pPr>
            <w:r w:rsidRPr="0065458B">
              <w:rPr>
                <w:sz w:val="16"/>
                <w:szCs w:val="16"/>
              </w:rPr>
              <w:t>Veicināt strukturētās references pieejas plašāku ieviešanu maksājumu veikšanai lielajiem pakalpojumu sniedzējiem (alternatīva personas kodam).</w:t>
            </w:r>
          </w:p>
        </w:tc>
        <w:tc>
          <w:tcPr>
            <w:tcW w:w="50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01089E" w14:textId="77777777" w:rsidR="00176732" w:rsidRPr="0065458B" w:rsidRDefault="00176732" w:rsidP="0065458B">
            <w:pPr>
              <w:spacing w:line="240" w:lineRule="auto"/>
              <w:rPr>
                <w:sz w:val="16"/>
                <w:szCs w:val="16"/>
              </w:rPr>
            </w:pPr>
            <w:r w:rsidRPr="0065458B">
              <w:rPr>
                <w:sz w:val="16"/>
                <w:szCs w:val="16"/>
              </w:rPr>
              <w:t xml:space="preserve">Strukturētās references risinājumu plašāka izmantošana. </w:t>
            </w:r>
          </w:p>
        </w:tc>
        <w:tc>
          <w:tcPr>
            <w:tcW w:w="45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DB44C8B" w14:textId="2873B424" w:rsidR="00176732" w:rsidRPr="0065458B" w:rsidRDefault="00176732" w:rsidP="0065458B">
            <w:pPr>
              <w:spacing w:line="240" w:lineRule="auto"/>
              <w:rPr>
                <w:sz w:val="16"/>
                <w:szCs w:val="16"/>
              </w:rPr>
            </w:pPr>
            <w:r w:rsidRPr="0065458B">
              <w:rPr>
                <w:sz w:val="16"/>
                <w:szCs w:val="16"/>
              </w:rPr>
              <w:t xml:space="preserve">Izstrādāti vienoti strukturētās references principi. </w:t>
            </w:r>
          </w:p>
        </w:tc>
        <w:tc>
          <w:tcPr>
            <w:tcW w:w="30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E964B6" w14:textId="77777777" w:rsidR="00176732" w:rsidRPr="0065458B" w:rsidRDefault="00176732" w:rsidP="0065458B">
            <w:pPr>
              <w:spacing w:line="240" w:lineRule="auto"/>
              <w:rPr>
                <w:sz w:val="16"/>
                <w:szCs w:val="16"/>
              </w:rPr>
            </w:pPr>
            <w:r w:rsidRPr="0065458B">
              <w:rPr>
                <w:sz w:val="16"/>
                <w:szCs w:val="16"/>
              </w:rPr>
              <w:t>LFNA</w:t>
            </w:r>
          </w:p>
        </w:tc>
        <w:tc>
          <w:tcPr>
            <w:tcW w:w="35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DFE1C9" w14:textId="77777777" w:rsidR="00176732" w:rsidRPr="0065458B" w:rsidRDefault="00176732" w:rsidP="0065458B">
            <w:pPr>
              <w:spacing w:line="240" w:lineRule="auto"/>
              <w:rPr>
                <w:sz w:val="16"/>
                <w:szCs w:val="16"/>
              </w:rPr>
            </w:pPr>
            <w:r w:rsidRPr="0065458B">
              <w:rPr>
                <w:sz w:val="16"/>
                <w:szCs w:val="16"/>
              </w:rPr>
              <w:t>31.12.2021.</w:t>
            </w:r>
          </w:p>
        </w:tc>
        <w:tc>
          <w:tcPr>
            <w:tcW w:w="23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150C978" w14:textId="1FE6DC20" w:rsidR="006173F1" w:rsidRPr="0065458B" w:rsidRDefault="005B4ADA" w:rsidP="0065458B">
            <w:pPr>
              <w:spacing w:line="240" w:lineRule="auto"/>
              <w:rPr>
                <w:sz w:val="16"/>
                <w:szCs w:val="16"/>
              </w:rPr>
            </w:pPr>
            <w:r w:rsidRPr="005B4ADA">
              <w:rPr>
                <w:sz w:val="16"/>
                <w:szCs w:val="16"/>
              </w:rPr>
              <w:t xml:space="preserve">LFNA ir bijusi diskusija ar Iekšlietu ministrijas Informācijas centru un Valsts kasi par risinājumiem attiecībā uz neidentificētajiem ienākošajiem maksājumiem Valsts kasē par administratīvo sodu nomaksu. Kā viens no risinājumiem tika pieminēts arī strukturētās references maksājumi. Attiecīgi LFNA organizēs aptauju un sarunu ar lielajiem pakalpojumu sniedzējiem, lai noskaidrotu, vai viņiem ir nepieciešams šis rīks, jo pakalpojumu sniedzējiem paralēli ir pieejami arī citi PSD2 direktīvas risinājumi, kurus tie jau šobrīd izmanto. Ņemot vērā iepriekš minēto, </w:t>
            </w:r>
            <w:r w:rsidR="006C21C4">
              <w:rPr>
                <w:sz w:val="16"/>
                <w:szCs w:val="16"/>
              </w:rPr>
              <w:t>LFNA aicina</w:t>
            </w:r>
            <w:r w:rsidRPr="005B4ADA">
              <w:rPr>
                <w:sz w:val="16"/>
                <w:szCs w:val="16"/>
              </w:rPr>
              <w:t xml:space="preserve"> pagarināt 2.2.6.punkta ieviešanas termiņu līdz 2022.gada beigām.</w:t>
            </w:r>
            <w:r>
              <w:rPr>
                <w:sz w:val="16"/>
                <w:szCs w:val="16"/>
              </w:rPr>
              <w:t xml:space="preserve"> </w:t>
            </w:r>
            <w:r w:rsidR="006173F1" w:rsidRPr="0065458B">
              <w:rPr>
                <w:sz w:val="16"/>
                <w:szCs w:val="16"/>
              </w:rPr>
              <w:t xml:space="preserve">LFNA mājaslapā ir pieejama LFNA 22.12.2021 vēstule Iekšlietu ministrijas Informācijas centram un Valsts kasei par maksājumu mērķi kredītpārvedumos, kur LFNA ir piedāvājusi iespējamos risinājumus: </w:t>
            </w:r>
            <w:hyperlink r:id="rId15" w:history="1">
              <w:r w:rsidR="00582513" w:rsidRPr="0065458B">
                <w:rPr>
                  <w:rStyle w:val="Hyperlink"/>
                  <w:sz w:val="16"/>
                  <w:szCs w:val="16"/>
                </w:rPr>
                <w:t>https://www.financelatvia.eu/wp-content/uploads/2021/12/165_1_23_165_e_IMIC.pdf</w:t>
              </w:r>
            </w:hyperlink>
            <w:r w:rsidR="00582513" w:rsidRPr="0065458B">
              <w:rPr>
                <w:sz w:val="16"/>
                <w:szCs w:val="16"/>
              </w:rPr>
              <w:t xml:space="preserve"> </w:t>
            </w:r>
          </w:p>
        </w:tc>
        <w:tc>
          <w:tcPr>
            <w:tcW w:w="3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818F77" w14:textId="76976BEC" w:rsidR="00176732" w:rsidRPr="0065458B" w:rsidRDefault="006F05E6" w:rsidP="0065458B">
            <w:pPr>
              <w:spacing w:line="240" w:lineRule="auto"/>
              <w:rPr>
                <w:sz w:val="16"/>
                <w:szCs w:val="16"/>
              </w:rPr>
            </w:pPr>
            <w:r w:rsidRPr="0065458B">
              <w:rPr>
                <w:sz w:val="16"/>
                <w:szCs w:val="16"/>
              </w:rPr>
              <w:t>3</w:t>
            </w:r>
            <w:r w:rsidR="00C138AC">
              <w:rPr>
                <w:sz w:val="16"/>
                <w:szCs w:val="16"/>
              </w:rPr>
              <w:t>0</w:t>
            </w:r>
            <w:r w:rsidRPr="0065458B">
              <w:rPr>
                <w:sz w:val="16"/>
                <w:szCs w:val="16"/>
              </w:rPr>
              <w:t>.12.202</w:t>
            </w:r>
            <w:r w:rsidR="00451AA2" w:rsidRPr="0065458B">
              <w:rPr>
                <w:sz w:val="16"/>
                <w:szCs w:val="16"/>
              </w:rPr>
              <w:t>2</w:t>
            </w:r>
            <w:r w:rsidRPr="0065458B">
              <w:rPr>
                <w:sz w:val="16"/>
                <w:szCs w:val="16"/>
              </w:rPr>
              <w:t>.</w:t>
            </w:r>
          </w:p>
        </w:tc>
      </w:tr>
      <w:tr w:rsidR="00176732" w:rsidRPr="0065458B" w14:paraId="3104BB92" w14:textId="23E7309A" w:rsidTr="009D7CAA">
        <w:tc>
          <w:tcPr>
            <w:tcW w:w="1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3C0410" w14:textId="77777777" w:rsidR="00176732" w:rsidRPr="0065458B" w:rsidRDefault="00176732" w:rsidP="0065458B">
            <w:pPr>
              <w:spacing w:line="240" w:lineRule="auto"/>
              <w:rPr>
                <w:sz w:val="16"/>
                <w:szCs w:val="16"/>
                <w:lang w:val="es-US"/>
              </w:rPr>
            </w:pPr>
            <w:r w:rsidRPr="0065458B">
              <w:rPr>
                <w:sz w:val="16"/>
                <w:szCs w:val="16"/>
                <w:lang w:val="es-US"/>
              </w:rPr>
              <w:t>2.3.1.</w:t>
            </w:r>
          </w:p>
        </w:tc>
        <w:tc>
          <w:tcPr>
            <w:tcW w:w="563" w:type="pct"/>
            <w:tcBorders>
              <w:top w:val="outset" w:sz="6" w:space="0" w:color="414142"/>
              <w:left w:val="outset" w:sz="6" w:space="0" w:color="414142"/>
              <w:bottom w:val="outset" w:sz="6" w:space="0" w:color="414142"/>
              <w:right w:val="outset" w:sz="6" w:space="0" w:color="414142"/>
            </w:tcBorders>
            <w:shd w:val="clear" w:color="auto" w:fill="auto"/>
          </w:tcPr>
          <w:p w14:paraId="0E74D812" w14:textId="6372F0A0" w:rsidR="00176732" w:rsidRPr="0065458B" w:rsidRDefault="00176732" w:rsidP="0065458B">
            <w:pPr>
              <w:spacing w:line="240" w:lineRule="auto"/>
              <w:rPr>
                <w:sz w:val="16"/>
                <w:szCs w:val="16"/>
              </w:rPr>
            </w:pPr>
            <w:r w:rsidRPr="0065458B">
              <w:rPr>
                <w:sz w:val="16"/>
                <w:szCs w:val="16"/>
              </w:rPr>
              <w:t xml:space="preserve">Veicināt iedzīvotāju izpratni par digitālo drošību (informētību par kibernoziegumiem, </w:t>
            </w:r>
            <w:r w:rsidRPr="0065458B">
              <w:rPr>
                <w:sz w:val="16"/>
                <w:szCs w:val="16"/>
              </w:rPr>
              <w:lastRenderedPageBreak/>
              <w:t>krāpniecību), mazināt pakļaušanos krāpšanai (it īpaši interneta vidē), iesaistot valsts tiesībaizsardzības iestādes.</w:t>
            </w:r>
          </w:p>
        </w:tc>
        <w:tc>
          <w:tcPr>
            <w:tcW w:w="50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91E090" w14:textId="77777777" w:rsidR="00176732" w:rsidRPr="0065458B" w:rsidRDefault="00176732" w:rsidP="0065458B">
            <w:pPr>
              <w:spacing w:line="240" w:lineRule="auto"/>
              <w:rPr>
                <w:sz w:val="16"/>
                <w:szCs w:val="16"/>
              </w:rPr>
            </w:pPr>
            <w:r w:rsidRPr="0065458B">
              <w:rPr>
                <w:sz w:val="16"/>
                <w:szCs w:val="16"/>
              </w:rPr>
              <w:lastRenderedPageBreak/>
              <w:t xml:space="preserve">Veicināt digitālo drošību. </w:t>
            </w:r>
          </w:p>
        </w:tc>
        <w:tc>
          <w:tcPr>
            <w:tcW w:w="45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60CCB9" w14:textId="77777777" w:rsidR="00176732" w:rsidRPr="0065458B" w:rsidRDefault="00176732" w:rsidP="0065458B">
            <w:pPr>
              <w:spacing w:line="240" w:lineRule="auto"/>
              <w:rPr>
                <w:sz w:val="16"/>
                <w:szCs w:val="16"/>
              </w:rPr>
            </w:pPr>
            <w:r w:rsidRPr="0065458B">
              <w:rPr>
                <w:sz w:val="16"/>
                <w:szCs w:val="16"/>
              </w:rPr>
              <w:t xml:space="preserve">Veikti informēšanas pasākumi. </w:t>
            </w:r>
          </w:p>
        </w:tc>
        <w:tc>
          <w:tcPr>
            <w:tcW w:w="30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9AE24C" w14:textId="77777777" w:rsidR="00176732" w:rsidRPr="0065458B" w:rsidRDefault="00176732" w:rsidP="0065458B">
            <w:pPr>
              <w:spacing w:line="240" w:lineRule="auto"/>
              <w:rPr>
                <w:sz w:val="16"/>
                <w:szCs w:val="16"/>
              </w:rPr>
            </w:pPr>
            <w:r w:rsidRPr="0065458B">
              <w:rPr>
                <w:sz w:val="16"/>
                <w:szCs w:val="16"/>
              </w:rPr>
              <w:t xml:space="preserve">FKTK </w:t>
            </w:r>
          </w:p>
        </w:tc>
        <w:tc>
          <w:tcPr>
            <w:tcW w:w="35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E9DA661" w14:textId="77777777" w:rsidR="00176732" w:rsidRPr="0065458B" w:rsidRDefault="00176732" w:rsidP="0065458B">
            <w:pPr>
              <w:spacing w:line="240" w:lineRule="auto"/>
              <w:rPr>
                <w:rFonts w:ascii="Segoe UI" w:hAnsi="Segoe UI" w:cs="Segoe UI"/>
                <w:color w:val="201F1E"/>
                <w:sz w:val="16"/>
                <w:szCs w:val="16"/>
                <w:shd w:val="clear" w:color="auto" w:fill="FFFFFF"/>
                <w:lang w:val="es-US"/>
              </w:rPr>
            </w:pPr>
            <w:r w:rsidRPr="0065458B">
              <w:rPr>
                <w:sz w:val="16"/>
                <w:szCs w:val="16"/>
              </w:rPr>
              <w:t>Pastāvīgi</w:t>
            </w:r>
          </w:p>
        </w:tc>
        <w:tc>
          <w:tcPr>
            <w:tcW w:w="23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633027" w14:textId="40F70F65" w:rsidR="00092C87" w:rsidRPr="0065458B" w:rsidRDefault="006355C7" w:rsidP="0065458B">
            <w:pPr>
              <w:spacing w:line="240" w:lineRule="auto"/>
              <w:rPr>
                <w:sz w:val="16"/>
                <w:szCs w:val="12"/>
                <w:lang w:eastAsia="en-US"/>
              </w:rPr>
            </w:pPr>
            <w:r w:rsidRPr="0065458B">
              <w:rPr>
                <w:sz w:val="16"/>
                <w:szCs w:val="12"/>
                <w:lang w:eastAsia="en-US"/>
              </w:rPr>
              <w:t>Pastāvīgi tiek izpildīts. Veikti vairāki pasākumi</w:t>
            </w:r>
            <w:r w:rsidR="003F4FEF" w:rsidRPr="0065458B">
              <w:rPr>
                <w:sz w:val="16"/>
                <w:szCs w:val="12"/>
                <w:lang w:eastAsia="en-US"/>
              </w:rPr>
              <w:t>:</w:t>
            </w:r>
          </w:p>
          <w:p w14:paraId="4B9A5725" w14:textId="77777777" w:rsidR="003F4FEF" w:rsidRPr="0065458B" w:rsidRDefault="006355C7" w:rsidP="0065458B">
            <w:pPr>
              <w:spacing w:line="240" w:lineRule="auto"/>
              <w:rPr>
                <w:sz w:val="16"/>
                <w:szCs w:val="16"/>
                <w:lang w:eastAsia="en-US"/>
              </w:rPr>
            </w:pPr>
            <w:r w:rsidRPr="0065458B">
              <w:rPr>
                <w:sz w:val="16"/>
                <w:szCs w:val="16"/>
                <w:lang w:eastAsia="en-US"/>
              </w:rPr>
              <w:lastRenderedPageBreak/>
              <w:t>FKTK ir izveidojusi jaunu tās tīmekļvietnes sadaļu "7x nomēri"</w:t>
            </w:r>
            <w:r w:rsidRPr="0065458B">
              <w:rPr>
                <w:rStyle w:val="FootnoteReference"/>
                <w:sz w:val="16"/>
                <w:szCs w:val="16"/>
                <w:lang w:eastAsia="en-US"/>
              </w:rPr>
              <w:footnoteReference w:id="3"/>
            </w:r>
            <w:r w:rsidRPr="0065458B">
              <w:rPr>
                <w:sz w:val="16"/>
                <w:szCs w:val="16"/>
                <w:lang w:eastAsia="en-US"/>
              </w:rPr>
              <w:t>, kurā interaktīvā un viegli saprotamā veidā tiek sniegta informācija par krāpšanas un nelicencētu pakalpojumu veidiem, par to, kā rīkoties, ja persona sastopas ar krāpniekiem, kā arī rīcību, ja persona ir cietusi;</w:t>
            </w:r>
          </w:p>
          <w:p w14:paraId="20DDE2B3" w14:textId="77777777" w:rsidR="003F4FEF" w:rsidRPr="0065458B" w:rsidRDefault="006355C7" w:rsidP="0065458B">
            <w:pPr>
              <w:spacing w:line="240" w:lineRule="auto"/>
              <w:rPr>
                <w:sz w:val="16"/>
                <w:szCs w:val="16"/>
                <w:lang w:eastAsia="en-US"/>
              </w:rPr>
            </w:pPr>
            <w:r w:rsidRPr="0065458B">
              <w:rPr>
                <w:sz w:val="16"/>
                <w:szCs w:val="16"/>
                <w:lang w:eastAsia="en-US"/>
              </w:rPr>
              <w:t>atsevišķi gan FKTK tīmekļvietnes pirmajā lapā</w:t>
            </w:r>
            <w:r w:rsidRPr="0065458B">
              <w:rPr>
                <w:rStyle w:val="FootnoteReference"/>
                <w:sz w:val="16"/>
                <w:szCs w:val="16"/>
                <w:lang w:eastAsia="en-US"/>
              </w:rPr>
              <w:footnoteReference w:id="4"/>
            </w:r>
            <w:r w:rsidRPr="0065458B">
              <w:rPr>
                <w:sz w:val="16"/>
                <w:szCs w:val="16"/>
                <w:lang w:eastAsia="en-US"/>
              </w:rPr>
              <w:t>, gan tīmekļvietnes sadaļā "7x nomēri" tiek publicēti brīdinājumi par pakalpojumu sniedzējiem, ar kuriem FKTK neiesaka iesaistīties darījumos;</w:t>
            </w:r>
          </w:p>
          <w:p w14:paraId="7888D1E6" w14:textId="77777777" w:rsidR="003F4FEF" w:rsidRPr="0065458B" w:rsidRDefault="006355C7" w:rsidP="0065458B">
            <w:pPr>
              <w:spacing w:line="240" w:lineRule="auto"/>
              <w:rPr>
                <w:sz w:val="16"/>
                <w:szCs w:val="16"/>
                <w:lang w:eastAsia="en-US"/>
              </w:rPr>
            </w:pPr>
            <w:r w:rsidRPr="0065458B">
              <w:rPr>
                <w:sz w:val="16"/>
                <w:szCs w:val="16"/>
                <w:lang w:eastAsia="en-US"/>
              </w:rPr>
              <w:t>FKTK ir izstrādājusi jaunu kārtību iedzīvotāju sūdzību izskatīšanai un konsultēšanai saistībā ar krāpnieciskiem un nelicencētiem finanšu pakalpojumiem</w:t>
            </w:r>
            <w:r w:rsidR="003F4FEF" w:rsidRPr="0065458B">
              <w:rPr>
                <w:sz w:val="16"/>
                <w:szCs w:val="16"/>
                <w:lang w:eastAsia="en-US"/>
              </w:rPr>
              <w:t>;</w:t>
            </w:r>
          </w:p>
          <w:p w14:paraId="3CD964C5" w14:textId="77777777" w:rsidR="003F4FEF" w:rsidRPr="0065458B" w:rsidRDefault="006355C7" w:rsidP="0065458B">
            <w:pPr>
              <w:spacing w:line="240" w:lineRule="auto"/>
              <w:rPr>
                <w:sz w:val="16"/>
                <w:szCs w:val="16"/>
                <w:lang w:eastAsia="en-US"/>
              </w:rPr>
            </w:pPr>
            <w:r w:rsidRPr="0065458B">
              <w:rPr>
                <w:sz w:val="16"/>
                <w:szCs w:val="16"/>
                <w:lang w:eastAsia="en-US"/>
              </w:rPr>
              <w:t>FKTK ir cieša sadarbība arī citām valsts institūcijām, piemēram, Valsts policiju, Patērētāju tiesību aizsardzības centru, CERT.lv, kurām FKTK sniedz viedokli par atsevišķu uzņēmumu tiesībām darboties Latvijā, kā arī aktualitātēm krāpniecības jomā;</w:t>
            </w:r>
          </w:p>
          <w:p w14:paraId="4F5C1581" w14:textId="57D5B6F9" w:rsidR="006355C7" w:rsidRPr="0065458B" w:rsidRDefault="006355C7" w:rsidP="0065458B">
            <w:pPr>
              <w:spacing w:line="240" w:lineRule="auto"/>
              <w:rPr>
                <w:sz w:val="16"/>
                <w:szCs w:val="16"/>
                <w:lang w:eastAsia="en-US"/>
              </w:rPr>
            </w:pPr>
            <w:r w:rsidRPr="0065458B">
              <w:rPr>
                <w:sz w:val="16"/>
                <w:szCs w:val="16"/>
                <w:lang w:eastAsia="en-US"/>
              </w:rPr>
              <w:t xml:space="preserve">FKTK krāpšanas situāciju pārrunā arī ar finanšu pakalpojumu sniedzējiem, kas attiecīgi ar to resursiem brīdina iedzīvotājus par riskiem, kas saistīti ar krāpšanu un digitālo drošību; </w:t>
            </w:r>
          </w:p>
          <w:p w14:paraId="19556DB4" w14:textId="77777777" w:rsidR="003F4FEF" w:rsidRPr="0065458B" w:rsidRDefault="006355C7" w:rsidP="0065458B">
            <w:pPr>
              <w:pStyle w:val="ListParagraph"/>
              <w:widowControl/>
              <w:tabs>
                <w:tab w:val="left" w:pos="284"/>
                <w:tab w:val="left" w:pos="426"/>
              </w:tabs>
              <w:adjustRightInd/>
              <w:spacing w:line="240" w:lineRule="auto"/>
              <w:ind w:left="0"/>
              <w:textAlignment w:val="auto"/>
              <w:rPr>
                <w:sz w:val="16"/>
                <w:szCs w:val="16"/>
                <w:lang w:eastAsia="en-US"/>
              </w:rPr>
            </w:pPr>
            <w:r w:rsidRPr="0065458B">
              <w:rPr>
                <w:sz w:val="16"/>
                <w:szCs w:val="16"/>
                <w:lang w:eastAsia="en-US"/>
              </w:rPr>
              <w:t>FKTK regulāri dažādos tās sociālo tīklu kontos, tai skaitā iedzīvotāju finanšu pratībai veltītajā vietnē</w:t>
            </w:r>
            <w:r w:rsidRPr="0065458B">
              <w:rPr>
                <w:rStyle w:val="FootnoteReference"/>
                <w:sz w:val="16"/>
                <w:szCs w:val="16"/>
                <w:lang w:eastAsia="en-US"/>
              </w:rPr>
              <w:footnoteReference w:id="5"/>
            </w:r>
            <w:r w:rsidRPr="0065458B">
              <w:rPr>
                <w:sz w:val="16"/>
                <w:szCs w:val="16"/>
                <w:lang w:eastAsia="en-US"/>
              </w:rPr>
              <w:t>, publicē ar krāpniecību, digitālo drošību un finanšu pratību saistītus informatīvos rakstus</w:t>
            </w:r>
            <w:r w:rsidRPr="0065458B">
              <w:rPr>
                <w:rStyle w:val="FootnoteReference"/>
                <w:sz w:val="16"/>
                <w:szCs w:val="16"/>
                <w:lang w:eastAsia="en-US"/>
              </w:rPr>
              <w:footnoteReference w:id="6"/>
            </w:r>
            <w:r w:rsidRPr="0065458B">
              <w:rPr>
                <w:sz w:val="16"/>
                <w:szCs w:val="16"/>
                <w:lang w:eastAsia="en-US"/>
              </w:rPr>
              <w:t>, kā arī pārpublicē citu partneru informāciju šajās jomās;</w:t>
            </w:r>
          </w:p>
          <w:p w14:paraId="3C104B28" w14:textId="77777777" w:rsidR="003F4FEF" w:rsidRPr="0065458B" w:rsidRDefault="006355C7" w:rsidP="0065458B">
            <w:pPr>
              <w:pStyle w:val="ListParagraph"/>
              <w:widowControl/>
              <w:tabs>
                <w:tab w:val="left" w:pos="284"/>
                <w:tab w:val="left" w:pos="426"/>
              </w:tabs>
              <w:adjustRightInd/>
              <w:spacing w:line="240" w:lineRule="auto"/>
              <w:ind w:left="0"/>
              <w:textAlignment w:val="auto"/>
              <w:rPr>
                <w:sz w:val="16"/>
                <w:szCs w:val="16"/>
                <w:lang w:eastAsia="en-US"/>
              </w:rPr>
            </w:pPr>
            <w:r w:rsidRPr="0065458B">
              <w:rPr>
                <w:sz w:val="16"/>
                <w:szCs w:val="16"/>
                <w:lang w:eastAsia="en-US"/>
              </w:rPr>
              <w:t>FKTK informāciju publicē arī tīmekļa vietnē, kas veltīta</w:t>
            </w:r>
            <w:r w:rsidRPr="0065458B">
              <w:rPr>
                <w:rStyle w:val="FootnoteReference"/>
                <w:sz w:val="16"/>
                <w:szCs w:val="16"/>
                <w:lang w:eastAsia="en-US"/>
              </w:rPr>
              <w:footnoteReference w:id="7"/>
            </w:r>
            <w:r w:rsidRPr="0065458B">
              <w:rPr>
                <w:sz w:val="16"/>
                <w:szCs w:val="16"/>
                <w:lang w:eastAsia="en-US"/>
              </w:rPr>
              <w:t xml:space="preserve"> iedzīvotāju finanšu pratības veicināšanai, kurā tiek publicēti dažādi raksti un informatīvi materiāli, tai skaitā par izvairīšanos no krāpniecības un par digitālo drošību;</w:t>
            </w:r>
          </w:p>
          <w:p w14:paraId="11CFF285" w14:textId="77777777" w:rsidR="003F4FEF" w:rsidRPr="0065458B" w:rsidRDefault="006355C7" w:rsidP="0065458B">
            <w:pPr>
              <w:pStyle w:val="ListParagraph"/>
              <w:widowControl/>
              <w:tabs>
                <w:tab w:val="left" w:pos="284"/>
                <w:tab w:val="left" w:pos="426"/>
              </w:tabs>
              <w:adjustRightInd/>
              <w:spacing w:line="240" w:lineRule="auto"/>
              <w:ind w:left="0"/>
              <w:textAlignment w:val="auto"/>
              <w:rPr>
                <w:sz w:val="16"/>
                <w:szCs w:val="16"/>
                <w:lang w:eastAsia="en-US"/>
              </w:rPr>
            </w:pPr>
            <w:r w:rsidRPr="0065458B">
              <w:rPr>
                <w:sz w:val="16"/>
                <w:szCs w:val="16"/>
                <w:lang w:eastAsia="en-US"/>
              </w:rPr>
              <w:t xml:space="preserve">FKTK ir organizējusi un piedalījusies vairāku mediju rīkotajos pasākumos par krāpšanu (vebināri vietnē </w:t>
            </w:r>
            <w:r w:rsidRPr="0065458B">
              <w:rPr>
                <w:i/>
                <w:iCs/>
                <w:sz w:val="16"/>
                <w:szCs w:val="16"/>
                <w:lang w:eastAsia="en-US"/>
              </w:rPr>
              <w:t>Facebook</w:t>
            </w:r>
            <w:r w:rsidRPr="0065458B">
              <w:rPr>
                <w:sz w:val="16"/>
                <w:szCs w:val="16"/>
                <w:lang w:eastAsia="en-US"/>
              </w:rPr>
              <w:t>, intervijas televīzijā un radio), kā arī informējusi iedzīvotājus bibliotēkās un reģionālajos medijos, kā arī pašvaldību izdevumos. Līdzīgas informatīvās kampaņas tiek plānotas arī turpmāk</w:t>
            </w:r>
            <w:r w:rsidR="003F4FEF" w:rsidRPr="0065458B">
              <w:rPr>
                <w:sz w:val="16"/>
                <w:szCs w:val="16"/>
                <w:lang w:eastAsia="en-US"/>
              </w:rPr>
              <w:t>;</w:t>
            </w:r>
          </w:p>
          <w:p w14:paraId="18830F21" w14:textId="77777777" w:rsidR="003F4FEF" w:rsidRPr="0065458B" w:rsidRDefault="006355C7" w:rsidP="0065458B">
            <w:pPr>
              <w:pStyle w:val="ListParagraph"/>
              <w:widowControl/>
              <w:tabs>
                <w:tab w:val="left" w:pos="284"/>
                <w:tab w:val="left" w:pos="426"/>
              </w:tabs>
              <w:adjustRightInd/>
              <w:spacing w:line="240" w:lineRule="auto"/>
              <w:ind w:left="0"/>
              <w:textAlignment w:val="auto"/>
              <w:rPr>
                <w:sz w:val="16"/>
                <w:szCs w:val="16"/>
                <w:lang w:eastAsia="en-US"/>
              </w:rPr>
            </w:pPr>
            <w:r w:rsidRPr="0065458B">
              <w:rPr>
                <w:sz w:val="16"/>
                <w:szCs w:val="16"/>
                <w:lang w:eastAsia="en-US"/>
              </w:rPr>
              <w:lastRenderedPageBreak/>
              <w:t>FKTK vada Nacionālo finanšu pratības darba grupu, kurā vairāk nekā 20 nozares sadarbības partneri ir aktualizējuši šo krāpniecības problēmu, lai tālāk risinātu savās iestādēs</w:t>
            </w:r>
            <w:r w:rsidR="003F4FEF" w:rsidRPr="0065458B">
              <w:rPr>
                <w:sz w:val="16"/>
                <w:szCs w:val="16"/>
                <w:lang w:eastAsia="en-US"/>
              </w:rPr>
              <w:t>;</w:t>
            </w:r>
          </w:p>
          <w:p w14:paraId="26EAE940" w14:textId="61731F42" w:rsidR="00176732" w:rsidRPr="0065458B" w:rsidRDefault="006355C7" w:rsidP="0065458B">
            <w:pPr>
              <w:pStyle w:val="ListParagraph"/>
              <w:widowControl/>
              <w:tabs>
                <w:tab w:val="left" w:pos="284"/>
                <w:tab w:val="left" w:pos="426"/>
              </w:tabs>
              <w:adjustRightInd/>
              <w:spacing w:line="240" w:lineRule="auto"/>
              <w:ind w:left="0"/>
              <w:textAlignment w:val="auto"/>
              <w:rPr>
                <w:sz w:val="16"/>
                <w:szCs w:val="16"/>
                <w:lang w:eastAsia="en-US"/>
              </w:rPr>
            </w:pPr>
            <w:r w:rsidRPr="0065458B">
              <w:rPr>
                <w:sz w:val="16"/>
                <w:szCs w:val="16"/>
                <w:lang w:eastAsia="en-US"/>
              </w:rPr>
              <w:t>FKTK piedalās arī citās darba grupās, kas saistīta ar krāpšanas ierobežošanu un digitālo drošību, kurās piedalās arī Valsts policijas, Latvijas Finanšu nozares asociācijas, kredītiestāžu un Finanšu izlūkošanas dienesta pārstāvji.</w:t>
            </w:r>
          </w:p>
        </w:tc>
        <w:tc>
          <w:tcPr>
            <w:tcW w:w="3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7405A69" w14:textId="2E1B9B4B" w:rsidR="00176732" w:rsidRPr="0065458B" w:rsidRDefault="00574C63" w:rsidP="0065458B">
            <w:pPr>
              <w:spacing w:line="240" w:lineRule="auto"/>
              <w:rPr>
                <w:sz w:val="16"/>
                <w:szCs w:val="16"/>
              </w:rPr>
            </w:pPr>
            <w:r w:rsidRPr="0065458B">
              <w:rPr>
                <w:sz w:val="16"/>
                <w:szCs w:val="16"/>
              </w:rPr>
              <w:lastRenderedPageBreak/>
              <w:t>Izpildīts</w:t>
            </w:r>
          </w:p>
        </w:tc>
      </w:tr>
      <w:tr w:rsidR="00176732" w:rsidRPr="0065458B" w14:paraId="5BE69B93" w14:textId="17F7DF5A" w:rsidTr="009D7CAA">
        <w:tc>
          <w:tcPr>
            <w:tcW w:w="1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7B5F16" w14:textId="2D6FDAB8" w:rsidR="00176732" w:rsidRPr="0065458B" w:rsidRDefault="00176732" w:rsidP="0065458B">
            <w:pPr>
              <w:spacing w:line="240" w:lineRule="auto"/>
              <w:rPr>
                <w:sz w:val="16"/>
                <w:szCs w:val="16"/>
                <w:lang w:val="es-US"/>
              </w:rPr>
            </w:pPr>
            <w:r w:rsidRPr="0065458B">
              <w:rPr>
                <w:sz w:val="16"/>
                <w:szCs w:val="16"/>
                <w:lang w:val="es-US"/>
              </w:rPr>
              <w:lastRenderedPageBreak/>
              <w:t>2.3.2</w:t>
            </w:r>
          </w:p>
        </w:tc>
        <w:tc>
          <w:tcPr>
            <w:tcW w:w="563" w:type="pct"/>
            <w:tcBorders>
              <w:top w:val="outset" w:sz="6" w:space="0" w:color="414142"/>
              <w:left w:val="outset" w:sz="6" w:space="0" w:color="414142"/>
              <w:bottom w:val="outset" w:sz="6" w:space="0" w:color="414142"/>
              <w:right w:val="outset" w:sz="6" w:space="0" w:color="414142"/>
            </w:tcBorders>
            <w:shd w:val="clear" w:color="auto" w:fill="auto"/>
          </w:tcPr>
          <w:p w14:paraId="6CFBB03F" w14:textId="22A497D3" w:rsidR="00176732" w:rsidRPr="0065458B" w:rsidRDefault="00176732" w:rsidP="0065458B">
            <w:pPr>
              <w:spacing w:line="240" w:lineRule="auto"/>
              <w:rPr>
                <w:sz w:val="16"/>
                <w:szCs w:val="16"/>
              </w:rPr>
            </w:pPr>
            <w:r w:rsidRPr="0065458B">
              <w:rPr>
                <w:sz w:val="16"/>
                <w:szCs w:val="16"/>
              </w:rPr>
              <w:t>Veicināt FinTech uzņēmumu kiberrisku vadības kultūru.</w:t>
            </w:r>
          </w:p>
        </w:tc>
        <w:tc>
          <w:tcPr>
            <w:tcW w:w="50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EA55840" w14:textId="0759FB37" w:rsidR="00176732" w:rsidRPr="0065458B" w:rsidRDefault="00176732" w:rsidP="0065458B">
            <w:pPr>
              <w:spacing w:line="240" w:lineRule="auto"/>
              <w:rPr>
                <w:sz w:val="16"/>
                <w:szCs w:val="16"/>
              </w:rPr>
            </w:pPr>
            <w:r w:rsidRPr="0065458B">
              <w:rPr>
                <w:sz w:val="16"/>
                <w:szCs w:val="16"/>
              </w:rPr>
              <w:t>Veicināt digitālo drošību.</w:t>
            </w:r>
          </w:p>
        </w:tc>
        <w:tc>
          <w:tcPr>
            <w:tcW w:w="45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37505C" w14:textId="51D1533E" w:rsidR="00176732" w:rsidRPr="0065458B" w:rsidRDefault="00176732" w:rsidP="0065458B">
            <w:pPr>
              <w:spacing w:line="240" w:lineRule="auto"/>
              <w:rPr>
                <w:sz w:val="16"/>
                <w:szCs w:val="16"/>
              </w:rPr>
            </w:pPr>
            <w:r w:rsidRPr="0065458B">
              <w:rPr>
                <w:sz w:val="16"/>
                <w:szCs w:val="16"/>
              </w:rPr>
              <w:t>Veikti informēšanas pasākumi.</w:t>
            </w:r>
          </w:p>
        </w:tc>
        <w:tc>
          <w:tcPr>
            <w:tcW w:w="30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12D3B4" w14:textId="6E4C9A25" w:rsidR="00176732" w:rsidRPr="0065458B" w:rsidRDefault="00176732" w:rsidP="0065458B">
            <w:pPr>
              <w:spacing w:line="240" w:lineRule="auto"/>
              <w:rPr>
                <w:sz w:val="16"/>
                <w:szCs w:val="16"/>
              </w:rPr>
            </w:pPr>
            <w:r w:rsidRPr="0065458B">
              <w:rPr>
                <w:sz w:val="16"/>
                <w:szCs w:val="16"/>
              </w:rPr>
              <w:t>FKTK</w:t>
            </w:r>
          </w:p>
        </w:tc>
        <w:tc>
          <w:tcPr>
            <w:tcW w:w="35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F1DE36" w14:textId="080842FA" w:rsidR="00176732" w:rsidRPr="0065458B" w:rsidRDefault="00176732" w:rsidP="0065458B">
            <w:pPr>
              <w:spacing w:line="240" w:lineRule="auto"/>
              <w:rPr>
                <w:sz w:val="16"/>
                <w:szCs w:val="16"/>
              </w:rPr>
            </w:pPr>
            <w:r w:rsidRPr="0065458B">
              <w:rPr>
                <w:sz w:val="16"/>
                <w:szCs w:val="16"/>
              </w:rPr>
              <w:t>Pastāvīgi</w:t>
            </w:r>
          </w:p>
        </w:tc>
        <w:tc>
          <w:tcPr>
            <w:tcW w:w="23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8C8A7B" w14:textId="1E4F631C" w:rsidR="00176732" w:rsidRPr="0065458B" w:rsidRDefault="00092C87" w:rsidP="0065458B">
            <w:pPr>
              <w:spacing w:line="240" w:lineRule="auto"/>
              <w:rPr>
                <w:sz w:val="16"/>
                <w:szCs w:val="16"/>
              </w:rPr>
            </w:pPr>
            <w:r w:rsidRPr="0065458B">
              <w:rPr>
                <w:sz w:val="16"/>
                <w:szCs w:val="16"/>
              </w:rPr>
              <w:t>S</w:t>
            </w:r>
            <w:r w:rsidR="006355C7" w:rsidRPr="0065458B">
              <w:rPr>
                <w:sz w:val="16"/>
                <w:szCs w:val="16"/>
              </w:rPr>
              <w:t>niegtas konsultācijas</w:t>
            </w:r>
            <w:r w:rsidRPr="0065458B">
              <w:rPr>
                <w:sz w:val="16"/>
                <w:szCs w:val="16"/>
              </w:rPr>
              <w:t xml:space="preserve"> un p</w:t>
            </w:r>
            <w:r w:rsidR="006355C7" w:rsidRPr="0065458B">
              <w:rPr>
                <w:sz w:val="16"/>
                <w:szCs w:val="16"/>
              </w:rPr>
              <w:t xml:space="preserve">ublicēta aktuālā informācija </w:t>
            </w:r>
            <w:hyperlink r:id="rId16" w:history="1">
              <w:r w:rsidR="006355C7" w:rsidRPr="0065458B">
                <w:rPr>
                  <w:rStyle w:val="Hyperlink"/>
                  <w:sz w:val="16"/>
                  <w:szCs w:val="16"/>
                </w:rPr>
                <w:t>https://www.fktk.lv/jaunumi/svarigi/dora-top-regulejums-es-finansu-sektora-digitalas-darbibas-noturibas-stiprinasanai/</w:t>
              </w:r>
            </w:hyperlink>
            <w:r w:rsidR="006355C7" w:rsidRPr="0065458B">
              <w:rPr>
                <w:sz w:val="16"/>
                <w:szCs w:val="16"/>
              </w:rPr>
              <w:t xml:space="preserve"> </w:t>
            </w:r>
          </w:p>
        </w:tc>
        <w:tc>
          <w:tcPr>
            <w:tcW w:w="3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B402CF5" w14:textId="546CFCA1" w:rsidR="00176732" w:rsidRPr="0065458B" w:rsidRDefault="00092C87" w:rsidP="0065458B">
            <w:pPr>
              <w:spacing w:line="240" w:lineRule="auto"/>
              <w:rPr>
                <w:sz w:val="16"/>
                <w:szCs w:val="16"/>
              </w:rPr>
            </w:pPr>
            <w:r w:rsidRPr="0065458B">
              <w:rPr>
                <w:sz w:val="16"/>
                <w:szCs w:val="16"/>
              </w:rPr>
              <w:t>Izpildīts</w:t>
            </w:r>
          </w:p>
        </w:tc>
      </w:tr>
      <w:tr w:rsidR="00176732" w:rsidRPr="0065458B" w14:paraId="51385A9F" w14:textId="4B2D2322" w:rsidTr="009D7CAA">
        <w:tc>
          <w:tcPr>
            <w:tcW w:w="1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9C8BE9" w14:textId="0DAF0183" w:rsidR="00176732" w:rsidRPr="0065458B" w:rsidRDefault="00176732" w:rsidP="0065458B">
            <w:pPr>
              <w:spacing w:line="240" w:lineRule="auto"/>
              <w:rPr>
                <w:sz w:val="16"/>
                <w:szCs w:val="16"/>
                <w:lang w:val="es-US"/>
              </w:rPr>
            </w:pPr>
            <w:r w:rsidRPr="0065458B">
              <w:rPr>
                <w:sz w:val="16"/>
                <w:szCs w:val="16"/>
                <w:lang w:val="es-US"/>
              </w:rPr>
              <w:t>2.3.3.</w:t>
            </w:r>
          </w:p>
        </w:tc>
        <w:tc>
          <w:tcPr>
            <w:tcW w:w="563" w:type="pct"/>
            <w:tcBorders>
              <w:top w:val="outset" w:sz="6" w:space="0" w:color="414142"/>
              <w:left w:val="outset" w:sz="6" w:space="0" w:color="414142"/>
              <w:bottom w:val="outset" w:sz="6" w:space="0" w:color="414142"/>
              <w:right w:val="outset" w:sz="6" w:space="0" w:color="414142"/>
            </w:tcBorders>
            <w:shd w:val="clear" w:color="auto" w:fill="auto"/>
          </w:tcPr>
          <w:p w14:paraId="19B02225" w14:textId="2F7836C1" w:rsidR="00176732" w:rsidRPr="0065458B" w:rsidRDefault="00176732" w:rsidP="0065458B">
            <w:pPr>
              <w:spacing w:line="240" w:lineRule="auto"/>
              <w:rPr>
                <w:sz w:val="16"/>
                <w:szCs w:val="16"/>
              </w:rPr>
            </w:pPr>
            <w:r w:rsidRPr="0065458B">
              <w:rPr>
                <w:sz w:val="16"/>
                <w:szCs w:val="16"/>
              </w:rPr>
              <w:t xml:space="preserve">Veicināt iedzīvotāju un finanšu tirgus izpratni par inovatīviem finanšu pakalpojumiem, </w:t>
            </w:r>
            <w:r w:rsidRPr="0065458B">
              <w:rPr>
                <w:i/>
                <w:sz w:val="16"/>
                <w:szCs w:val="16"/>
              </w:rPr>
              <w:t>fintech</w:t>
            </w:r>
            <w:r w:rsidRPr="0065458B">
              <w:rPr>
                <w:sz w:val="16"/>
                <w:szCs w:val="16"/>
              </w:rPr>
              <w:t xml:space="preserve"> kultūru un attīstību.</w:t>
            </w:r>
          </w:p>
        </w:tc>
        <w:tc>
          <w:tcPr>
            <w:tcW w:w="50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1A9746" w14:textId="77777777" w:rsidR="00176732" w:rsidRPr="0065458B" w:rsidRDefault="00176732" w:rsidP="0065458B">
            <w:pPr>
              <w:spacing w:line="240" w:lineRule="auto"/>
              <w:rPr>
                <w:sz w:val="16"/>
                <w:szCs w:val="16"/>
              </w:rPr>
            </w:pPr>
            <w:r w:rsidRPr="0065458B">
              <w:rPr>
                <w:sz w:val="16"/>
                <w:szCs w:val="16"/>
              </w:rPr>
              <w:t>Veicināt izpratni par inovatīviem finanšu pakalpojumiem</w:t>
            </w:r>
          </w:p>
        </w:tc>
        <w:tc>
          <w:tcPr>
            <w:tcW w:w="45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2A03E4" w14:textId="77777777" w:rsidR="00176732" w:rsidRPr="0065458B" w:rsidRDefault="00176732" w:rsidP="0065458B">
            <w:pPr>
              <w:spacing w:line="240" w:lineRule="auto"/>
              <w:rPr>
                <w:sz w:val="16"/>
                <w:szCs w:val="16"/>
              </w:rPr>
            </w:pPr>
            <w:r w:rsidRPr="0065458B">
              <w:rPr>
                <w:sz w:val="16"/>
                <w:szCs w:val="16"/>
              </w:rPr>
              <w:t>Veikti informatīvi pasākumi</w:t>
            </w:r>
          </w:p>
        </w:tc>
        <w:tc>
          <w:tcPr>
            <w:tcW w:w="30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E402CB" w14:textId="77777777" w:rsidR="00176732" w:rsidRPr="0065458B" w:rsidRDefault="00176732" w:rsidP="0065458B">
            <w:pPr>
              <w:spacing w:line="240" w:lineRule="auto"/>
              <w:rPr>
                <w:sz w:val="16"/>
                <w:szCs w:val="16"/>
              </w:rPr>
            </w:pPr>
            <w:r w:rsidRPr="0065458B">
              <w:rPr>
                <w:sz w:val="16"/>
                <w:szCs w:val="16"/>
              </w:rPr>
              <w:t>FKTK</w:t>
            </w:r>
          </w:p>
        </w:tc>
        <w:tc>
          <w:tcPr>
            <w:tcW w:w="35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79F3170" w14:textId="77777777" w:rsidR="00176732" w:rsidRPr="0065458B" w:rsidRDefault="00176732" w:rsidP="0065458B">
            <w:pPr>
              <w:spacing w:line="240" w:lineRule="auto"/>
              <w:rPr>
                <w:sz w:val="16"/>
                <w:szCs w:val="16"/>
              </w:rPr>
            </w:pPr>
            <w:r w:rsidRPr="0065458B">
              <w:rPr>
                <w:sz w:val="16"/>
                <w:szCs w:val="16"/>
              </w:rPr>
              <w:t>Reizi ceturksnī</w:t>
            </w:r>
          </w:p>
        </w:tc>
        <w:tc>
          <w:tcPr>
            <w:tcW w:w="23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D4E18B" w14:textId="58FBCA7D" w:rsidR="00176732" w:rsidRPr="0065458B" w:rsidRDefault="008656A3" w:rsidP="0065458B">
            <w:pPr>
              <w:spacing w:line="240" w:lineRule="auto"/>
              <w:rPr>
                <w:sz w:val="16"/>
                <w:szCs w:val="16"/>
              </w:rPr>
            </w:pPr>
            <w:r w:rsidRPr="0065458B">
              <w:rPr>
                <w:sz w:val="16"/>
                <w:szCs w:val="16"/>
              </w:rPr>
              <w:t>Organizēti vebināri fintech uzņēmumiem par maksājumu pakalpojumu licencēšanas iespējām, par kolektīvās finansēšanas licencēšanu un regulējumu, par “Latviju – kā mītne globāliem FinTech uzņēmumiem” Aktīva dalība pasākumos kopā ar fintech nozares pārstāvjiem. LMENA, Venture Faculty, RIGACOMM, Cobalt Veikta publiska komunikācija, publicēti raksti.</w:t>
            </w:r>
          </w:p>
        </w:tc>
        <w:tc>
          <w:tcPr>
            <w:tcW w:w="3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A9A380" w14:textId="69244E29" w:rsidR="00176732" w:rsidRPr="0065458B" w:rsidRDefault="00574C63" w:rsidP="0065458B">
            <w:pPr>
              <w:spacing w:line="240" w:lineRule="auto"/>
              <w:rPr>
                <w:sz w:val="16"/>
                <w:szCs w:val="16"/>
              </w:rPr>
            </w:pPr>
            <w:r w:rsidRPr="0065458B">
              <w:rPr>
                <w:sz w:val="16"/>
                <w:szCs w:val="16"/>
              </w:rPr>
              <w:t>Izpildīts</w:t>
            </w:r>
          </w:p>
        </w:tc>
      </w:tr>
    </w:tbl>
    <w:p w14:paraId="048C7439" w14:textId="49508D2C" w:rsidR="009E0E42" w:rsidRPr="0065458B" w:rsidRDefault="009E0E42" w:rsidP="0065458B">
      <w:pPr>
        <w:pStyle w:val="Heading1"/>
        <w:rPr>
          <w:sz w:val="16"/>
          <w:szCs w:val="16"/>
        </w:rPr>
      </w:pPr>
      <w:bookmarkStart w:id="3" w:name="_Toc55202495"/>
      <w:bookmarkStart w:id="4" w:name="_Toc62655848"/>
      <w:r w:rsidRPr="0065458B">
        <w:rPr>
          <w:sz w:val="16"/>
          <w:szCs w:val="16"/>
        </w:rPr>
        <w:t>5. Ilgtspējīgas finanses</w:t>
      </w:r>
      <w:bookmarkEnd w:id="3"/>
      <w:bookmarkEnd w:id="4"/>
    </w:p>
    <w:tbl>
      <w:tblPr>
        <w:tblW w:w="4811" w:type="pct"/>
        <w:tblInd w:w="526"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0"/>
        <w:gridCol w:w="1576"/>
        <w:gridCol w:w="2467"/>
        <w:gridCol w:w="1906"/>
        <w:gridCol w:w="769"/>
        <w:gridCol w:w="911"/>
        <w:gridCol w:w="3686"/>
        <w:gridCol w:w="1680"/>
      </w:tblGrid>
      <w:tr w:rsidR="00176732" w:rsidRPr="0065458B" w14:paraId="657679B7" w14:textId="41BFE6F7" w:rsidTr="00C336CC">
        <w:trPr>
          <w:tblHeader/>
        </w:trPr>
        <w:tc>
          <w:tcPr>
            <w:tcW w:w="18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0A906E1" w14:textId="77777777" w:rsidR="00176732" w:rsidRPr="0065458B" w:rsidRDefault="00176732" w:rsidP="0065458B">
            <w:pPr>
              <w:spacing w:line="240" w:lineRule="auto"/>
              <w:rPr>
                <w:sz w:val="16"/>
                <w:szCs w:val="16"/>
              </w:rPr>
            </w:pPr>
            <w:r w:rsidRPr="0065458B">
              <w:rPr>
                <w:b/>
                <w:bCs/>
                <w:sz w:val="16"/>
                <w:szCs w:val="16"/>
              </w:rPr>
              <w:t>Nr.</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F79A953" w14:textId="77777777" w:rsidR="00176732" w:rsidRPr="0065458B" w:rsidRDefault="00176732" w:rsidP="0065458B">
            <w:pPr>
              <w:spacing w:line="240" w:lineRule="auto"/>
              <w:rPr>
                <w:sz w:val="16"/>
                <w:szCs w:val="16"/>
              </w:rPr>
            </w:pPr>
            <w:r w:rsidRPr="0065458B">
              <w:rPr>
                <w:b/>
                <w:bCs/>
                <w:sz w:val="16"/>
                <w:szCs w:val="16"/>
              </w:rPr>
              <w:t>Uzdevums/pasākums</w:t>
            </w:r>
          </w:p>
        </w:tc>
        <w:tc>
          <w:tcPr>
            <w:tcW w:w="9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961A8D9" w14:textId="77777777" w:rsidR="00176732" w:rsidRPr="0065458B" w:rsidRDefault="00176732" w:rsidP="0065458B">
            <w:pPr>
              <w:spacing w:line="240" w:lineRule="auto"/>
              <w:rPr>
                <w:sz w:val="16"/>
                <w:szCs w:val="16"/>
              </w:rPr>
            </w:pPr>
            <w:r w:rsidRPr="0065458B">
              <w:rPr>
                <w:b/>
                <w:bCs/>
                <w:sz w:val="16"/>
                <w:szCs w:val="16"/>
              </w:rPr>
              <w:t>Darbības rezultāts</w:t>
            </w:r>
          </w:p>
        </w:tc>
        <w:tc>
          <w:tcPr>
            <w:tcW w:w="74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297628C" w14:textId="77777777" w:rsidR="00176732" w:rsidRPr="0065458B" w:rsidRDefault="00176732" w:rsidP="0065458B">
            <w:pPr>
              <w:spacing w:line="240" w:lineRule="auto"/>
              <w:rPr>
                <w:sz w:val="16"/>
                <w:szCs w:val="16"/>
              </w:rPr>
            </w:pPr>
            <w:r w:rsidRPr="0065458B">
              <w:rPr>
                <w:b/>
                <w:bCs/>
                <w:sz w:val="16"/>
                <w:szCs w:val="16"/>
              </w:rPr>
              <w:t>Rezultatīvais rādītājs</w:t>
            </w:r>
          </w:p>
        </w:tc>
        <w:tc>
          <w:tcPr>
            <w:tcW w:w="3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AC8D45" w14:textId="77777777" w:rsidR="00176732" w:rsidRPr="0065458B" w:rsidRDefault="00176732" w:rsidP="0065458B">
            <w:pPr>
              <w:spacing w:line="240" w:lineRule="auto"/>
              <w:rPr>
                <w:sz w:val="16"/>
                <w:szCs w:val="16"/>
              </w:rPr>
            </w:pPr>
            <w:r w:rsidRPr="0065458B">
              <w:rPr>
                <w:b/>
                <w:bCs/>
                <w:sz w:val="16"/>
                <w:szCs w:val="16"/>
              </w:rPr>
              <w:t>Atbildīgā institūcija</w:t>
            </w:r>
          </w:p>
        </w:tc>
        <w:tc>
          <w:tcPr>
            <w:tcW w:w="37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5BA41AD" w14:textId="77777777" w:rsidR="00176732" w:rsidRPr="0065458B" w:rsidRDefault="00176732" w:rsidP="0065458B">
            <w:pPr>
              <w:spacing w:line="240" w:lineRule="auto"/>
              <w:rPr>
                <w:sz w:val="16"/>
                <w:szCs w:val="16"/>
              </w:rPr>
            </w:pPr>
            <w:r w:rsidRPr="0065458B">
              <w:rPr>
                <w:b/>
                <w:bCs/>
                <w:sz w:val="16"/>
                <w:szCs w:val="16"/>
              </w:rPr>
              <w:t>Izpildes termiņš</w:t>
            </w:r>
          </w:p>
        </w:tc>
        <w:tc>
          <w:tcPr>
            <w:tcW w:w="140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0CE4F5" w14:textId="639FE9B7" w:rsidR="00176732" w:rsidRPr="0065458B" w:rsidRDefault="00176732" w:rsidP="0065458B">
            <w:pPr>
              <w:spacing w:line="240" w:lineRule="auto"/>
              <w:rPr>
                <w:b/>
                <w:bCs/>
                <w:sz w:val="16"/>
                <w:szCs w:val="16"/>
              </w:rPr>
            </w:pPr>
            <w:r w:rsidRPr="0065458B">
              <w:rPr>
                <w:b/>
                <w:bCs/>
                <w:sz w:val="16"/>
                <w:szCs w:val="16"/>
              </w:rPr>
              <w:t>STATUSS</w:t>
            </w:r>
          </w:p>
        </w:tc>
        <w:tc>
          <w:tcPr>
            <w:tcW w:w="4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0C6340" w14:textId="315FCFF5" w:rsidR="00176732" w:rsidRPr="0065458B" w:rsidRDefault="009F35F8" w:rsidP="0065458B">
            <w:pPr>
              <w:spacing w:line="240" w:lineRule="auto"/>
              <w:rPr>
                <w:b/>
                <w:bCs/>
                <w:sz w:val="16"/>
                <w:szCs w:val="16"/>
              </w:rPr>
            </w:pPr>
            <w:r w:rsidRPr="0065458B">
              <w:rPr>
                <w:b/>
                <w:bCs/>
                <w:sz w:val="16"/>
                <w:szCs w:val="16"/>
              </w:rPr>
              <w:t>Plānotais izpildes datums</w:t>
            </w:r>
          </w:p>
        </w:tc>
      </w:tr>
      <w:tr w:rsidR="00176732" w:rsidRPr="0065458B" w14:paraId="298D9389" w14:textId="7FB77ED0" w:rsidTr="00C336CC">
        <w:tc>
          <w:tcPr>
            <w:tcW w:w="187" w:type="pct"/>
            <w:vMerge w:val="restart"/>
            <w:tcBorders>
              <w:top w:val="outset" w:sz="6" w:space="0" w:color="414142"/>
              <w:left w:val="outset" w:sz="6" w:space="0" w:color="414142"/>
              <w:right w:val="outset" w:sz="6" w:space="0" w:color="414142"/>
            </w:tcBorders>
            <w:shd w:val="clear" w:color="auto" w:fill="FFFFFF" w:themeFill="background1"/>
          </w:tcPr>
          <w:p w14:paraId="02D3280E" w14:textId="77777777" w:rsidR="00176732" w:rsidRPr="0065458B" w:rsidRDefault="00176732" w:rsidP="0065458B">
            <w:pPr>
              <w:spacing w:line="240" w:lineRule="auto"/>
              <w:rPr>
                <w:sz w:val="16"/>
                <w:szCs w:val="16"/>
              </w:rPr>
            </w:pPr>
            <w:r w:rsidRPr="0065458B">
              <w:rPr>
                <w:sz w:val="16"/>
                <w:szCs w:val="16"/>
              </w:rPr>
              <w:t>3.1.1.</w:t>
            </w:r>
          </w:p>
        </w:tc>
        <w:tc>
          <w:tcPr>
            <w:tcW w:w="618" w:type="pct"/>
            <w:vMerge w:val="restart"/>
            <w:tcBorders>
              <w:top w:val="outset" w:sz="6" w:space="0" w:color="414142"/>
              <w:left w:val="outset" w:sz="6" w:space="0" w:color="414142"/>
              <w:right w:val="outset" w:sz="6" w:space="0" w:color="414142"/>
            </w:tcBorders>
            <w:shd w:val="clear" w:color="auto" w:fill="FFFFFF" w:themeFill="background1"/>
          </w:tcPr>
          <w:p w14:paraId="79B44C64" w14:textId="77777777" w:rsidR="00176732" w:rsidRPr="0065458B" w:rsidRDefault="00176732" w:rsidP="0065458B">
            <w:pPr>
              <w:spacing w:line="240" w:lineRule="auto"/>
              <w:rPr>
                <w:sz w:val="16"/>
                <w:szCs w:val="16"/>
              </w:rPr>
            </w:pPr>
            <w:r w:rsidRPr="0065458B">
              <w:rPr>
                <w:sz w:val="16"/>
                <w:szCs w:val="16"/>
              </w:rPr>
              <w:t>Starpinstitūciju darba grupas/ komitejas izveidošana un Ilgtspējīgo finanšu stratēģijas sagatavošana, kas ietvers sevī konkrēto darbību plānu un ceļa karti finanšu sektoram ceļā uz ilgtspējīgo finanšu ieviešanu valstī.</w:t>
            </w:r>
          </w:p>
        </w:tc>
        <w:tc>
          <w:tcPr>
            <w:tcW w:w="950" w:type="pct"/>
            <w:vMerge w:val="restart"/>
            <w:tcBorders>
              <w:top w:val="outset" w:sz="6" w:space="0" w:color="414142"/>
              <w:left w:val="outset" w:sz="6" w:space="0" w:color="414142"/>
              <w:right w:val="outset" w:sz="6" w:space="0" w:color="414142"/>
            </w:tcBorders>
            <w:shd w:val="clear" w:color="auto" w:fill="FFFFFF" w:themeFill="background1"/>
          </w:tcPr>
          <w:p w14:paraId="14E39816" w14:textId="5803653D" w:rsidR="00176732" w:rsidRPr="0065458B" w:rsidRDefault="00176732" w:rsidP="0065458B">
            <w:pPr>
              <w:spacing w:line="240" w:lineRule="auto"/>
              <w:rPr>
                <w:sz w:val="16"/>
                <w:szCs w:val="16"/>
              </w:rPr>
            </w:pPr>
            <w:r w:rsidRPr="0065458B">
              <w:rPr>
                <w:sz w:val="16"/>
                <w:szCs w:val="16"/>
              </w:rPr>
              <w:t>Veicināta skaidrāka politikas mērķu un ceļa kartes definēšanu konkrētās tautsaimniecības nozarēs ilgtspējas mērķu sasniegšanai.</w:t>
            </w:r>
          </w:p>
        </w:tc>
        <w:tc>
          <w:tcPr>
            <w:tcW w:w="7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4E42DB" w14:textId="44FD4716" w:rsidR="00176732" w:rsidRPr="0065458B" w:rsidRDefault="00176732" w:rsidP="0065458B">
            <w:pPr>
              <w:spacing w:line="240" w:lineRule="auto"/>
              <w:rPr>
                <w:sz w:val="16"/>
                <w:szCs w:val="16"/>
              </w:rPr>
            </w:pPr>
            <w:r w:rsidRPr="0065458B">
              <w:rPr>
                <w:sz w:val="16"/>
                <w:szCs w:val="16"/>
              </w:rPr>
              <w:t>Izveidota darba grupa vai komiteja.</w:t>
            </w:r>
          </w:p>
        </w:tc>
        <w:tc>
          <w:tcPr>
            <w:tcW w:w="3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67B49C" w14:textId="3DAF5345" w:rsidR="00176732" w:rsidRPr="0065458B" w:rsidRDefault="00176732" w:rsidP="0065458B">
            <w:pPr>
              <w:spacing w:line="240" w:lineRule="auto"/>
              <w:rPr>
                <w:sz w:val="16"/>
                <w:szCs w:val="16"/>
              </w:rPr>
            </w:pPr>
            <w:r w:rsidRPr="0065458B">
              <w:rPr>
                <w:sz w:val="16"/>
                <w:szCs w:val="16"/>
              </w:rPr>
              <w:t>FM</w:t>
            </w:r>
          </w:p>
        </w:tc>
        <w:tc>
          <w:tcPr>
            <w:tcW w:w="3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476F82" w14:textId="77777777" w:rsidR="00176732" w:rsidRPr="0065458B" w:rsidRDefault="00176732" w:rsidP="0065458B">
            <w:pPr>
              <w:spacing w:line="240" w:lineRule="auto"/>
              <w:rPr>
                <w:sz w:val="16"/>
                <w:szCs w:val="16"/>
                <w:shd w:val="clear" w:color="auto" w:fill="FFFFFF"/>
              </w:rPr>
            </w:pPr>
            <w:r w:rsidRPr="0065458B">
              <w:rPr>
                <w:sz w:val="16"/>
                <w:szCs w:val="16"/>
                <w:shd w:val="clear" w:color="auto" w:fill="FFFFFF"/>
              </w:rPr>
              <w:t>31.03.2021.</w:t>
            </w:r>
          </w:p>
        </w:tc>
        <w:tc>
          <w:tcPr>
            <w:tcW w:w="140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19623DE" w14:textId="1DFBF8E8" w:rsidR="00176732" w:rsidRPr="0065458B" w:rsidRDefault="005E56F6" w:rsidP="0065458B">
            <w:pPr>
              <w:spacing w:line="240" w:lineRule="auto"/>
              <w:rPr>
                <w:sz w:val="16"/>
                <w:szCs w:val="16"/>
                <w:shd w:val="clear" w:color="auto" w:fill="FFFFFF"/>
              </w:rPr>
            </w:pPr>
            <w:r w:rsidRPr="0065458B">
              <w:rPr>
                <w:sz w:val="16"/>
                <w:szCs w:val="16"/>
                <w:shd w:val="clear" w:color="auto" w:fill="FFFFFF"/>
              </w:rPr>
              <w:t>Ir apzināts darba grupas sastāvs un sagatavots rīkojum</w:t>
            </w:r>
            <w:r w:rsidR="00DD659A" w:rsidRPr="0065458B">
              <w:rPr>
                <w:sz w:val="16"/>
                <w:szCs w:val="16"/>
                <w:shd w:val="clear" w:color="auto" w:fill="FFFFFF"/>
              </w:rPr>
              <w:t>s.</w:t>
            </w:r>
          </w:p>
        </w:tc>
        <w:tc>
          <w:tcPr>
            <w:tcW w:w="4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88E6D3" w14:textId="5B9E2E25" w:rsidR="00176732" w:rsidRPr="0065458B" w:rsidRDefault="005E56F6" w:rsidP="0065458B">
            <w:pPr>
              <w:spacing w:line="240" w:lineRule="auto"/>
              <w:rPr>
                <w:color w:val="201F1E"/>
                <w:sz w:val="16"/>
                <w:szCs w:val="16"/>
                <w:shd w:val="clear" w:color="auto" w:fill="FFFFFF"/>
              </w:rPr>
            </w:pPr>
            <w:r w:rsidRPr="0065458B">
              <w:rPr>
                <w:color w:val="201F1E"/>
                <w:sz w:val="16"/>
                <w:szCs w:val="16"/>
                <w:shd w:val="clear" w:color="auto" w:fill="FFFFFF"/>
              </w:rPr>
              <w:t>Izpildīts</w:t>
            </w:r>
          </w:p>
        </w:tc>
      </w:tr>
      <w:tr w:rsidR="00176732" w:rsidRPr="0065458B" w14:paraId="7F6DBA74" w14:textId="0807C0B8" w:rsidTr="00C336CC">
        <w:tc>
          <w:tcPr>
            <w:tcW w:w="187" w:type="pct"/>
            <w:vMerge/>
            <w:tcBorders>
              <w:left w:val="outset" w:sz="6" w:space="0" w:color="414142"/>
              <w:bottom w:val="outset" w:sz="6" w:space="0" w:color="414142"/>
              <w:right w:val="outset" w:sz="6" w:space="0" w:color="414142"/>
            </w:tcBorders>
            <w:shd w:val="clear" w:color="auto" w:fill="FFFFFF" w:themeFill="background1"/>
          </w:tcPr>
          <w:p w14:paraId="3761C949" w14:textId="77777777" w:rsidR="00176732" w:rsidRPr="0065458B" w:rsidRDefault="00176732" w:rsidP="0065458B">
            <w:pPr>
              <w:spacing w:line="240" w:lineRule="auto"/>
              <w:rPr>
                <w:sz w:val="16"/>
                <w:szCs w:val="16"/>
              </w:rPr>
            </w:pPr>
          </w:p>
        </w:tc>
        <w:tc>
          <w:tcPr>
            <w:tcW w:w="618" w:type="pct"/>
            <w:vMerge/>
            <w:tcBorders>
              <w:left w:val="outset" w:sz="6" w:space="0" w:color="414142"/>
              <w:bottom w:val="outset" w:sz="6" w:space="0" w:color="414142"/>
              <w:right w:val="outset" w:sz="6" w:space="0" w:color="414142"/>
            </w:tcBorders>
            <w:shd w:val="clear" w:color="auto" w:fill="FFFFFF" w:themeFill="background1"/>
          </w:tcPr>
          <w:p w14:paraId="3D73B92E" w14:textId="77777777" w:rsidR="00176732" w:rsidRPr="0065458B" w:rsidRDefault="00176732" w:rsidP="0065458B">
            <w:pPr>
              <w:spacing w:line="240" w:lineRule="auto"/>
              <w:rPr>
                <w:sz w:val="16"/>
                <w:szCs w:val="16"/>
              </w:rPr>
            </w:pPr>
          </w:p>
        </w:tc>
        <w:tc>
          <w:tcPr>
            <w:tcW w:w="950" w:type="pct"/>
            <w:vMerge/>
            <w:tcBorders>
              <w:left w:val="outset" w:sz="6" w:space="0" w:color="414142"/>
              <w:bottom w:val="outset" w:sz="6" w:space="0" w:color="414142"/>
              <w:right w:val="outset" w:sz="6" w:space="0" w:color="414142"/>
            </w:tcBorders>
            <w:shd w:val="clear" w:color="auto" w:fill="FFFFFF" w:themeFill="background1"/>
          </w:tcPr>
          <w:p w14:paraId="1B93F460" w14:textId="77777777" w:rsidR="00176732" w:rsidRPr="0065458B" w:rsidRDefault="00176732" w:rsidP="0065458B">
            <w:pPr>
              <w:spacing w:line="240" w:lineRule="auto"/>
              <w:rPr>
                <w:sz w:val="16"/>
                <w:szCs w:val="16"/>
              </w:rPr>
            </w:pPr>
          </w:p>
        </w:tc>
        <w:tc>
          <w:tcPr>
            <w:tcW w:w="7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12D87A" w14:textId="7FEE4D49" w:rsidR="00176732" w:rsidRPr="0065458B" w:rsidRDefault="00176732" w:rsidP="0065458B">
            <w:pPr>
              <w:spacing w:line="240" w:lineRule="auto"/>
              <w:rPr>
                <w:sz w:val="16"/>
                <w:szCs w:val="16"/>
              </w:rPr>
            </w:pPr>
            <w:r w:rsidRPr="0065458B">
              <w:rPr>
                <w:sz w:val="16"/>
                <w:szCs w:val="16"/>
              </w:rPr>
              <w:t>Sagatavota igltspējīgu finanšu stratēģija.</w:t>
            </w:r>
          </w:p>
        </w:tc>
        <w:tc>
          <w:tcPr>
            <w:tcW w:w="3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076C60" w14:textId="77777777" w:rsidR="00176732" w:rsidRPr="0065458B" w:rsidRDefault="00176732" w:rsidP="0065458B">
            <w:pPr>
              <w:spacing w:line="240" w:lineRule="auto"/>
              <w:rPr>
                <w:sz w:val="16"/>
                <w:szCs w:val="16"/>
              </w:rPr>
            </w:pPr>
            <w:r w:rsidRPr="0065458B">
              <w:rPr>
                <w:sz w:val="16"/>
                <w:szCs w:val="16"/>
              </w:rPr>
              <w:t>FM</w:t>
            </w:r>
          </w:p>
        </w:tc>
        <w:tc>
          <w:tcPr>
            <w:tcW w:w="3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2520F1" w14:textId="77777777" w:rsidR="00176732" w:rsidRPr="0065458B" w:rsidRDefault="00176732" w:rsidP="0065458B">
            <w:pPr>
              <w:spacing w:line="240" w:lineRule="auto"/>
              <w:rPr>
                <w:color w:val="201F1E"/>
                <w:sz w:val="16"/>
                <w:szCs w:val="16"/>
                <w:shd w:val="clear" w:color="auto" w:fill="FFFFFF"/>
              </w:rPr>
            </w:pPr>
            <w:r w:rsidRPr="0065458B">
              <w:rPr>
                <w:color w:val="201F1E"/>
                <w:sz w:val="16"/>
                <w:szCs w:val="16"/>
                <w:shd w:val="clear" w:color="auto" w:fill="FFFFFF"/>
              </w:rPr>
              <w:t>31.12.2021.</w:t>
            </w:r>
          </w:p>
        </w:tc>
        <w:tc>
          <w:tcPr>
            <w:tcW w:w="140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BFA898" w14:textId="27701C07" w:rsidR="00176732" w:rsidRPr="0065458B" w:rsidRDefault="009418BF" w:rsidP="0065458B">
            <w:pPr>
              <w:spacing w:line="240" w:lineRule="auto"/>
              <w:rPr>
                <w:color w:val="201F1E"/>
                <w:sz w:val="16"/>
                <w:szCs w:val="16"/>
                <w:shd w:val="clear" w:color="auto" w:fill="FFFFFF"/>
              </w:rPr>
            </w:pPr>
            <w:r w:rsidRPr="0065458B">
              <w:rPr>
                <w:color w:val="201F1E"/>
                <w:sz w:val="16"/>
                <w:szCs w:val="16"/>
                <w:shd w:val="clear" w:color="auto" w:fill="FFFFFF"/>
              </w:rPr>
              <w:t>Stratēģijas projekts tiek gatavots.</w:t>
            </w:r>
          </w:p>
        </w:tc>
        <w:tc>
          <w:tcPr>
            <w:tcW w:w="4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C79080B" w14:textId="17A69466" w:rsidR="00176732" w:rsidRPr="0065458B" w:rsidRDefault="009418BF" w:rsidP="0065458B">
            <w:pPr>
              <w:spacing w:line="240" w:lineRule="auto"/>
              <w:rPr>
                <w:color w:val="201F1E"/>
                <w:sz w:val="16"/>
                <w:szCs w:val="16"/>
                <w:shd w:val="clear" w:color="auto" w:fill="FFFFFF"/>
              </w:rPr>
            </w:pPr>
            <w:r w:rsidRPr="0065458B">
              <w:rPr>
                <w:color w:val="201F1E"/>
                <w:sz w:val="16"/>
                <w:szCs w:val="16"/>
                <w:shd w:val="clear" w:color="auto" w:fill="FFFFFF"/>
              </w:rPr>
              <w:t>3</w:t>
            </w:r>
            <w:r w:rsidR="000D64B6" w:rsidRPr="0065458B">
              <w:rPr>
                <w:color w:val="201F1E"/>
                <w:sz w:val="16"/>
                <w:szCs w:val="16"/>
                <w:shd w:val="clear" w:color="auto" w:fill="FFFFFF"/>
              </w:rPr>
              <w:t>0</w:t>
            </w:r>
            <w:r w:rsidRPr="0065458B">
              <w:rPr>
                <w:color w:val="201F1E"/>
                <w:sz w:val="16"/>
                <w:szCs w:val="16"/>
                <w:shd w:val="clear" w:color="auto" w:fill="FFFFFF"/>
              </w:rPr>
              <w:t>.</w:t>
            </w:r>
            <w:r w:rsidR="001922D0" w:rsidRPr="0065458B">
              <w:rPr>
                <w:color w:val="201F1E"/>
                <w:sz w:val="16"/>
                <w:szCs w:val="16"/>
                <w:shd w:val="clear" w:color="auto" w:fill="FFFFFF"/>
              </w:rPr>
              <w:t>0</w:t>
            </w:r>
            <w:r w:rsidR="000D64B6" w:rsidRPr="0065458B">
              <w:rPr>
                <w:color w:val="201F1E"/>
                <w:sz w:val="16"/>
                <w:szCs w:val="16"/>
                <w:shd w:val="clear" w:color="auto" w:fill="FFFFFF"/>
              </w:rPr>
              <w:t>6</w:t>
            </w:r>
            <w:r w:rsidRPr="0065458B">
              <w:rPr>
                <w:color w:val="201F1E"/>
                <w:sz w:val="16"/>
                <w:szCs w:val="16"/>
                <w:shd w:val="clear" w:color="auto" w:fill="FFFFFF"/>
              </w:rPr>
              <w:t>.202</w:t>
            </w:r>
            <w:r w:rsidR="001922D0" w:rsidRPr="0065458B">
              <w:rPr>
                <w:color w:val="201F1E"/>
                <w:sz w:val="16"/>
                <w:szCs w:val="16"/>
                <w:shd w:val="clear" w:color="auto" w:fill="FFFFFF"/>
              </w:rPr>
              <w:t>2</w:t>
            </w:r>
            <w:r w:rsidRPr="0065458B">
              <w:rPr>
                <w:color w:val="201F1E"/>
                <w:sz w:val="16"/>
                <w:szCs w:val="16"/>
                <w:shd w:val="clear" w:color="auto" w:fill="FFFFFF"/>
              </w:rPr>
              <w:t>.</w:t>
            </w:r>
          </w:p>
        </w:tc>
      </w:tr>
      <w:tr w:rsidR="00176732" w:rsidRPr="0065458B" w14:paraId="4AC14436" w14:textId="1AEB9FDE" w:rsidTr="00C336CC">
        <w:tc>
          <w:tcPr>
            <w:tcW w:w="18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F96EC7A" w14:textId="77777777" w:rsidR="00176732" w:rsidRPr="0065458B" w:rsidRDefault="00176732" w:rsidP="0065458B">
            <w:pPr>
              <w:spacing w:line="240" w:lineRule="auto"/>
              <w:rPr>
                <w:sz w:val="16"/>
                <w:szCs w:val="16"/>
              </w:rPr>
            </w:pPr>
            <w:r w:rsidRPr="0065458B">
              <w:rPr>
                <w:sz w:val="16"/>
                <w:szCs w:val="16"/>
              </w:rPr>
              <w:t>3.1.2.</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BFAD35F" w14:textId="77777777" w:rsidR="00176732" w:rsidRPr="0065458B" w:rsidRDefault="00176732" w:rsidP="0065458B">
            <w:pPr>
              <w:spacing w:line="240" w:lineRule="auto"/>
              <w:rPr>
                <w:sz w:val="16"/>
                <w:szCs w:val="16"/>
              </w:rPr>
            </w:pPr>
            <w:r w:rsidRPr="0065458B">
              <w:rPr>
                <w:sz w:val="16"/>
                <w:szCs w:val="16"/>
              </w:rPr>
              <w:t xml:space="preserve">Sagatavots juridiskais </w:t>
            </w:r>
            <w:r w:rsidRPr="0065458B">
              <w:rPr>
                <w:sz w:val="16"/>
                <w:szCs w:val="16"/>
              </w:rPr>
              <w:lastRenderedPageBreak/>
              <w:t>ietvars un nepieciešamā infrastruktūra “zaļo” vai ilgtspējīgu valsts parāda vērtspapīru emisijai. Nodrošināta emisijas veikšana atbilstošu projektu pieejamības gadījumā.</w:t>
            </w:r>
          </w:p>
        </w:tc>
        <w:tc>
          <w:tcPr>
            <w:tcW w:w="9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08BAF30" w14:textId="77777777" w:rsidR="00176732" w:rsidRPr="0065458B" w:rsidRDefault="00176732" w:rsidP="0065458B">
            <w:pPr>
              <w:spacing w:line="240" w:lineRule="auto"/>
              <w:rPr>
                <w:sz w:val="16"/>
                <w:szCs w:val="16"/>
              </w:rPr>
            </w:pPr>
            <w:r w:rsidRPr="0065458B">
              <w:rPr>
                <w:sz w:val="16"/>
                <w:szCs w:val="16"/>
              </w:rPr>
              <w:lastRenderedPageBreak/>
              <w:t xml:space="preserve">Veikta “zaļo” vai ilgtspējīgu valsts </w:t>
            </w:r>
            <w:r w:rsidRPr="0065458B">
              <w:rPr>
                <w:sz w:val="16"/>
                <w:szCs w:val="16"/>
              </w:rPr>
              <w:lastRenderedPageBreak/>
              <w:t>parāda vērstpapīru emisija, kas pamatota ar atbilstošiem projektiem.</w:t>
            </w:r>
          </w:p>
        </w:tc>
        <w:tc>
          <w:tcPr>
            <w:tcW w:w="7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CCAFCF" w14:textId="77777777" w:rsidR="00176732" w:rsidRPr="0065458B" w:rsidRDefault="00176732" w:rsidP="0065458B">
            <w:pPr>
              <w:spacing w:line="240" w:lineRule="auto"/>
              <w:rPr>
                <w:sz w:val="16"/>
                <w:szCs w:val="16"/>
              </w:rPr>
            </w:pPr>
            <w:r w:rsidRPr="0065458B">
              <w:rPr>
                <w:sz w:val="16"/>
                <w:szCs w:val="16"/>
              </w:rPr>
              <w:lastRenderedPageBreak/>
              <w:t xml:space="preserve">Veikta “zaļo” vai ilgtspējīgu </w:t>
            </w:r>
            <w:r w:rsidRPr="0065458B">
              <w:rPr>
                <w:sz w:val="16"/>
                <w:szCs w:val="16"/>
              </w:rPr>
              <w:lastRenderedPageBreak/>
              <w:t>valsts parāda vērstpapīru emisija.</w:t>
            </w:r>
          </w:p>
        </w:tc>
        <w:tc>
          <w:tcPr>
            <w:tcW w:w="3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C817D46" w14:textId="77777777" w:rsidR="00176732" w:rsidRPr="0065458B" w:rsidRDefault="00176732" w:rsidP="0065458B">
            <w:pPr>
              <w:spacing w:line="240" w:lineRule="auto"/>
              <w:rPr>
                <w:sz w:val="16"/>
                <w:szCs w:val="16"/>
              </w:rPr>
            </w:pPr>
            <w:r w:rsidRPr="0065458B">
              <w:rPr>
                <w:sz w:val="16"/>
                <w:szCs w:val="16"/>
              </w:rPr>
              <w:lastRenderedPageBreak/>
              <w:t>Valsts kase</w:t>
            </w:r>
          </w:p>
        </w:tc>
        <w:tc>
          <w:tcPr>
            <w:tcW w:w="3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608454" w14:textId="77777777" w:rsidR="00176732" w:rsidRPr="0065458B" w:rsidRDefault="00176732" w:rsidP="0065458B">
            <w:pPr>
              <w:spacing w:line="240" w:lineRule="auto"/>
              <w:rPr>
                <w:color w:val="201F1E"/>
                <w:sz w:val="16"/>
                <w:szCs w:val="16"/>
                <w:shd w:val="clear" w:color="auto" w:fill="FFFFFF"/>
              </w:rPr>
            </w:pPr>
            <w:r w:rsidRPr="0065458B">
              <w:rPr>
                <w:color w:val="201F1E"/>
                <w:sz w:val="16"/>
                <w:szCs w:val="16"/>
                <w:shd w:val="clear" w:color="auto" w:fill="FFFFFF"/>
              </w:rPr>
              <w:t>31.12.2021.</w:t>
            </w:r>
          </w:p>
        </w:tc>
        <w:tc>
          <w:tcPr>
            <w:tcW w:w="140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639930" w14:textId="77777777" w:rsidR="008D197A" w:rsidRPr="0065458B" w:rsidRDefault="008D197A" w:rsidP="0065458B">
            <w:pPr>
              <w:spacing w:line="240" w:lineRule="auto"/>
              <w:rPr>
                <w:color w:val="201F1E"/>
                <w:sz w:val="16"/>
                <w:szCs w:val="16"/>
                <w:shd w:val="clear" w:color="auto" w:fill="FFFFFF"/>
              </w:rPr>
            </w:pPr>
            <w:r w:rsidRPr="0065458B">
              <w:rPr>
                <w:color w:val="201F1E"/>
                <w:sz w:val="16"/>
                <w:szCs w:val="16"/>
                <w:shd w:val="clear" w:color="auto" w:fill="FFFFFF"/>
              </w:rPr>
              <w:t xml:space="preserve">Valsts kase sadarbībā ar iesaistītajām nozaru ministrijām </w:t>
            </w:r>
            <w:r w:rsidRPr="0065458B">
              <w:rPr>
                <w:color w:val="201F1E"/>
                <w:sz w:val="16"/>
                <w:szCs w:val="16"/>
                <w:shd w:val="clear" w:color="auto" w:fill="FFFFFF"/>
              </w:rPr>
              <w:lastRenderedPageBreak/>
              <w:t xml:space="preserve">gada pirmajā pusē veica zaļo un sociālo valsts budžeta izdevumu kategorijām atbilstošu projektu apzināšanu, lai identificētu iespējas veidot Latvijas Ilgtspējīgo valsts vērtspapīru ietvaru. </w:t>
            </w:r>
          </w:p>
          <w:p w14:paraId="3CF885E7" w14:textId="77777777" w:rsidR="008D197A" w:rsidRPr="0065458B" w:rsidRDefault="008D197A" w:rsidP="0065458B">
            <w:pPr>
              <w:spacing w:line="240" w:lineRule="auto"/>
              <w:rPr>
                <w:color w:val="201F1E"/>
                <w:sz w:val="16"/>
                <w:szCs w:val="16"/>
                <w:shd w:val="clear" w:color="auto" w:fill="FFFFFF"/>
              </w:rPr>
            </w:pPr>
            <w:r w:rsidRPr="0065458B">
              <w:rPr>
                <w:color w:val="201F1E"/>
                <w:sz w:val="16"/>
                <w:szCs w:val="16"/>
                <w:shd w:val="clear" w:color="auto" w:fill="FFFFFF"/>
              </w:rPr>
              <w:t>Ņemot vērā identificēto izdevumu kopējo apjomu, Finanšu ministrijas vadītā darba grupa, kurā pārstāvēta Vides aizsardzības un reģionālās attīstības ministrija, Ekonomikas ministrija, Zemkopības ministrija, Satiksmes ministrija, Labklājības ministrija, Iekšlietu ministrija, Izglītības un zinātnes ministrija un Pārresorsu koordinācijas centrs, izveidoja Ilgtspējīgo valsts vērtspapīru ietvaru, kas ir priekšnoteikums ilgtspējīgo obligāciju emisijai.</w:t>
            </w:r>
          </w:p>
          <w:p w14:paraId="2535C2FD" w14:textId="77777777" w:rsidR="008D197A" w:rsidRPr="0065458B" w:rsidRDefault="008D197A" w:rsidP="0065458B">
            <w:pPr>
              <w:spacing w:line="240" w:lineRule="auto"/>
              <w:rPr>
                <w:color w:val="201F1E"/>
                <w:sz w:val="16"/>
                <w:szCs w:val="16"/>
                <w:shd w:val="clear" w:color="auto" w:fill="FFFFFF"/>
              </w:rPr>
            </w:pPr>
            <w:r w:rsidRPr="0065458B">
              <w:rPr>
                <w:color w:val="201F1E"/>
                <w:sz w:val="16"/>
                <w:szCs w:val="16"/>
                <w:shd w:val="clear" w:color="auto" w:fill="FFFFFF"/>
              </w:rPr>
              <w:t xml:space="preserve">Neatkarīgs starptautisks vērtētājs sniedza pozitīvu vērtējumu, t.sk. atbilstību labākai tirgus praksei un ICMA standartiem. Abi dokumenti publicēti VK mājas lapā </w:t>
            </w:r>
            <w:hyperlink r:id="rId17" w:history="1">
              <w:r w:rsidRPr="0065458B">
                <w:rPr>
                  <w:rStyle w:val="Hyperlink"/>
                  <w:sz w:val="16"/>
                  <w:szCs w:val="16"/>
                  <w:shd w:val="clear" w:color="auto" w:fill="FFFFFF"/>
                </w:rPr>
                <w:t>https://www.kase.gov.lv/en/debt-management/securities-in-international-capital-markets/sustainable-bond-framework?disclaimer_agree=true</w:t>
              </w:r>
            </w:hyperlink>
            <w:r w:rsidRPr="0065458B">
              <w:rPr>
                <w:color w:val="201F1E"/>
                <w:sz w:val="16"/>
                <w:szCs w:val="16"/>
                <w:shd w:val="clear" w:color="auto" w:fill="FFFFFF"/>
              </w:rPr>
              <w:t xml:space="preserve"> </w:t>
            </w:r>
          </w:p>
          <w:p w14:paraId="1277D57A" w14:textId="1A86361C" w:rsidR="00176732" w:rsidRPr="0065458B" w:rsidRDefault="008D197A" w:rsidP="0065458B">
            <w:pPr>
              <w:spacing w:line="240" w:lineRule="auto"/>
              <w:rPr>
                <w:color w:val="201F1E"/>
                <w:sz w:val="16"/>
                <w:szCs w:val="16"/>
                <w:shd w:val="clear" w:color="auto" w:fill="FFFFFF"/>
              </w:rPr>
            </w:pPr>
            <w:r w:rsidRPr="0065458B">
              <w:rPr>
                <w:color w:val="201F1E"/>
                <w:sz w:val="16"/>
                <w:szCs w:val="16"/>
                <w:shd w:val="clear" w:color="auto" w:fill="FFFFFF"/>
              </w:rPr>
              <w:t>Pēc 1.-2.decembrī organizētajām sarunām ar investoriem, prezentējot tiem Latvijas Ilgtspējīgo valsts vērtspapīru ietvaru, Valsts kase Latvijas Republikas vārdā 6. decembrī pirmo reizi Latvijas vēsturē emitēja valsts ilgtspējīgās eiroobligācijas ar dzēšanas termiņu astoņi gadi. Emisijas rezultātā piesaistīts finansējums 600 miljonu eiro apmērā ar ienesīgumu 0,263% un kupona likmi 0,250%. Latvija ir pirmā no Baltijas un Skandināvijas valstīm, kas  emitējusi ilgtspējīgās valsts obligācijas.</w:t>
            </w:r>
          </w:p>
        </w:tc>
        <w:tc>
          <w:tcPr>
            <w:tcW w:w="4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60CF21" w14:textId="70DF0CF8" w:rsidR="00176732" w:rsidRPr="0065458B" w:rsidRDefault="008D197A" w:rsidP="0065458B">
            <w:pPr>
              <w:spacing w:line="240" w:lineRule="auto"/>
              <w:rPr>
                <w:color w:val="201F1E"/>
                <w:sz w:val="16"/>
                <w:szCs w:val="16"/>
                <w:shd w:val="clear" w:color="auto" w:fill="FFFFFF"/>
              </w:rPr>
            </w:pPr>
            <w:r w:rsidRPr="0065458B">
              <w:rPr>
                <w:color w:val="201F1E"/>
                <w:sz w:val="16"/>
                <w:szCs w:val="16"/>
                <w:shd w:val="clear" w:color="auto" w:fill="FFFFFF"/>
              </w:rPr>
              <w:lastRenderedPageBreak/>
              <w:t>Izpildīts</w:t>
            </w:r>
          </w:p>
        </w:tc>
      </w:tr>
      <w:tr w:rsidR="00176732" w:rsidRPr="0065458B" w14:paraId="787A176A" w14:textId="6239895D" w:rsidTr="00C336CC">
        <w:tc>
          <w:tcPr>
            <w:tcW w:w="187" w:type="pct"/>
            <w:vMerge w:val="restart"/>
            <w:tcBorders>
              <w:top w:val="outset" w:sz="6" w:space="0" w:color="414142"/>
              <w:left w:val="outset" w:sz="6" w:space="0" w:color="414142"/>
              <w:right w:val="outset" w:sz="6" w:space="0" w:color="414142"/>
            </w:tcBorders>
            <w:shd w:val="clear" w:color="auto" w:fill="FFFFFF" w:themeFill="background1"/>
          </w:tcPr>
          <w:p w14:paraId="5679E264" w14:textId="77777777" w:rsidR="00176732" w:rsidRPr="0065458B" w:rsidRDefault="00176732" w:rsidP="0065458B">
            <w:pPr>
              <w:spacing w:line="240" w:lineRule="auto"/>
              <w:rPr>
                <w:sz w:val="16"/>
                <w:szCs w:val="16"/>
              </w:rPr>
            </w:pPr>
            <w:r w:rsidRPr="0065458B">
              <w:rPr>
                <w:sz w:val="16"/>
                <w:szCs w:val="16"/>
              </w:rPr>
              <w:t>3.2.1.</w:t>
            </w:r>
          </w:p>
        </w:tc>
        <w:tc>
          <w:tcPr>
            <w:tcW w:w="618" w:type="pct"/>
            <w:vMerge w:val="restart"/>
            <w:tcBorders>
              <w:top w:val="outset" w:sz="6" w:space="0" w:color="414142"/>
              <w:left w:val="outset" w:sz="6" w:space="0" w:color="414142"/>
              <w:right w:val="outset" w:sz="6" w:space="0" w:color="414142"/>
            </w:tcBorders>
            <w:shd w:val="clear" w:color="auto" w:fill="FFFFFF" w:themeFill="background1"/>
          </w:tcPr>
          <w:p w14:paraId="1CEEF0B2" w14:textId="77777777" w:rsidR="00176732" w:rsidRPr="0065458B" w:rsidRDefault="00176732" w:rsidP="0065458B">
            <w:pPr>
              <w:spacing w:line="240" w:lineRule="auto"/>
              <w:rPr>
                <w:sz w:val="16"/>
                <w:szCs w:val="16"/>
              </w:rPr>
            </w:pPr>
            <w:r w:rsidRPr="0065458B">
              <w:rPr>
                <w:sz w:val="16"/>
                <w:szCs w:val="16"/>
              </w:rPr>
              <w:t xml:space="preserve">ESG datu pieejamības pilnveidošana. </w:t>
            </w:r>
          </w:p>
        </w:tc>
        <w:tc>
          <w:tcPr>
            <w:tcW w:w="950" w:type="pct"/>
            <w:vMerge w:val="restart"/>
            <w:tcBorders>
              <w:top w:val="outset" w:sz="6" w:space="0" w:color="414142"/>
              <w:left w:val="outset" w:sz="6" w:space="0" w:color="414142"/>
              <w:right w:val="outset" w:sz="6" w:space="0" w:color="414142"/>
            </w:tcBorders>
            <w:shd w:val="clear" w:color="auto" w:fill="FFFFFF" w:themeFill="background1"/>
          </w:tcPr>
          <w:p w14:paraId="15949264" w14:textId="77777777" w:rsidR="00176732" w:rsidRPr="0065458B" w:rsidRDefault="00176732" w:rsidP="0065458B">
            <w:pPr>
              <w:spacing w:line="240" w:lineRule="auto"/>
              <w:rPr>
                <w:sz w:val="16"/>
                <w:szCs w:val="16"/>
              </w:rPr>
            </w:pPr>
            <w:r w:rsidRPr="0065458B">
              <w:rPr>
                <w:sz w:val="16"/>
                <w:szCs w:val="16"/>
              </w:rPr>
              <w:t>Veicināta finanšu aktīvu un saistību klasifikāciju atbilstoši ESG kritērijiem, klimata ietekmes mērīšana.</w:t>
            </w:r>
          </w:p>
        </w:tc>
        <w:tc>
          <w:tcPr>
            <w:tcW w:w="7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FC0C2DE" w14:textId="77777777" w:rsidR="00176732" w:rsidRPr="0065458B" w:rsidRDefault="00176732" w:rsidP="0065458B">
            <w:pPr>
              <w:spacing w:line="240" w:lineRule="auto"/>
              <w:rPr>
                <w:sz w:val="16"/>
                <w:szCs w:val="16"/>
              </w:rPr>
            </w:pPr>
            <w:r w:rsidRPr="0065458B">
              <w:rPr>
                <w:sz w:val="16"/>
                <w:szCs w:val="16"/>
              </w:rPr>
              <w:t>Sagatavots izvērtējums par ESG datu pieejamību.</w:t>
            </w:r>
          </w:p>
        </w:tc>
        <w:tc>
          <w:tcPr>
            <w:tcW w:w="3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00B5DD" w14:textId="77777777" w:rsidR="00176732" w:rsidRPr="0065458B" w:rsidRDefault="00176732" w:rsidP="0065458B">
            <w:pPr>
              <w:spacing w:line="240" w:lineRule="auto"/>
              <w:rPr>
                <w:sz w:val="16"/>
                <w:szCs w:val="16"/>
              </w:rPr>
            </w:pPr>
            <w:r w:rsidRPr="0065458B">
              <w:rPr>
                <w:sz w:val="16"/>
                <w:szCs w:val="16"/>
              </w:rPr>
              <w:t>FM</w:t>
            </w:r>
          </w:p>
        </w:tc>
        <w:tc>
          <w:tcPr>
            <w:tcW w:w="3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1F89507" w14:textId="77777777" w:rsidR="00176732" w:rsidRPr="0065458B" w:rsidRDefault="00176732" w:rsidP="0065458B">
            <w:pPr>
              <w:spacing w:line="240" w:lineRule="auto"/>
              <w:rPr>
                <w:rFonts w:ascii="Segoe UI" w:hAnsi="Segoe UI" w:cs="Segoe UI"/>
                <w:sz w:val="16"/>
                <w:szCs w:val="16"/>
                <w:shd w:val="clear" w:color="auto" w:fill="FFFFFF"/>
              </w:rPr>
            </w:pPr>
            <w:r w:rsidRPr="0065458B">
              <w:rPr>
                <w:sz w:val="16"/>
                <w:szCs w:val="16"/>
              </w:rPr>
              <w:t>31.12.2021.</w:t>
            </w:r>
          </w:p>
        </w:tc>
        <w:tc>
          <w:tcPr>
            <w:tcW w:w="140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49DD1E7" w14:textId="0E0DE29B" w:rsidR="00176732" w:rsidRPr="0065458B" w:rsidRDefault="00D90F19" w:rsidP="0065458B">
            <w:pPr>
              <w:spacing w:line="240" w:lineRule="auto"/>
              <w:rPr>
                <w:sz w:val="16"/>
                <w:szCs w:val="16"/>
              </w:rPr>
            </w:pPr>
            <w:r w:rsidRPr="0065458B">
              <w:rPr>
                <w:sz w:val="16"/>
                <w:szCs w:val="16"/>
              </w:rPr>
              <w:t>Nepieciešams termiņa pagarinājums, ņemot vērā SRSS projekta laika grafiku.</w:t>
            </w:r>
          </w:p>
        </w:tc>
        <w:tc>
          <w:tcPr>
            <w:tcW w:w="4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579358" w14:textId="2B61E07E" w:rsidR="00176732" w:rsidRPr="0065458B" w:rsidRDefault="00462DF9" w:rsidP="0065458B">
            <w:pPr>
              <w:spacing w:line="240" w:lineRule="auto"/>
              <w:rPr>
                <w:sz w:val="16"/>
                <w:szCs w:val="16"/>
              </w:rPr>
            </w:pPr>
            <w:r w:rsidRPr="0065458B">
              <w:rPr>
                <w:sz w:val="16"/>
                <w:szCs w:val="16"/>
              </w:rPr>
              <w:t>3</w:t>
            </w:r>
            <w:r w:rsidR="006A11E3" w:rsidRPr="0065458B">
              <w:rPr>
                <w:sz w:val="16"/>
                <w:szCs w:val="16"/>
              </w:rPr>
              <w:t>0</w:t>
            </w:r>
            <w:r w:rsidRPr="0065458B">
              <w:rPr>
                <w:sz w:val="16"/>
                <w:szCs w:val="16"/>
              </w:rPr>
              <w:t>.12.2022.</w:t>
            </w:r>
          </w:p>
        </w:tc>
      </w:tr>
      <w:tr w:rsidR="00176732" w:rsidRPr="0065458B" w14:paraId="33037EFF" w14:textId="40F7C180" w:rsidTr="00C336CC">
        <w:tc>
          <w:tcPr>
            <w:tcW w:w="187" w:type="pct"/>
            <w:vMerge/>
            <w:tcBorders>
              <w:left w:val="outset" w:sz="6" w:space="0" w:color="414142"/>
              <w:bottom w:val="outset" w:sz="6" w:space="0" w:color="414142"/>
              <w:right w:val="outset" w:sz="6" w:space="0" w:color="414142"/>
            </w:tcBorders>
            <w:shd w:val="clear" w:color="auto" w:fill="FFFFFF" w:themeFill="background1"/>
          </w:tcPr>
          <w:p w14:paraId="7EE13098" w14:textId="77777777" w:rsidR="00176732" w:rsidRPr="0065458B" w:rsidRDefault="00176732" w:rsidP="0065458B">
            <w:pPr>
              <w:spacing w:line="240" w:lineRule="auto"/>
              <w:rPr>
                <w:sz w:val="16"/>
                <w:szCs w:val="16"/>
              </w:rPr>
            </w:pPr>
          </w:p>
        </w:tc>
        <w:tc>
          <w:tcPr>
            <w:tcW w:w="618" w:type="pct"/>
            <w:vMerge/>
            <w:tcBorders>
              <w:left w:val="outset" w:sz="6" w:space="0" w:color="414142"/>
              <w:bottom w:val="outset" w:sz="6" w:space="0" w:color="414142"/>
              <w:right w:val="outset" w:sz="6" w:space="0" w:color="414142"/>
            </w:tcBorders>
            <w:shd w:val="clear" w:color="auto" w:fill="FFFFFF" w:themeFill="background1"/>
          </w:tcPr>
          <w:p w14:paraId="2012376C" w14:textId="77777777" w:rsidR="00176732" w:rsidRPr="0065458B" w:rsidRDefault="00176732" w:rsidP="0065458B">
            <w:pPr>
              <w:spacing w:line="240" w:lineRule="auto"/>
              <w:rPr>
                <w:sz w:val="16"/>
                <w:szCs w:val="16"/>
              </w:rPr>
            </w:pPr>
          </w:p>
        </w:tc>
        <w:tc>
          <w:tcPr>
            <w:tcW w:w="950" w:type="pct"/>
            <w:vMerge/>
            <w:tcBorders>
              <w:left w:val="outset" w:sz="6" w:space="0" w:color="414142"/>
              <w:bottom w:val="outset" w:sz="6" w:space="0" w:color="414142"/>
              <w:right w:val="outset" w:sz="6" w:space="0" w:color="414142"/>
            </w:tcBorders>
            <w:shd w:val="clear" w:color="auto" w:fill="FFFFFF" w:themeFill="background1"/>
          </w:tcPr>
          <w:p w14:paraId="75E4FBFA" w14:textId="77777777" w:rsidR="00176732" w:rsidRPr="0065458B" w:rsidRDefault="00176732" w:rsidP="0065458B">
            <w:pPr>
              <w:spacing w:line="240" w:lineRule="auto"/>
              <w:rPr>
                <w:sz w:val="16"/>
                <w:szCs w:val="16"/>
              </w:rPr>
            </w:pPr>
          </w:p>
        </w:tc>
        <w:tc>
          <w:tcPr>
            <w:tcW w:w="7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A3AC8A" w14:textId="77777777" w:rsidR="00176732" w:rsidRPr="0065458B" w:rsidRDefault="00176732" w:rsidP="0065458B">
            <w:pPr>
              <w:spacing w:line="240" w:lineRule="auto"/>
              <w:rPr>
                <w:sz w:val="16"/>
                <w:szCs w:val="16"/>
              </w:rPr>
            </w:pPr>
            <w:r w:rsidRPr="0065458B">
              <w:rPr>
                <w:sz w:val="16"/>
                <w:szCs w:val="16"/>
              </w:rPr>
              <w:t>Izstrādāti un iesniegti MK priekšlikumi regulējuma pilnveidošanai.</w:t>
            </w:r>
          </w:p>
        </w:tc>
        <w:tc>
          <w:tcPr>
            <w:tcW w:w="3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1F1AC0" w14:textId="77777777" w:rsidR="00176732" w:rsidRPr="0065458B" w:rsidRDefault="00176732" w:rsidP="0065458B">
            <w:pPr>
              <w:spacing w:line="240" w:lineRule="auto"/>
              <w:rPr>
                <w:sz w:val="16"/>
                <w:szCs w:val="16"/>
              </w:rPr>
            </w:pPr>
            <w:r w:rsidRPr="0065458B">
              <w:rPr>
                <w:sz w:val="16"/>
                <w:szCs w:val="16"/>
              </w:rPr>
              <w:t>FM</w:t>
            </w:r>
          </w:p>
        </w:tc>
        <w:tc>
          <w:tcPr>
            <w:tcW w:w="3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851F02" w14:textId="77777777" w:rsidR="00176732" w:rsidRPr="0065458B" w:rsidRDefault="00176732" w:rsidP="0065458B">
            <w:pPr>
              <w:spacing w:line="240" w:lineRule="auto"/>
              <w:rPr>
                <w:sz w:val="16"/>
                <w:szCs w:val="16"/>
              </w:rPr>
            </w:pPr>
            <w:r w:rsidRPr="0065458B">
              <w:rPr>
                <w:sz w:val="16"/>
                <w:szCs w:val="16"/>
              </w:rPr>
              <w:t>31.12.2021.</w:t>
            </w:r>
          </w:p>
        </w:tc>
        <w:tc>
          <w:tcPr>
            <w:tcW w:w="140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07CA6D" w14:textId="708C1FDB" w:rsidR="00176732" w:rsidRPr="0065458B" w:rsidRDefault="00D90F19" w:rsidP="0065458B">
            <w:pPr>
              <w:spacing w:line="240" w:lineRule="auto"/>
              <w:rPr>
                <w:sz w:val="16"/>
                <w:szCs w:val="16"/>
              </w:rPr>
            </w:pPr>
            <w:r w:rsidRPr="0065458B">
              <w:rPr>
                <w:sz w:val="16"/>
                <w:szCs w:val="16"/>
              </w:rPr>
              <w:t>Nepieciešams termiņa pagarinājums, ņemot vērā SRSS projekta laika grafiku.</w:t>
            </w:r>
          </w:p>
        </w:tc>
        <w:tc>
          <w:tcPr>
            <w:tcW w:w="4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C71F91" w14:textId="1BB1FE36" w:rsidR="00176732" w:rsidRPr="0065458B" w:rsidRDefault="00462DF9" w:rsidP="0065458B">
            <w:pPr>
              <w:spacing w:line="240" w:lineRule="auto"/>
              <w:rPr>
                <w:sz w:val="16"/>
                <w:szCs w:val="16"/>
              </w:rPr>
            </w:pPr>
            <w:r w:rsidRPr="0065458B">
              <w:rPr>
                <w:sz w:val="16"/>
                <w:szCs w:val="16"/>
              </w:rPr>
              <w:t>3</w:t>
            </w:r>
            <w:r w:rsidR="006A11E3" w:rsidRPr="0065458B">
              <w:rPr>
                <w:sz w:val="16"/>
                <w:szCs w:val="16"/>
              </w:rPr>
              <w:t>0</w:t>
            </w:r>
            <w:r w:rsidRPr="0065458B">
              <w:rPr>
                <w:sz w:val="16"/>
                <w:szCs w:val="16"/>
              </w:rPr>
              <w:t>.12.2022.</w:t>
            </w:r>
          </w:p>
        </w:tc>
      </w:tr>
      <w:tr w:rsidR="00176732" w:rsidRPr="0065458B" w14:paraId="6F19ECF8" w14:textId="3300AE8F" w:rsidTr="00C336CC">
        <w:tc>
          <w:tcPr>
            <w:tcW w:w="187" w:type="pct"/>
            <w:vMerge w:val="restart"/>
            <w:tcBorders>
              <w:top w:val="outset" w:sz="6" w:space="0" w:color="414142"/>
              <w:left w:val="outset" w:sz="6" w:space="0" w:color="414142"/>
              <w:right w:val="outset" w:sz="6" w:space="0" w:color="414142"/>
            </w:tcBorders>
            <w:shd w:val="clear" w:color="auto" w:fill="FFFFFF" w:themeFill="background1"/>
          </w:tcPr>
          <w:p w14:paraId="282BCC5D" w14:textId="77777777" w:rsidR="00176732" w:rsidRPr="0065458B" w:rsidRDefault="00176732" w:rsidP="0065458B">
            <w:pPr>
              <w:spacing w:line="240" w:lineRule="auto"/>
              <w:rPr>
                <w:sz w:val="16"/>
                <w:szCs w:val="16"/>
              </w:rPr>
            </w:pPr>
            <w:r w:rsidRPr="0065458B">
              <w:rPr>
                <w:sz w:val="16"/>
                <w:szCs w:val="16"/>
              </w:rPr>
              <w:lastRenderedPageBreak/>
              <w:t>3.2.2.</w:t>
            </w:r>
          </w:p>
        </w:tc>
        <w:tc>
          <w:tcPr>
            <w:tcW w:w="618" w:type="pct"/>
            <w:vMerge w:val="restart"/>
            <w:tcBorders>
              <w:top w:val="outset" w:sz="6" w:space="0" w:color="414142"/>
              <w:left w:val="outset" w:sz="6" w:space="0" w:color="414142"/>
              <w:right w:val="outset" w:sz="6" w:space="0" w:color="414142"/>
            </w:tcBorders>
            <w:shd w:val="clear" w:color="auto" w:fill="FFFFFF" w:themeFill="background1"/>
          </w:tcPr>
          <w:p w14:paraId="334BC974" w14:textId="77777777" w:rsidR="00176732" w:rsidRPr="0065458B" w:rsidRDefault="00176732" w:rsidP="0065458B">
            <w:pPr>
              <w:spacing w:line="240" w:lineRule="auto"/>
              <w:rPr>
                <w:sz w:val="16"/>
                <w:szCs w:val="16"/>
              </w:rPr>
            </w:pPr>
            <w:r w:rsidRPr="0065458B">
              <w:rPr>
                <w:sz w:val="16"/>
                <w:szCs w:val="16"/>
              </w:rPr>
              <w:t>Ecolabel izveidošana mazumtirdzniecības finanšu produktiem (</w:t>
            </w:r>
            <w:r w:rsidRPr="0065458B">
              <w:rPr>
                <w:i/>
                <w:sz w:val="16"/>
                <w:szCs w:val="16"/>
              </w:rPr>
              <w:t>retail products</w:t>
            </w:r>
            <w:r w:rsidRPr="0065458B">
              <w:rPr>
                <w:sz w:val="16"/>
                <w:szCs w:val="16"/>
              </w:rPr>
              <w:t>).</w:t>
            </w:r>
          </w:p>
        </w:tc>
        <w:tc>
          <w:tcPr>
            <w:tcW w:w="950" w:type="pct"/>
            <w:vMerge w:val="restart"/>
            <w:tcBorders>
              <w:top w:val="outset" w:sz="6" w:space="0" w:color="414142"/>
              <w:left w:val="outset" w:sz="6" w:space="0" w:color="414142"/>
              <w:right w:val="outset" w:sz="6" w:space="0" w:color="414142"/>
            </w:tcBorders>
            <w:shd w:val="clear" w:color="auto" w:fill="FFFFFF" w:themeFill="background1"/>
          </w:tcPr>
          <w:p w14:paraId="7D7C2D6C" w14:textId="77777777" w:rsidR="00176732" w:rsidRPr="0065458B" w:rsidRDefault="00176732" w:rsidP="0065458B">
            <w:pPr>
              <w:spacing w:line="240" w:lineRule="auto"/>
              <w:rPr>
                <w:sz w:val="16"/>
                <w:szCs w:val="16"/>
              </w:rPr>
            </w:pPr>
            <w:r w:rsidRPr="0065458B">
              <w:rPr>
                <w:sz w:val="16"/>
                <w:szCs w:val="16"/>
              </w:rPr>
              <w:t>Uzlabota privāto ieguldītāju uzticība “zaļajiem” produktiem;</w:t>
            </w:r>
          </w:p>
          <w:p w14:paraId="1FE7709D" w14:textId="77777777" w:rsidR="00176732" w:rsidRPr="0065458B" w:rsidRDefault="00176732" w:rsidP="0065458B">
            <w:pPr>
              <w:spacing w:line="240" w:lineRule="auto"/>
              <w:rPr>
                <w:sz w:val="16"/>
                <w:szCs w:val="16"/>
              </w:rPr>
            </w:pPr>
            <w:r w:rsidRPr="0065458B">
              <w:rPr>
                <w:sz w:val="16"/>
                <w:szCs w:val="16"/>
              </w:rPr>
              <w:t xml:space="preserve">samazināts risks, ka bez pamatojuma mazumtirdzniecības finanšu produktiem tiek piešķirts “zaļais” marķējums. </w:t>
            </w:r>
          </w:p>
        </w:tc>
        <w:tc>
          <w:tcPr>
            <w:tcW w:w="7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D7EB90" w14:textId="77777777" w:rsidR="00176732" w:rsidRPr="0065458B" w:rsidRDefault="00176732" w:rsidP="0065458B">
            <w:pPr>
              <w:spacing w:line="240" w:lineRule="auto"/>
              <w:rPr>
                <w:sz w:val="16"/>
                <w:szCs w:val="16"/>
              </w:rPr>
            </w:pPr>
            <w:r w:rsidRPr="0065458B">
              <w:rPr>
                <w:sz w:val="16"/>
                <w:szCs w:val="16"/>
              </w:rPr>
              <w:t>Noteikta atbildīgā iestāde par marķējuma piešķiršanu.</w:t>
            </w:r>
          </w:p>
          <w:p w14:paraId="5274B373" w14:textId="77777777" w:rsidR="00176732" w:rsidRPr="0065458B" w:rsidRDefault="00176732" w:rsidP="0065458B">
            <w:pPr>
              <w:spacing w:line="240" w:lineRule="auto"/>
              <w:rPr>
                <w:sz w:val="16"/>
                <w:szCs w:val="16"/>
              </w:rPr>
            </w:pPr>
          </w:p>
        </w:tc>
        <w:tc>
          <w:tcPr>
            <w:tcW w:w="3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152F32" w14:textId="77777777" w:rsidR="00176732" w:rsidRPr="0065458B" w:rsidRDefault="00176732" w:rsidP="0065458B">
            <w:pPr>
              <w:spacing w:line="240" w:lineRule="auto"/>
              <w:rPr>
                <w:sz w:val="16"/>
                <w:szCs w:val="16"/>
              </w:rPr>
            </w:pPr>
            <w:r w:rsidRPr="0065458B">
              <w:rPr>
                <w:sz w:val="16"/>
                <w:szCs w:val="16"/>
              </w:rPr>
              <w:t xml:space="preserve">FM </w:t>
            </w:r>
          </w:p>
        </w:tc>
        <w:tc>
          <w:tcPr>
            <w:tcW w:w="3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A13FD0" w14:textId="77777777" w:rsidR="00176732" w:rsidRPr="0065458B" w:rsidRDefault="00176732" w:rsidP="0065458B">
            <w:pPr>
              <w:spacing w:line="240" w:lineRule="auto"/>
              <w:rPr>
                <w:rFonts w:ascii="Segoe UI" w:hAnsi="Segoe UI" w:cs="Segoe UI"/>
                <w:sz w:val="16"/>
                <w:szCs w:val="16"/>
                <w:shd w:val="clear" w:color="auto" w:fill="FFFFFF"/>
              </w:rPr>
            </w:pPr>
            <w:r w:rsidRPr="0065458B">
              <w:rPr>
                <w:sz w:val="16"/>
                <w:szCs w:val="16"/>
              </w:rPr>
              <w:t>31.12.2021.</w:t>
            </w:r>
          </w:p>
        </w:tc>
        <w:tc>
          <w:tcPr>
            <w:tcW w:w="140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A70D40" w14:textId="13B0544F" w:rsidR="00176732" w:rsidRPr="0065458B" w:rsidRDefault="00BB6984" w:rsidP="0065458B">
            <w:pPr>
              <w:spacing w:line="240" w:lineRule="auto"/>
              <w:rPr>
                <w:sz w:val="16"/>
                <w:szCs w:val="16"/>
              </w:rPr>
            </w:pPr>
            <w:r w:rsidRPr="0065458B">
              <w:rPr>
                <w:sz w:val="16"/>
                <w:szCs w:val="16"/>
              </w:rPr>
              <w:t>Tiek mainīts izpildes termiņš.</w:t>
            </w:r>
          </w:p>
        </w:tc>
        <w:tc>
          <w:tcPr>
            <w:tcW w:w="4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C356E34" w14:textId="34EEEA63" w:rsidR="00176732" w:rsidRPr="0065458B" w:rsidRDefault="00A47210" w:rsidP="0065458B">
            <w:pPr>
              <w:spacing w:line="240" w:lineRule="auto"/>
              <w:rPr>
                <w:sz w:val="16"/>
                <w:szCs w:val="16"/>
              </w:rPr>
            </w:pPr>
            <w:r w:rsidRPr="0065458B">
              <w:rPr>
                <w:sz w:val="16"/>
                <w:szCs w:val="16"/>
              </w:rPr>
              <w:t>3</w:t>
            </w:r>
            <w:r w:rsidR="006A11E3" w:rsidRPr="0065458B">
              <w:rPr>
                <w:sz w:val="16"/>
                <w:szCs w:val="16"/>
              </w:rPr>
              <w:t>0</w:t>
            </w:r>
            <w:r w:rsidRPr="0065458B">
              <w:rPr>
                <w:sz w:val="16"/>
                <w:szCs w:val="16"/>
              </w:rPr>
              <w:t>.12.2022.</w:t>
            </w:r>
          </w:p>
        </w:tc>
      </w:tr>
      <w:tr w:rsidR="00176732" w:rsidRPr="0065458B" w14:paraId="5EDE5CE4" w14:textId="44FB565F" w:rsidTr="00C336CC">
        <w:tc>
          <w:tcPr>
            <w:tcW w:w="187" w:type="pct"/>
            <w:vMerge/>
            <w:tcBorders>
              <w:left w:val="outset" w:sz="6" w:space="0" w:color="414142"/>
              <w:right w:val="outset" w:sz="6" w:space="0" w:color="414142"/>
            </w:tcBorders>
            <w:shd w:val="clear" w:color="auto" w:fill="FFFFFF" w:themeFill="background1"/>
          </w:tcPr>
          <w:p w14:paraId="50A4E133" w14:textId="77777777" w:rsidR="00176732" w:rsidRPr="0065458B" w:rsidRDefault="00176732" w:rsidP="0065458B">
            <w:pPr>
              <w:spacing w:line="240" w:lineRule="auto"/>
              <w:rPr>
                <w:sz w:val="16"/>
                <w:szCs w:val="16"/>
              </w:rPr>
            </w:pPr>
          </w:p>
        </w:tc>
        <w:tc>
          <w:tcPr>
            <w:tcW w:w="618" w:type="pct"/>
            <w:vMerge/>
            <w:tcBorders>
              <w:left w:val="outset" w:sz="6" w:space="0" w:color="414142"/>
              <w:right w:val="outset" w:sz="6" w:space="0" w:color="414142"/>
            </w:tcBorders>
            <w:shd w:val="clear" w:color="auto" w:fill="FFFFFF" w:themeFill="background1"/>
          </w:tcPr>
          <w:p w14:paraId="60604C26" w14:textId="77777777" w:rsidR="00176732" w:rsidRPr="0065458B" w:rsidRDefault="00176732" w:rsidP="0065458B">
            <w:pPr>
              <w:spacing w:line="240" w:lineRule="auto"/>
              <w:rPr>
                <w:sz w:val="16"/>
                <w:szCs w:val="16"/>
              </w:rPr>
            </w:pPr>
          </w:p>
        </w:tc>
        <w:tc>
          <w:tcPr>
            <w:tcW w:w="950" w:type="pct"/>
            <w:vMerge/>
            <w:tcBorders>
              <w:left w:val="outset" w:sz="6" w:space="0" w:color="414142"/>
              <w:right w:val="outset" w:sz="6" w:space="0" w:color="414142"/>
            </w:tcBorders>
            <w:shd w:val="clear" w:color="auto" w:fill="FFFFFF" w:themeFill="background1"/>
          </w:tcPr>
          <w:p w14:paraId="695639D9" w14:textId="77777777" w:rsidR="00176732" w:rsidRPr="0065458B" w:rsidRDefault="00176732" w:rsidP="0065458B">
            <w:pPr>
              <w:spacing w:line="240" w:lineRule="auto"/>
              <w:rPr>
                <w:sz w:val="16"/>
                <w:szCs w:val="16"/>
              </w:rPr>
            </w:pPr>
          </w:p>
        </w:tc>
        <w:tc>
          <w:tcPr>
            <w:tcW w:w="7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F63730" w14:textId="77777777" w:rsidR="00176732" w:rsidRPr="0065458B" w:rsidRDefault="00176732" w:rsidP="0065458B">
            <w:pPr>
              <w:spacing w:line="240" w:lineRule="auto"/>
              <w:rPr>
                <w:sz w:val="16"/>
                <w:szCs w:val="16"/>
              </w:rPr>
            </w:pPr>
            <w:r w:rsidRPr="0065458B">
              <w:rPr>
                <w:sz w:val="16"/>
                <w:szCs w:val="16"/>
              </w:rPr>
              <w:t>Noteikta atbaidīgā iestāde, kas uzraudzīs ESG datu atbilstību.</w:t>
            </w:r>
          </w:p>
          <w:p w14:paraId="1FB001DC" w14:textId="77777777" w:rsidR="00176732" w:rsidRPr="0065458B" w:rsidRDefault="00176732" w:rsidP="0065458B">
            <w:pPr>
              <w:spacing w:line="240" w:lineRule="auto"/>
              <w:rPr>
                <w:sz w:val="16"/>
                <w:szCs w:val="16"/>
              </w:rPr>
            </w:pPr>
          </w:p>
        </w:tc>
        <w:tc>
          <w:tcPr>
            <w:tcW w:w="3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440B18" w14:textId="77777777" w:rsidR="00176732" w:rsidRPr="0065458B" w:rsidRDefault="00176732" w:rsidP="0065458B">
            <w:pPr>
              <w:spacing w:line="240" w:lineRule="auto"/>
              <w:rPr>
                <w:sz w:val="16"/>
                <w:szCs w:val="16"/>
              </w:rPr>
            </w:pPr>
            <w:r w:rsidRPr="0065458B">
              <w:rPr>
                <w:sz w:val="16"/>
                <w:szCs w:val="16"/>
              </w:rPr>
              <w:t>FM</w:t>
            </w:r>
          </w:p>
        </w:tc>
        <w:tc>
          <w:tcPr>
            <w:tcW w:w="3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735706" w14:textId="77777777" w:rsidR="00176732" w:rsidRPr="0065458B" w:rsidRDefault="00176732" w:rsidP="0065458B">
            <w:pPr>
              <w:spacing w:line="240" w:lineRule="auto"/>
              <w:rPr>
                <w:sz w:val="16"/>
                <w:szCs w:val="16"/>
              </w:rPr>
            </w:pPr>
            <w:r w:rsidRPr="0065458B">
              <w:rPr>
                <w:sz w:val="16"/>
                <w:szCs w:val="16"/>
              </w:rPr>
              <w:t>31.12.2022.</w:t>
            </w:r>
          </w:p>
        </w:tc>
        <w:tc>
          <w:tcPr>
            <w:tcW w:w="140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68C761" w14:textId="74C42D1D" w:rsidR="00176732" w:rsidRPr="0065458B" w:rsidRDefault="00BB6984" w:rsidP="0065458B">
            <w:pPr>
              <w:spacing w:line="240" w:lineRule="auto"/>
              <w:rPr>
                <w:sz w:val="16"/>
                <w:szCs w:val="16"/>
              </w:rPr>
            </w:pPr>
            <w:r w:rsidRPr="0065458B">
              <w:rPr>
                <w:sz w:val="16"/>
                <w:szCs w:val="16"/>
              </w:rPr>
              <w:t>Tiek mainīts izpildes termiņš.</w:t>
            </w:r>
          </w:p>
        </w:tc>
        <w:tc>
          <w:tcPr>
            <w:tcW w:w="4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2D49DC" w14:textId="164757A2" w:rsidR="00176732" w:rsidRPr="0065458B" w:rsidRDefault="00462DF9" w:rsidP="0065458B">
            <w:pPr>
              <w:spacing w:line="240" w:lineRule="auto"/>
              <w:rPr>
                <w:sz w:val="16"/>
                <w:szCs w:val="16"/>
              </w:rPr>
            </w:pPr>
            <w:r w:rsidRPr="0065458B">
              <w:rPr>
                <w:sz w:val="16"/>
                <w:szCs w:val="16"/>
              </w:rPr>
              <w:t>3</w:t>
            </w:r>
            <w:r w:rsidR="006A11E3" w:rsidRPr="0065458B">
              <w:rPr>
                <w:sz w:val="16"/>
                <w:szCs w:val="16"/>
              </w:rPr>
              <w:t>0</w:t>
            </w:r>
            <w:r w:rsidRPr="0065458B">
              <w:rPr>
                <w:sz w:val="16"/>
                <w:szCs w:val="16"/>
              </w:rPr>
              <w:t>.12.2022.</w:t>
            </w:r>
          </w:p>
        </w:tc>
      </w:tr>
      <w:tr w:rsidR="00176732" w:rsidRPr="0065458B" w14:paraId="557DAB83" w14:textId="0E6E14B7" w:rsidTr="00C336CC">
        <w:tc>
          <w:tcPr>
            <w:tcW w:w="187" w:type="pct"/>
            <w:vMerge/>
            <w:tcBorders>
              <w:left w:val="outset" w:sz="6" w:space="0" w:color="414142"/>
              <w:bottom w:val="outset" w:sz="6" w:space="0" w:color="414142"/>
              <w:right w:val="outset" w:sz="6" w:space="0" w:color="414142"/>
            </w:tcBorders>
            <w:shd w:val="clear" w:color="auto" w:fill="FFFFFF" w:themeFill="background1"/>
          </w:tcPr>
          <w:p w14:paraId="139E7D42" w14:textId="77777777" w:rsidR="00176732" w:rsidRPr="0065458B" w:rsidRDefault="00176732" w:rsidP="0065458B">
            <w:pPr>
              <w:spacing w:line="240" w:lineRule="auto"/>
              <w:rPr>
                <w:sz w:val="16"/>
                <w:szCs w:val="16"/>
              </w:rPr>
            </w:pPr>
            <w:commentRangeStart w:id="5"/>
            <w:commentRangeStart w:id="6"/>
          </w:p>
        </w:tc>
        <w:tc>
          <w:tcPr>
            <w:tcW w:w="618" w:type="pct"/>
            <w:vMerge/>
            <w:tcBorders>
              <w:left w:val="outset" w:sz="6" w:space="0" w:color="414142"/>
              <w:bottom w:val="outset" w:sz="6" w:space="0" w:color="414142"/>
              <w:right w:val="outset" w:sz="6" w:space="0" w:color="414142"/>
            </w:tcBorders>
            <w:shd w:val="clear" w:color="auto" w:fill="FFFFFF" w:themeFill="background1"/>
          </w:tcPr>
          <w:p w14:paraId="42380C11" w14:textId="77777777" w:rsidR="00176732" w:rsidRPr="0065458B" w:rsidRDefault="00176732" w:rsidP="0065458B">
            <w:pPr>
              <w:spacing w:line="240" w:lineRule="auto"/>
              <w:rPr>
                <w:sz w:val="16"/>
                <w:szCs w:val="16"/>
              </w:rPr>
            </w:pPr>
          </w:p>
        </w:tc>
        <w:tc>
          <w:tcPr>
            <w:tcW w:w="950" w:type="pct"/>
            <w:vMerge/>
            <w:tcBorders>
              <w:left w:val="outset" w:sz="6" w:space="0" w:color="414142"/>
              <w:bottom w:val="outset" w:sz="6" w:space="0" w:color="414142"/>
              <w:right w:val="outset" w:sz="6" w:space="0" w:color="414142"/>
            </w:tcBorders>
            <w:shd w:val="clear" w:color="auto" w:fill="FFFFFF" w:themeFill="background1"/>
          </w:tcPr>
          <w:p w14:paraId="7B33BFC3" w14:textId="77777777" w:rsidR="00176732" w:rsidRPr="0065458B" w:rsidRDefault="00176732" w:rsidP="0065458B">
            <w:pPr>
              <w:spacing w:line="240" w:lineRule="auto"/>
              <w:rPr>
                <w:sz w:val="16"/>
                <w:szCs w:val="16"/>
              </w:rPr>
            </w:pPr>
          </w:p>
        </w:tc>
        <w:tc>
          <w:tcPr>
            <w:tcW w:w="7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50A902" w14:textId="77777777" w:rsidR="00176732" w:rsidRPr="0065458B" w:rsidRDefault="00176732" w:rsidP="0065458B">
            <w:pPr>
              <w:spacing w:line="240" w:lineRule="auto"/>
              <w:rPr>
                <w:sz w:val="16"/>
                <w:szCs w:val="16"/>
              </w:rPr>
            </w:pPr>
            <w:r w:rsidRPr="0065458B">
              <w:rPr>
                <w:sz w:val="16"/>
                <w:szCs w:val="16"/>
              </w:rPr>
              <w:t xml:space="preserve">Izstrādāti un iesniegti MK tiesību akti par ekomarķējumu finanšu produktiem atbilstoši ES prasībām. </w:t>
            </w:r>
          </w:p>
        </w:tc>
        <w:tc>
          <w:tcPr>
            <w:tcW w:w="3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706D4C" w14:textId="77777777" w:rsidR="00176732" w:rsidRPr="0065458B" w:rsidRDefault="00176732" w:rsidP="0065458B">
            <w:pPr>
              <w:spacing w:line="240" w:lineRule="auto"/>
              <w:rPr>
                <w:sz w:val="16"/>
                <w:szCs w:val="16"/>
              </w:rPr>
            </w:pPr>
            <w:r w:rsidRPr="0065458B">
              <w:rPr>
                <w:sz w:val="16"/>
                <w:szCs w:val="16"/>
              </w:rPr>
              <w:t>FM</w:t>
            </w:r>
          </w:p>
        </w:tc>
        <w:tc>
          <w:tcPr>
            <w:tcW w:w="3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4C12E4" w14:textId="77777777" w:rsidR="00176732" w:rsidRPr="0065458B" w:rsidRDefault="00176732" w:rsidP="0065458B">
            <w:pPr>
              <w:spacing w:line="240" w:lineRule="auto"/>
              <w:rPr>
                <w:sz w:val="16"/>
                <w:szCs w:val="16"/>
              </w:rPr>
            </w:pPr>
            <w:r w:rsidRPr="0065458B">
              <w:rPr>
                <w:sz w:val="16"/>
                <w:szCs w:val="16"/>
              </w:rPr>
              <w:t>31.12.2023.</w:t>
            </w:r>
          </w:p>
        </w:tc>
        <w:tc>
          <w:tcPr>
            <w:tcW w:w="140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E3225FB" w14:textId="4EB9732D" w:rsidR="00176732" w:rsidRPr="0065458B" w:rsidRDefault="00874F97" w:rsidP="0065458B">
            <w:pPr>
              <w:spacing w:line="240" w:lineRule="auto"/>
              <w:rPr>
                <w:sz w:val="16"/>
                <w:szCs w:val="16"/>
              </w:rPr>
            </w:pPr>
            <w:r w:rsidRPr="0065458B">
              <w:rPr>
                <w:sz w:val="16"/>
                <w:szCs w:val="16"/>
              </w:rPr>
              <w:t>Tiek mainīts izpildes termiņš.</w:t>
            </w:r>
          </w:p>
        </w:tc>
        <w:tc>
          <w:tcPr>
            <w:tcW w:w="4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1D6E4C" w14:textId="0AD65BAB" w:rsidR="00176732" w:rsidRPr="0065458B" w:rsidRDefault="007E26C3" w:rsidP="0065458B">
            <w:pPr>
              <w:spacing w:line="240" w:lineRule="auto"/>
              <w:rPr>
                <w:sz w:val="16"/>
                <w:szCs w:val="16"/>
              </w:rPr>
            </w:pPr>
            <w:r w:rsidRPr="0065458B">
              <w:rPr>
                <w:sz w:val="16"/>
                <w:szCs w:val="16"/>
              </w:rPr>
              <w:t>3</w:t>
            </w:r>
            <w:r w:rsidR="006A11E3" w:rsidRPr="0065458B">
              <w:rPr>
                <w:sz w:val="16"/>
                <w:szCs w:val="16"/>
              </w:rPr>
              <w:t>0</w:t>
            </w:r>
            <w:r w:rsidRPr="0065458B">
              <w:rPr>
                <w:sz w:val="16"/>
                <w:szCs w:val="16"/>
              </w:rPr>
              <w:t>.12.202</w:t>
            </w:r>
            <w:r w:rsidR="002145CA" w:rsidRPr="0065458B">
              <w:rPr>
                <w:sz w:val="16"/>
                <w:szCs w:val="16"/>
              </w:rPr>
              <w:t>2</w:t>
            </w:r>
            <w:r w:rsidRPr="0065458B">
              <w:rPr>
                <w:sz w:val="16"/>
                <w:szCs w:val="16"/>
              </w:rPr>
              <w:t>.</w:t>
            </w:r>
            <w:commentRangeEnd w:id="5"/>
            <w:r w:rsidR="00CB310D" w:rsidRPr="0065458B">
              <w:rPr>
                <w:rStyle w:val="CommentReference"/>
              </w:rPr>
              <w:commentReference w:id="5"/>
            </w:r>
            <w:commentRangeEnd w:id="6"/>
            <w:r w:rsidR="0073655B" w:rsidRPr="0065458B">
              <w:rPr>
                <w:rStyle w:val="CommentReference"/>
              </w:rPr>
              <w:commentReference w:id="6"/>
            </w:r>
          </w:p>
        </w:tc>
      </w:tr>
      <w:tr w:rsidR="00176732" w:rsidRPr="0065458B" w14:paraId="36AF0436" w14:textId="62E9D371" w:rsidTr="00C336CC">
        <w:tc>
          <w:tcPr>
            <w:tcW w:w="187" w:type="pct"/>
            <w:vMerge w:val="restart"/>
            <w:tcBorders>
              <w:top w:val="outset" w:sz="6" w:space="0" w:color="414142"/>
              <w:left w:val="outset" w:sz="6" w:space="0" w:color="414142"/>
              <w:right w:val="outset" w:sz="6" w:space="0" w:color="414142"/>
            </w:tcBorders>
            <w:shd w:val="clear" w:color="auto" w:fill="FFFFFF" w:themeFill="background1"/>
          </w:tcPr>
          <w:p w14:paraId="29CC3B02" w14:textId="77777777" w:rsidR="00176732" w:rsidRPr="0065458B" w:rsidRDefault="00176732" w:rsidP="0065458B">
            <w:pPr>
              <w:spacing w:line="240" w:lineRule="auto"/>
              <w:rPr>
                <w:sz w:val="16"/>
                <w:szCs w:val="16"/>
              </w:rPr>
            </w:pPr>
            <w:r w:rsidRPr="0065458B">
              <w:rPr>
                <w:sz w:val="16"/>
                <w:szCs w:val="16"/>
              </w:rPr>
              <w:t>3.3.1.</w:t>
            </w:r>
          </w:p>
        </w:tc>
        <w:tc>
          <w:tcPr>
            <w:tcW w:w="618" w:type="pct"/>
            <w:vMerge w:val="restart"/>
            <w:tcBorders>
              <w:top w:val="outset" w:sz="6" w:space="0" w:color="414142"/>
              <w:left w:val="outset" w:sz="6" w:space="0" w:color="414142"/>
              <w:right w:val="outset" w:sz="6" w:space="0" w:color="414142"/>
            </w:tcBorders>
            <w:shd w:val="clear" w:color="auto" w:fill="FFFFFF" w:themeFill="background1"/>
          </w:tcPr>
          <w:p w14:paraId="1B007A5F" w14:textId="77777777" w:rsidR="00176732" w:rsidRPr="0065458B" w:rsidRDefault="00176732" w:rsidP="0065458B">
            <w:pPr>
              <w:spacing w:line="240" w:lineRule="auto"/>
              <w:rPr>
                <w:sz w:val="16"/>
                <w:szCs w:val="16"/>
              </w:rPr>
            </w:pPr>
            <w:r w:rsidRPr="0065458B">
              <w:rPr>
                <w:sz w:val="16"/>
                <w:szCs w:val="16"/>
              </w:rPr>
              <w:t>Finanšu nozares institūciju, valsts pārvaldes un iedzīvotāju izglītošana un izpratnes veidošana par ilgtspējīgām finansēm.</w:t>
            </w:r>
          </w:p>
        </w:tc>
        <w:tc>
          <w:tcPr>
            <w:tcW w:w="950" w:type="pct"/>
            <w:vMerge w:val="restart"/>
            <w:tcBorders>
              <w:top w:val="outset" w:sz="6" w:space="0" w:color="414142"/>
              <w:left w:val="outset" w:sz="6" w:space="0" w:color="414142"/>
              <w:right w:val="outset" w:sz="6" w:space="0" w:color="414142"/>
            </w:tcBorders>
            <w:shd w:val="clear" w:color="auto" w:fill="FFFFFF" w:themeFill="background1"/>
          </w:tcPr>
          <w:p w14:paraId="7C633C4A" w14:textId="77777777" w:rsidR="00176732" w:rsidRPr="0065458B" w:rsidRDefault="00176732" w:rsidP="0065458B">
            <w:pPr>
              <w:spacing w:line="240" w:lineRule="auto"/>
              <w:rPr>
                <w:sz w:val="16"/>
                <w:szCs w:val="16"/>
              </w:rPr>
            </w:pPr>
            <w:r w:rsidRPr="0065458B">
              <w:rPr>
                <w:sz w:val="16"/>
                <w:szCs w:val="16"/>
              </w:rPr>
              <w:t>Sabiedrība un finanšu sektors būs labāk informēti par ilgtspējīgo finanšu aktivitātēm.</w:t>
            </w:r>
          </w:p>
        </w:tc>
        <w:tc>
          <w:tcPr>
            <w:tcW w:w="7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0CE26A" w14:textId="6DB5F855" w:rsidR="00176732" w:rsidRPr="0065458B" w:rsidRDefault="00176732" w:rsidP="0065458B">
            <w:pPr>
              <w:spacing w:line="240" w:lineRule="auto"/>
              <w:rPr>
                <w:sz w:val="16"/>
                <w:szCs w:val="16"/>
              </w:rPr>
            </w:pPr>
            <w:r w:rsidRPr="0065458B">
              <w:rPr>
                <w:sz w:val="16"/>
                <w:szCs w:val="16"/>
              </w:rPr>
              <w:t>Izveidota FM mājaslapas sadaļa, kas būs veltīta ilgtspējīgo  finanšu aktualitātēm.</w:t>
            </w:r>
          </w:p>
          <w:p w14:paraId="3756B5FB" w14:textId="77777777" w:rsidR="00176732" w:rsidRPr="0065458B" w:rsidRDefault="00176732" w:rsidP="0065458B">
            <w:pPr>
              <w:spacing w:line="240" w:lineRule="auto"/>
              <w:rPr>
                <w:sz w:val="16"/>
                <w:szCs w:val="16"/>
              </w:rPr>
            </w:pPr>
          </w:p>
        </w:tc>
        <w:tc>
          <w:tcPr>
            <w:tcW w:w="3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901DE0" w14:textId="77777777" w:rsidR="00176732" w:rsidRPr="0065458B" w:rsidRDefault="00176732" w:rsidP="0065458B">
            <w:pPr>
              <w:spacing w:line="240" w:lineRule="auto"/>
              <w:rPr>
                <w:sz w:val="16"/>
                <w:szCs w:val="16"/>
              </w:rPr>
            </w:pPr>
            <w:r w:rsidRPr="0065458B">
              <w:rPr>
                <w:sz w:val="16"/>
                <w:szCs w:val="16"/>
              </w:rPr>
              <w:t>FM</w:t>
            </w:r>
          </w:p>
          <w:p w14:paraId="77D6DCFC" w14:textId="77777777" w:rsidR="00176732" w:rsidRPr="0065458B" w:rsidRDefault="00176732" w:rsidP="0065458B">
            <w:pPr>
              <w:spacing w:line="240" w:lineRule="auto"/>
              <w:rPr>
                <w:sz w:val="16"/>
                <w:szCs w:val="16"/>
              </w:rPr>
            </w:pPr>
          </w:p>
          <w:p w14:paraId="08E89BBF" w14:textId="77777777" w:rsidR="00176732" w:rsidRPr="0065458B" w:rsidRDefault="00176732" w:rsidP="0065458B">
            <w:pPr>
              <w:spacing w:line="240" w:lineRule="auto"/>
              <w:rPr>
                <w:sz w:val="16"/>
                <w:szCs w:val="16"/>
              </w:rPr>
            </w:pPr>
          </w:p>
        </w:tc>
        <w:tc>
          <w:tcPr>
            <w:tcW w:w="3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16D9D0" w14:textId="77777777" w:rsidR="00176732" w:rsidRPr="0065458B" w:rsidRDefault="00176732" w:rsidP="0065458B">
            <w:pPr>
              <w:spacing w:line="240" w:lineRule="auto"/>
              <w:rPr>
                <w:sz w:val="16"/>
                <w:szCs w:val="16"/>
              </w:rPr>
            </w:pPr>
            <w:r w:rsidRPr="0065458B">
              <w:rPr>
                <w:sz w:val="16"/>
                <w:szCs w:val="16"/>
              </w:rPr>
              <w:t>30.06.2021.</w:t>
            </w:r>
          </w:p>
        </w:tc>
        <w:tc>
          <w:tcPr>
            <w:tcW w:w="140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AFD112" w14:textId="65950719" w:rsidR="00176732" w:rsidRPr="0065458B" w:rsidRDefault="00AC5B7C" w:rsidP="0065458B">
            <w:pPr>
              <w:spacing w:line="240" w:lineRule="auto"/>
              <w:rPr>
                <w:sz w:val="16"/>
                <w:szCs w:val="16"/>
              </w:rPr>
            </w:pPr>
            <w:r w:rsidRPr="0065458B">
              <w:rPr>
                <w:sz w:val="16"/>
                <w:szCs w:val="16"/>
              </w:rPr>
              <w:t>Ir apkopota nozīmīgākā un aktuālākā informācija par ilgtspējīgām finansēm un ievietota FM mājas lapā  (https://www.fm.gov.lv/lv/ilgtspejigas-finanses).</w:t>
            </w:r>
          </w:p>
        </w:tc>
        <w:tc>
          <w:tcPr>
            <w:tcW w:w="4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F617583" w14:textId="755947AB" w:rsidR="00176732" w:rsidRPr="0065458B" w:rsidRDefault="00AC5B7C" w:rsidP="0065458B">
            <w:pPr>
              <w:spacing w:line="240" w:lineRule="auto"/>
              <w:rPr>
                <w:sz w:val="16"/>
                <w:szCs w:val="16"/>
              </w:rPr>
            </w:pPr>
            <w:r w:rsidRPr="0065458B">
              <w:rPr>
                <w:sz w:val="16"/>
                <w:szCs w:val="16"/>
              </w:rPr>
              <w:t>Izpildīts</w:t>
            </w:r>
          </w:p>
        </w:tc>
      </w:tr>
      <w:tr w:rsidR="00176732" w:rsidRPr="0065458B" w14:paraId="207694B0" w14:textId="12C60A44" w:rsidTr="00C336CC">
        <w:tc>
          <w:tcPr>
            <w:tcW w:w="187" w:type="pct"/>
            <w:vMerge/>
            <w:tcBorders>
              <w:left w:val="outset" w:sz="6" w:space="0" w:color="414142"/>
              <w:bottom w:val="outset" w:sz="6" w:space="0" w:color="414142"/>
              <w:right w:val="outset" w:sz="6" w:space="0" w:color="414142"/>
            </w:tcBorders>
            <w:shd w:val="clear" w:color="auto" w:fill="FFFFFF" w:themeFill="background1"/>
          </w:tcPr>
          <w:p w14:paraId="208F66C9" w14:textId="77777777" w:rsidR="00176732" w:rsidRPr="0065458B" w:rsidRDefault="00176732" w:rsidP="0065458B">
            <w:pPr>
              <w:spacing w:line="240" w:lineRule="auto"/>
              <w:rPr>
                <w:sz w:val="16"/>
                <w:szCs w:val="16"/>
              </w:rPr>
            </w:pPr>
          </w:p>
        </w:tc>
        <w:tc>
          <w:tcPr>
            <w:tcW w:w="618" w:type="pct"/>
            <w:vMerge/>
            <w:tcBorders>
              <w:left w:val="outset" w:sz="6" w:space="0" w:color="414142"/>
              <w:bottom w:val="outset" w:sz="6" w:space="0" w:color="414142"/>
              <w:right w:val="outset" w:sz="6" w:space="0" w:color="414142"/>
            </w:tcBorders>
            <w:shd w:val="clear" w:color="auto" w:fill="FFFFFF" w:themeFill="background1"/>
          </w:tcPr>
          <w:p w14:paraId="3866F7CC" w14:textId="77777777" w:rsidR="00176732" w:rsidRPr="0065458B" w:rsidRDefault="00176732" w:rsidP="0065458B">
            <w:pPr>
              <w:spacing w:line="240" w:lineRule="auto"/>
              <w:rPr>
                <w:sz w:val="16"/>
                <w:szCs w:val="16"/>
              </w:rPr>
            </w:pPr>
          </w:p>
        </w:tc>
        <w:tc>
          <w:tcPr>
            <w:tcW w:w="950" w:type="pct"/>
            <w:vMerge/>
            <w:tcBorders>
              <w:left w:val="outset" w:sz="6" w:space="0" w:color="414142"/>
              <w:bottom w:val="outset" w:sz="6" w:space="0" w:color="414142"/>
              <w:right w:val="outset" w:sz="6" w:space="0" w:color="414142"/>
            </w:tcBorders>
            <w:shd w:val="clear" w:color="auto" w:fill="FFFFFF" w:themeFill="background1"/>
          </w:tcPr>
          <w:p w14:paraId="613D3196" w14:textId="77777777" w:rsidR="00176732" w:rsidRPr="0065458B" w:rsidRDefault="00176732" w:rsidP="0065458B">
            <w:pPr>
              <w:spacing w:line="240" w:lineRule="auto"/>
              <w:rPr>
                <w:sz w:val="16"/>
                <w:szCs w:val="16"/>
              </w:rPr>
            </w:pPr>
          </w:p>
        </w:tc>
        <w:tc>
          <w:tcPr>
            <w:tcW w:w="7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A43797" w14:textId="331D8040" w:rsidR="00176732" w:rsidRPr="0065458B" w:rsidRDefault="00176732" w:rsidP="0065458B">
            <w:pPr>
              <w:spacing w:line="240" w:lineRule="auto"/>
              <w:rPr>
                <w:sz w:val="16"/>
                <w:szCs w:val="16"/>
              </w:rPr>
            </w:pPr>
            <w:r w:rsidRPr="0065458B">
              <w:rPr>
                <w:sz w:val="16"/>
                <w:szCs w:val="16"/>
              </w:rPr>
              <w:t>Uzlabota finanšu sektora dalībnieku izpratne par ilgtspējīgajām finansēm.</w:t>
            </w:r>
          </w:p>
        </w:tc>
        <w:tc>
          <w:tcPr>
            <w:tcW w:w="3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DF54524" w14:textId="77777777" w:rsidR="00176732" w:rsidRPr="0065458B" w:rsidRDefault="00176732" w:rsidP="0065458B">
            <w:pPr>
              <w:spacing w:line="240" w:lineRule="auto"/>
              <w:rPr>
                <w:sz w:val="16"/>
                <w:szCs w:val="16"/>
              </w:rPr>
            </w:pPr>
            <w:r w:rsidRPr="0065458B">
              <w:rPr>
                <w:sz w:val="16"/>
                <w:szCs w:val="16"/>
              </w:rPr>
              <w:t>FKTK</w:t>
            </w:r>
          </w:p>
        </w:tc>
        <w:tc>
          <w:tcPr>
            <w:tcW w:w="3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04567B" w14:textId="77777777" w:rsidR="00176732" w:rsidRPr="0065458B" w:rsidRDefault="00176732" w:rsidP="0065458B">
            <w:pPr>
              <w:spacing w:line="240" w:lineRule="auto"/>
              <w:rPr>
                <w:sz w:val="16"/>
                <w:szCs w:val="16"/>
              </w:rPr>
            </w:pPr>
            <w:r w:rsidRPr="0065458B">
              <w:rPr>
                <w:sz w:val="16"/>
                <w:szCs w:val="16"/>
              </w:rPr>
              <w:t>Pastāvīgi</w:t>
            </w:r>
          </w:p>
        </w:tc>
        <w:tc>
          <w:tcPr>
            <w:tcW w:w="140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F08B87" w14:textId="77777777" w:rsidR="0003370A" w:rsidRPr="0065458B" w:rsidRDefault="0062556A" w:rsidP="0065458B">
            <w:pPr>
              <w:spacing w:line="240" w:lineRule="auto"/>
              <w:textAlignment w:val="auto"/>
              <w:rPr>
                <w:sz w:val="16"/>
                <w:szCs w:val="12"/>
              </w:rPr>
            </w:pPr>
            <w:r w:rsidRPr="0065458B">
              <w:rPr>
                <w:sz w:val="16"/>
                <w:szCs w:val="12"/>
              </w:rPr>
              <w:t>2021.gadā tirgus dalībniekiem Latvijas Finanšu nozares asociācijas organizētajā pasākumā sniegta informatīva materiāla prezentācija par finanšu ilgtspējas regulējuma aktualitātēm.</w:t>
            </w:r>
          </w:p>
          <w:p w14:paraId="1D8DB101" w14:textId="77777777" w:rsidR="0003370A" w:rsidRPr="0065458B" w:rsidRDefault="0062556A" w:rsidP="0065458B">
            <w:pPr>
              <w:spacing w:line="240" w:lineRule="auto"/>
              <w:textAlignment w:val="auto"/>
              <w:rPr>
                <w:sz w:val="16"/>
                <w:szCs w:val="12"/>
              </w:rPr>
            </w:pPr>
            <w:r w:rsidRPr="0065458B">
              <w:rPr>
                <w:sz w:val="16"/>
                <w:szCs w:val="12"/>
              </w:rPr>
              <w:t xml:space="preserve">2021. gada 1. septembrī </w:t>
            </w:r>
            <w:r w:rsidRPr="0065458B">
              <w:rPr>
                <w:i/>
                <w:iCs/>
                <w:sz w:val="16"/>
                <w:szCs w:val="12"/>
              </w:rPr>
              <w:t>LinkedIn</w:t>
            </w:r>
            <w:r w:rsidRPr="0065458B">
              <w:rPr>
                <w:sz w:val="16"/>
                <w:szCs w:val="12"/>
              </w:rPr>
              <w:t xml:space="preserve"> platformā izveidota "Zaļo finanšu laboratorija" ar mērķi pārspriest aktuālākos jautājumus ilgtspējas jomā starp dažādiem finanšu ilgtspējas profesionāļiem un interesentiem.</w:t>
            </w:r>
          </w:p>
          <w:p w14:paraId="65DA838E" w14:textId="65E50214" w:rsidR="0062556A" w:rsidRPr="0065458B" w:rsidRDefault="0062556A" w:rsidP="0065458B">
            <w:pPr>
              <w:spacing w:line="240" w:lineRule="auto"/>
              <w:textAlignment w:val="auto"/>
              <w:rPr>
                <w:sz w:val="16"/>
                <w:szCs w:val="12"/>
              </w:rPr>
            </w:pPr>
            <w:r w:rsidRPr="0065458B">
              <w:rPr>
                <w:sz w:val="16"/>
                <w:szCs w:val="12"/>
              </w:rPr>
              <w:t xml:space="preserve">2021. gada rudenī notiek uzraudzības dialogi ar bankām par paveikto un plānoto finanšu ilgtspējas integrācijas jomā. 2021. gadā norisinās dialogi arī ar citu sektoru tirgus dalībniekiem par ilgtspējas apsvērumiem un </w:t>
            </w:r>
            <w:r w:rsidRPr="0065458B">
              <w:rPr>
                <w:sz w:val="16"/>
                <w:szCs w:val="12"/>
              </w:rPr>
              <w:lastRenderedPageBreak/>
              <w:t xml:space="preserve">biznesa darbību. </w:t>
            </w:r>
          </w:p>
          <w:p w14:paraId="79B6B460" w14:textId="0AF5D7E6" w:rsidR="00176732" w:rsidRPr="0065458B" w:rsidRDefault="0062556A" w:rsidP="0065458B">
            <w:pPr>
              <w:spacing w:line="240" w:lineRule="auto"/>
              <w:rPr>
                <w:sz w:val="16"/>
                <w:szCs w:val="16"/>
              </w:rPr>
            </w:pPr>
            <w:r w:rsidRPr="0065458B">
              <w:rPr>
                <w:sz w:val="16"/>
                <w:szCs w:val="12"/>
              </w:rPr>
              <w:t>2021. gada septembrī FKTK mājas lapā publicēts apkopojošs materiāls par saistošajiem normatīvajiem aktiem finanšu ilgtspējas jomā, kā arī norādes uz dažādiem papildus avotiem, kas nodrošina informēšanu praktiskākā aspektā.</w:t>
            </w:r>
          </w:p>
        </w:tc>
        <w:tc>
          <w:tcPr>
            <w:tcW w:w="4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847C83" w14:textId="72811B7D" w:rsidR="00176732" w:rsidRPr="0065458B" w:rsidRDefault="00961B8A" w:rsidP="0065458B">
            <w:pPr>
              <w:spacing w:line="240" w:lineRule="auto"/>
              <w:rPr>
                <w:sz w:val="16"/>
                <w:szCs w:val="16"/>
              </w:rPr>
            </w:pPr>
            <w:r w:rsidRPr="0065458B">
              <w:rPr>
                <w:sz w:val="16"/>
                <w:szCs w:val="16"/>
              </w:rPr>
              <w:lastRenderedPageBreak/>
              <w:t>Izpildīts</w:t>
            </w:r>
          </w:p>
        </w:tc>
      </w:tr>
    </w:tbl>
    <w:p w14:paraId="046DA106" w14:textId="77777777" w:rsidR="008F131F" w:rsidRDefault="008F131F" w:rsidP="0065458B">
      <w:pPr>
        <w:jc w:val="center"/>
        <w:rPr>
          <w:sz w:val="28"/>
          <w:szCs w:val="28"/>
        </w:rPr>
      </w:pPr>
    </w:p>
    <w:p w14:paraId="77CC0E1F" w14:textId="77777777" w:rsidR="00C01A77" w:rsidRPr="0065458B" w:rsidRDefault="00C01A77" w:rsidP="0065458B">
      <w:pPr>
        <w:jc w:val="center"/>
        <w:rPr>
          <w:sz w:val="28"/>
          <w:szCs w:val="28"/>
        </w:rPr>
      </w:pPr>
    </w:p>
    <w:p w14:paraId="3BB0FAAA" w14:textId="4F72DBF8" w:rsidR="00DA3017" w:rsidRPr="007927EF" w:rsidRDefault="00C336CC" w:rsidP="0065458B">
      <w:pPr>
        <w:jc w:val="center"/>
        <w:rPr>
          <w:sz w:val="14"/>
          <w:szCs w:val="14"/>
          <w:lang w:val="de-DE"/>
        </w:rPr>
      </w:pPr>
      <w:r w:rsidRPr="007927EF">
        <w:rPr>
          <w:szCs w:val="24"/>
        </w:rPr>
        <w:t>Finanšu ministrs</w:t>
      </w:r>
      <w:r w:rsidRPr="007927EF">
        <w:rPr>
          <w:szCs w:val="24"/>
        </w:rPr>
        <w:tab/>
      </w:r>
      <w:r w:rsidRPr="007927EF">
        <w:rPr>
          <w:szCs w:val="24"/>
        </w:rPr>
        <w:tab/>
      </w:r>
      <w:r w:rsidRPr="007927EF">
        <w:rPr>
          <w:szCs w:val="24"/>
        </w:rPr>
        <w:tab/>
      </w:r>
      <w:r w:rsidRPr="007927EF">
        <w:rPr>
          <w:szCs w:val="24"/>
        </w:rPr>
        <w:tab/>
      </w:r>
      <w:r w:rsidRPr="007927EF">
        <w:rPr>
          <w:szCs w:val="24"/>
        </w:rPr>
        <w:tab/>
      </w:r>
      <w:r w:rsidRPr="007927EF">
        <w:rPr>
          <w:szCs w:val="24"/>
        </w:rPr>
        <w:tab/>
      </w:r>
      <w:r w:rsidRPr="007927EF">
        <w:rPr>
          <w:szCs w:val="24"/>
        </w:rPr>
        <w:tab/>
        <w:t>J.Reirs</w:t>
      </w:r>
    </w:p>
    <w:sectPr w:rsidR="00DA3017" w:rsidRPr="007927EF" w:rsidSect="00EA012C">
      <w:footerReference w:type="default" r:id="rId22"/>
      <w:footerReference w:type="first" r:id="rId23"/>
      <w:pgSz w:w="16838" w:h="11906" w:orient="landscape"/>
      <w:pgMar w:top="1800" w:right="1440" w:bottom="1800" w:left="1440"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Mārtiņš Braslavs" w:date="2021-11-22T16:24:00Z" w:initials="MB">
    <w:p w14:paraId="6B7ACD09" w14:textId="587DD4EF" w:rsidR="0073655B" w:rsidRDefault="00CB310D" w:rsidP="00BB58AC">
      <w:pPr>
        <w:pStyle w:val="CommentText"/>
      </w:pPr>
      <w:r>
        <w:rPr>
          <w:rStyle w:val="CommentReference"/>
        </w:rPr>
        <w:annotationRef/>
      </w:r>
      <w:r w:rsidR="0073655B">
        <w:t>Egita un kolēģi, lūdzu, precizēt, ja nepieciešamas.</w:t>
      </w:r>
    </w:p>
  </w:comment>
  <w:comment w:id="6" w:author="Mārtiņš Braslavs" w:date="2021-11-23T11:17:00Z" w:initials="MB">
    <w:p w14:paraId="183A0051" w14:textId="77777777" w:rsidR="0073655B" w:rsidRDefault="0073655B" w:rsidP="005B564B">
      <w:pPr>
        <w:pStyle w:val="CommentText"/>
        <w:jc w:val="left"/>
      </w:pPr>
      <w:r>
        <w:rPr>
          <w:rStyle w:val="CommentReference"/>
        </w:rPr>
        <w:annotationRef/>
      </w:r>
      <w:r>
        <w:t>Egita un kolēģi, lūdzu, paskatieties vai šiem uzdevumiem viss pareizi un papildināt, ja nepieciešams.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7ACD09" w15:done="0"/>
  <w15:commentEx w15:paraId="183A00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642BF" w16cex:dateUtc="2021-11-22T14:24:00Z"/>
  <w16cex:commentExtensible w16cex:durableId="25474C30" w16cex:dateUtc="2021-11-23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7ACD09" w16cid:durableId="254642BF"/>
  <w16cid:commentId w16cid:paraId="183A0051" w16cid:durableId="25474C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1D81" w14:textId="77777777" w:rsidR="00A6610A" w:rsidRDefault="00A6610A" w:rsidP="009C0122">
      <w:pPr>
        <w:spacing w:line="240" w:lineRule="auto"/>
      </w:pPr>
      <w:r>
        <w:separator/>
      </w:r>
    </w:p>
  </w:endnote>
  <w:endnote w:type="continuationSeparator" w:id="0">
    <w:p w14:paraId="1D4961F1" w14:textId="77777777" w:rsidR="00A6610A" w:rsidRDefault="00A6610A" w:rsidP="009C0122">
      <w:pPr>
        <w:spacing w:line="240" w:lineRule="auto"/>
      </w:pPr>
      <w:r>
        <w:continuationSeparator/>
      </w:r>
    </w:p>
  </w:endnote>
  <w:endnote w:type="continuationNotice" w:id="1">
    <w:p w14:paraId="4934643C" w14:textId="77777777" w:rsidR="00A6610A" w:rsidRDefault="00A661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093890"/>
      <w:docPartObj>
        <w:docPartGallery w:val="Page Numbers (Bottom of Page)"/>
        <w:docPartUnique/>
      </w:docPartObj>
    </w:sdtPr>
    <w:sdtEndPr>
      <w:rPr>
        <w:noProof/>
      </w:rPr>
    </w:sdtEndPr>
    <w:sdtContent>
      <w:p w14:paraId="6585F5F2" w14:textId="0256DCD3" w:rsidR="00CE3EA1" w:rsidRDefault="00CE3EA1" w:rsidP="00F12795">
        <w:pPr>
          <w:pStyle w:val="Footer"/>
          <w:tabs>
            <w:tab w:val="clear" w:pos="8306"/>
            <w:tab w:val="right" w:pos="13041"/>
          </w:tabs>
        </w:pPr>
        <w:r>
          <w:t>FSAP 2021-2023_</w:t>
        </w:r>
        <w:r w:rsidR="00646F90">
          <w:t>07012022</w:t>
        </w:r>
        <w:r w:rsidR="00F12795">
          <w:tab/>
        </w:r>
        <w:r w:rsidR="00F12795">
          <w:tab/>
        </w:r>
        <w:r w:rsidR="00F12795">
          <w:tab/>
        </w:r>
        <w:r>
          <w:fldChar w:fldCharType="begin"/>
        </w:r>
        <w:r>
          <w:instrText xml:space="preserve"> PAGE   \* MERGEFORMAT </w:instrText>
        </w:r>
        <w:r>
          <w:fldChar w:fldCharType="separate"/>
        </w:r>
        <w:r w:rsidR="008B19D8">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634646"/>
      <w:docPartObj>
        <w:docPartGallery w:val="Page Numbers (Bottom of Page)"/>
        <w:docPartUnique/>
      </w:docPartObj>
    </w:sdtPr>
    <w:sdtEndPr>
      <w:rPr>
        <w:noProof/>
      </w:rPr>
    </w:sdtEndPr>
    <w:sdtContent>
      <w:p w14:paraId="7819F0B9" w14:textId="5A3D737E" w:rsidR="00F12795" w:rsidRDefault="00F12795" w:rsidP="00F12795">
        <w:pPr>
          <w:pStyle w:val="Footer"/>
          <w:tabs>
            <w:tab w:val="clear" w:pos="8306"/>
            <w:tab w:val="right" w:pos="13041"/>
          </w:tabs>
        </w:pPr>
        <w:r>
          <w:t>FSAP 2021-2023_</w:t>
        </w:r>
        <w:r w:rsidR="00646F90">
          <w:t>07012022</w:t>
        </w:r>
        <w:r>
          <w:tab/>
        </w:r>
        <w:r>
          <w:tab/>
        </w:r>
        <w:r>
          <w:tab/>
        </w:r>
        <w:r>
          <w:fldChar w:fldCharType="begin"/>
        </w:r>
        <w:r>
          <w:instrText xml:space="preserve"> PAGE   \* MERGEFORMAT </w:instrText>
        </w:r>
        <w:r>
          <w:fldChar w:fldCharType="separate"/>
        </w:r>
        <w:r w:rsidR="00630B9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96361" w14:textId="77777777" w:rsidR="00A6610A" w:rsidRDefault="00A6610A" w:rsidP="009C0122">
      <w:pPr>
        <w:spacing w:line="240" w:lineRule="auto"/>
      </w:pPr>
      <w:r>
        <w:separator/>
      </w:r>
    </w:p>
  </w:footnote>
  <w:footnote w:type="continuationSeparator" w:id="0">
    <w:p w14:paraId="71D50569" w14:textId="77777777" w:rsidR="00A6610A" w:rsidRDefault="00A6610A" w:rsidP="009C0122">
      <w:pPr>
        <w:spacing w:line="240" w:lineRule="auto"/>
      </w:pPr>
      <w:r>
        <w:continuationSeparator/>
      </w:r>
    </w:p>
  </w:footnote>
  <w:footnote w:type="continuationNotice" w:id="1">
    <w:p w14:paraId="13CF95D9" w14:textId="77777777" w:rsidR="00A6610A" w:rsidRDefault="00A6610A">
      <w:pPr>
        <w:spacing w:line="240" w:lineRule="auto"/>
      </w:pPr>
    </w:p>
  </w:footnote>
  <w:footnote w:id="2">
    <w:p w14:paraId="1BDAB43C" w14:textId="5EE73AB1" w:rsidR="002E428D" w:rsidRDefault="002E428D">
      <w:pPr>
        <w:pStyle w:val="FootnoteText"/>
      </w:pPr>
      <w:r>
        <w:rPr>
          <w:rStyle w:val="FootnoteReference"/>
        </w:rPr>
        <w:footnoteRef/>
      </w:r>
      <w:r>
        <w:t xml:space="preserve"> </w:t>
      </w:r>
      <w:r w:rsidR="00A208E0">
        <w:t xml:space="preserve">Pieejams tiešsaistē: </w:t>
      </w:r>
      <w:r w:rsidR="00A208E0" w:rsidRPr="00A208E0">
        <w:t>https://likumi.lv/ta/id/321834-par-finansu-sektora-attistibas-planu-20212023-gadam</w:t>
      </w:r>
    </w:p>
  </w:footnote>
  <w:footnote w:id="3">
    <w:p w14:paraId="144BED18" w14:textId="77777777" w:rsidR="006355C7" w:rsidRDefault="006355C7" w:rsidP="006355C7">
      <w:pPr>
        <w:pStyle w:val="FootnoteText"/>
        <w:tabs>
          <w:tab w:val="left" w:pos="284"/>
        </w:tabs>
        <w:jc w:val="left"/>
        <w:rPr>
          <w:sz w:val="16"/>
          <w:szCs w:val="16"/>
          <w:lang w:val="en-US"/>
        </w:rPr>
      </w:pPr>
      <w:r>
        <w:rPr>
          <w:rStyle w:val="FootnoteReference"/>
          <w:sz w:val="16"/>
          <w:szCs w:val="16"/>
        </w:rPr>
        <w:footnoteRef/>
      </w:r>
      <w:r>
        <w:rPr>
          <w:sz w:val="16"/>
          <w:szCs w:val="16"/>
        </w:rPr>
        <w:t xml:space="preserve"> </w:t>
      </w:r>
      <w:hyperlink r:id="rId1" w:history="1">
        <w:r>
          <w:rPr>
            <w:rStyle w:val="Hyperlink"/>
          </w:rPr>
          <w:t>https://www.fktk.lv/klientu-aizsardziba/uzmanies-neiekriti-krapnieku-un-nelicencetu-pakalpojumu-sniedzeju-lamatas/</w:t>
        </w:r>
      </w:hyperlink>
    </w:p>
  </w:footnote>
  <w:footnote w:id="4">
    <w:p w14:paraId="3FD3601A" w14:textId="77777777" w:rsidR="006355C7" w:rsidRDefault="006355C7" w:rsidP="006355C7">
      <w:pPr>
        <w:pStyle w:val="FootnoteText"/>
        <w:tabs>
          <w:tab w:val="left" w:pos="284"/>
        </w:tabs>
        <w:jc w:val="left"/>
        <w:rPr>
          <w:sz w:val="16"/>
          <w:szCs w:val="16"/>
          <w:lang w:val="en-US"/>
        </w:rPr>
      </w:pPr>
      <w:r>
        <w:rPr>
          <w:rStyle w:val="FootnoteReference"/>
          <w:sz w:val="16"/>
          <w:szCs w:val="16"/>
        </w:rPr>
        <w:footnoteRef/>
      </w:r>
      <w:r>
        <w:rPr>
          <w:sz w:val="16"/>
          <w:szCs w:val="16"/>
        </w:rPr>
        <w:t xml:space="preserve"> </w:t>
      </w:r>
      <w:hyperlink r:id="rId2" w:history="1">
        <w:r>
          <w:rPr>
            <w:rStyle w:val="Hyperlink"/>
          </w:rPr>
          <w:t>https://www.fktk.lv/</w:t>
        </w:r>
      </w:hyperlink>
      <w:r>
        <w:rPr>
          <w:sz w:val="16"/>
          <w:szCs w:val="16"/>
        </w:rPr>
        <w:t xml:space="preserve"> </w:t>
      </w:r>
    </w:p>
  </w:footnote>
  <w:footnote w:id="5">
    <w:p w14:paraId="2B1A89A2" w14:textId="77777777" w:rsidR="006355C7" w:rsidRDefault="006355C7" w:rsidP="006355C7">
      <w:pPr>
        <w:pStyle w:val="FootnoteText"/>
        <w:jc w:val="left"/>
        <w:rPr>
          <w:sz w:val="16"/>
          <w:szCs w:val="16"/>
        </w:rPr>
      </w:pPr>
      <w:r>
        <w:rPr>
          <w:rStyle w:val="FootnoteReference"/>
          <w:sz w:val="16"/>
          <w:szCs w:val="16"/>
        </w:rPr>
        <w:footnoteRef/>
      </w:r>
      <w:r>
        <w:rPr>
          <w:sz w:val="16"/>
          <w:szCs w:val="16"/>
        </w:rPr>
        <w:t xml:space="preserve"> www.facebook.com/Naudasprasme</w:t>
      </w:r>
    </w:p>
  </w:footnote>
  <w:footnote w:id="6">
    <w:p w14:paraId="341ECA91" w14:textId="77777777" w:rsidR="006355C7" w:rsidRDefault="006355C7" w:rsidP="006355C7">
      <w:pPr>
        <w:pStyle w:val="FootnoteText"/>
        <w:tabs>
          <w:tab w:val="left" w:pos="284"/>
        </w:tabs>
        <w:jc w:val="left"/>
        <w:rPr>
          <w:sz w:val="16"/>
          <w:szCs w:val="16"/>
        </w:rPr>
      </w:pPr>
      <w:r>
        <w:rPr>
          <w:rStyle w:val="FootnoteReference"/>
          <w:sz w:val="16"/>
          <w:szCs w:val="16"/>
        </w:rPr>
        <w:footnoteRef/>
      </w:r>
      <w:r>
        <w:rPr>
          <w:sz w:val="16"/>
          <w:szCs w:val="16"/>
        </w:rPr>
        <w:t xml:space="preserve"> </w:t>
      </w:r>
      <w:hyperlink r:id="rId3" w:history="1">
        <w:r>
          <w:rPr>
            <w:rStyle w:val="Hyperlink"/>
          </w:rPr>
          <w:t>https://www.facebook.com/Naudasprasme/</w:t>
        </w:r>
      </w:hyperlink>
      <w:r>
        <w:rPr>
          <w:sz w:val="16"/>
          <w:szCs w:val="16"/>
        </w:rPr>
        <w:t xml:space="preserve">; </w:t>
      </w:r>
      <w:hyperlink r:id="rId4" w:history="1">
        <w:r>
          <w:rPr>
            <w:rStyle w:val="Hyperlink"/>
          </w:rPr>
          <w:t>https://www.instagram.com/explore/tags/naudasprasme/</w:t>
        </w:r>
      </w:hyperlink>
      <w:r>
        <w:rPr>
          <w:sz w:val="16"/>
          <w:szCs w:val="16"/>
        </w:rPr>
        <w:t xml:space="preserve">; </w:t>
      </w:r>
      <w:hyperlink r:id="rId5" w:history="1">
        <w:r>
          <w:rPr>
            <w:rStyle w:val="Hyperlink"/>
          </w:rPr>
          <w:t>https://www.linkedin.com/company/fktklv/</w:t>
        </w:r>
      </w:hyperlink>
      <w:r>
        <w:rPr>
          <w:sz w:val="16"/>
          <w:szCs w:val="16"/>
        </w:rPr>
        <w:t xml:space="preserve">; </w:t>
      </w:r>
      <w:hyperlink r:id="rId6" w:history="1">
        <w:r>
          <w:rPr>
            <w:rStyle w:val="Hyperlink"/>
          </w:rPr>
          <w:t>https://twitter.com/FKTK_lv</w:t>
        </w:r>
      </w:hyperlink>
      <w:r>
        <w:rPr>
          <w:sz w:val="16"/>
          <w:szCs w:val="16"/>
        </w:rPr>
        <w:t xml:space="preserve">  </w:t>
      </w:r>
    </w:p>
  </w:footnote>
  <w:footnote w:id="7">
    <w:p w14:paraId="1C4DF7CB" w14:textId="77777777" w:rsidR="006355C7" w:rsidRDefault="006355C7" w:rsidP="006355C7">
      <w:pPr>
        <w:pStyle w:val="FootnoteText"/>
        <w:tabs>
          <w:tab w:val="left" w:pos="284"/>
        </w:tabs>
        <w:jc w:val="left"/>
        <w:rPr>
          <w:sz w:val="16"/>
          <w:szCs w:val="16"/>
        </w:rPr>
      </w:pPr>
      <w:r>
        <w:rPr>
          <w:rStyle w:val="FootnoteReference"/>
          <w:sz w:val="16"/>
          <w:szCs w:val="16"/>
        </w:rPr>
        <w:footnoteRef/>
      </w:r>
      <w:r>
        <w:rPr>
          <w:sz w:val="16"/>
          <w:szCs w:val="16"/>
        </w:rPr>
        <w:t xml:space="preserve"> </w:t>
      </w:r>
      <w:hyperlink r:id="rId7" w:history="1">
        <w:r>
          <w:rPr>
            <w:rStyle w:val="Hyperlink"/>
          </w:rPr>
          <w:t>https://www.finansupratiba.lv/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C83"/>
    <w:multiLevelType w:val="hybridMultilevel"/>
    <w:tmpl w:val="E32EF9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4619D2"/>
    <w:multiLevelType w:val="hybridMultilevel"/>
    <w:tmpl w:val="8DAA4B64"/>
    <w:lvl w:ilvl="0" w:tplc="DC16C5C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994718"/>
    <w:multiLevelType w:val="hybridMultilevel"/>
    <w:tmpl w:val="2AFC58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9B2801"/>
    <w:multiLevelType w:val="hybridMultilevel"/>
    <w:tmpl w:val="ACD85A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8D75850"/>
    <w:multiLevelType w:val="hybridMultilevel"/>
    <w:tmpl w:val="841A4BEC"/>
    <w:lvl w:ilvl="0" w:tplc="04260001">
      <w:start w:val="1"/>
      <w:numFmt w:val="bullet"/>
      <w:lvlText w:val=""/>
      <w:lvlJc w:val="left"/>
      <w:pPr>
        <w:ind w:left="1326" w:hanging="360"/>
      </w:pPr>
      <w:rPr>
        <w:rFonts w:ascii="Symbol" w:hAnsi="Symbol" w:hint="default"/>
      </w:rPr>
    </w:lvl>
    <w:lvl w:ilvl="1" w:tplc="04260003" w:tentative="1">
      <w:start w:val="1"/>
      <w:numFmt w:val="bullet"/>
      <w:lvlText w:val="o"/>
      <w:lvlJc w:val="left"/>
      <w:pPr>
        <w:ind w:left="2046" w:hanging="360"/>
      </w:pPr>
      <w:rPr>
        <w:rFonts w:ascii="Courier New" w:hAnsi="Courier New" w:cs="Courier New" w:hint="default"/>
      </w:rPr>
    </w:lvl>
    <w:lvl w:ilvl="2" w:tplc="04260005" w:tentative="1">
      <w:start w:val="1"/>
      <w:numFmt w:val="bullet"/>
      <w:lvlText w:val=""/>
      <w:lvlJc w:val="left"/>
      <w:pPr>
        <w:ind w:left="2766" w:hanging="360"/>
      </w:pPr>
      <w:rPr>
        <w:rFonts w:ascii="Wingdings" w:hAnsi="Wingdings" w:hint="default"/>
      </w:rPr>
    </w:lvl>
    <w:lvl w:ilvl="3" w:tplc="04260001" w:tentative="1">
      <w:start w:val="1"/>
      <w:numFmt w:val="bullet"/>
      <w:lvlText w:val=""/>
      <w:lvlJc w:val="left"/>
      <w:pPr>
        <w:ind w:left="3486" w:hanging="360"/>
      </w:pPr>
      <w:rPr>
        <w:rFonts w:ascii="Symbol" w:hAnsi="Symbol" w:hint="default"/>
      </w:rPr>
    </w:lvl>
    <w:lvl w:ilvl="4" w:tplc="04260003" w:tentative="1">
      <w:start w:val="1"/>
      <w:numFmt w:val="bullet"/>
      <w:lvlText w:val="o"/>
      <w:lvlJc w:val="left"/>
      <w:pPr>
        <w:ind w:left="4206" w:hanging="360"/>
      </w:pPr>
      <w:rPr>
        <w:rFonts w:ascii="Courier New" w:hAnsi="Courier New" w:cs="Courier New" w:hint="default"/>
      </w:rPr>
    </w:lvl>
    <w:lvl w:ilvl="5" w:tplc="04260005" w:tentative="1">
      <w:start w:val="1"/>
      <w:numFmt w:val="bullet"/>
      <w:lvlText w:val=""/>
      <w:lvlJc w:val="left"/>
      <w:pPr>
        <w:ind w:left="4926" w:hanging="360"/>
      </w:pPr>
      <w:rPr>
        <w:rFonts w:ascii="Wingdings" w:hAnsi="Wingdings" w:hint="default"/>
      </w:rPr>
    </w:lvl>
    <w:lvl w:ilvl="6" w:tplc="04260001" w:tentative="1">
      <w:start w:val="1"/>
      <w:numFmt w:val="bullet"/>
      <w:lvlText w:val=""/>
      <w:lvlJc w:val="left"/>
      <w:pPr>
        <w:ind w:left="5646" w:hanging="360"/>
      </w:pPr>
      <w:rPr>
        <w:rFonts w:ascii="Symbol" w:hAnsi="Symbol" w:hint="default"/>
      </w:rPr>
    </w:lvl>
    <w:lvl w:ilvl="7" w:tplc="04260003" w:tentative="1">
      <w:start w:val="1"/>
      <w:numFmt w:val="bullet"/>
      <w:lvlText w:val="o"/>
      <w:lvlJc w:val="left"/>
      <w:pPr>
        <w:ind w:left="6366" w:hanging="360"/>
      </w:pPr>
      <w:rPr>
        <w:rFonts w:ascii="Courier New" w:hAnsi="Courier New" w:cs="Courier New" w:hint="default"/>
      </w:rPr>
    </w:lvl>
    <w:lvl w:ilvl="8" w:tplc="04260005" w:tentative="1">
      <w:start w:val="1"/>
      <w:numFmt w:val="bullet"/>
      <w:lvlText w:val=""/>
      <w:lvlJc w:val="left"/>
      <w:pPr>
        <w:ind w:left="7086" w:hanging="360"/>
      </w:pPr>
      <w:rPr>
        <w:rFonts w:ascii="Wingdings" w:hAnsi="Wingdings" w:hint="default"/>
      </w:rPr>
    </w:lvl>
  </w:abstractNum>
  <w:abstractNum w:abstractNumId="5" w15:restartNumberingAfterBreak="0">
    <w:nsid w:val="0B3360F3"/>
    <w:multiLevelType w:val="hybridMultilevel"/>
    <w:tmpl w:val="E18AE752"/>
    <w:lvl w:ilvl="0" w:tplc="4ECE8A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4CE6682"/>
    <w:multiLevelType w:val="hybridMultilevel"/>
    <w:tmpl w:val="17B6FCE2"/>
    <w:lvl w:ilvl="0" w:tplc="04260001">
      <w:start w:val="1"/>
      <w:numFmt w:val="bullet"/>
      <w:lvlText w:val=""/>
      <w:lvlJc w:val="left"/>
      <w:pPr>
        <w:ind w:left="1440" w:hanging="360"/>
      </w:pPr>
      <w:rPr>
        <w:rFonts w:ascii="Symbol" w:hAnsi="Symbol" w:hint="default"/>
      </w:rPr>
    </w:lvl>
    <w:lvl w:ilvl="1" w:tplc="ED52EDA0">
      <w:numFmt w:val="bullet"/>
      <w:lvlText w:val="-"/>
      <w:lvlJc w:val="left"/>
      <w:pPr>
        <w:ind w:left="2160" w:hanging="360"/>
      </w:pPr>
      <w:rPr>
        <w:rFonts w:ascii="Times New Roman" w:eastAsiaTheme="minorHAnsi"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52555C8"/>
    <w:multiLevelType w:val="hybridMultilevel"/>
    <w:tmpl w:val="5B58C0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B53134"/>
    <w:multiLevelType w:val="hybridMultilevel"/>
    <w:tmpl w:val="91B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62D34"/>
    <w:multiLevelType w:val="hybridMultilevel"/>
    <w:tmpl w:val="29D09B5C"/>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A74A05"/>
    <w:multiLevelType w:val="hybridMultilevel"/>
    <w:tmpl w:val="E34C6D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8F3292"/>
    <w:multiLevelType w:val="hybridMultilevel"/>
    <w:tmpl w:val="5944DF4A"/>
    <w:lvl w:ilvl="0" w:tplc="6EDEAF8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E537172"/>
    <w:multiLevelType w:val="hybridMultilevel"/>
    <w:tmpl w:val="C496510C"/>
    <w:lvl w:ilvl="0" w:tplc="C52E212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3E465EF"/>
    <w:multiLevelType w:val="hybridMultilevel"/>
    <w:tmpl w:val="81CE58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4CE7AB2"/>
    <w:multiLevelType w:val="hybridMultilevel"/>
    <w:tmpl w:val="179C3A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4B2AFA"/>
    <w:multiLevelType w:val="hybridMultilevel"/>
    <w:tmpl w:val="C870252E"/>
    <w:lvl w:ilvl="0" w:tplc="04260001">
      <w:start w:val="1"/>
      <w:numFmt w:val="bullet"/>
      <w:lvlText w:val=""/>
      <w:lvlJc w:val="left"/>
      <w:pPr>
        <w:ind w:left="2062" w:hanging="1211"/>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6" w15:restartNumberingAfterBreak="0">
    <w:nsid w:val="36B75A9C"/>
    <w:multiLevelType w:val="hybridMultilevel"/>
    <w:tmpl w:val="B7CA4D0E"/>
    <w:lvl w:ilvl="0" w:tplc="E93C4C7E">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A60424C"/>
    <w:multiLevelType w:val="hybridMultilevel"/>
    <w:tmpl w:val="6144E7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BD103CA"/>
    <w:multiLevelType w:val="hybridMultilevel"/>
    <w:tmpl w:val="83221272"/>
    <w:lvl w:ilvl="0" w:tplc="B77242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EB72380"/>
    <w:multiLevelType w:val="hybridMultilevel"/>
    <w:tmpl w:val="41F6DCCC"/>
    <w:lvl w:ilvl="0" w:tplc="5F0234C2">
      <w:start w:val="2021"/>
      <w:numFmt w:val="bullet"/>
      <w:lvlText w:val="-"/>
      <w:lvlJc w:val="left"/>
      <w:pPr>
        <w:ind w:left="644" w:hanging="360"/>
      </w:pPr>
      <w:rPr>
        <w:rFonts w:ascii="Times New Roman" w:eastAsia="Times New Roman" w:hAnsi="Times New Roman" w:cs="Times New Roman" w:hint="default"/>
      </w:rPr>
    </w:lvl>
    <w:lvl w:ilvl="1" w:tplc="04260003">
      <w:start w:val="1"/>
      <w:numFmt w:val="bullet"/>
      <w:lvlText w:val="o"/>
      <w:lvlJc w:val="left"/>
      <w:pPr>
        <w:ind w:left="1364" w:hanging="360"/>
      </w:pPr>
      <w:rPr>
        <w:rFonts w:ascii="Courier New" w:hAnsi="Courier New" w:cs="Courier New" w:hint="default"/>
      </w:rPr>
    </w:lvl>
    <w:lvl w:ilvl="2" w:tplc="04260005">
      <w:start w:val="1"/>
      <w:numFmt w:val="bullet"/>
      <w:lvlText w:val=""/>
      <w:lvlJc w:val="left"/>
      <w:pPr>
        <w:ind w:left="2084" w:hanging="360"/>
      </w:pPr>
      <w:rPr>
        <w:rFonts w:ascii="Wingdings" w:hAnsi="Wingdings" w:hint="default"/>
      </w:rPr>
    </w:lvl>
    <w:lvl w:ilvl="3" w:tplc="04260001">
      <w:start w:val="1"/>
      <w:numFmt w:val="bullet"/>
      <w:lvlText w:val=""/>
      <w:lvlJc w:val="left"/>
      <w:pPr>
        <w:ind w:left="2804" w:hanging="360"/>
      </w:pPr>
      <w:rPr>
        <w:rFonts w:ascii="Symbol" w:hAnsi="Symbol" w:hint="default"/>
      </w:rPr>
    </w:lvl>
    <w:lvl w:ilvl="4" w:tplc="04260003">
      <w:start w:val="1"/>
      <w:numFmt w:val="bullet"/>
      <w:lvlText w:val="o"/>
      <w:lvlJc w:val="left"/>
      <w:pPr>
        <w:ind w:left="3524" w:hanging="360"/>
      </w:pPr>
      <w:rPr>
        <w:rFonts w:ascii="Courier New" w:hAnsi="Courier New" w:cs="Courier New" w:hint="default"/>
      </w:rPr>
    </w:lvl>
    <w:lvl w:ilvl="5" w:tplc="04260005">
      <w:start w:val="1"/>
      <w:numFmt w:val="bullet"/>
      <w:lvlText w:val=""/>
      <w:lvlJc w:val="left"/>
      <w:pPr>
        <w:ind w:left="4244" w:hanging="360"/>
      </w:pPr>
      <w:rPr>
        <w:rFonts w:ascii="Wingdings" w:hAnsi="Wingdings" w:hint="default"/>
      </w:rPr>
    </w:lvl>
    <w:lvl w:ilvl="6" w:tplc="04260001">
      <w:start w:val="1"/>
      <w:numFmt w:val="bullet"/>
      <w:lvlText w:val=""/>
      <w:lvlJc w:val="left"/>
      <w:pPr>
        <w:ind w:left="4964" w:hanging="360"/>
      </w:pPr>
      <w:rPr>
        <w:rFonts w:ascii="Symbol" w:hAnsi="Symbol" w:hint="default"/>
      </w:rPr>
    </w:lvl>
    <w:lvl w:ilvl="7" w:tplc="04260003">
      <w:start w:val="1"/>
      <w:numFmt w:val="bullet"/>
      <w:lvlText w:val="o"/>
      <w:lvlJc w:val="left"/>
      <w:pPr>
        <w:ind w:left="5684" w:hanging="360"/>
      </w:pPr>
      <w:rPr>
        <w:rFonts w:ascii="Courier New" w:hAnsi="Courier New" w:cs="Courier New" w:hint="default"/>
      </w:rPr>
    </w:lvl>
    <w:lvl w:ilvl="8" w:tplc="04260005">
      <w:start w:val="1"/>
      <w:numFmt w:val="bullet"/>
      <w:lvlText w:val=""/>
      <w:lvlJc w:val="left"/>
      <w:pPr>
        <w:ind w:left="6404" w:hanging="360"/>
      </w:pPr>
      <w:rPr>
        <w:rFonts w:ascii="Wingdings" w:hAnsi="Wingdings" w:hint="default"/>
      </w:rPr>
    </w:lvl>
  </w:abstractNum>
  <w:abstractNum w:abstractNumId="20" w15:restartNumberingAfterBreak="0">
    <w:nsid w:val="451C7F81"/>
    <w:multiLevelType w:val="hybridMultilevel"/>
    <w:tmpl w:val="5DEA41F4"/>
    <w:lvl w:ilvl="0" w:tplc="26E486E4">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5504778"/>
    <w:multiLevelType w:val="multilevel"/>
    <w:tmpl w:val="22B6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783EFD"/>
    <w:multiLevelType w:val="hybridMultilevel"/>
    <w:tmpl w:val="5478F09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09111DF"/>
    <w:multiLevelType w:val="hybridMultilevel"/>
    <w:tmpl w:val="AAC6DB4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27516DB"/>
    <w:multiLevelType w:val="hybridMultilevel"/>
    <w:tmpl w:val="87CAEF48"/>
    <w:lvl w:ilvl="0" w:tplc="0426000B">
      <w:start w:val="1"/>
      <w:numFmt w:val="bullet"/>
      <w:lvlText w:val=""/>
      <w:lvlJc w:val="left"/>
      <w:pPr>
        <w:ind w:left="771" w:hanging="360"/>
      </w:pPr>
      <w:rPr>
        <w:rFonts w:ascii="Wingdings" w:hAnsi="Wingdings"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25" w15:restartNumberingAfterBreak="0">
    <w:nsid w:val="53E07E47"/>
    <w:multiLevelType w:val="hybridMultilevel"/>
    <w:tmpl w:val="867E13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563160"/>
    <w:multiLevelType w:val="multilevel"/>
    <w:tmpl w:val="E286D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0861DE"/>
    <w:multiLevelType w:val="hybridMultilevel"/>
    <w:tmpl w:val="84ECCC4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58A8715E"/>
    <w:multiLevelType w:val="hybridMultilevel"/>
    <w:tmpl w:val="CA9670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A7D3D1D"/>
    <w:multiLevelType w:val="hybridMultilevel"/>
    <w:tmpl w:val="9AA098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EF4731D"/>
    <w:multiLevelType w:val="hybridMultilevel"/>
    <w:tmpl w:val="F4A26B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B770286"/>
    <w:multiLevelType w:val="hybridMultilevel"/>
    <w:tmpl w:val="F6EC3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E3656E5"/>
    <w:multiLevelType w:val="hybridMultilevel"/>
    <w:tmpl w:val="CEEA77AA"/>
    <w:lvl w:ilvl="0" w:tplc="FFFFFFFF">
      <w:start w:val="43"/>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0954BC"/>
    <w:multiLevelType w:val="hybridMultilevel"/>
    <w:tmpl w:val="BEC63EF4"/>
    <w:lvl w:ilvl="0" w:tplc="902EAE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69E5FAE"/>
    <w:multiLevelType w:val="hybridMultilevel"/>
    <w:tmpl w:val="AF665E3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7A4D2305"/>
    <w:multiLevelType w:val="hybridMultilevel"/>
    <w:tmpl w:val="5CBE76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7BEC5B6A"/>
    <w:multiLevelType w:val="hybridMultilevel"/>
    <w:tmpl w:val="5ADC06D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3"/>
  </w:num>
  <w:num w:numId="2">
    <w:abstractNumId w:val="13"/>
  </w:num>
  <w:num w:numId="3">
    <w:abstractNumId w:val="22"/>
  </w:num>
  <w:num w:numId="4">
    <w:abstractNumId w:val="10"/>
  </w:num>
  <w:num w:numId="5">
    <w:abstractNumId w:val="25"/>
  </w:num>
  <w:num w:numId="6">
    <w:abstractNumId w:val="29"/>
  </w:num>
  <w:num w:numId="7">
    <w:abstractNumId w:val="7"/>
  </w:num>
  <w:num w:numId="8">
    <w:abstractNumId w:val="16"/>
  </w:num>
  <w:num w:numId="9">
    <w:abstractNumId w:val="4"/>
  </w:num>
  <w:num w:numId="10">
    <w:abstractNumId w:val="27"/>
  </w:num>
  <w:num w:numId="11">
    <w:abstractNumId w:val="18"/>
  </w:num>
  <w:num w:numId="12">
    <w:abstractNumId w:val="32"/>
  </w:num>
  <w:num w:numId="13">
    <w:abstractNumId w:val="33"/>
  </w:num>
  <w:num w:numId="14">
    <w:abstractNumId w:val="14"/>
  </w:num>
  <w:num w:numId="15">
    <w:abstractNumId w:val="6"/>
  </w:num>
  <w:num w:numId="16">
    <w:abstractNumId w:val="12"/>
  </w:num>
  <w:num w:numId="17">
    <w:abstractNumId w:val="1"/>
  </w:num>
  <w:num w:numId="18">
    <w:abstractNumId w:val="11"/>
  </w:num>
  <w:num w:numId="19">
    <w:abstractNumId w:val="8"/>
  </w:num>
  <w:num w:numId="20">
    <w:abstractNumId w:val="15"/>
  </w:num>
  <w:num w:numId="21">
    <w:abstractNumId w:val="2"/>
  </w:num>
  <w:num w:numId="22">
    <w:abstractNumId w:val="28"/>
  </w:num>
  <w:num w:numId="23">
    <w:abstractNumId w:val="2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6"/>
  </w:num>
  <w:num w:numId="27">
    <w:abstractNumId w:val="31"/>
  </w:num>
  <w:num w:numId="28">
    <w:abstractNumId w:val="20"/>
  </w:num>
  <w:num w:numId="29">
    <w:abstractNumId w:val="30"/>
  </w:num>
  <w:num w:numId="30">
    <w:abstractNumId w:val="9"/>
  </w:num>
  <w:num w:numId="31">
    <w:abstractNumId w:val="36"/>
  </w:num>
  <w:num w:numId="32">
    <w:abstractNumId w:val="5"/>
  </w:num>
  <w:num w:numId="33">
    <w:abstractNumId w:val="21"/>
  </w:num>
  <w:num w:numId="34">
    <w:abstractNumId w:val="0"/>
  </w:num>
  <w:num w:numId="35">
    <w:abstractNumId w:val="19"/>
  </w:num>
  <w:num w:numId="36">
    <w:abstractNumId w:val="35"/>
  </w:num>
  <w:num w:numId="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ārtiņš Braslavs">
    <w15:presenceInfo w15:providerId="None" w15:userId="Mārtiņš Braslav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US" w:vendorID="64" w:dllVersion="6" w:nlCheck="1" w:checkStyle="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s-US" w:vendorID="64" w:dllVersion="0"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B8"/>
    <w:rsid w:val="0000009A"/>
    <w:rsid w:val="00003C84"/>
    <w:rsid w:val="00005B14"/>
    <w:rsid w:val="00006F35"/>
    <w:rsid w:val="00007D3F"/>
    <w:rsid w:val="00010377"/>
    <w:rsid w:val="00010F21"/>
    <w:rsid w:val="00011573"/>
    <w:rsid w:val="00012212"/>
    <w:rsid w:val="000123D4"/>
    <w:rsid w:val="000125E3"/>
    <w:rsid w:val="00013781"/>
    <w:rsid w:val="00014E92"/>
    <w:rsid w:val="00015070"/>
    <w:rsid w:val="00015274"/>
    <w:rsid w:val="00015493"/>
    <w:rsid w:val="00016860"/>
    <w:rsid w:val="00017036"/>
    <w:rsid w:val="000175DD"/>
    <w:rsid w:val="00020082"/>
    <w:rsid w:val="000212CD"/>
    <w:rsid w:val="000220E0"/>
    <w:rsid w:val="00022325"/>
    <w:rsid w:val="00026983"/>
    <w:rsid w:val="00027A60"/>
    <w:rsid w:val="00027D87"/>
    <w:rsid w:val="000319C1"/>
    <w:rsid w:val="0003370A"/>
    <w:rsid w:val="00033988"/>
    <w:rsid w:val="00037577"/>
    <w:rsid w:val="000377BA"/>
    <w:rsid w:val="0004188E"/>
    <w:rsid w:val="00042388"/>
    <w:rsid w:val="000423EB"/>
    <w:rsid w:val="000426CD"/>
    <w:rsid w:val="00042A61"/>
    <w:rsid w:val="000434AC"/>
    <w:rsid w:val="0004356F"/>
    <w:rsid w:val="00043F3E"/>
    <w:rsid w:val="000478A1"/>
    <w:rsid w:val="00047F23"/>
    <w:rsid w:val="00050870"/>
    <w:rsid w:val="00051771"/>
    <w:rsid w:val="00051972"/>
    <w:rsid w:val="00054055"/>
    <w:rsid w:val="000546BE"/>
    <w:rsid w:val="00055EA2"/>
    <w:rsid w:val="0005693A"/>
    <w:rsid w:val="000569B7"/>
    <w:rsid w:val="00063F31"/>
    <w:rsid w:val="000640A9"/>
    <w:rsid w:val="00066041"/>
    <w:rsid w:val="00066399"/>
    <w:rsid w:val="00070E36"/>
    <w:rsid w:val="000718BE"/>
    <w:rsid w:val="00071D19"/>
    <w:rsid w:val="0007209E"/>
    <w:rsid w:val="000742BF"/>
    <w:rsid w:val="000742C8"/>
    <w:rsid w:val="00074468"/>
    <w:rsid w:val="00075581"/>
    <w:rsid w:val="000765A7"/>
    <w:rsid w:val="000772F9"/>
    <w:rsid w:val="0008027B"/>
    <w:rsid w:val="0008089E"/>
    <w:rsid w:val="000828A7"/>
    <w:rsid w:val="000839AD"/>
    <w:rsid w:val="0008485A"/>
    <w:rsid w:val="00085137"/>
    <w:rsid w:val="000857BF"/>
    <w:rsid w:val="00085BFF"/>
    <w:rsid w:val="00085E51"/>
    <w:rsid w:val="0008647F"/>
    <w:rsid w:val="00087364"/>
    <w:rsid w:val="00091A50"/>
    <w:rsid w:val="0009254D"/>
    <w:rsid w:val="00092C87"/>
    <w:rsid w:val="00092D79"/>
    <w:rsid w:val="00093876"/>
    <w:rsid w:val="0009387D"/>
    <w:rsid w:val="000A1379"/>
    <w:rsid w:val="000A1815"/>
    <w:rsid w:val="000A1FE6"/>
    <w:rsid w:val="000A2EF6"/>
    <w:rsid w:val="000A2FFC"/>
    <w:rsid w:val="000A3CA6"/>
    <w:rsid w:val="000A419D"/>
    <w:rsid w:val="000A48C6"/>
    <w:rsid w:val="000A4FAA"/>
    <w:rsid w:val="000A677C"/>
    <w:rsid w:val="000A7758"/>
    <w:rsid w:val="000B0296"/>
    <w:rsid w:val="000B1277"/>
    <w:rsid w:val="000B2B2C"/>
    <w:rsid w:val="000B2EDC"/>
    <w:rsid w:val="000B44CB"/>
    <w:rsid w:val="000B53A2"/>
    <w:rsid w:val="000B5A54"/>
    <w:rsid w:val="000B622D"/>
    <w:rsid w:val="000B6285"/>
    <w:rsid w:val="000B6AE7"/>
    <w:rsid w:val="000B7083"/>
    <w:rsid w:val="000C0062"/>
    <w:rsid w:val="000C0937"/>
    <w:rsid w:val="000C5EE3"/>
    <w:rsid w:val="000C69B1"/>
    <w:rsid w:val="000D00A6"/>
    <w:rsid w:val="000D0B71"/>
    <w:rsid w:val="000D12B0"/>
    <w:rsid w:val="000D157C"/>
    <w:rsid w:val="000D2824"/>
    <w:rsid w:val="000D29A3"/>
    <w:rsid w:val="000D34CD"/>
    <w:rsid w:val="000D34E3"/>
    <w:rsid w:val="000D4E95"/>
    <w:rsid w:val="000D5727"/>
    <w:rsid w:val="000D64B6"/>
    <w:rsid w:val="000D64BD"/>
    <w:rsid w:val="000D7F67"/>
    <w:rsid w:val="000E11D3"/>
    <w:rsid w:val="000E2FCE"/>
    <w:rsid w:val="000E4ADB"/>
    <w:rsid w:val="000E5258"/>
    <w:rsid w:val="000E53A9"/>
    <w:rsid w:val="000F04A8"/>
    <w:rsid w:val="000F0A76"/>
    <w:rsid w:val="000F20EC"/>
    <w:rsid w:val="000F334B"/>
    <w:rsid w:val="000F35CB"/>
    <w:rsid w:val="000F3744"/>
    <w:rsid w:val="000F4461"/>
    <w:rsid w:val="000F50E8"/>
    <w:rsid w:val="000F54B4"/>
    <w:rsid w:val="000F5B85"/>
    <w:rsid w:val="000F64CC"/>
    <w:rsid w:val="000F6D7A"/>
    <w:rsid w:val="000F7083"/>
    <w:rsid w:val="001005BC"/>
    <w:rsid w:val="001006FD"/>
    <w:rsid w:val="00100A76"/>
    <w:rsid w:val="001034F9"/>
    <w:rsid w:val="00104C5A"/>
    <w:rsid w:val="00106CC4"/>
    <w:rsid w:val="00113034"/>
    <w:rsid w:val="00114490"/>
    <w:rsid w:val="001144BA"/>
    <w:rsid w:val="00114DEB"/>
    <w:rsid w:val="001158BD"/>
    <w:rsid w:val="001209F7"/>
    <w:rsid w:val="00120F1E"/>
    <w:rsid w:val="0012106A"/>
    <w:rsid w:val="00121204"/>
    <w:rsid w:val="00121EF6"/>
    <w:rsid w:val="001240E1"/>
    <w:rsid w:val="0013251E"/>
    <w:rsid w:val="001336FD"/>
    <w:rsid w:val="001338A3"/>
    <w:rsid w:val="00133BAD"/>
    <w:rsid w:val="00133F16"/>
    <w:rsid w:val="00133FB8"/>
    <w:rsid w:val="00134D3B"/>
    <w:rsid w:val="0013513D"/>
    <w:rsid w:val="00135379"/>
    <w:rsid w:val="00135A2F"/>
    <w:rsid w:val="00135E50"/>
    <w:rsid w:val="001369FF"/>
    <w:rsid w:val="00140742"/>
    <w:rsid w:val="001427D0"/>
    <w:rsid w:val="00142B9D"/>
    <w:rsid w:val="00143A6B"/>
    <w:rsid w:val="00143CCF"/>
    <w:rsid w:val="00144149"/>
    <w:rsid w:val="001475F2"/>
    <w:rsid w:val="00152A99"/>
    <w:rsid w:val="00153167"/>
    <w:rsid w:val="00153548"/>
    <w:rsid w:val="00154429"/>
    <w:rsid w:val="00154585"/>
    <w:rsid w:val="0015771B"/>
    <w:rsid w:val="00157C2F"/>
    <w:rsid w:val="00162476"/>
    <w:rsid w:val="001641CC"/>
    <w:rsid w:val="00164E1D"/>
    <w:rsid w:val="001659F8"/>
    <w:rsid w:val="001662D7"/>
    <w:rsid w:val="001664DD"/>
    <w:rsid w:val="0016654D"/>
    <w:rsid w:val="00166567"/>
    <w:rsid w:val="00167226"/>
    <w:rsid w:val="001674A6"/>
    <w:rsid w:val="001679E8"/>
    <w:rsid w:val="00167B81"/>
    <w:rsid w:val="00170F12"/>
    <w:rsid w:val="00175D01"/>
    <w:rsid w:val="00176069"/>
    <w:rsid w:val="00176732"/>
    <w:rsid w:val="00180E92"/>
    <w:rsid w:val="00185FD9"/>
    <w:rsid w:val="0018635A"/>
    <w:rsid w:val="00190E8E"/>
    <w:rsid w:val="00190FBB"/>
    <w:rsid w:val="001922D0"/>
    <w:rsid w:val="00193055"/>
    <w:rsid w:val="00193A7B"/>
    <w:rsid w:val="00193C54"/>
    <w:rsid w:val="00195F26"/>
    <w:rsid w:val="0019608D"/>
    <w:rsid w:val="001970A8"/>
    <w:rsid w:val="001A0D33"/>
    <w:rsid w:val="001A0F08"/>
    <w:rsid w:val="001A1643"/>
    <w:rsid w:val="001A33F7"/>
    <w:rsid w:val="001A3C16"/>
    <w:rsid w:val="001A3F5C"/>
    <w:rsid w:val="001A5117"/>
    <w:rsid w:val="001A7159"/>
    <w:rsid w:val="001A76C4"/>
    <w:rsid w:val="001B0BCB"/>
    <w:rsid w:val="001B2555"/>
    <w:rsid w:val="001B2936"/>
    <w:rsid w:val="001B4093"/>
    <w:rsid w:val="001B4A6D"/>
    <w:rsid w:val="001B51A4"/>
    <w:rsid w:val="001B55B6"/>
    <w:rsid w:val="001B67B5"/>
    <w:rsid w:val="001B6AF3"/>
    <w:rsid w:val="001C0AE3"/>
    <w:rsid w:val="001C0BE9"/>
    <w:rsid w:val="001C1BCF"/>
    <w:rsid w:val="001C2D62"/>
    <w:rsid w:val="001C3684"/>
    <w:rsid w:val="001C3922"/>
    <w:rsid w:val="001C3B89"/>
    <w:rsid w:val="001C546D"/>
    <w:rsid w:val="001C5871"/>
    <w:rsid w:val="001C5E79"/>
    <w:rsid w:val="001D01E0"/>
    <w:rsid w:val="001D0474"/>
    <w:rsid w:val="001D0D5F"/>
    <w:rsid w:val="001D2DB7"/>
    <w:rsid w:val="001D316C"/>
    <w:rsid w:val="001D3301"/>
    <w:rsid w:val="001D3D33"/>
    <w:rsid w:val="001D4ACE"/>
    <w:rsid w:val="001D56D8"/>
    <w:rsid w:val="001D5E61"/>
    <w:rsid w:val="001D6927"/>
    <w:rsid w:val="001D75F1"/>
    <w:rsid w:val="001D7E2C"/>
    <w:rsid w:val="001D7EF9"/>
    <w:rsid w:val="001E30E7"/>
    <w:rsid w:val="001E531C"/>
    <w:rsid w:val="001F0224"/>
    <w:rsid w:val="001F1762"/>
    <w:rsid w:val="001F36B3"/>
    <w:rsid w:val="001F4733"/>
    <w:rsid w:val="00202075"/>
    <w:rsid w:val="00202235"/>
    <w:rsid w:val="0020432A"/>
    <w:rsid w:val="002051CF"/>
    <w:rsid w:val="002057FC"/>
    <w:rsid w:val="002059F4"/>
    <w:rsid w:val="00207556"/>
    <w:rsid w:val="00213735"/>
    <w:rsid w:val="00213D84"/>
    <w:rsid w:val="00213F01"/>
    <w:rsid w:val="002145CA"/>
    <w:rsid w:val="00214BAB"/>
    <w:rsid w:val="00217B0A"/>
    <w:rsid w:val="00217B3A"/>
    <w:rsid w:val="00221AAF"/>
    <w:rsid w:val="00221EB6"/>
    <w:rsid w:val="0022394A"/>
    <w:rsid w:val="002255FC"/>
    <w:rsid w:val="00225A16"/>
    <w:rsid w:val="00225BAB"/>
    <w:rsid w:val="00225F87"/>
    <w:rsid w:val="00226E02"/>
    <w:rsid w:val="002276AB"/>
    <w:rsid w:val="002278D2"/>
    <w:rsid w:val="0023177C"/>
    <w:rsid w:val="002321D7"/>
    <w:rsid w:val="002323F9"/>
    <w:rsid w:val="002332BF"/>
    <w:rsid w:val="0023498B"/>
    <w:rsid w:val="00235329"/>
    <w:rsid w:val="00235C6E"/>
    <w:rsid w:val="00235FAB"/>
    <w:rsid w:val="002365DB"/>
    <w:rsid w:val="00236F67"/>
    <w:rsid w:val="0024139C"/>
    <w:rsid w:val="0024237C"/>
    <w:rsid w:val="00243A39"/>
    <w:rsid w:val="00246F5F"/>
    <w:rsid w:val="002473AB"/>
    <w:rsid w:val="00247B0C"/>
    <w:rsid w:val="00250272"/>
    <w:rsid w:val="002508C0"/>
    <w:rsid w:val="00251C55"/>
    <w:rsid w:val="00251FEF"/>
    <w:rsid w:val="002543AC"/>
    <w:rsid w:val="00254FE0"/>
    <w:rsid w:val="00255BFA"/>
    <w:rsid w:val="002560A8"/>
    <w:rsid w:val="002573B6"/>
    <w:rsid w:val="00260188"/>
    <w:rsid w:val="0026112A"/>
    <w:rsid w:val="00262519"/>
    <w:rsid w:val="002636CD"/>
    <w:rsid w:val="00263B9A"/>
    <w:rsid w:val="00266FA0"/>
    <w:rsid w:val="0027056E"/>
    <w:rsid w:val="00270C33"/>
    <w:rsid w:val="002722ED"/>
    <w:rsid w:val="00272BCA"/>
    <w:rsid w:val="002733B2"/>
    <w:rsid w:val="002740F1"/>
    <w:rsid w:val="00276B03"/>
    <w:rsid w:val="00277396"/>
    <w:rsid w:val="002813B8"/>
    <w:rsid w:val="00281A1C"/>
    <w:rsid w:val="00281A44"/>
    <w:rsid w:val="0028228F"/>
    <w:rsid w:val="002825B7"/>
    <w:rsid w:val="00283544"/>
    <w:rsid w:val="00284239"/>
    <w:rsid w:val="002849C5"/>
    <w:rsid w:val="0028745C"/>
    <w:rsid w:val="002876C0"/>
    <w:rsid w:val="002901CC"/>
    <w:rsid w:val="00292312"/>
    <w:rsid w:val="00292E2B"/>
    <w:rsid w:val="002942CB"/>
    <w:rsid w:val="00294FCD"/>
    <w:rsid w:val="0029634E"/>
    <w:rsid w:val="002971A1"/>
    <w:rsid w:val="002976C0"/>
    <w:rsid w:val="002A1B2F"/>
    <w:rsid w:val="002A1B72"/>
    <w:rsid w:val="002A23D3"/>
    <w:rsid w:val="002A451F"/>
    <w:rsid w:val="002A4A7F"/>
    <w:rsid w:val="002A4DE6"/>
    <w:rsid w:val="002B0042"/>
    <w:rsid w:val="002B11C2"/>
    <w:rsid w:val="002B26A3"/>
    <w:rsid w:val="002B2A26"/>
    <w:rsid w:val="002B5159"/>
    <w:rsid w:val="002C1AC4"/>
    <w:rsid w:val="002C26FB"/>
    <w:rsid w:val="002C2D63"/>
    <w:rsid w:val="002C3D52"/>
    <w:rsid w:val="002C423E"/>
    <w:rsid w:val="002C4538"/>
    <w:rsid w:val="002C491F"/>
    <w:rsid w:val="002C50A5"/>
    <w:rsid w:val="002C62C3"/>
    <w:rsid w:val="002C6D3E"/>
    <w:rsid w:val="002C6F62"/>
    <w:rsid w:val="002D16B6"/>
    <w:rsid w:val="002D2024"/>
    <w:rsid w:val="002D2BF4"/>
    <w:rsid w:val="002D340A"/>
    <w:rsid w:val="002D3FC5"/>
    <w:rsid w:val="002D674E"/>
    <w:rsid w:val="002D7217"/>
    <w:rsid w:val="002E13BA"/>
    <w:rsid w:val="002E2FDD"/>
    <w:rsid w:val="002E2FEF"/>
    <w:rsid w:val="002E428D"/>
    <w:rsid w:val="002E5C4E"/>
    <w:rsid w:val="002E7473"/>
    <w:rsid w:val="002F007D"/>
    <w:rsid w:val="002F00C8"/>
    <w:rsid w:val="002F054B"/>
    <w:rsid w:val="002F0D35"/>
    <w:rsid w:val="002F2897"/>
    <w:rsid w:val="002F38AD"/>
    <w:rsid w:val="002F3FED"/>
    <w:rsid w:val="002F4729"/>
    <w:rsid w:val="002F7D16"/>
    <w:rsid w:val="00300D14"/>
    <w:rsid w:val="003014FB"/>
    <w:rsid w:val="003016CB"/>
    <w:rsid w:val="003018D1"/>
    <w:rsid w:val="0030201D"/>
    <w:rsid w:val="00302482"/>
    <w:rsid w:val="00303598"/>
    <w:rsid w:val="003048D3"/>
    <w:rsid w:val="00305B03"/>
    <w:rsid w:val="00307D03"/>
    <w:rsid w:val="003101FF"/>
    <w:rsid w:val="00310356"/>
    <w:rsid w:val="00312069"/>
    <w:rsid w:val="0031324C"/>
    <w:rsid w:val="003150E2"/>
    <w:rsid w:val="00317567"/>
    <w:rsid w:val="003227D5"/>
    <w:rsid w:val="00322B47"/>
    <w:rsid w:val="003239DA"/>
    <w:rsid w:val="0032417A"/>
    <w:rsid w:val="00326FFC"/>
    <w:rsid w:val="00327B96"/>
    <w:rsid w:val="003311BC"/>
    <w:rsid w:val="00331A3D"/>
    <w:rsid w:val="00333521"/>
    <w:rsid w:val="00333817"/>
    <w:rsid w:val="00333C69"/>
    <w:rsid w:val="00334057"/>
    <w:rsid w:val="00334A81"/>
    <w:rsid w:val="00336752"/>
    <w:rsid w:val="00336CFD"/>
    <w:rsid w:val="003370C7"/>
    <w:rsid w:val="00337B92"/>
    <w:rsid w:val="003406A8"/>
    <w:rsid w:val="00341FF3"/>
    <w:rsid w:val="0034350A"/>
    <w:rsid w:val="00343F9D"/>
    <w:rsid w:val="003442D8"/>
    <w:rsid w:val="00344390"/>
    <w:rsid w:val="003443EA"/>
    <w:rsid w:val="00345AA0"/>
    <w:rsid w:val="003465EA"/>
    <w:rsid w:val="00346939"/>
    <w:rsid w:val="0035144E"/>
    <w:rsid w:val="00351856"/>
    <w:rsid w:val="00351C84"/>
    <w:rsid w:val="00354588"/>
    <w:rsid w:val="0035642B"/>
    <w:rsid w:val="003565B0"/>
    <w:rsid w:val="00356C7B"/>
    <w:rsid w:val="00360D57"/>
    <w:rsid w:val="0036194E"/>
    <w:rsid w:val="00362520"/>
    <w:rsid w:val="003648A2"/>
    <w:rsid w:val="0036548D"/>
    <w:rsid w:val="00366907"/>
    <w:rsid w:val="00373612"/>
    <w:rsid w:val="003748A6"/>
    <w:rsid w:val="00374FFE"/>
    <w:rsid w:val="00375497"/>
    <w:rsid w:val="00376E2E"/>
    <w:rsid w:val="00377941"/>
    <w:rsid w:val="0038009B"/>
    <w:rsid w:val="003800B4"/>
    <w:rsid w:val="00381ABD"/>
    <w:rsid w:val="00381B02"/>
    <w:rsid w:val="003869DD"/>
    <w:rsid w:val="00386AFA"/>
    <w:rsid w:val="00387E8A"/>
    <w:rsid w:val="00390F34"/>
    <w:rsid w:val="003924E5"/>
    <w:rsid w:val="00392B41"/>
    <w:rsid w:val="003951EF"/>
    <w:rsid w:val="00395361"/>
    <w:rsid w:val="00396346"/>
    <w:rsid w:val="003A115A"/>
    <w:rsid w:val="003A13F1"/>
    <w:rsid w:val="003A2189"/>
    <w:rsid w:val="003A24FB"/>
    <w:rsid w:val="003A3085"/>
    <w:rsid w:val="003A63C5"/>
    <w:rsid w:val="003B183F"/>
    <w:rsid w:val="003B2A6F"/>
    <w:rsid w:val="003B3856"/>
    <w:rsid w:val="003B7E2E"/>
    <w:rsid w:val="003C00D4"/>
    <w:rsid w:val="003C123F"/>
    <w:rsid w:val="003C2718"/>
    <w:rsid w:val="003C4941"/>
    <w:rsid w:val="003C50A5"/>
    <w:rsid w:val="003D10AF"/>
    <w:rsid w:val="003D1DBD"/>
    <w:rsid w:val="003D250E"/>
    <w:rsid w:val="003D335A"/>
    <w:rsid w:val="003D47A9"/>
    <w:rsid w:val="003D58BF"/>
    <w:rsid w:val="003D6070"/>
    <w:rsid w:val="003D6ADA"/>
    <w:rsid w:val="003D6B9B"/>
    <w:rsid w:val="003E130F"/>
    <w:rsid w:val="003E39F2"/>
    <w:rsid w:val="003E41E4"/>
    <w:rsid w:val="003E42A8"/>
    <w:rsid w:val="003E4B10"/>
    <w:rsid w:val="003E6A35"/>
    <w:rsid w:val="003E6F7E"/>
    <w:rsid w:val="003E7B14"/>
    <w:rsid w:val="003E7D92"/>
    <w:rsid w:val="003F0A93"/>
    <w:rsid w:val="003F2F74"/>
    <w:rsid w:val="003F46FD"/>
    <w:rsid w:val="003F4A9C"/>
    <w:rsid w:val="003F4B7D"/>
    <w:rsid w:val="003F4F8F"/>
    <w:rsid w:val="003F4FEF"/>
    <w:rsid w:val="003F5722"/>
    <w:rsid w:val="003F5968"/>
    <w:rsid w:val="003F60EF"/>
    <w:rsid w:val="003F6225"/>
    <w:rsid w:val="003F6241"/>
    <w:rsid w:val="003F7619"/>
    <w:rsid w:val="00401834"/>
    <w:rsid w:val="00403F9B"/>
    <w:rsid w:val="00405E28"/>
    <w:rsid w:val="00410116"/>
    <w:rsid w:val="00410316"/>
    <w:rsid w:val="00412015"/>
    <w:rsid w:val="00412BF0"/>
    <w:rsid w:val="004136D1"/>
    <w:rsid w:val="004154D2"/>
    <w:rsid w:val="004168D1"/>
    <w:rsid w:val="00416E19"/>
    <w:rsid w:val="00417125"/>
    <w:rsid w:val="0041747E"/>
    <w:rsid w:val="004177BB"/>
    <w:rsid w:val="00417843"/>
    <w:rsid w:val="00417C01"/>
    <w:rsid w:val="00425C5E"/>
    <w:rsid w:val="00425F9C"/>
    <w:rsid w:val="0042602C"/>
    <w:rsid w:val="0042646B"/>
    <w:rsid w:val="004275FA"/>
    <w:rsid w:val="00427D85"/>
    <w:rsid w:val="00431C8B"/>
    <w:rsid w:val="004322A8"/>
    <w:rsid w:val="00432BC9"/>
    <w:rsid w:val="0043520F"/>
    <w:rsid w:val="00435C2E"/>
    <w:rsid w:val="00435D3F"/>
    <w:rsid w:val="00436DA5"/>
    <w:rsid w:val="00437018"/>
    <w:rsid w:val="004375CE"/>
    <w:rsid w:val="00440624"/>
    <w:rsid w:val="0044076B"/>
    <w:rsid w:val="0044086A"/>
    <w:rsid w:val="004418BA"/>
    <w:rsid w:val="0044428D"/>
    <w:rsid w:val="004446C2"/>
    <w:rsid w:val="00444B4C"/>
    <w:rsid w:val="00445F68"/>
    <w:rsid w:val="00446D36"/>
    <w:rsid w:val="00446D9B"/>
    <w:rsid w:val="00447572"/>
    <w:rsid w:val="004475DB"/>
    <w:rsid w:val="00450A2E"/>
    <w:rsid w:val="00451AA2"/>
    <w:rsid w:val="00456296"/>
    <w:rsid w:val="00456BDF"/>
    <w:rsid w:val="00457767"/>
    <w:rsid w:val="004604DA"/>
    <w:rsid w:val="004613A7"/>
    <w:rsid w:val="00461D37"/>
    <w:rsid w:val="00462DF9"/>
    <w:rsid w:val="00463279"/>
    <w:rsid w:val="004633F7"/>
    <w:rsid w:val="0046437D"/>
    <w:rsid w:val="00464C4B"/>
    <w:rsid w:val="00465298"/>
    <w:rsid w:val="00465A63"/>
    <w:rsid w:val="00470431"/>
    <w:rsid w:val="004717A6"/>
    <w:rsid w:val="00471AA1"/>
    <w:rsid w:val="00476204"/>
    <w:rsid w:val="0048117E"/>
    <w:rsid w:val="00481603"/>
    <w:rsid w:val="00482EA7"/>
    <w:rsid w:val="00483AA6"/>
    <w:rsid w:val="004867E1"/>
    <w:rsid w:val="0048708F"/>
    <w:rsid w:val="0048719E"/>
    <w:rsid w:val="004909C9"/>
    <w:rsid w:val="00490FAD"/>
    <w:rsid w:val="00492FE6"/>
    <w:rsid w:val="00495771"/>
    <w:rsid w:val="00496714"/>
    <w:rsid w:val="004A0CCB"/>
    <w:rsid w:val="004A2104"/>
    <w:rsid w:val="004A44BC"/>
    <w:rsid w:val="004A4C61"/>
    <w:rsid w:val="004A52BA"/>
    <w:rsid w:val="004A7773"/>
    <w:rsid w:val="004B03B2"/>
    <w:rsid w:val="004B11C9"/>
    <w:rsid w:val="004B1E6F"/>
    <w:rsid w:val="004B20CD"/>
    <w:rsid w:val="004B2805"/>
    <w:rsid w:val="004B4162"/>
    <w:rsid w:val="004B529F"/>
    <w:rsid w:val="004B6491"/>
    <w:rsid w:val="004B6F36"/>
    <w:rsid w:val="004B7EEE"/>
    <w:rsid w:val="004C0713"/>
    <w:rsid w:val="004C0A3B"/>
    <w:rsid w:val="004C1CF4"/>
    <w:rsid w:val="004C3198"/>
    <w:rsid w:val="004C3D8E"/>
    <w:rsid w:val="004C4FCA"/>
    <w:rsid w:val="004C56E6"/>
    <w:rsid w:val="004C6D31"/>
    <w:rsid w:val="004D297F"/>
    <w:rsid w:val="004D341E"/>
    <w:rsid w:val="004D342E"/>
    <w:rsid w:val="004D440B"/>
    <w:rsid w:val="004D479B"/>
    <w:rsid w:val="004D4F53"/>
    <w:rsid w:val="004D60A7"/>
    <w:rsid w:val="004D628B"/>
    <w:rsid w:val="004D73D5"/>
    <w:rsid w:val="004E47A9"/>
    <w:rsid w:val="004E4B79"/>
    <w:rsid w:val="004E592D"/>
    <w:rsid w:val="004E762E"/>
    <w:rsid w:val="004F1369"/>
    <w:rsid w:val="004F1512"/>
    <w:rsid w:val="004F1596"/>
    <w:rsid w:val="004F17C6"/>
    <w:rsid w:val="004F47E9"/>
    <w:rsid w:val="004F4AC0"/>
    <w:rsid w:val="004F7584"/>
    <w:rsid w:val="0050056D"/>
    <w:rsid w:val="00500587"/>
    <w:rsid w:val="00502CC2"/>
    <w:rsid w:val="0050383C"/>
    <w:rsid w:val="00503F17"/>
    <w:rsid w:val="00506236"/>
    <w:rsid w:val="00507332"/>
    <w:rsid w:val="005110FE"/>
    <w:rsid w:val="005118D7"/>
    <w:rsid w:val="00511C44"/>
    <w:rsid w:val="00512B4B"/>
    <w:rsid w:val="00513D5E"/>
    <w:rsid w:val="005148D5"/>
    <w:rsid w:val="00515041"/>
    <w:rsid w:val="0051512D"/>
    <w:rsid w:val="00515352"/>
    <w:rsid w:val="00516561"/>
    <w:rsid w:val="00516935"/>
    <w:rsid w:val="005175E1"/>
    <w:rsid w:val="0052112F"/>
    <w:rsid w:val="00521868"/>
    <w:rsid w:val="0052195F"/>
    <w:rsid w:val="00521B36"/>
    <w:rsid w:val="00524348"/>
    <w:rsid w:val="005277C4"/>
    <w:rsid w:val="00527FB6"/>
    <w:rsid w:val="0053031A"/>
    <w:rsid w:val="00530799"/>
    <w:rsid w:val="005309FC"/>
    <w:rsid w:val="00530B40"/>
    <w:rsid w:val="00531679"/>
    <w:rsid w:val="00531D44"/>
    <w:rsid w:val="00532807"/>
    <w:rsid w:val="00533606"/>
    <w:rsid w:val="00534143"/>
    <w:rsid w:val="0053556C"/>
    <w:rsid w:val="00535701"/>
    <w:rsid w:val="00535CB8"/>
    <w:rsid w:val="00540CE8"/>
    <w:rsid w:val="005417C3"/>
    <w:rsid w:val="00541C9A"/>
    <w:rsid w:val="00542C10"/>
    <w:rsid w:val="0054374B"/>
    <w:rsid w:val="00543960"/>
    <w:rsid w:val="005439ED"/>
    <w:rsid w:val="00544E5A"/>
    <w:rsid w:val="0054540E"/>
    <w:rsid w:val="00546CF7"/>
    <w:rsid w:val="0054772F"/>
    <w:rsid w:val="0054780F"/>
    <w:rsid w:val="00550AD9"/>
    <w:rsid w:val="005517C4"/>
    <w:rsid w:val="00552522"/>
    <w:rsid w:val="00554694"/>
    <w:rsid w:val="00554781"/>
    <w:rsid w:val="00554BFB"/>
    <w:rsid w:val="00557A59"/>
    <w:rsid w:val="00557E26"/>
    <w:rsid w:val="00557E93"/>
    <w:rsid w:val="00560F72"/>
    <w:rsid w:val="00563230"/>
    <w:rsid w:val="00564626"/>
    <w:rsid w:val="0056518E"/>
    <w:rsid w:val="0056659D"/>
    <w:rsid w:val="005666A4"/>
    <w:rsid w:val="005667B6"/>
    <w:rsid w:val="005668DE"/>
    <w:rsid w:val="005672D3"/>
    <w:rsid w:val="00567EB8"/>
    <w:rsid w:val="0057055E"/>
    <w:rsid w:val="00570696"/>
    <w:rsid w:val="00574C63"/>
    <w:rsid w:val="00574D17"/>
    <w:rsid w:val="005776F7"/>
    <w:rsid w:val="00580A7C"/>
    <w:rsid w:val="0058159A"/>
    <w:rsid w:val="00582513"/>
    <w:rsid w:val="00584456"/>
    <w:rsid w:val="00584CCE"/>
    <w:rsid w:val="00585B41"/>
    <w:rsid w:val="00585E8F"/>
    <w:rsid w:val="0058735E"/>
    <w:rsid w:val="0058743E"/>
    <w:rsid w:val="005913AE"/>
    <w:rsid w:val="00591F44"/>
    <w:rsid w:val="00592475"/>
    <w:rsid w:val="00593972"/>
    <w:rsid w:val="005962B4"/>
    <w:rsid w:val="005A5C32"/>
    <w:rsid w:val="005A639E"/>
    <w:rsid w:val="005A7A9D"/>
    <w:rsid w:val="005B07BD"/>
    <w:rsid w:val="005B1DCA"/>
    <w:rsid w:val="005B4ADA"/>
    <w:rsid w:val="005B4BF5"/>
    <w:rsid w:val="005B564B"/>
    <w:rsid w:val="005B5C85"/>
    <w:rsid w:val="005B7385"/>
    <w:rsid w:val="005B7A42"/>
    <w:rsid w:val="005C1CC5"/>
    <w:rsid w:val="005C3F34"/>
    <w:rsid w:val="005C4502"/>
    <w:rsid w:val="005C53AA"/>
    <w:rsid w:val="005C601E"/>
    <w:rsid w:val="005C628F"/>
    <w:rsid w:val="005C6545"/>
    <w:rsid w:val="005C67B5"/>
    <w:rsid w:val="005C6EC9"/>
    <w:rsid w:val="005C7D99"/>
    <w:rsid w:val="005D1EC6"/>
    <w:rsid w:val="005D4FDB"/>
    <w:rsid w:val="005D5556"/>
    <w:rsid w:val="005D6410"/>
    <w:rsid w:val="005D7C50"/>
    <w:rsid w:val="005E02F1"/>
    <w:rsid w:val="005E226A"/>
    <w:rsid w:val="005E3264"/>
    <w:rsid w:val="005E32E6"/>
    <w:rsid w:val="005E5573"/>
    <w:rsid w:val="005E56F6"/>
    <w:rsid w:val="005E5AC2"/>
    <w:rsid w:val="005E642E"/>
    <w:rsid w:val="005E6D3B"/>
    <w:rsid w:val="005E72C8"/>
    <w:rsid w:val="005F1D77"/>
    <w:rsid w:val="005F410A"/>
    <w:rsid w:val="005F716D"/>
    <w:rsid w:val="00600D2B"/>
    <w:rsid w:val="00600DDB"/>
    <w:rsid w:val="006015BF"/>
    <w:rsid w:val="00601E1B"/>
    <w:rsid w:val="00604729"/>
    <w:rsid w:val="00605DA4"/>
    <w:rsid w:val="00606EBD"/>
    <w:rsid w:val="00607F5B"/>
    <w:rsid w:val="00614394"/>
    <w:rsid w:val="006149D2"/>
    <w:rsid w:val="00615085"/>
    <w:rsid w:val="006173F1"/>
    <w:rsid w:val="00621007"/>
    <w:rsid w:val="00623610"/>
    <w:rsid w:val="0062448F"/>
    <w:rsid w:val="0062556A"/>
    <w:rsid w:val="00630B97"/>
    <w:rsid w:val="0063397D"/>
    <w:rsid w:val="00634213"/>
    <w:rsid w:val="006355C7"/>
    <w:rsid w:val="00635A9A"/>
    <w:rsid w:val="00637013"/>
    <w:rsid w:val="00640499"/>
    <w:rsid w:val="006407B5"/>
    <w:rsid w:val="00643EB9"/>
    <w:rsid w:val="00646F90"/>
    <w:rsid w:val="006479D4"/>
    <w:rsid w:val="00651800"/>
    <w:rsid w:val="0065235D"/>
    <w:rsid w:val="006531DC"/>
    <w:rsid w:val="00653B87"/>
    <w:rsid w:val="0065458B"/>
    <w:rsid w:val="006576A5"/>
    <w:rsid w:val="00660788"/>
    <w:rsid w:val="006631EA"/>
    <w:rsid w:val="006646EE"/>
    <w:rsid w:val="0066694C"/>
    <w:rsid w:val="006679A4"/>
    <w:rsid w:val="00667E5E"/>
    <w:rsid w:val="006719DB"/>
    <w:rsid w:val="00671FC0"/>
    <w:rsid w:val="006730D3"/>
    <w:rsid w:val="006735D8"/>
    <w:rsid w:val="00676A97"/>
    <w:rsid w:val="006807F9"/>
    <w:rsid w:val="0068113A"/>
    <w:rsid w:val="0068336F"/>
    <w:rsid w:val="006833CC"/>
    <w:rsid w:val="00686A58"/>
    <w:rsid w:val="00686DB2"/>
    <w:rsid w:val="0068718A"/>
    <w:rsid w:val="006872DF"/>
    <w:rsid w:val="00690810"/>
    <w:rsid w:val="006911B8"/>
    <w:rsid w:val="00692609"/>
    <w:rsid w:val="00692B5F"/>
    <w:rsid w:val="00692C18"/>
    <w:rsid w:val="0069539E"/>
    <w:rsid w:val="00695D01"/>
    <w:rsid w:val="0069666A"/>
    <w:rsid w:val="00696A51"/>
    <w:rsid w:val="006977A3"/>
    <w:rsid w:val="006A11E3"/>
    <w:rsid w:val="006A39EE"/>
    <w:rsid w:val="006A446F"/>
    <w:rsid w:val="006A4844"/>
    <w:rsid w:val="006A670E"/>
    <w:rsid w:val="006B2590"/>
    <w:rsid w:val="006B2A66"/>
    <w:rsid w:val="006B5D16"/>
    <w:rsid w:val="006B5F70"/>
    <w:rsid w:val="006B713E"/>
    <w:rsid w:val="006B759C"/>
    <w:rsid w:val="006C04A2"/>
    <w:rsid w:val="006C072E"/>
    <w:rsid w:val="006C1EE1"/>
    <w:rsid w:val="006C21C4"/>
    <w:rsid w:val="006C31CB"/>
    <w:rsid w:val="006C507C"/>
    <w:rsid w:val="006C50C2"/>
    <w:rsid w:val="006C6BD1"/>
    <w:rsid w:val="006D06BC"/>
    <w:rsid w:val="006D0820"/>
    <w:rsid w:val="006D0CA2"/>
    <w:rsid w:val="006D127D"/>
    <w:rsid w:val="006D1CB5"/>
    <w:rsid w:val="006D2180"/>
    <w:rsid w:val="006D43FF"/>
    <w:rsid w:val="006D4577"/>
    <w:rsid w:val="006D6DE1"/>
    <w:rsid w:val="006E09FB"/>
    <w:rsid w:val="006E0D7C"/>
    <w:rsid w:val="006E4399"/>
    <w:rsid w:val="006E4D95"/>
    <w:rsid w:val="006E4DF6"/>
    <w:rsid w:val="006E4DF9"/>
    <w:rsid w:val="006E5659"/>
    <w:rsid w:val="006E681B"/>
    <w:rsid w:val="006E6AE5"/>
    <w:rsid w:val="006E6C35"/>
    <w:rsid w:val="006E7B12"/>
    <w:rsid w:val="006F05E6"/>
    <w:rsid w:val="006F120F"/>
    <w:rsid w:val="006F3B98"/>
    <w:rsid w:val="006F49DF"/>
    <w:rsid w:val="006F4A98"/>
    <w:rsid w:val="006F56CA"/>
    <w:rsid w:val="006F5DB6"/>
    <w:rsid w:val="006F7A65"/>
    <w:rsid w:val="0070354E"/>
    <w:rsid w:val="007035CD"/>
    <w:rsid w:val="007035EB"/>
    <w:rsid w:val="00703676"/>
    <w:rsid w:val="007054EA"/>
    <w:rsid w:val="00710614"/>
    <w:rsid w:val="00710C75"/>
    <w:rsid w:val="00710F9D"/>
    <w:rsid w:val="007111D8"/>
    <w:rsid w:val="007124A5"/>
    <w:rsid w:val="0071555A"/>
    <w:rsid w:val="00715936"/>
    <w:rsid w:val="0071636C"/>
    <w:rsid w:val="00717911"/>
    <w:rsid w:val="007221DB"/>
    <w:rsid w:val="007221F2"/>
    <w:rsid w:val="007228B8"/>
    <w:rsid w:val="0072374D"/>
    <w:rsid w:val="007239BF"/>
    <w:rsid w:val="00726F6E"/>
    <w:rsid w:val="007321D6"/>
    <w:rsid w:val="0073316A"/>
    <w:rsid w:val="00733F92"/>
    <w:rsid w:val="00735290"/>
    <w:rsid w:val="00735CD2"/>
    <w:rsid w:val="0073655B"/>
    <w:rsid w:val="007368C1"/>
    <w:rsid w:val="007373D1"/>
    <w:rsid w:val="00740006"/>
    <w:rsid w:val="007419F9"/>
    <w:rsid w:val="00741F62"/>
    <w:rsid w:val="007431EC"/>
    <w:rsid w:val="00743397"/>
    <w:rsid w:val="00743D9C"/>
    <w:rsid w:val="00744A07"/>
    <w:rsid w:val="00744BDF"/>
    <w:rsid w:val="00744DEB"/>
    <w:rsid w:val="00747842"/>
    <w:rsid w:val="007502CF"/>
    <w:rsid w:val="007515AA"/>
    <w:rsid w:val="0075176D"/>
    <w:rsid w:val="00751FBA"/>
    <w:rsid w:val="00756AA5"/>
    <w:rsid w:val="007577C1"/>
    <w:rsid w:val="00762F21"/>
    <w:rsid w:val="00763D17"/>
    <w:rsid w:val="00763DDF"/>
    <w:rsid w:val="00764A13"/>
    <w:rsid w:val="00764D05"/>
    <w:rsid w:val="007663AC"/>
    <w:rsid w:val="007669DF"/>
    <w:rsid w:val="00772ABD"/>
    <w:rsid w:val="00773347"/>
    <w:rsid w:val="007735FB"/>
    <w:rsid w:val="00773C8F"/>
    <w:rsid w:val="00773D28"/>
    <w:rsid w:val="007759CB"/>
    <w:rsid w:val="0077646B"/>
    <w:rsid w:val="00777E68"/>
    <w:rsid w:val="00780C73"/>
    <w:rsid w:val="007820AC"/>
    <w:rsid w:val="00782A36"/>
    <w:rsid w:val="0078382F"/>
    <w:rsid w:val="0078467C"/>
    <w:rsid w:val="00784D0A"/>
    <w:rsid w:val="007902FD"/>
    <w:rsid w:val="0079277B"/>
    <w:rsid w:val="007927EF"/>
    <w:rsid w:val="007929EF"/>
    <w:rsid w:val="0079300B"/>
    <w:rsid w:val="007935C2"/>
    <w:rsid w:val="00793E86"/>
    <w:rsid w:val="0079565C"/>
    <w:rsid w:val="00795CA4"/>
    <w:rsid w:val="00797208"/>
    <w:rsid w:val="007A18D0"/>
    <w:rsid w:val="007A26A7"/>
    <w:rsid w:val="007A354D"/>
    <w:rsid w:val="007A382F"/>
    <w:rsid w:val="007A42D6"/>
    <w:rsid w:val="007A5E1A"/>
    <w:rsid w:val="007B028F"/>
    <w:rsid w:val="007B0D39"/>
    <w:rsid w:val="007B1B84"/>
    <w:rsid w:val="007B2E0D"/>
    <w:rsid w:val="007B49F5"/>
    <w:rsid w:val="007B576B"/>
    <w:rsid w:val="007B6CC1"/>
    <w:rsid w:val="007B70BF"/>
    <w:rsid w:val="007B76A6"/>
    <w:rsid w:val="007B774E"/>
    <w:rsid w:val="007C155E"/>
    <w:rsid w:val="007C1911"/>
    <w:rsid w:val="007C301A"/>
    <w:rsid w:val="007C4504"/>
    <w:rsid w:val="007C4F34"/>
    <w:rsid w:val="007C7F76"/>
    <w:rsid w:val="007D0118"/>
    <w:rsid w:val="007D0799"/>
    <w:rsid w:val="007D3BB6"/>
    <w:rsid w:val="007D5986"/>
    <w:rsid w:val="007D6407"/>
    <w:rsid w:val="007D75FD"/>
    <w:rsid w:val="007D7962"/>
    <w:rsid w:val="007E26C3"/>
    <w:rsid w:val="007E4B7D"/>
    <w:rsid w:val="007E7BDE"/>
    <w:rsid w:val="007F0B9A"/>
    <w:rsid w:val="007F1FE6"/>
    <w:rsid w:val="007F2186"/>
    <w:rsid w:val="007F2472"/>
    <w:rsid w:val="007F357E"/>
    <w:rsid w:val="007F3928"/>
    <w:rsid w:val="007F3F86"/>
    <w:rsid w:val="007F46D5"/>
    <w:rsid w:val="007F4E06"/>
    <w:rsid w:val="007F5FD8"/>
    <w:rsid w:val="0080134B"/>
    <w:rsid w:val="00805526"/>
    <w:rsid w:val="00805A25"/>
    <w:rsid w:val="00810C87"/>
    <w:rsid w:val="00812E58"/>
    <w:rsid w:val="0081557A"/>
    <w:rsid w:val="008157D3"/>
    <w:rsid w:val="008176A5"/>
    <w:rsid w:val="00817CD8"/>
    <w:rsid w:val="00820A7B"/>
    <w:rsid w:val="0082118E"/>
    <w:rsid w:val="008214F2"/>
    <w:rsid w:val="00821E54"/>
    <w:rsid w:val="008240E8"/>
    <w:rsid w:val="00827F30"/>
    <w:rsid w:val="00831E94"/>
    <w:rsid w:val="00831FD1"/>
    <w:rsid w:val="008343F2"/>
    <w:rsid w:val="00835868"/>
    <w:rsid w:val="00835F6F"/>
    <w:rsid w:val="00837A18"/>
    <w:rsid w:val="008422FD"/>
    <w:rsid w:val="0084255B"/>
    <w:rsid w:val="008435CF"/>
    <w:rsid w:val="008451E6"/>
    <w:rsid w:val="00845A40"/>
    <w:rsid w:val="0084663D"/>
    <w:rsid w:val="008467E6"/>
    <w:rsid w:val="00846ADA"/>
    <w:rsid w:val="00846B7A"/>
    <w:rsid w:val="0084719E"/>
    <w:rsid w:val="008503E8"/>
    <w:rsid w:val="00850E2D"/>
    <w:rsid w:val="00852C77"/>
    <w:rsid w:val="00854B66"/>
    <w:rsid w:val="00855960"/>
    <w:rsid w:val="00856669"/>
    <w:rsid w:val="00860A87"/>
    <w:rsid w:val="00861BF2"/>
    <w:rsid w:val="00861D01"/>
    <w:rsid w:val="00862FBF"/>
    <w:rsid w:val="00863D79"/>
    <w:rsid w:val="0086566F"/>
    <w:rsid w:val="008656A3"/>
    <w:rsid w:val="00865EF3"/>
    <w:rsid w:val="00866085"/>
    <w:rsid w:val="00867BB9"/>
    <w:rsid w:val="00867CC8"/>
    <w:rsid w:val="00867F7D"/>
    <w:rsid w:val="00870012"/>
    <w:rsid w:val="00871109"/>
    <w:rsid w:val="00871325"/>
    <w:rsid w:val="00871371"/>
    <w:rsid w:val="00871E20"/>
    <w:rsid w:val="00871F01"/>
    <w:rsid w:val="00874F97"/>
    <w:rsid w:val="008768D1"/>
    <w:rsid w:val="00876C40"/>
    <w:rsid w:val="008771B8"/>
    <w:rsid w:val="00877B3B"/>
    <w:rsid w:val="00880045"/>
    <w:rsid w:val="008817AC"/>
    <w:rsid w:val="0088219E"/>
    <w:rsid w:val="008824AA"/>
    <w:rsid w:val="00883856"/>
    <w:rsid w:val="00883BB7"/>
    <w:rsid w:val="00883FB8"/>
    <w:rsid w:val="008841D5"/>
    <w:rsid w:val="00884B19"/>
    <w:rsid w:val="00884C2C"/>
    <w:rsid w:val="00884D48"/>
    <w:rsid w:val="00885E3E"/>
    <w:rsid w:val="00886599"/>
    <w:rsid w:val="00886BA6"/>
    <w:rsid w:val="00886D7F"/>
    <w:rsid w:val="00887FEB"/>
    <w:rsid w:val="008907B5"/>
    <w:rsid w:val="00890AA3"/>
    <w:rsid w:val="00890C57"/>
    <w:rsid w:val="00891179"/>
    <w:rsid w:val="00891ACC"/>
    <w:rsid w:val="00891BEC"/>
    <w:rsid w:val="00893B0E"/>
    <w:rsid w:val="0089501B"/>
    <w:rsid w:val="008A2EE7"/>
    <w:rsid w:val="008A488B"/>
    <w:rsid w:val="008A55A4"/>
    <w:rsid w:val="008A6EF8"/>
    <w:rsid w:val="008B016F"/>
    <w:rsid w:val="008B0EE4"/>
    <w:rsid w:val="008B19D8"/>
    <w:rsid w:val="008B2120"/>
    <w:rsid w:val="008B30AB"/>
    <w:rsid w:val="008B437B"/>
    <w:rsid w:val="008B44A5"/>
    <w:rsid w:val="008B570C"/>
    <w:rsid w:val="008B690B"/>
    <w:rsid w:val="008B7E98"/>
    <w:rsid w:val="008C2575"/>
    <w:rsid w:val="008C2C06"/>
    <w:rsid w:val="008C33D5"/>
    <w:rsid w:val="008C36BC"/>
    <w:rsid w:val="008C3FC2"/>
    <w:rsid w:val="008C6F30"/>
    <w:rsid w:val="008D1127"/>
    <w:rsid w:val="008D194F"/>
    <w:rsid w:val="008D197A"/>
    <w:rsid w:val="008D68D3"/>
    <w:rsid w:val="008E0C16"/>
    <w:rsid w:val="008E39FD"/>
    <w:rsid w:val="008E4927"/>
    <w:rsid w:val="008E4A7F"/>
    <w:rsid w:val="008E5E28"/>
    <w:rsid w:val="008E5EDD"/>
    <w:rsid w:val="008E6148"/>
    <w:rsid w:val="008F131F"/>
    <w:rsid w:val="008F1A9D"/>
    <w:rsid w:val="008F2436"/>
    <w:rsid w:val="008F2CBA"/>
    <w:rsid w:val="008F57D4"/>
    <w:rsid w:val="00902E58"/>
    <w:rsid w:val="00905678"/>
    <w:rsid w:val="009066B9"/>
    <w:rsid w:val="009133E7"/>
    <w:rsid w:val="00914B33"/>
    <w:rsid w:val="00915613"/>
    <w:rsid w:val="00915E86"/>
    <w:rsid w:val="0091779F"/>
    <w:rsid w:val="009205D2"/>
    <w:rsid w:val="00920AB8"/>
    <w:rsid w:val="0092107C"/>
    <w:rsid w:val="00921DFC"/>
    <w:rsid w:val="00922F9A"/>
    <w:rsid w:val="0092580B"/>
    <w:rsid w:val="009268A2"/>
    <w:rsid w:val="00926F54"/>
    <w:rsid w:val="009274C2"/>
    <w:rsid w:val="0093071E"/>
    <w:rsid w:val="00931267"/>
    <w:rsid w:val="00931848"/>
    <w:rsid w:val="00931E8A"/>
    <w:rsid w:val="00932F2D"/>
    <w:rsid w:val="009359CA"/>
    <w:rsid w:val="00935F99"/>
    <w:rsid w:val="009404E9"/>
    <w:rsid w:val="00941258"/>
    <w:rsid w:val="009414FF"/>
    <w:rsid w:val="009418BF"/>
    <w:rsid w:val="0094264A"/>
    <w:rsid w:val="00942A5C"/>
    <w:rsid w:val="00943F54"/>
    <w:rsid w:val="009446B5"/>
    <w:rsid w:val="00945649"/>
    <w:rsid w:val="009479B0"/>
    <w:rsid w:val="00947E64"/>
    <w:rsid w:val="00950B13"/>
    <w:rsid w:val="009510AA"/>
    <w:rsid w:val="0095599C"/>
    <w:rsid w:val="00956D25"/>
    <w:rsid w:val="00957338"/>
    <w:rsid w:val="00957716"/>
    <w:rsid w:val="0095786E"/>
    <w:rsid w:val="00957F28"/>
    <w:rsid w:val="009600DB"/>
    <w:rsid w:val="00961317"/>
    <w:rsid w:val="009616CD"/>
    <w:rsid w:val="00961B8A"/>
    <w:rsid w:val="00962248"/>
    <w:rsid w:val="00963669"/>
    <w:rsid w:val="0096422B"/>
    <w:rsid w:val="00964D0F"/>
    <w:rsid w:val="009676AE"/>
    <w:rsid w:val="00967CEA"/>
    <w:rsid w:val="00970190"/>
    <w:rsid w:val="009739FB"/>
    <w:rsid w:val="00973AEC"/>
    <w:rsid w:val="009742F9"/>
    <w:rsid w:val="009754C6"/>
    <w:rsid w:val="009764F5"/>
    <w:rsid w:val="009772EB"/>
    <w:rsid w:val="009808AC"/>
    <w:rsid w:val="0098090A"/>
    <w:rsid w:val="009830BB"/>
    <w:rsid w:val="00983140"/>
    <w:rsid w:val="00983257"/>
    <w:rsid w:val="0098516D"/>
    <w:rsid w:val="00985D12"/>
    <w:rsid w:val="00986953"/>
    <w:rsid w:val="00986A5B"/>
    <w:rsid w:val="009879F9"/>
    <w:rsid w:val="00990503"/>
    <w:rsid w:val="00993070"/>
    <w:rsid w:val="009937EF"/>
    <w:rsid w:val="00996ECB"/>
    <w:rsid w:val="00997E48"/>
    <w:rsid w:val="00997F74"/>
    <w:rsid w:val="009A18C0"/>
    <w:rsid w:val="009A36E3"/>
    <w:rsid w:val="009A5ED8"/>
    <w:rsid w:val="009B12B7"/>
    <w:rsid w:val="009B177A"/>
    <w:rsid w:val="009B281E"/>
    <w:rsid w:val="009B4022"/>
    <w:rsid w:val="009B484E"/>
    <w:rsid w:val="009B550A"/>
    <w:rsid w:val="009B78BB"/>
    <w:rsid w:val="009B7A03"/>
    <w:rsid w:val="009C0122"/>
    <w:rsid w:val="009C138D"/>
    <w:rsid w:val="009C2707"/>
    <w:rsid w:val="009C37F9"/>
    <w:rsid w:val="009C4F31"/>
    <w:rsid w:val="009C6612"/>
    <w:rsid w:val="009D043D"/>
    <w:rsid w:val="009D3E80"/>
    <w:rsid w:val="009D567E"/>
    <w:rsid w:val="009D5D70"/>
    <w:rsid w:val="009D7669"/>
    <w:rsid w:val="009D7CAA"/>
    <w:rsid w:val="009E0E42"/>
    <w:rsid w:val="009E2110"/>
    <w:rsid w:val="009E4A3F"/>
    <w:rsid w:val="009E5E2F"/>
    <w:rsid w:val="009E5FB5"/>
    <w:rsid w:val="009E71A3"/>
    <w:rsid w:val="009E7C77"/>
    <w:rsid w:val="009F30C0"/>
    <w:rsid w:val="009F3182"/>
    <w:rsid w:val="009F35F8"/>
    <w:rsid w:val="009F4C9F"/>
    <w:rsid w:val="009F616F"/>
    <w:rsid w:val="009F7952"/>
    <w:rsid w:val="009F7B5C"/>
    <w:rsid w:val="00A0142C"/>
    <w:rsid w:val="00A01AF9"/>
    <w:rsid w:val="00A029F6"/>
    <w:rsid w:val="00A032A5"/>
    <w:rsid w:val="00A0366A"/>
    <w:rsid w:val="00A038D0"/>
    <w:rsid w:val="00A0484B"/>
    <w:rsid w:val="00A04CBD"/>
    <w:rsid w:val="00A062F4"/>
    <w:rsid w:val="00A06D23"/>
    <w:rsid w:val="00A128B8"/>
    <w:rsid w:val="00A12AF1"/>
    <w:rsid w:val="00A143BB"/>
    <w:rsid w:val="00A154E3"/>
    <w:rsid w:val="00A1657C"/>
    <w:rsid w:val="00A208E0"/>
    <w:rsid w:val="00A2195B"/>
    <w:rsid w:val="00A236F1"/>
    <w:rsid w:val="00A247CA"/>
    <w:rsid w:val="00A253B0"/>
    <w:rsid w:val="00A26704"/>
    <w:rsid w:val="00A30AA7"/>
    <w:rsid w:val="00A30C22"/>
    <w:rsid w:val="00A3158A"/>
    <w:rsid w:val="00A320A7"/>
    <w:rsid w:val="00A33F8D"/>
    <w:rsid w:val="00A40B96"/>
    <w:rsid w:val="00A4195C"/>
    <w:rsid w:val="00A42567"/>
    <w:rsid w:val="00A42AC5"/>
    <w:rsid w:val="00A45023"/>
    <w:rsid w:val="00A45649"/>
    <w:rsid w:val="00A46E84"/>
    <w:rsid w:val="00A47210"/>
    <w:rsid w:val="00A51356"/>
    <w:rsid w:val="00A528F9"/>
    <w:rsid w:val="00A555EB"/>
    <w:rsid w:val="00A55F00"/>
    <w:rsid w:val="00A56513"/>
    <w:rsid w:val="00A56AB5"/>
    <w:rsid w:val="00A578DC"/>
    <w:rsid w:val="00A60110"/>
    <w:rsid w:val="00A6065B"/>
    <w:rsid w:val="00A60C94"/>
    <w:rsid w:val="00A61997"/>
    <w:rsid w:val="00A62827"/>
    <w:rsid w:val="00A62D0C"/>
    <w:rsid w:val="00A63FB0"/>
    <w:rsid w:val="00A64034"/>
    <w:rsid w:val="00A64490"/>
    <w:rsid w:val="00A64A9E"/>
    <w:rsid w:val="00A650A9"/>
    <w:rsid w:val="00A65995"/>
    <w:rsid w:val="00A6610A"/>
    <w:rsid w:val="00A71E4E"/>
    <w:rsid w:val="00A72EF0"/>
    <w:rsid w:val="00A736E1"/>
    <w:rsid w:val="00A73C53"/>
    <w:rsid w:val="00A74577"/>
    <w:rsid w:val="00A75149"/>
    <w:rsid w:val="00A76EDB"/>
    <w:rsid w:val="00A77246"/>
    <w:rsid w:val="00A772FD"/>
    <w:rsid w:val="00A77FBF"/>
    <w:rsid w:val="00A81966"/>
    <w:rsid w:val="00A830D8"/>
    <w:rsid w:val="00A836D5"/>
    <w:rsid w:val="00A83C84"/>
    <w:rsid w:val="00A83EF3"/>
    <w:rsid w:val="00A85898"/>
    <w:rsid w:val="00A863B0"/>
    <w:rsid w:val="00A86475"/>
    <w:rsid w:val="00A867D0"/>
    <w:rsid w:val="00A918B8"/>
    <w:rsid w:val="00A942DE"/>
    <w:rsid w:val="00A946EF"/>
    <w:rsid w:val="00A9663D"/>
    <w:rsid w:val="00A9696F"/>
    <w:rsid w:val="00A97D63"/>
    <w:rsid w:val="00AA03F2"/>
    <w:rsid w:val="00AA12D4"/>
    <w:rsid w:val="00AA12F3"/>
    <w:rsid w:val="00AA2A8D"/>
    <w:rsid w:val="00AA71D5"/>
    <w:rsid w:val="00AA72F8"/>
    <w:rsid w:val="00AB2629"/>
    <w:rsid w:val="00AB408D"/>
    <w:rsid w:val="00AB459B"/>
    <w:rsid w:val="00AB5AA1"/>
    <w:rsid w:val="00AC06CB"/>
    <w:rsid w:val="00AC3AE1"/>
    <w:rsid w:val="00AC46FA"/>
    <w:rsid w:val="00AC5B7C"/>
    <w:rsid w:val="00AC62BD"/>
    <w:rsid w:val="00AC694D"/>
    <w:rsid w:val="00AC7973"/>
    <w:rsid w:val="00AD0280"/>
    <w:rsid w:val="00AD16D8"/>
    <w:rsid w:val="00AD2123"/>
    <w:rsid w:val="00AD23E1"/>
    <w:rsid w:val="00AD2BCA"/>
    <w:rsid w:val="00AD2FD6"/>
    <w:rsid w:val="00AD51EA"/>
    <w:rsid w:val="00AD6581"/>
    <w:rsid w:val="00AD68F7"/>
    <w:rsid w:val="00AE12E4"/>
    <w:rsid w:val="00AE1A1E"/>
    <w:rsid w:val="00AE4099"/>
    <w:rsid w:val="00AE4E7D"/>
    <w:rsid w:val="00AE71AC"/>
    <w:rsid w:val="00AF0F3F"/>
    <w:rsid w:val="00AF1DBD"/>
    <w:rsid w:val="00AF2A59"/>
    <w:rsid w:val="00AF33C8"/>
    <w:rsid w:val="00AF6A48"/>
    <w:rsid w:val="00AF77CE"/>
    <w:rsid w:val="00B00053"/>
    <w:rsid w:val="00B0048B"/>
    <w:rsid w:val="00B008DB"/>
    <w:rsid w:val="00B02227"/>
    <w:rsid w:val="00B03321"/>
    <w:rsid w:val="00B0414D"/>
    <w:rsid w:val="00B04B06"/>
    <w:rsid w:val="00B04B3D"/>
    <w:rsid w:val="00B0528C"/>
    <w:rsid w:val="00B05579"/>
    <w:rsid w:val="00B05BC8"/>
    <w:rsid w:val="00B05D1C"/>
    <w:rsid w:val="00B07C46"/>
    <w:rsid w:val="00B10674"/>
    <w:rsid w:val="00B118A0"/>
    <w:rsid w:val="00B12BEF"/>
    <w:rsid w:val="00B134BD"/>
    <w:rsid w:val="00B13B7F"/>
    <w:rsid w:val="00B145CA"/>
    <w:rsid w:val="00B1521F"/>
    <w:rsid w:val="00B1533B"/>
    <w:rsid w:val="00B1662E"/>
    <w:rsid w:val="00B17C9B"/>
    <w:rsid w:val="00B22E66"/>
    <w:rsid w:val="00B24F55"/>
    <w:rsid w:val="00B258CF"/>
    <w:rsid w:val="00B260EC"/>
    <w:rsid w:val="00B2661F"/>
    <w:rsid w:val="00B26FFD"/>
    <w:rsid w:val="00B27F1A"/>
    <w:rsid w:val="00B3080D"/>
    <w:rsid w:val="00B34E45"/>
    <w:rsid w:val="00B410B2"/>
    <w:rsid w:val="00B41A38"/>
    <w:rsid w:val="00B42931"/>
    <w:rsid w:val="00B43111"/>
    <w:rsid w:val="00B43508"/>
    <w:rsid w:val="00B4387D"/>
    <w:rsid w:val="00B445BD"/>
    <w:rsid w:val="00B460E1"/>
    <w:rsid w:val="00B4795E"/>
    <w:rsid w:val="00B47D7A"/>
    <w:rsid w:val="00B513FC"/>
    <w:rsid w:val="00B5279D"/>
    <w:rsid w:val="00B53273"/>
    <w:rsid w:val="00B55524"/>
    <w:rsid w:val="00B5700B"/>
    <w:rsid w:val="00B62037"/>
    <w:rsid w:val="00B621AB"/>
    <w:rsid w:val="00B62F1F"/>
    <w:rsid w:val="00B66D0E"/>
    <w:rsid w:val="00B67795"/>
    <w:rsid w:val="00B7078D"/>
    <w:rsid w:val="00B70A79"/>
    <w:rsid w:val="00B71075"/>
    <w:rsid w:val="00B7379A"/>
    <w:rsid w:val="00B740F2"/>
    <w:rsid w:val="00B85677"/>
    <w:rsid w:val="00B857D7"/>
    <w:rsid w:val="00B874B0"/>
    <w:rsid w:val="00B91F8F"/>
    <w:rsid w:val="00B925F0"/>
    <w:rsid w:val="00B94D34"/>
    <w:rsid w:val="00B954D4"/>
    <w:rsid w:val="00B955D1"/>
    <w:rsid w:val="00BA35C0"/>
    <w:rsid w:val="00BA390B"/>
    <w:rsid w:val="00BA407B"/>
    <w:rsid w:val="00BA6FDA"/>
    <w:rsid w:val="00BA73F7"/>
    <w:rsid w:val="00BB3DA8"/>
    <w:rsid w:val="00BB58AC"/>
    <w:rsid w:val="00BB60B9"/>
    <w:rsid w:val="00BB6984"/>
    <w:rsid w:val="00BB6F4B"/>
    <w:rsid w:val="00BB7622"/>
    <w:rsid w:val="00BB7E64"/>
    <w:rsid w:val="00BC0CF1"/>
    <w:rsid w:val="00BC1593"/>
    <w:rsid w:val="00BC1FF5"/>
    <w:rsid w:val="00BC25E5"/>
    <w:rsid w:val="00BC2858"/>
    <w:rsid w:val="00BC352B"/>
    <w:rsid w:val="00BC38D4"/>
    <w:rsid w:val="00BC3D5B"/>
    <w:rsid w:val="00BC4169"/>
    <w:rsid w:val="00BC428D"/>
    <w:rsid w:val="00BC4B5C"/>
    <w:rsid w:val="00BC5378"/>
    <w:rsid w:val="00BC56EA"/>
    <w:rsid w:val="00BC6724"/>
    <w:rsid w:val="00BC780F"/>
    <w:rsid w:val="00BC7FF5"/>
    <w:rsid w:val="00BD044B"/>
    <w:rsid w:val="00BD1E82"/>
    <w:rsid w:val="00BD2FF5"/>
    <w:rsid w:val="00BD3636"/>
    <w:rsid w:val="00BD37CA"/>
    <w:rsid w:val="00BD419E"/>
    <w:rsid w:val="00BE105F"/>
    <w:rsid w:val="00BE297E"/>
    <w:rsid w:val="00BE2A2C"/>
    <w:rsid w:val="00BE4E01"/>
    <w:rsid w:val="00BE5914"/>
    <w:rsid w:val="00BE6585"/>
    <w:rsid w:val="00BE6FFF"/>
    <w:rsid w:val="00BF0140"/>
    <w:rsid w:val="00BF3CD5"/>
    <w:rsid w:val="00BF53CB"/>
    <w:rsid w:val="00BF67B8"/>
    <w:rsid w:val="00BF682B"/>
    <w:rsid w:val="00BF7628"/>
    <w:rsid w:val="00BF78E4"/>
    <w:rsid w:val="00BF795E"/>
    <w:rsid w:val="00C01A77"/>
    <w:rsid w:val="00C03CC1"/>
    <w:rsid w:val="00C03F79"/>
    <w:rsid w:val="00C0405F"/>
    <w:rsid w:val="00C10BB1"/>
    <w:rsid w:val="00C129B4"/>
    <w:rsid w:val="00C13118"/>
    <w:rsid w:val="00C138AC"/>
    <w:rsid w:val="00C13F77"/>
    <w:rsid w:val="00C14543"/>
    <w:rsid w:val="00C16691"/>
    <w:rsid w:val="00C20455"/>
    <w:rsid w:val="00C20497"/>
    <w:rsid w:val="00C23B7E"/>
    <w:rsid w:val="00C25C15"/>
    <w:rsid w:val="00C26EB8"/>
    <w:rsid w:val="00C31CAC"/>
    <w:rsid w:val="00C336CC"/>
    <w:rsid w:val="00C350FC"/>
    <w:rsid w:val="00C35BF2"/>
    <w:rsid w:val="00C36264"/>
    <w:rsid w:val="00C40224"/>
    <w:rsid w:val="00C40A9F"/>
    <w:rsid w:val="00C40AC4"/>
    <w:rsid w:val="00C43E4A"/>
    <w:rsid w:val="00C45912"/>
    <w:rsid w:val="00C47C01"/>
    <w:rsid w:val="00C51CAC"/>
    <w:rsid w:val="00C568D2"/>
    <w:rsid w:val="00C60E17"/>
    <w:rsid w:val="00C6228D"/>
    <w:rsid w:val="00C62871"/>
    <w:rsid w:val="00C6307B"/>
    <w:rsid w:val="00C63802"/>
    <w:rsid w:val="00C63CBB"/>
    <w:rsid w:val="00C64E88"/>
    <w:rsid w:val="00C6623C"/>
    <w:rsid w:val="00C66457"/>
    <w:rsid w:val="00C6780C"/>
    <w:rsid w:val="00C70686"/>
    <w:rsid w:val="00C712B7"/>
    <w:rsid w:val="00C7132C"/>
    <w:rsid w:val="00C713FF"/>
    <w:rsid w:val="00C73EE3"/>
    <w:rsid w:val="00C75DEF"/>
    <w:rsid w:val="00C76366"/>
    <w:rsid w:val="00C77726"/>
    <w:rsid w:val="00C777F5"/>
    <w:rsid w:val="00C81E39"/>
    <w:rsid w:val="00C83909"/>
    <w:rsid w:val="00C83AE9"/>
    <w:rsid w:val="00C847E0"/>
    <w:rsid w:val="00C84DC6"/>
    <w:rsid w:val="00C87D7C"/>
    <w:rsid w:val="00C90CB9"/>
    <w:rsid w:val="00C91A26"/>
    <w:rsid w:val="00CA0FA3"/>
    <w:rsid w:val="00CA1CE1"/>
    <w:rsid w:val="00CA1E30"/>
    <w:rsid w:val="00CA2273"/>
    <w:rsid w:val="00CA29B7"/>
    <w:rsid w:val="00CA398C"/>
    <w:rsid w:val="00CA434D"/>
    <w:rsid w:val="00CA4C7A"/>
    <w:rsid w:val="00CA4F45"/>
    <w:rsid w:val="00CA5627"/>
    <w:rsid w:val="00CA6797"/>
    <w:rsid w:val="00CB067C"/>
    <w:rsid w:val="00CB1FD8"/>
    <w:rsid w:val="00CB310D"/>
    <w:rsid w:val="00CB3C6D"/>
    <w:rsid w:val="00CB3F4D"/>
    <w:rsid w:val="00CB55AF"/>
    <w:rsid w:val="00CB5990"/>
    <w:rsid w:val="00CB6A78"/>
    <w:rsid w:val="00CB7109"/>
    <w:rsid w:val="00CC090F"/>
    <w:rsid w:val="00CC28EE"/>
    <w:rsid w:val="00CC2D88"/>
    <w:rsid w:val="00CC30A9"/>
    <w:rsid w:val="00CC4ABB"/>
    <w:rsid w:val="00CD0515"/>
    <w:rsid w:val="00CD065C"/>
    <w:rsid w:val="00CD0A91"/>
    <w:rsid w:val="00CD2B8F"/>
    <w:rsid w:val="00CD2B9B"/>
    <w:rsid w:val="00CD3EA4"/>
    <w:rsid w:val="00CD412F"/>
    <w:rsid w:val="00CD421A"/>
    <w:rsid w:val="00CD5239"/>
    <w:rsid w:val="00CE3EA1"/>
    <w:rsid w:val="00CE4F9F"/>
    <w:rsid w:val="00CE683B"/>
    <w:rsid w:val="00CE78D5"/>
    <w:rsid w:val="00CE78F1"/>
    <w:rsid w:val="00CF066C"/>
    <w:rsid w:val="00CF25B1"/>
    <w:rsid w:val="00CF3EF5"/>
    <w:rsid w:val="00D0198A"/>
    <w:rsid w:val="00D01A7E"/>
    <w:rsid w:val="00D03211"/>
    <w:rsid w:val="00D04A3B"/>
    <w:rsid w:val="00D0511C"/>
    <w:rsid w:val="00D06CA7"/>
    <w:rsid w:val="00D07025"/>
    <w:rsid w:val="00D112AD"/>
    <w:rsid w:val="00D1183D"/>
    <w:rsid w:val="00D119A0"/>
    <w:rsid w:val="00D12718"/>
    <w:rsid w:val="00D131E4"/>
    <w:rsid w:val="00D16223"/>
    <w:rsid w:val="00D1797C"/>
    <w:rsid w:val="00D17FA9"/>
    <w:rsid w:val="00D201E5"/>
    <w:rsid w:val="00D210A6"/>
    <w:rsid w:val="00D228CC"/>
    <w:rsid w:val="00D23587"/>
    <w:rsid w:val="00D239F7"/>
    <w:rsid w:val="00D26D54"/>
    <w:rsid w:val="00D26F87"/>
    <w:rsid w:val="00D27BD4"/>
    <w:rsid w:val="00D30033"/>
    <w:rsid w:val="00D30735"/>
    <w:rsid w:val="00D32108"/>
    <w:rsid w:val="00D32283"/>
    <w:rsid w:val="00D34C41"/>
    <w:rsid w:val="00D350D3"/>
    <w:rsid w:val="00D40194"/>
    <w:rsid w:val="00D40785"/>
    <w:rsid w:val="00D40CD0"/>
    <w:rsid w:val="00D4222B"/>
    <w:rsid w:val="00D42A3B"/>
    <w:rsid w:val="00D44ED9"/>
    <w:rsid w:val="00D4629B"/>
    <w:rsid w:val="00D46485"/>
    <w:rsid w:val="00D476B1"/>
    <w:rsid w:val="00D50840"/>
    <w:rsid w:val="00D51F49"/>
    <w:rsid w:val="00D55DEE"/>
    <w:rsid w:val="00D56376"/>
    <w:rsid w:val="00D5654E"/>
    <w:rsid w:val="00D57444"/>
    <w:rsid w:val="00D6131C"/>
    <w:rsid w:val="00D61C92"/>
    <w:rsid w:val="00D62024"/>
    <w:rsid w:val="00D64B52"/>
    <w:rsid w:val="00D658E1"/>
    <w:rsid w:val="00D66098"/>
    <w:rsid w:val="00D662D9"/>
    <w:rsid w:val="00D70D8A"/>
    <w:rsid w:val="00D71A6B"/>
    <w:rsid w:val="00D72F07"/>
    <w:rsid w:val="00D75DF3"/>
    <w:rsid w:val="00D77C48"/>
    <w:rsid w:val="00D815DD"/>
    <w:rsid w:val="00D81F30"/>
    <w:rsid w:val="00D823A3"/>
    <w:rsid w:val="00D8268B"/>
    <w:rsid w:val="00D82E81"/>
    <w:rsid w:val="00D83632"/>
    <w:rsid w:val="00D865B1"/>
    <w:rsid w:val="00D867DF"/>
    <w:rsid w:val="00D86DFC"/>
    <w:rsid w:val="00D9040D"/>
    <w:rsid w:val="00D90A84"/>
    <w:rsid w:val="00D90F19"/>
    <w:rsid w:val="00D92303"/>
    <w:rsid w:val="00D927AD"/>
    <w:rsid w:val="00D942EB"/>
    <w:rsid w:val="00D96859"/>
    <w:rsid w:val="00DA1A80"/>
    <w:rsid w:val="00DA1D50"/>
    <w:rsid w:val="00DA3017"/>
    <w:rsid w:val="00DA36FC"/>
    <w:rsid w:val="00DA418A"/>
    <w:rsid w:val="00DA491D"/>
    <w:rsid w:val="00DA602F"/>
    <w:rsid w:val="00DA7615"/>
    <w:rsid w:val="00DA7E95"/>
    <w:rsid w:val="00DB0458"/>
    <w:rsid w:val="00DB09CC"/>
    <w:rsid w:val="00DB2EBF"/>
    <w:rsid w:val="00DB4EFF"/>
    <w:rsid w:val="00DB7CD6"/>
    <w:rsid w:val="00DB7FA3"/>
    <w:rsid w:val="00DC0D9D"/>
    <w:rsid w:val="00DC124E"/>
    <w:rsid w:val="00DC1D21"/>
    <w:rsid w:val="00DC3702"/>
    <w:rsid w:val="00DC3AC1"/>
    <w:rsid w:val="00DC5B0D"/>
    <w:rsid w:val="00DD1072"/>
    <w:rsid w:val="00DD42F7"/>
    <w:rsid w:val="00DD58B8"/>
    <w:rsid w:val="00DD5F61"/>
    <w:rsid w:val="00DD659A"/>
    <w:rsid w:val="00DD6DA0"/>
    <w:rsid w:val="00DE0E6A"/>
    <w:rsid w:val="00DE2766"/>
    <w:rsid w:val="00DE2DDE"/>
    <w:rsid w:val="00DE3769"/>
    <w:rsid w:val="00DE3EC6"/>
    <w:rsid w:val="00DE7A17"/>
    <w:rsid w:val="00DF022B"/>
    <w:rsid w:val="00DF04C5"/>
    <w:rsid w:val="00DF2EB1"/>
    <w:rsid w:val="00DF3389"/>
    <w:rsid w:val="00DF3A11"/>
    <w:rsid w:val="00DF78F1"/>
    <w:rsid w:val="00DF7AA7"/>
    <w:rsid w:val="00E00DF3"/>
    <w:rsid w:val="00E0309A"/>
    <w:rsid w:val="00E04B6B"/>
    <w:rsid w:val="00E062DA"/>
    <w:rsid w:val="00E07AF9"/>
    <w:rsid w:val="00E11F4E"/>
    <w:rsid w:val="00E1247E"/>
    <w:rsid w:val="00E12CF0"/>
    <w:rsid w:val="00E13DB9"/>
    <w:rsid w:val="00E14519"/>
    <w:rsid w:val="00E14B48"/>
    <w:rsid w:val="00E15420"/>
    <w:rsid w:val="00E15506"/>
    <w:rsid w:val="00E15E5D"/>
    <w:rsid w:val="00E172C3"/>
    <w:rsid w:val="00E21C35"/>
    <w:rsid w:val="00E21EF2"/>
    <w:rsid w:val="00E24250"/>
    <w:rsid w:val="00E2491E"/>
    <w:rsid w:val="00E24A4A"/>
    <w:rsid w:val="00E25C4A"/>
    <w:rsid w:val="00E265F2"/>
    <w:rsid w:val="00E26CC4"/>
    <w:rsid w:val="00E279A5"/>
    <w:rsid w:val="00E32C2E"/>
    <w:rsid w:val="00E33F2D"/>
    <w:rsid w:val="00E33F5B"/>
    <w:rsid w:val="00E34FFE"/>
    <w:rsid w:val="00E35044"/>
    <w:rsid w:val="00E350A0"/>
    <w:rsid w:val="00E35CB6"/>
    <w:rsid w:val="00E365CF"/>
    <w:rsid w:val="00E36A35"/>
    <w:rsid w:val="00E36D32"/>
    <w:rsid w:val="00E37B14"/>
    <w:rsid w:val="00E40D48"/>
    <w:rsid w:val="00E410DC"/>
    <w:rsid w:val="00E442D7"/>
    <w:rsid w:val="00E45232"/>
    <w:rsid w:val="00E46400"/>
    <w:rsid w:val="00E511EA"/>
    <w:rsid w:val="00E529B0"/>
    <w:rsid w:val="00E53688"/>
    <w:rsid w:val="00E54711"/>
    <w:rsid w:val="00E547B6"/>
    <w:rsid w:val="00E55222"/>
    <w:rsid w:val="00E60649"/>
    <w:rsid w:val="00E62737"/>
    <w:rsid w:val="00E63D83"/>
    <w:rsid w:val="00E63F3B"/>
    <w:rsid w:val="00E667C2"/>
    <w:rsid w:val="00E66BB3"/>
    <w:rsid w:val="00E70B27"/>
    <w:rsid w:val="00E70DE4"/>
    <w:rsid w:val="00E71377"/>
    <w:rsid w:val="00E73D2D"/>
    <w:rsid w:val="00E744CF"/>
    <w:rsid w:val="00E80BF7"/>
    <w:rsid w:val="00E81E95"/>
    <w:rsid w:val="00E822BF"/>
    <w:rsid w:val="00E83949"/>
    <w:rsid w:val="00E86589"/>
    <w:rsid w:val="00E874B8"/>
    <w:rsid w:val="00E90478"/>
    <w:rsid w:val="00E920AC"/>
    <w:rsid w:val="00E9220E"/>
    <w:rsid w:val="00E9347A"/>
    <w:rsid w:val="00EA012C"/>
    <w:rsid w:val="00EA1BC0"/>
    <w:rsid w:val="00EA2028"/>
    <w:rsid w:val="00EA33C6"/>
    <w:rsid w:val="00EA3ED7"/>
    <w:rsid w:val="00EA5119"/>
    <w:rsid w:val="00EB21D9"/>
    <w:rsid w:val="00EB24D9"/>
    <w:rsid w:val="00EB2F6F"/>
    <w:rsid w:val="00EB58AE"/>
    <w:rsid w:val="00EB7A89"/>
    <w:rsid w:val="00EC040D"/>
    <w:rsid w:val="00EC1582"/>
    <w:rsid w:val="00EC29A7"/>
    <w:rsid w:val="00EC2D19"/>
    <w:rsid w:val="00EC379A"/>
    <w:rsid w:val="00EC39AC"/>
    <w:rsid w:val="00EC5F89"/>
    <w:rsid w:val="00EC6690"/>
    <w:rsid w:val="00EC7D5C"/>
    <w:rsid w:val="00ED013B"/>
    <w:rsid w:val="00ED2FAF"/>
    <w:rsid w:val="00ED30F3"/>
    <w:rsid w:val="00ED45BF"/>
    <w:rsid w:val="00ED759C"/>
    <w:rsid w:val="00EE1244"/>
    <w:rsid w:val="00EE22AC"/>
    <w:rsid w:val="00EE2AAC"/>
    <w:rsid w:val="00EE2DE5"/>
    <w:rsid w:val="00EE471F"/>
    <w:rsid w:val="00EE4C09"/>
    <w:rsid w:val="00EE4F74"/>
    <w:rsid w:val="00EE5831"/>
    <w:rsid w:val="00EE5DBA"/>
    <w:rsid w:val="00EE67D8"/>
    <w:rsid w:val="00EF14F6"/>
    <w:rsid w:val="00EF2CEE"/>
    <w:rsid w:val="00EF3B5D"/>
    <w:rsid w:val="00EF3FFA"/>
    <w:rsid w:val="00EF4A62"/>
    <w:rsid w:val="00EF4A78"/>
    <w:rsid w:val="00EF5E1F"/>
    <w:rsid w:val="00EF795E"/>
    <w:rsid w:val="00EF7AEA"/>
    <w:rsid w:val="00F00682"/>
    <w:rsid w:val="00F01328"/>
    <w:rsid w:val="00F01498"/>
    <w:rsid w:val="00F0475B"/>
    <w:rsid w:val="00F048D5"/>
    <w:rsid w:val="00F05961"/>
    <w:rsid w:val="00F07EAC"/>
    <w:rsid w:val="00F1149F"/>
    <w:rsid w:val="00F119CD"/>
    <w:rsid w:val="00F11F4A"/>
    <w:rsid w:val="00F12034"/>
    <w:rsid w:val="00F12695"/>
    <w:rsid w:val="00F12795"/>
    <w:rsid w:val="00F15358"/>
    <w:rsid w:val="00F15F8A"/>
    <w:rsid w:val="00F16889"/>
    <w:rsid w:val="00F17C0F"/>
    <w:rsid w:val="00F201E5"/>
    <w:rsid w:val="00F21407"/>
    <w:rsid w:val="00F2206E"/>
    <w:rsid w:val="00F23027"/>
    <w:rsid w:val="00F247A6"/>
    <w:rsid w:val="00F25AF9"/>
    <w:rsid w:val="00F30C00"/>
    <w:rsid w:val="00F30D40"/>
    <w:rsid w:val="00F32075"/>
    <w:rsid w:val="00F32489"/>
    <w:rsid w:val="00F33076"/>
    <w:rsid w:val="00F33A97"/>
    <w:rsid w:val="00F33B83"/>
    <w:rsid w:val="00F34128"/>
    <w:rsid w:val="00F348D0"/>
    <w:rsid w:val="00F359E6"/>
    <w:rsid w:val="00F35C8B"/>
    <w:rsid w:val="00F37322"/>
    <w:rsid w:val="00F41673"/>
    <w:rsid w:val="00F42232"/>
    <w:rsid w:val="00F42828"/>
    <w:rsid w:val="00F44277"/>
    <w:rsid w:val="00F45B0B"/>
    <w:rsid w:val="00F467D9"/>
    <w:rsid w:val="00F50716"/>
    <w:rsid w:val="00F51384"/>
    <w:rsid w:val="00F5439B"/>
    <w:rsid w:val="00F55110"/>
    <w:rsid w:val="00F55351"/>
    <w:rsid w:val="00F5702F"/>
    <w:rsid w:val="00F62CD5"/>
    <w:rsid w:val="00F639A4"/>
    <w:rsid w:val="00F65285"/>
    <w:rsid w:val="00F65A13"/>
    <w:rsid w:val="00F65F29"/>
    <w:rsid w:val="00F65FAF"/>
    <w:rsid w:val="00F66F59"/>
    <w:rsid w:val="00F67E99"/>
    <w:rsid w:val="00F70571"/>
    <w:rsid w:val="00F707D1"/>
    <w:rsid w:val="00F708F7"/>
    <w:rsid w:val="00F71A03"/>
    <w:rsid w:val="00F7771F"/>
    <w:rsid w:val="00F817AF"/>
    <w:rsid w:val="00F82A50"/>
    <w:rsid w:val="00F830A9"/>
    <w:rsid w:val="00F85C0C"/>
    <w:rsid w:val="00F861C9"/>
    <w:rsid w:val="00F923FC"/>
    <w:rsid w:val="00F92998"/>
    <w:rsid w:val="00F92B5F"/>
    <w:rsid w:val="00F94743"/>
    <w:rsid w:val="00F948BA"/>
    <w:rsid w:val="00F94C68"/>
    <w:rsid w:val="00F9508D"/>
    <w:rsid w:val="00F9563B"/>
    <w:rsid w:val="00F95D23"/>
    <w:rsid w:val="00FA0E53"/>
    <w:rsid w:val="00FA1AA1"/>
    <w:rsid w:val="00FA20F6"/>
    <w:rsid w:val="00FA2346"/>
    <w:rsid w:val="00FA2934"/>
    <w:rsid w:val="00FA33C1"/>
    <w:rsid w:val="00FA44EC"/>
    <w:rsid w:val="00FA4D3A"/>
    <w:rsid w:val="00FA56DE"/>
    <w:rsid w:val="00FA7B7F"/>
    <w:rsid w:val="00FA7E99"/>
    <w:rsid w:val="00FB216A"/>
    <w:rsid w:val="00FB42A2"/>
    <w:rsid w:val="00FB4324"/>
    <w:rsid w:val="00FB47DA"/>
    <w:rsid w:val="00FC0381"/>
    <w:rsid w:val="00FC03A2"/>
    <w:rsid w:val="00FC23E3"/>
    <w:rsid w:val="00FC2DCE"/>
    <w:rsid w:val="00FC30F7"/>
    <w:rsid w:val="00FC4194"/>
    <w:rsid w:val="00FC4440"/>
    <w:rsid w:val="00FC56DA"/>
    <w:rsid w:val="00FC6086"/>
    <w:rsid w:val="00FC7CBF"/>
    <w:rsid w:val="00FD17D9"/>
    <w:rsid w:val="00FD3123"/>
    <w:rsid w:val="00FD3A74"/>
    <w:rsid w:val="00FD46E0"/>
    <w:rsid w:val="00FD75A2"/>
    <w:rsid w:val="00FD788F"/>
    <w:rsid w:val="00FE3607"/>
    <w:rsid w:val="00FE46F7"/>
    <w:rsid w:val="00FE4801"/>
    <w:rsid w:val="00FE5249"/>
    <w:rsid w:val="00FE532A"/>
    <w:rsid w:val="00FE7162"/>
    <w:rsid w:val="00FE760E"/>
    <w:rsid w:val="00FE7A11"/>
    <w:rsid w:val="00FE7E74"/>
    <w:rsid w:val="00FF025A"/>
    <w:rsid w:val="00FF0E25"/>
    <w:rsid w:val="00FF1690"/>
    <w:rsid w:val="00FF2B07"/>
    <w:rsid w:val="00FF348E"/>
    <w:rsid w:val="00FF6969"/>
    <w:rsid w:val="00FF7C3D"/>
    <w:rsid w:val="059EECEF"/>
    <w:rsid w:val="3E577135"/>
    <w:rsid w:val="5092D3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473B"/>
  <w15:chartTrackingRefBased/>
  <w15:docId w15:val="{B88D5D37-8602-4134-8B17-C78502B3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C3"/>
    <w:pPr>
      <w:widowControl w:val="0"/>
      <w:adjustRightInd w:val="0"/>
      <w:spacing w:before="120" w:after="120" w:line="360" w:lineRule="atLeast"/>
      <w:jc w:val="both"/>
      <w:textAlignment w:val="baseline"/>
    </w:pPr>
    <w:rPr>
      <w:rFonts w:eastAsia="Times New Roman"/>
      <w:szCs w:val="20"/>
      <w:lang w:eastAsia="lv-LV"/>
    </w:rPr>
  </w:style>
  <w:style w:type="paragraph" w:styleId="Heading1">
    <w:name w:val="heading 1"/>
    <w:basedOn w:val="Normal"/>
    <w:next w:val="Normal"/>
    <w:link w:val="Heading1Char"/>
    <w:uiPriority w:val="9"/>
    <w:qFormat/>
    <w:rsid w:val="003E6F7E"/>
    <w:pPr>
      <w:tabs>
        <w:tab w:val="left" w:pos="606"/>
      </w:tabs>
      <w:spacing w:before="100" w:beforeAutospacing="1" w:after="100" w:afterAutospacing="1" w:line="240" w:lineRule="auto"/>
      <w:jc w:val="center"/>
      <w:outlineLvl w:val="0"/>
    </w:pPr>
    <w:rPr>
      <w:b/>
      <w:sz w:val="28"/>
      <w:szCs w:val="28"/>
    </w:rPr>
  </w:style>
  <w:style w:type="paragraph" w:styleId="Heading2">
    <w:name w:val="heading 2"/>
    <w:basedOn w:val="Normal"/>
    <w:next w:val="Normal"/>
    <w:link w:val="Heading2Char"/>
    <w:uiPriority w:val="9"/>
    <w:unhideWhenUsed/>
    <w:qFormat/>
    <w:rsid w:val="00AC3AE1"/>
    <w:pPr>
      <w:spacing w:before="100" w:beforeAutospacing="1" w:after="160" w:line="240" w:lineRule="auto"/>
      <w:outlineLvl w:val="1"/>
    </w:pPr>
    <w:rPr>
      <w:b/>
    </w:rPr>
  </w:style>
  <w:style w:type="paragraph" w:styleId="Heading3">
    <w:name w:val="heading 3"/>
    <w:basedOn w:val="Normal"/>
    <w:next w:val="Normal"/>
    <w:link w:val="Heading3Char"/>
    <w:uiPriority w:val="9"/>
    <w:semiHidden/>
    <w:unhideWhenUsed/>
    <w:qFormat/>
    <w:rsid w:val="003E6F7E"/>
    <w:pPr>
      <w:keepNext/>
      <w:keepLines/>
      <w:spacing w:before="40"/>
      <w:outlineLvl w:val="2"/>
    </w:pPr>
    <w:rPr>
      <w:rFonts w:eastAsiaTheme="majorEastAsia" w:cstheme="majorBidi"/>
    </w:rPr>
  </w:style>
  <w:style w:type="paragraph" w:styleId="Heading4">
    <w:name w:val="heading 4"/>
    <w:basedOn w:val="Normal"/>
    <w:link w:val="Heading4Char"/>
    <w:uiPriority w:val="9"/>
    <w:qFormat/>
    <w:rsid w:val="00A9663D"/>
    <w:pPr>
      <w:spacing w:before="100" w:beforeAutospacing="1" w:after="100" w:afterAutospacing="1" w:line="240" w:lineRule="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4A7F"/>
    <w:rPr>
      <w:sz w:val="16"/>
      <w:szCs w:val="16"/>
    </w:rPr>
  </w:style>
  <w:style w:type="paragraph" w:styleId="CommentText">
    <w:name w:val="annotation text"/>
    <w:basedOn w:val="Normal"/>
    <w:link w:val="CommentTextChar"/>
    <w:uiPriority w:val="99"/>
    <w:unhideWhenUsed/>
    <w:rsid w:val="002A4A7F"/>
    <w:pPr>
      <w:spacing w:line="240" w:lineRule="auto"/>
    </w:pPr>
  </w:style>
  <w:style w:type="character" w:customStyle="1" w:styleId="CommentTextChar">
    <w:name w:val="Comment Text Char"/>
    <w:basedOn w:val="DefaultParagraphFont"/>
    <w:link w:val="CommentText"/>
    <w:uiPriority w:val="99"/>
    <w:rsid w:val="002A4A7F"/>
    <w:rPr>
      <w:sz w:val="20"/>
      <w:szCs w:val="20"/>
    </w:rPr>
  </w:style>
  <w:style w:type="paragraph" w:styleId="CommentSubject">
    <w:name w:val="annotation subject"/>
    <w:basedOn w:val="CommentText"/>
    <w:next w:val="CommentText"/>
    <w:link w:val="CommentSubjectChar"/>
    <w:uiPriority w:val="99"/>
    <w:semiHidden/>
    <w:unhideWhenUsed/>
    <w:rsid w:val="002A4A7F"/>
    <w:rPr>
      <w:b/>
      <w:bCs/>
    </w:rPr>
  </w:style>
  <w:style w:type="character" w:customStyle="1" w:styleId="CommentSubjectChar">
    <w:name w:val="Comment Subject Char"/>
    <w:basedOn w:val="CommentTextChar"/>
    <w:link w:val="CommentSubject"/>
    <w:uiPriority w:val="99"/>
    <w:semiHidden/>
    <w:rsid w:val="002A4A7F"/>
    <w:rPr>
      <w:b/>
      <w:bCs/>
      <w:sz w:val="20"/>
      <w:szCs w:val="20"/>
    </w:rPr>
  </w:style>
  <w:style w:type="paragraph" w:styleId="BalloonText">
    <w:name w:val="Balloon Text"/>
    <w:basedOn w:val="Normal"/>
    <w:link w:val="BalloonTextChar"/>
    <w:uiPriority w:val="99"/>
    <w:semiHidden/>
    <w:unhideWhenUsed/>
    <w:rsid w:val="002A4A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A7F"/>
    <w:rPr>
      <w:rFonts w:ascii="Segoe UI" w:hAnsi="Segoe UI" w:cs="Segoe UI"/>
      <w:sz w:val="18"/>
      <w:szCs w:val="18"/>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221AAF"/>
    <w:pPr>
      <w:ind w:left="720"/>
      <w:contextualSpacing/>
    </w:pPr>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unhideWhenUsed/>
    <w:qFormat/>
    <w:rsid w:val="009C0122"/>
    <w:pPr>
      <w:spacing w:line="240" w:lineRule="auto"/>
    </w:p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9C0122"/>
    <w:rPr>
      <w:sz w:val="20"/>
      <w:szCs w:val="20"/>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9C0122"/>
    <w:rPr>
      <w:vertAlign w:val="superscript"/>
    </w:rPr>
  </w:style>
  <w:style w:type="character" w:styleId="Hyperlink">
    <w:name w:val="Hyperlink"/>
    <w:basedOn w:val="DefaultParagraphFont"/>
    <w:uiPriority w:val="99"/>
    <w:unhideWhenUsed/>
    <w:rsid w:val="00515041"/>
    <w:rPr>
      <w:color w:val="9454C3" w:themeColor="hyperlink"/>
      <w:u w:val="single"/>
    </w:rPr>
  </w:style>
  <w:style w:type="paragraph" w:styleId="Caption">
    <w:name w:val="caption"/>
    <w:basedOn w:val="Normal"/>
    <w:next w:val="Normal"/>
    <w:uiPriority w:val="35"/>
    <w:unhideWhenUsed/>
    <w:qFormat/>
    <w:rsid w:val="008A488B"/>
    <w:pPr>
      <w:spacing w:after="200" w:line="240" w:lineRule="auto"/>
    </w:pPr>
    <w:rPr>
      <w:i/>
      <w:iCs/>
      <w:color w:val="242852" w:themeColor="text2"/>
      <w:sz w:val="18"/>
      <w:szCs w:val="18"/>
    </w:rPr>
  </w:style>
  <w:style w:type="paragraph" w:customStyle="1" w:styleId="Default">
    <w:name w:val="Default"/>
    <w:link w:val="DefaultChar"/>
    <w:rsid w:val="003F7619"/>
    <w:pPr>
      <w:widowControl w:val="0"/>
      <w:autoSpaceDE w:val="0"/>
      <w:autoSpaceDN w:val="0"/>
      <w:adjustRightInd w:val="0"/>
      <w:spacing w:after="0" w:line="240" w:lineRule="auto"/>
      <w:jc w:val="both"/>
      <w:textAlignment w:val="baseline"/>
    </w:pPr>
    <w:rPr>
      <w:rFonts w:ascii="Calibri" w:eastAsia="Times New Roman" w:hAnsi="Calibri"/>
      <w:color w:val="000000"/>
      <w:sz w:val="20"/>
      <w:szCs w:val="20"/>
      <w:lang w:eastAsia="lv-LV"/>
    </w:rPr>
  </w:style>
  <w:style w:type="character" w:styleId="FollowedHyperlink">
    <w:name w:val="FollowedHyperlink"/>
    <w:basedOn w:val="DefaultParagraphFont"/>
    <w:uiPriority w:val="99"/>
    <w:semiHidden/>
    <w:unhideWhenUsed/>
    <w:rsid w:val="00CD065C"/>
    <w:rPr>
      <w:color w:val="3EBBF0" w:themeColor="followedHyperlink"/>
      <w:u w:val="single"/>
    </w:rPr>
  </w:style>
  <w:style w:type="character" w:customStyle="1" w:styleId="Heading2Char">
    <w:name w:val="Heading 2 Char"/>
    <w:basedOn w:val="DefaultParagraphFont"/>
    <w:link w:val="Heading2"/>
    <w:uiPriority w:val="9"/>
    <w:rsid w:val="00AC3AE1"/>
    <w:rPr>
      <w:rFonts w:eastAsia="Times New Roman"/>
      <w:b/>
      <w:szCs w:val="20"/>
      <w:lang w:eastAsia="lv-LV"/>
    </w:rPr>
  </w:style>
  <w:style w:type="paragraph" w:styleId="NormalWeb">
    <w:name w:val="Normal (Web)"/>
    <w:basedOn w:val="Normal"/>
    <w:uiPriority w:val="99"/>
    <w:unhideWhenUsed/>
    <w:rsid w:val="00A97D63"/>
    <w:pPr>
      <w:spacing w:before="100" w:beforeAutospacing="1" w:after="100" w:afterAutospacing="1" w:line="240" w:lineRule="auto"/>
    </w:pPr>
    <w:rPr>
      <w:rFonts w:eastAsiaTheme="minorEastAsia"/>
      <w:lang w:val="en-GB" w:eastAsia="en-GB"/>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A97D63"/>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A97D63"/>
    <w:pPr>
      <w:spacing w:line="240" w:lineRule="exact"/>
    </w:pPr>
    <w:rPr>
      <w:vertAlign w:val="superscript"/>
    </w:rPr>
  </w:style>
  <w:style w:type="paragraph" w:styleId="Header">
    <w:name w:val="header"/>
    <w:basedOn w:val="Normal"/>
    <w:link w:val="HeaderChar"/>
    <w:uiPriority w:val="99"/>
    <w:unhideWhenUsed/>
    <w:rsid w:val="001A76C4"/>
    <w:pPr>
      <w:tabs>
        <w:tab w:val="center" w:pos="4153"/>
        <w:tab w:val="right" w:pos="8306"/>
      </w:tabs>
      <w:spacing w:line="240" w:lineRule="auto"/>
    </w:pPr>
  </w:style>
  <w:style w:type="character" w:customStyle="1" w:styleId="HeaderChar">
    <w:name w:val="Header Char"/>
    <w:basedOn w:val="DefaultParagraphFont"/>
    <w:link w:val="Header"/>
    <w:uiPriority w:val="99"/>
    <w:rsid w:val="001A76C4"/>
  </w:style>
  <w:style w:type="paragraph" w:styleId="Footer">
    <w:name w:val="footer"/>
    <w:basedOn w:val="Normal"/>
    <w:link w:val="FooterChar"/>
    <w:uiPriority w:val="99"/>
    <w:unhideWhenUsed/>
    <w:rsid w:val="001A76C4"/>
    <w:pPr>
      <w:tabs>
        <w:tab w:val="center" w:pos="4153"/>
        <w:tab w:val="right" w:pos="8306"/>
      </w:tabs>
      <w:spacing w:line="240" w:lineRule="auto"/>
    </w:pPr>
  </w:style>
  <w:style w:type="character" w:customStyle="1" w:styleId="FooterChar">
    <w:name w:val="Footer Char"/>
    <w:basedOn w:val="DefaultParagraphFont"/>
    <w:link w:val="Footer"/>
    <w:uiPriority w:val="99"/>
    <w:rsid w:val="001A76C4"/>
  </w:style>
  <w:style w:type="paragraph" w:styleId="EndnoteText">
    <w:name w:val="endnote text"/>
    <w:basedOn w:val="Normal"/>
    <w:link w:val="EndnoteTextChar"/>
    <w:uiPriority w:val="99"/>
    <w:semiHidden/>
    <w:unhideWhenUsed/>
    <w:rsid w:val="002573B6"/>
    <w:pPr>
      <w:spacing w:line="240" w:lineRule="auto"/>
    </w:pPr>
  </w:style>
  <w:style w:type="character" w:customStyle="1" w:styleId="EndnoteTextChar">
    <w:name w:val="Endnote Text Char"/>
    <w:basedOn w:val="DefaultParagraphFont"/>
    <w:link w:val="EndnoteText"/>
    <w:uiPriority w:val="99"/>
    <w:semiHidden/>
    <w:rsid w:val="002573B6"/>
    <w:rPr>
      <w:sz w:val="20"/>
      <w:szCs w:val="20"/>
    </w:rPr>
  </w:style>
  <w:style w:type="character" w:styleId="EndnoteReference">
    <w:name w:val="endnote reference"/>
    <w:basedOn w:val="DefaultParagraphFont"/>
    <w:uiPriority w:val="99"/>
    <w:semiHidden/>
    <w:unhideWhenUsed/>
    <w:rsid w:val="002573B6"/>
    <w:rPr>
      <w:vertAlign w:val="superscript"/>
    </w:rPr>
  </w:style>
  <w:style w:type="character" w:styleId="Emphasis">
    <w:name w:val="Emphasis"/>
    <w:basedOn w:val="DefaultParagraphFont"/>
    <w:uiPriority w:val="20"/>
    <w:qFormat/>
    <w:rsid w:val="00A9663D"/>
    <w:rPr>
      <w:i/>
      <w:iCs/>
    </w:rPr>
  </w:style>
  <w:style w:type="character" w:customStyle="1" w:styleId="Heading4Char">
    <w:name w:val="Heading 4 Char"/>
    <w:basedOn w:val="DefaultParagraphFont"/>
    <w:link w:val="Heading4"/>
    <w:uiPriority w:val="9"/>
    <w:rsid w:val="00A9663D"/>
    <w:rPr>
      <w:rFonts w:eastAsia="Times New Roman"/>
      <w:b/>
      <w:bCs/>
      <w:lang w:eastAsia="lv-LV"/>
    </w:rPr>
  </w:style>
  <w:style w:type="character" w:customStyle="1" w:styleId="DefaultChar">
    <w:name w:val="Default Char"/>
    <w:link w:val="Default"/>
    <w:rsid w:val="001D0D5F"/>
    <w:rPr>
      <w:rFonts w:ascii="Calibri" w:hAnsi="Calibri" w:cs="Calibri"/>
      <w:color w:val="000000"/>
    </w:rPr>
  </w:style>
  <w:style w:type="table" w:styleId="TableGrid">
    <w:name w:val="Table Grid"/>
    <w:basedOn w:val="TableNormal"/>
    <w:uiPriority w:val="39"/>
    <w:rsid w:val="001D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857D7"/>
    <w:pPr>
      <w:widowControl w:val="0"/>
      <w:adjustRightInd w:val="0"/>
      <w:spacing w:after="0" w:line="240" w:lineRule="auto"/>
      <w:jc w:val="both"/>
      <w:textAlignment w:val="baseline"/>
    </w:pPr>
    <w:rPr>
      <w:rFonts w:eastAsia="Times New Roman"/>
      <w:sz w:val="20"/>
      <w:szCs w:val="20"/>
      <w:lang w:eastAsia="lv-LV"/>
    </w:rPr>
  </w:style>
  <w:style w:type="paragraph" w:customStyle="1" w:styleId="tvhtml">
    <w:name w:val="tv_html"/>
    <w:basedOn w:val="Normal"/>
    <w:rsid w:val="00C70686"/>
    <w:pPr>
      <w:spacing w:before="100" w:beforeAutospacing="1" w:after="100" w:afterAutospacing="1" w:line="240" w:lineRule="auto"/>
    </w:pPr>
  </w:style>
  <w:style w:type="character" w:customStyle="1" w:styleId="Heading1Char">
    <w:name w:val="Heading 1 Char"/>
    <w:basedOn w:val="DefaultParagraphFont"/>
    <w:link w:val="Heading1"/>
    <w:uiPriority w:val="9"/>
    <w:rsid w:val="003E6F7E"/>
    <w:rPr>
      <w:rFonts w:eastAsia="Times New Roman"/>
      <w:b/>
      <w:sz w:val="28"/>
      <w:szCs w:val="28"/>
      <w:lang w:eastAsia="lv-LV"/>
    </w:rPr>
  </w:style>
  <w:style w:type="paragraph" w:styleId="TOCHeading">
    <w:name w:val="TOC Heading"/>
    <w:basedOn w:val="Heading1"/>
    <w:next w:val="Normal"/>
    <w:uiPriority w:val="39"/>
    <w:unhideWhenUsed/>
    <w:qFormat/>
    <w:rsid w:val="003E6F7E"/>
    <w:pPr>
      <w:outlineLvl w:val="9"/>
    </w:pPr>
    <w:rPr>
      <w:lang w:val="en-US"/>
    </w:rPr>
  </w:style>
  <w:style w:type="paragraph" w:styleId="TOC2">
    <w:name w:val="toc 2"/>
    <w:basedOn w:val="Normal"/>
    <w:next w:val="Normal"/>
    <w:autoRedefine/>
    <w:uiPriority w:val="39"/>
    <w:unhideWhenUsed/>
    <w:rsid w:val="003E6F7E"/>
    <w:pPr>
      <w:spacing w:after="100"/>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805526"/>
    <w:pPr>
      <w:tabs>
        <w:tab w:val="right" w:leader="dot" w:pos="13948"/>
      </w:tabs>
      <w:spacing w:after="100"/>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3E6F7E"/>
    <w:pPr>
      <w:spacing w:after="100"/>
      <w:ind w:left="440"/>
    </w:pPr>
    <w:rPr>
      <w:rFonts w:asciiTheme="minorHAnsi" w:eastAsiaTheme="minorEastAsia" w:hAnsiTheme="minorHAnsi"/>
      <w:sz w:val="22"/>
      <w:szCs w:val="22"/>
      <w:lang w:val="en-US"/>
    </w:rPr>
  </w:style>
  <w:style w:type="character" w:customStyle="1" w:styleId="Heading3Char">
    <w:name w:val="Heading 3 Char"/>
    <w:basedOn w:val="DefaultParagraphFont"/>
    <w:link w:val="Heading3"/>
    <w:uiPriority w:val="9"/>
    <w:semiHidden/>
    <w:rsid w:val="003E6F7E"/>
    <w:rPr>
      <w:rFonts w:eastAsiaTheme="majorEastAsia" w:cstheme="majorBidi"/>
    </w:rPr>
  </w:style>
  <w:style w:type="character" w:customStyle="1" w:styleId="normaltextrun">
    <w:name w:val="normaltextrun"/>
    <w:basedOn w:val="DefaultParagraphFont"/>
    <w:rsid w:val="00DA3017"/>
  </w:style>
  <w:style w:type="paragraph" w:styleId="Revision">
    <w:name w:val="Revision"/>
    <w:hidden/>
    <w:uiPriority w:val="99"/>
    <w:semiHidden/>
    <w:rsid w:val="001A7159"/>
    <w:pPr>
      <w:widowControl w:val="0"/>
      <w:adjustRightInd w:val="0"/>
      <w:spacing w:after="0" w:line="240" w:lineRule="auto"/>
      <w:jc w:val="both"/>
      <w:textAlignment w:val="baseline"/>
    </w:pPr>
    <w:rPr>
      <w:rFonts w:eastAsia="Times New Roman"/>
      <w:sz w:val="20"/>
      <w:szCs w:val="20"/>
      <w:lang w:eastAsia="lv-LV"/>
    </w:rPr>
  </w:style>
  <w:style w:type="character" w:customStyle="1" w:styleId="NoSpacingChar">
    <w:name w:val="No Spacing Char"/>
    <w:basedOn w:val="DefaultParagraphFont"/>
    <w:link w:val="NoSpacing"/>
    <w:uiPriority w:val="1"/>
    <w:rsid w:val="00A56AB5"/>
  </w:style>
  <w:style w:type="paragraph" w:customStyle="1" w:styleId="Body">
    <w:name w:val="Body"/>
    <w:rsid w:val="002C6D3E"/>
    <w:pPr>
      <w:spacing w:after="200" w:line="276" w:lineRule="auto"/>
    </w:pPr>
    <w:rPr>
      <w:rFonts w:ascii="Calibri" w:eastAsia="Arial Unicode MS" w:hAnsi="Calibri" w:cs="Arial Unicode MS"/>
      <w:color w:val="000000"/>
      <w:sz w:val="22"/>
      <w:szCs w:val="22"/>
      <w:u w:color="000000"/>
      <w:lang w:eastAsia="lv-LV"/>
    </w:rPr>
  </w:style>
  <w:style w:type="character" w:styleId="UnresolvedMention">
    <w:name w:val="Unresolved Mention"/>
    <w:basedOn w:val="DefaultParagraphFont"/>
    <w:uiPriority w:val="99"/>
    <w:semiHidden/>
    <w:unhideWhenUsed/>
    <w:rsid w:val="007C4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191">
      <w:bodyDiv w:val="1"/>
      <w:marLeft w:val="0"/>
      <w:marRight w:val="0"/>
      <w:marTop w:val="0"/>
      <w:marBottom w:val="0"/>
      <w:divBdr>
        <w:top w:val="none" w:sz="0" w:space="0" w:color="auto"/>
        <w:left w:val="none" w:sz="0" w:space="0" w:color="auto"/>
        <w:bottom w:val="none" w:sz="0" w:space="0" w:color="auto"/>
        <w:right w:val="none" w:sz="0" w:space="0" w:color="auto"/>
      </w:divBdr>
    </w:div>
    <w:div w:id="78987362">
      <w:bodyDiv w:val="1"/>
      <w:marLeft w:val="0"/>
      <w:marRight w:val="0"/>
      <w:marTop w:val="0"/>
      <w:marBottom w:val="0"/>
      <w:divBdr>
        <w:top w:val="none" w:sz="0" w:space="0" w:color="auto"/>
        <w:left w:val="none" w:sz="0" w:space="0" w:color="auto"/>
        <w:bottom w:val="none" w:sz="0" w:space="0" w:color="auto"/>
        <w:right w:val="none" w:sz="0" w:space="0" w:color="auto"/>
      </w:divBdr>
    </w:div>
    <w:div w:id="98842347">
      <w:bodyDiv w:val="1"/>
      <w:marLeft w:val="0"/>
      <w:marRight w:val="0"/>
      <w:marTop w:val="0"/>
      <w:marBottom w:val="0"/>
      <w:divBdr>
        <w:top w:val="none" w:sz="0" w:space="0" w:color="auto"/>
        <w:left w:val="none" w:sz="0" w:space="0" w:color="auto"/>
        <w:bottom w:val="none" w:sz="0" w:space="0" w:color="auto"/>
        <w:right w:val="none" w:sz="0" w:space="0" w:color="auto"/>
      </w:divBdr>
      <w:divsChild>
        <w:div w:id="1442915264">
          <w:marLeft w:val="0"/>
          <w:marRight w:val="0"/>
          <w:marTop w:val="0"/>
          <w:marBottom w:val="0"/>
          <w:divBdr>
            <w:top w:val="none" w:sz="0" w:space="0" w:color="auto"/>
            <w:left w:val="none" w:sz="0" w:space="0" w:color="auto"/>
            <w:bottom w:val="none" w:sz="0" w:space="0" w:color="auto"/>
            <w:right w:val="none" w:sz="0" w:space="0" w:color="auto"/>
          </w:divBdr>
        </w:div>
        <w:div w:id="1472668953">
          <w:marLeft w:val="0"/>
          <w:marRight w:val="0"/>
          <w:marTop w:val="0"/>
          <w:marBottom w:val="0"/>
          <w:divBdr>
            <w:top w:val="none" w:sz="0" w:space="0" w:color="auto"/>
            <w:left w:val="none" w:sz="0" w:space="0" w:color="auto"/>
            <w:bottom w:val="none" w:sz="0" w:space="0" w:color="auto"/>
            <w:right w:val="none" w:sz="0" w:space="0" w:color="auto"/>
          </w:divBdr>
        </w:div>
      </w:divsChild>
    </w:div>
    <w:div w:id="128405365">
      <w:bodyDiv w:val="1"/>
      <w:marLeft w:val="0"/>
      <w:marRight w:val="0"/>
      <w:marTop w:val="0"/>
      <w:marBottom w:val="0"/>
      <w:divBdr>
        <w:top w:val="none" w:sz="0" w:space="0" w:color="auto"/>
        <w:left w:val="none" w:sz="0" w:space="0" w:color="auto"/>
        <w:bottom w:val="none" w:sz="0" w:space="0" w:color="auto"/>
        <w:right w:val="none" w:sz="0" w:space="0" w:color="auto"/>
      </w:divBdr>
    </w:div>
    <w:div w:id="173225573">
      <w:bodyDiv w:val="1"/>
      <w:marLeft w:val="0"/>
      <w:marRight w:val="0"/>
      <w:marTop w:val="0"/>
      <w:marBottom w:val="0"/>
      <w:divBdr>
        <w:top w:val="none" w:sz="0" w:space="0" w:color="auto"/>
        <w:left w:val="none" w:sz="0" w:space="0" w:color="auto"/>
        <w:bottom w:val="none" w:sz="0" w:space="0" w:color="auto"/>
        <w:right w:val="none" w:sz="0" w:space="0" w:color="auto"/>
      </w:divBdr>
    </w:div>
    <w:div w:id="210390283">
      <w:bodyDiv w:val="1"/>
      <w:marLeft w:val="0"/>
      <w:marRight w:val="0"/>
      <w:marTop w:val="0"/>
      <w:marBottom w:val="0"/>
      <w:divBdr>
        <w:top w:val="none" w:sz="0" w:space="0" w:color="auto"/>
        <w:left w:val="none" w:sz="0" w:space="0" w:color="auto"/>
        <w:bottom w:val="none" w:sz="0" w:space="0" w:color="auto"/>
        <w:right w:val="none" w:sz="0" w:space="0" w:color="auto"/>
      </w:divBdr>
    </w:div>
    <w:div w:id="226230990">
      <w:bodyDiv w:val="1"/>
      <w:marLeft w:val="0"/>
      <w:marRight w:val="0"/>
      <w:marTop w:val="0"/>
      <w:marBottom w:val="0"/>
      <w:divBdr>
        <w:top w:val="none" w:sz="0" w:space="0" w:color="auto"/>
        <w:left w:val="none" w:sz="0" w:space="0" w:color="auto"/>
        <w:bottom w:val="none" w:sz="0" w:space="0" w:color="auto"/>
        <w:right w:val="none" w:sz="0" w:space="0" w:color="auto"/>
      </w:divBdr>
    </w:div>
    <w:div w:id="287786556">
      <w:bodyDiv w:val="1"/>
      <w:marLeft w:val="0"/>
      <w:marRight w:val="0"/>
      <w:marTop w:val="0"/>
      <w:marBottom w:val="0"/>
      <w:divBdr>
        <w:top w:val="none" w:sz="0" w:space="0" w:color="auto"/>
        <w:left w:val="none" w:sz="0" w:space="0" w:color="auto"/>
        <w:bottom w:val="none" w:sz="0" w:space="0" w:color="auto"/>
        <w:right w:val="none" w:sz="0" w:space="0" w:color="auto"/>
      </w:divBdr>
    </w:div>
    <w:div w:id="319165408">
      <w:bodyDiv w:val="1"/>
      <w:marLeft w:val="0"/>
      <w:marRight w:val="0"/>
      <w:marTop w:val="0"/>
      <w:marBottom w:val="0"/>
      <w:divBdr>
        <w:top w:val="none" w:sz="0" w:space="0" w:color="auto"/>
        <w:left w:val="none" w:sz="0" w:space="0" w:color="auto"/>
        <w:bottom w:val="none" w:sz="0" w:space="0" w:color="auto"/>
        <w:right w:val="none" w:sz="0" w:space="0" w:color="auto"/>
      </w:divBdr>
    </w:div>
    <w:div w:id="343752151">
      <w:bodyDiv w:val="1"/>
      <w:marLeft w:val="0"/>
      <w:marRight w:val="0"/>
      <w:marTop w:val="0"/>
      <w:marBottom w:val="0"/>
      <w:divBdr>
        <w:top w:val="none" w:sz="0" w:space="0" w:color="auto"/>
        <w:left w:val="none" w:sz="0" w:space="0" w:color="auto"/>
        <w:bottom w:val="none" w:sz="0" w:space="0" w:color="auto"/>
        <w:right w:val="none" w:sz="0" w:space="0" w:color="auto"/>
      </w:divBdr>
    </w:div>
    <w:div w:id="397823533">
      <w:bodyDiv w:val="1"/>
      <w:marLeft w:val="0"/>
      <w:marRight w:val="0"/>
      <w:marTop w:val="0"/>
      <w:marBottom w:val="0"/>
      <w:divBdr>
        <w:top w:val="none" w:sz="0" w:space="0" w:color="auto"/>
        <w:left w:val="none" w:sz="0" w:space="0" w:color="auto"/>
        <w:bottom w:val="none" w:sz="0" w:space="0" w:color="auto"/>
        <w:right w:val="none" w:sz="0" w:space="0" w:color="auto"/>
      </w:divBdr>
    </w:div>
    <w:div w:id="467674696">
      <w:bodyDiv w:val="1"/>
      <w:marLeft w:val="0"/>
      <w:marRight w:val="0"/>
      <w:marTop w:val="0"/>
      <w:marBottom w:val="0"/>
      <w:divBdr>
        <w:top w:val="none" w:sz="0" w:space="0" w:color="auto"/>
        <w:left w:val="none" w:sz="0" w:space="0" w:color="auto"/>
        <w:bottom w:val="none" w:sz="0" w:space="0" w:color="auto"/>
        <w:right w:val="none" w:sz="0" w:space="0" w:color="auto"/>
      </w:divBdr>
    </w:div>
    <w:div w:id="470950500">
      <w:bodyDiv w:val="1"/>
      <w:marLeft w:val="0"/>
      <w:marRight w:val="0"/>
      <w:marTop w:val="0"/>
      <w:marBottom w:val="0"/>
      <w:divBdr>
        <w:top w:val="none" w:sz="0" w:space="0" w:color="auto"/>
        <w:left w:val="none" w:sz="0" w:space="0" w:color="auto"/>
        <w:bottom w:val="none" w:sz="0" w:space="0" w:color="auto"/>
        <w:right w:val="none" w:sz="0" w:space="0" w:color="auto"/>
      </w:divBdr>
    </w:div>
    <w:div w:id="532231356">
      <w:bodyDiv w:val="1"/>
      <w:marLeft w:val="0"/>
      <w:marRight w:val="0"/>
      <w:marTop w:val="0"/>
      <w:marBottom w:val="0"/>
      <w:divBdr>
        <w:top w:val="none" w:sz="0" w:space="0" w:color="auto"/>
        <w:left w:val="none" w:sz="0" w:space="0" w:color="auto"/>
        <w:bottom w:val="none" w:sz="0" w:space="0" w:color="auto"/>
        <w:right w:val="none" w:sz="0" w:space="0" w:color="auto"/>
      </w:divBdr>
    </w:div>
    <w:div w:id="578250496">
      <w:bodyDiv w:val="1"/>
      <w:marLeft w:val="0"/>
      <w:marRight w:val="0"/>
      <w:marTop w:val="0"/>
      <w:marBottom w:val="0"/>
      <w:divBdr>
        <w:top w:val="none" w:sz="0" w:space="0" w:color="auto"/>
        <w:left w:val="none" w:sz="0" w:space="0" w:color="auto"/>
        <w:bottom w:val="none" w:sz="0" w:space="0" w:color="auto"/>
        <w:right w:val="none" w:sz="0" w:space="0" w:color="auto"/>
      </w:divBdr>
    </w:div>
    <w:div w:id="582223131">
      <w:bodyDiv w:val="1"/>
      <w:marLeft w:val="0"/>
      <w:marRight w:val="0"/>
      <w:marTop w:val="0"/>
      <w:marBottom w:val="0"/>
      <w:divBdr>
        <w:top w:val="none" w:sz="0" w:space="0" w:color="auto"/>
        <w:left w:val="none" w:sz="0" w:space="0" w:color="auto"/>
        <w:bottom w:val="none" w:sz="0" w:space="0" w:color="auto"/>
        <w:right w:val="none" w:sz="0" w:space="0" w:color="auto"/>
      </w:divBdr>
    </w:div>
    <w:div w:id="862092629">
      <w:bodyDiv w:val="1"/>
      <w:marLeft w:val="0"/>
      <w:marRight w:val="0"/>
      <w:marTop w:val="0"/>
      <w:marBottom w:val="0"/>
      <w:divBdr>
        <w:top w:val="none" w:sz="0" w:space="0" w:color="auto"/>
        <w:left w:val="none" w:sz="0" w:space="0" w:color="auto"/>
        <w:bottom w:val="none" w:sz="0" w:space="0" w:color="auto"/>
        <w:right w:val="none" w:sz="0" w:space="0" w:color="auto"/>
      </w:divBdr>
    </w:div>
    <w:div w:id="1065104229">
      <w:bodyDiv w:val="1"/>
      <w:marLeft w:val="0"/>
      <w:marRight w:val="0"/>
      <w:marTop w:val="0"/>
      <w:marBottom w:val="0"/>
      <w:divBdr>
        <w:top w:val="none" w:sz="0" w:space="0" w:color="auto"/>
        <w:left w:val="none" w:sz="0" w:space="0" w:color="auto"/>
        <w:bottom w:val="none" w:sz="0" w:space="0" w:color="auto"/>
        <w:right w:val="none" w:sz="0" w:space="0" w:color="auto"/>
      </w:divBdr>
    </w:div>
    <w:div w:id="1067924735">
      <w:bodyDiv w:val="1"/>
      <w:marLeft w:val="0"/>
      <w:marRight w:val="0"/>
      <w:marTop w:val="0"/>
      <w:marBottom w:val="0"/>
      <w:divBdr>
        <w:top w:val="none" w:sz="0" w:space="0" w:color="auto"/>
        <w:left w:val="none" w:sz="0" w:space="0" w:color="auto"/>
        <w:bottom w:val="none" w:sz="0" w:space="0" w:color="auto"/>
        <w:right w:val="none" w:sz="0" w:space="0" w:color="auto"/>
      </w:divBdr>
    </w:div>
    <w:div w:id="1115103304">
      <w:bodyDiv w:val="1"/>
      <w:marLeft w:val="0"/>
      <w:marRight w:val="0"/>
      <w:marTop w:val="0"/>
      <w:marBottom w:val="0"/>
      <w:divBdr>
        <w:top w:val="none" w:sz="0" w:space="0" w:color="auto"/>
        <w:left w:val="none" w:sz="0" w:space="0" w:color="auto"/>
        <w:bottom w:val="none" w:sz="0" w:space="0" w:color="auto"/>
        <w:right w:val="none" w:sz="0" w:space="0" w:color="auto"/>
      </w:divBdr>
    </w:div>
    <w:div w:id="1256013705">
      <w:bodyDiv w:val="1"/>
      <w:marLeft w:val="0"/>
      <w:marRight w:val="0"/>
      <w:marTop w:val="0"/>
      <w:marBottom w:val="0"/>
      <w:divBdr>
        <w:top w:val="none" w:sz="0" w:space="0" w:color="auto"/>
        <w:left w:val="none" w:sz="0" w:space="0" w:color="auto"/>
        <w:bottom w:val="none" w:sz="0" w:space="0" w:color="auto"/>
        <w:right w:val="none" w:sz="0" w:space="0" w:color="auto"/>
      </w:divBdr>
      <w:divsChild>
        <w:div w:id="441264657">
          <w:marLeft w:val="0"/>
          <w:marRight w:val="0"/>
          <w:marTop w:val="0"/>
          <w:marBottom w:val="0"/>
          <w:divBdr>
            <w:top w:val="none" w:sz="0" w:space="0" w:color="auto"/>
            <w:left w:val="none" w:sz="0" w:space="0" w:color="auto"/>
            <w:bottom w:val="none" w:sz="0" w:space="0" w:color="auto"/>
            <w:right w:val="none" w:sz="0" w:space="0" w:color="auto"/>
          </w:divBdr>
          <w:divsChild>
            <w:div w:id="1923251439">
              <w:marLeft w:val="0"/>
              <w:marRight w:val="0"/>
              <w:marTop w:val="0"/>
              <w:marBottom w:val="0"/>
              <w:divBdr>
                <w:top w:val="none" w:sz="0" w:space="0" w:color="auto"/>
                <w:left w:val="none" w:sz="0" w:space="0" w:color="auto"/>
                <w:bottom w:val="none" w:sz="0" w:space="0" w:color="auto"/>
                <w:right w:val="none" w:sz="0" w:space="0" w:color="auto"/>
              </w:divBdr>
            </w:div>
          </w:divsChild>
        </w:div>
        <w:div w:id="452603476">
          <w:marLeft w:val="0"/>
          <w:marRight w:val="0"/>
          <w:marTop w:val="0"/>
          <w:marBottom w:val="0"/>
          <w:divBdr>
            <w:top w:val="none" w:sz="0" w:space="0" w:color="auto"/>
            <w:left w:val="none" w:sz="0" w:space="0" w:color="auto"/>
            <w:bottom w:val="none" w:sz="0" w:space="0" w:color="auto"/>
            <w:right w:val="none" w:sz="0" w:space="0" w:color="auto"/>
          </w:divBdr>
          <w:divsChild>
            <w:div w:id="1473667763">
              <w:marLeft w:val="0"/>
              <w:marRight w:val="0"/>
              <w:marTop w:val="0"/>
              <w:marBottom w:val="0"/>
              <w:divBdr>
                <w:top w:val="none" w:sz="0" w:space="0" w:color="auto"/>
                <w:left w:val="none" w:sz="0" w:space="0" w:color="auto"/>
                <w:bottom w:val="none" w:sz="0" w:space="0" w:color="auto"/>
                <w:right w:val="none" w:sz="0" w:space="0" w:color="auto"/>
              </w:divBdr>
            </w:div>
          </w:divsChild>
        </w:div>
        <w:div w:id="783839979">
          <w:marLeft w:val="0"/>
          <w:marRight w:val="0"/>
          <w:marTop w:val="0"/>
          <w:marBottom w:val="0"/>
          <w:divBdr>
            <w:top w:val="none" w:sz="0" w:space="0" w:color="auto"/>
            <w:left w:val="none" w:sz="0" w:space="0" w:color="auto"/>
            <w:bottom w:val="none" w:sz="0" w:space="0" w:color="auto"/>
            <w:right w:val="none" w:sz="0" w:space="0" w:color="auto"/>
          </w:divBdr>
          <w:divsChild>
            <w:div w:id="1502509222">
              <w:marLeft w:val="0"/>
              <w:marRight w:val="0"/>
              <w:marTop w:val="0"/>
              <w:marBottom w:val="0"/>
              <w:divBdr>
                <w:top w:val="none" w:sz="0" w:space="0" w:color="auto"/>
                <w:left w:val="none" w:sz="0" w:space="0" w:color="auto"/>
                <w:bottom w:val="none" w:sz="0" w:space="0" w:color="auto"/>
                <w:right w:val="none" w:sz="0" w:space="0" w:color="auto"/>
              </w:divBdr>
            </w:div>
          </w:divsChild>
        </w:div>
        <w:div w:id="986006786">
          <w:marLeft w:val="0"/>
          <w:marRight w:val="0"/>
          <w:marTop w:val="0"/>
          <w:marBottom w:val="0"/>
          <w:divBdr>
            <w:top w:val="none" w:sz="0" w:space="0" w:color="auto"/>
            <w:left w:val="none" w:sz="0" w:space="0" w:color="auto"/>
            <w:bottom w:val="none" w:sz="0" w:space="0" w:color="auto"/>
            <w:right w:val="none" w:sz="0" w:space="0" w:color="auto"/>
          </w:divBdr>
          <w:divsChild>
            <w:div w:id="2022782064">
              <w:marLeft w:val="0"/>
              <w:marRight w:val="0"/>
              <w:marTop w:val="0"/>
              <w:marBottom w:val="0"/>
              <w:divBdr>
                <w:top w:val="none" w:sz="0" w:space="0" w:color="auto"/>
                <w:left w:val="none" w:sz="0" w:space="0" w:color="auto"/>
                <w:bottom w:val="none" w:sz="0" w:space="0" w:color="auto"/>
                <w:right w:val="none" w:sz="0" w:space="0" w:color="auto"/>
              </w:divBdr>
            </w:div>
          </w:divsChild>
        </w:div>
        <w:div w:id="1189105211">
          <w:marLeft w:val="0"/>
          <w:marRight w:val="0"/>
          <w:marTop w:val="0"/>
          <w:marBottom w:val="0"/>
          <w:divBdr>
            <w:top w:val="none" w:sz="0" w:space="0" w:color="auto"/>
            <w:left w:val="none" w:sz="0" w:space="0" w:color="auto"/>
            <w:bottom w:val="none" w:sz="0" w:space="0" w:color="auto"/>
            <w:right w:val="none" w:sz="0" w:space="0" w:color="auto"/>
          </w:divBdr>
          <w:divsChild>
            <w:div w:id="1481969423">
              <w:marLeft w:val="0"/>
              <w:marRight w:val="0"/>
              <w:marTop w:val="0"/>
              <w:marBottom w:val="0"/>
              <w:divBdr>
                <w:top w:val="none" w:sz="0" w:space="0" w:color="auto"/>
                <w:left w:val="none" w:sz="0" w:space="0" w:color="auto"/>
                <w:bottom w:val="none" w:sz="0" w:space="0" w:color="auto"/>
                <w:right w:val="none" w:sz="0" w:space="0" w:color="auto"/>
              </w:divBdr>
            </w:div>
          </w:divsChild>
        </w:div>
        <w:div w:id="2130198918">
          <w:marLeft w:val="0"/>
          <w:marRight w:val="0"/>
          <w:marTop w:val="0"/>
          <w:marBottom w:val="0"/>
          <w:divBdr>
            <w:top w:val="none" w:sz="0" w:space="0" w:color="auto"/>
            <w:left w:val="none" w:sz="0" w:space="0" w:color="auto"/>
            <w:bottom w:val="none" w:sz="0" w:space="0" w:color="auto"/>
            <w:right w:val="none" w:sz="0" w:space="0" w:color="auto"/>
          </w:divBdr>
          <w:divsChild>
            <w:div w:id="17132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38350">
      <w:bodyDiv w:val="1"/>
      <w:marLeft w:val="0"/>
      <w:marRight w:val="0"/>
      <w:marTop w:val="0"/>
      <w:marBottom w:val="0"/>
      <w:divBdr>
        <w:top w:val="none" w:sz="0" w:space="0" w:color="auto"/>
        <w:left w:val="none" w:sz="0" w:space="0" w:color="auto"/>
        <w:bottom w:val="none" w:sz="0" w:space="0" w:color="auto"/>
        <w:right w:val="none" w:sz="0" w:space="0" w:color="auto"/>
      </w:divBdr>
    </w:div>
    <w:div w:id="1414352075">
      <w:bodyDiv w:val="1"/>
      <w:marLeft w:val="0"/>
      <w:marRight w:val="0"/>
      <w:marTop w:val="0"/>
      <w:marBottom w:val="0"/>
      <w:divBdr>
        <w:top w:val="none" w:sz="0" w:space="0" w:color="auto"/>
        <w:left w:val="none" w:sz="0" w:space="0" w:color="auto"/>
        <w:bottom w:val="none" w:sz="0" w:space="0" w:color="auto"/>
        <w:right w:val="none" w:sz="0" w:space="0" w:color="auto"/>
      </w:divBdr>
    </w:div>
    <w:div w:id="1473907035">
      <w:bodyDiv w:val="1"/>
      <w:marLeft w:val="0"/>
      <w:marRight w:val="0"/>
      <w:marTop w:val="0"/>
      <w:marBottom w:val="0"/>
      <w:divBdr>
        <w:top w:val="none" w:sz="0" w:space="0" w:color="auto"/>
        <w:left w:val="none" w:sz="0" w:space="0" w:color="auto"/>
        <w:bottom w:val="none" w:sz="0" w:space="0" w:color="auto"/>
        <w:right w:val="none" w:sz="0" w:space="0" w:color="auto"/>
      </w:divBdr>
    </w:div>
    <w:div w:id="1519587987">
      <w:bodyDiv w:val="1"/>
      <w:marLeft w:val="0"/>
      <w:marRight w:val="0"/>
      <w:marTop w:val="0"/>
      <w:marBottom w:val="0"/>
      <w:divBdr>
        <w:top w:val="none" w:sz="0" w:space="0" w:color="auto"/>
        <w:left w:val="none" w:sz="0" w:space="0" w:color="auto"/>
        <w:bottom w:val="none" w:sz="0" w:space="0" w:color="auto"/>
        <w:right w:val="none" w:sz="0" w:space="0" w:color="auto"/>
      </w:divBdr>
    </w:div>
    <w:div w:id="1617832378">
      <w:bodyDiv w:val="1"/>
      <w:marLeft w:val="0"/>
      <w:marRight w:val="0"/>
      <w:marTop w:val="0"/>
      <w:marBottom w:val="0"/>
      <w:divBdr>
        <w:top w:val="none" w:sz="0" w:space="0" w:color="auto"/>
        <w:left w:val="none" w:sz="0" w:space="0" w:color="auto"/>
        <w:bottom w:val="none" w:sz="0" w:space="0" w:color="auto"/>
        <w:right w:val="none" w:sz="0" w:space="0" w:color="auto"/>
      </w:divBdr>
    </w:div>
    <w:div w:id="1625036367">
      <w:bodyDiv w:val="1"/>
      <w:marLeft w:val="0"/>
      <w:marRight w:val="0"/>
      <w:marTop w:val="0"/>
      <w:marBottom w:val="0"/>
      <w:divBdr>
        <w:top w:val="none" w:sz="0" w:space="0" w:color="auto"/>
        <w:left w:val="none" w:sz="0" w:space="0" w:color="auto"/>
        <w:bottom w:val="none" w:sz="0" w:space="0" w:color="auto"/>
        <w:right w:val="none" w:sz="0" w:space="0" w:color="auto"/>
      </w:divBdr>
      <w:divsChild>
        <w:div w:id="1782717">
          <w:marLeft w:val="0"/>
          <w:marRight w:val="0"/>
          <w:marTop w:val="0"/>
          <w:marBottom w:val="0"/>
          <w:divBdr>
            <w:top w:val="none" w:sz="0" w:space="0" w:color="auto"/>
            <w:left w:val="none" w:sz="0" w:space="0" w:color="auto"/>
            <w:bottom w:val="none" w:sz="0" w:space="0" w:color="auto"/>
            <w:right w:val="none" w:sz="0" w:space="0" w:color="auto"/>
          </w:divBdr>
          <w:divsChild>
            <w:div w:id="277612648">
              <w:marLeft w:val="0"/>
              <w:marRight w:val="0"/>
              <w:marTop w:val="0"/>
              <w:marBottom w:val="0"/>
              <w:divBdr>
                <w:top w:val="none" w:sz="0" w:space="0" w:color="auto"/>
                <w:left w:val="none" w:sz="0" w:space="0" w:color="auto"/>
                <w:bottom w:val="none" w:sz="0" w:space="0" w:color="auto"/>
                <w:right w:val="none" w:sz="0" w:space="0" w:color="auto"/>
              </w:divBdr>
            </w:div>
          </w:divsChild>
        </w:div>
        <w:div w:id="221674465">
          <w:marLeft w:val="0"/>
          <w:marRight w:val="0"/>
          <w:marTop w:val="0"/>
          <w:marBottom w:val="0"/>
          <w:divBdr>
            <w:top w:val="none" w:sz="0" w:space="0" w:color="auto"/>
            <w:left w:val="none" w:sz="0" w:space="0" w:color="auto"/>
            <w:bottom w:val="none" w:sz="0" w:space="0" w:color="auto"/>
            <w:right w:val="none" w:sz="0" w:space="0" w:color="auto"/>
          </w:divBdr>
          <w:divsChild>
            <w:div w:id="839780633">
              <w:marLeft w:val="0"/>
              <w:marRight w:val="0"/>
              <w:marTop w:val="0"/>
              <w:marBottom w:val="0"/>
              <w:divBdr>
                <w:top w:val="none" w:sz="0" w:space="0" w:color="auto"/>
                <w:left w:val="none" w:sz="0" w:space="0" w:color="auto"/>
                <w:bottom w:val="none" w:sz="0" w:space="0" w:color="auto"/>
                <w:right w:val="none" w:sz="0" w:space="0" w:color="auto"/>
              </w:divBdr>
            </w:div>
          </w:divsChild>
        </w:div>
        <w:div w:id="246810405">
          <w:marLeft w:val="0"/>
          <w:marRight w:val="0"/>
          <w:marTop w:val="0"/>
          <w:marBottom w:val="0"/>
          <w:divBdr>
            <w:top w:val="none" w:sz="0" w:space="0" w:color="auto"/>
            <w:left w:val="none" w:sz="0" w:space="0" w:color="auto"/>
            <w:bottom w:val="none" w:sz="0" w:space="0" w:color="auto"/>
            <w:right w:val="none" w:sz="0" w:space="0" w:color="auto"/>
          </w:divBdr>
          <w:divsChild>
            <w:div w:id="1509058608">
              <w:marLeft w:val="0"/>
              <w:marRight w:val="0"/>
              <w:marTop w:val="0"/>
              <w:marBottom w:val="0"/>
              <w:divBdr>
                <w:top w:val="none" w:sz="0" w:space="0" w:color="auto"/>
                <w:left w:val="none" w:sz="0" w:space="0" w:color="auto"/>
                <w:bottom w:val="none" w:sz="0" w:space="0" w:color="auto"/>
                <w:right w:val="none" w:sz="0" w:space="0" w:color="auto"/>
              </w:divBdr>
            </w:div>
          </w:divsChild>
        </w:div>
        <w:div w:id="1744329278">
          <w:marLeft w:val="0"/>
          <w:marRight w:val="0"/>
          <w:marTop w:val="0"/>
          <w:marBottom w:val="0"/>
          <w:divBdr>
            <w:top w:val="none" w:sz="0" w:space="0" w:color="auto"/>
            <w:left w:val="none" w:sz="0" w:space="0" w:color="auto"/>
            <w:bottom w:val="none" w:sz="0" w:space="0" w:color="auto"/>
            <w:right w:val="none" w:sz="0" w:space="0" w:color="auto"/>
          </w:divBdr>
          <w:divsChild>
            <w:div w:id="812017210">
              <w:marLeft w:val="0"/>
              <w:marRight w:val="0"/>
              <w:marTop w:val="0"/>
              <w:marBottom w:val="0"/>
              <w:divBdr>
                <w:top w:val="none" w:sz="0" w:space="0" w:color="auto"/>
                <w:left w:val="none" w:sz="0" w:space="0" w:color="auto"/>
                <w:bottom w:val="none" w:sz="0" w:space="0" w:color="auto"/>
                <w:right w:val="none" w:sz="0" w:space="0" w:color="auto"/>
              </w:divBdr>
            </w:div>
          </w:divsChild>
        </w:div>
        <w:div w:id="1757708098">
          <w:marLeft w:val="0"/>
          <w:marRight w:val="0"/>
          <w:marTop w:val="0"/>
          <w:marBottom w:val="0"/>
          <w:divBdr>
            <w:top w:val="none" w:sz="0" w:space="0" w:color="auto"/>
            <w:left w:val="none" w:sz="0" w:space="0" w:color="auto"/>
            <w:bottom w:val="none" w:sz="0" w:space="0" w:color="auto"/>
            <w:right w:val="none" w:sz="0" w:space="0" w:color="auto"/>
          </w:divBdr>
          <w:divsChild>
            <w:div w:id="1452631630">
              <w:marLeft w:val="0"/>
              <w:marRight w:val="0"/>
              <w:marTop w:val="0"/>
              <w:marBottom w:val="0"/>
              <w:divBdr>
                <w:top w:val="none" w:sz="0" w:space="0" w:color="auto"/>
                <w:left w:val="none" w:sz="0" w:space="0" w:color="auto"/>
                <w:bottom w:val="none" w:sz="0" w:space="0" w:color="auto"/>
                <w:right w:val="none" w:sz="0" w:space="0" w:color="auto"/>
              </w:divBdr>
            </w:div>
          </w:divsChild>
        </w:div>
        <w:div w:id="1833569490">
          <w:marLeft w:val="0"/>
          <w:marRight w:val="0"/>
          <w:marTop w:val="0"/>
          <w:marBottom w:val="0"/>
          <w:divBdr>
            <w:top w:val="none" w:sz="0" w:space="0" w:color="auto"/>
            <w:left w:val="none" w:sz="0" w:space="0" w:color="auto"/>
            <w:bottom w:val="none" w:sz="0" w:space="0" w:color="auto"/>
            <w:right w:val="none" w:sz="0" w:space="0" w:color="auto"/>
          </w:divBdr>
          <w:divsChild>
            <w:div w:id="16901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6913">
      <w:bodyDiv w:val="1"/>
      <w:marLeft w:val="0"/>
      <w:marRight w:val="0"/>
      <w:marTop w:val="0"/>
      <w:marBottom w:val="0"/>
      <w:divBdr>
        <w:top w:val="none" w:sz="0" w:space="0" w:color="auto"/>
        <w:left w:val="none" w:sz="0" w:space="0" w:color="auto"/>
        <w:bottom w:val="none" w:sz="0" w:space="0" w:color="auto"/>
        <w:right w:val="none" w:sz="0" w:space="0" w:color="auto"/>
      </w:divBdr>
    </w:div>
    <w:div w:id="1842743724">
      <w:bodyDiv w:val="1"/>
      <w:marLeft w:val="0"/>
      <w:marRight w:val="0"/>
      <w:marTop w:val="0"/>
      <w:marBottom w:val="0"/>
      <w:divBdr>
        <w:top w:val="none" w:sz="0" w:space="0" w:color="auto"/>
        <w:left w:val="none" w:sz="0" w:space="0" w:color="auto"/>
        <w:bottom w:val="none" w:sz="0" w:space="0" w:color="auto"/>
        <w:right w:val="none" w:sz="0" w:space="0" w:color="auto"/>
      </w:divBdr>
    </w:div>
    <w:div w:id="2007826751">
      <w:bodyDiv w:val="1"/>
      <w:marLeft w:val="0"/>
      <w:marRight w:val="0"/>
      <w:marTop w:val="0"/>
      <w:marBottom w:val="0"/>
      <w:divBdr>
        <w:top w:val="none" w:sz="0" w:space="0" w:color="auto"/>
        <w:left w:val="none" w:sz="0" w:space="0" w:color="auto"/>
        <w:bottom w:val="none" w:sz="0" w:space="0" w:color="auto"/>
        <w:right w:val="none" w:sz="0" w:space="0" w:color="auto"/>
      </w:divBdr>
    </w:div>
    <w:div w:id="2064743715">
      <w:bodyDiv w:val="1"/>
      <w:marLeft w:val="0"/>
      <w:marRight w:val="0"/>
      <w:marTop w:val="0"/>
      <w:marBottom w:val="0"/>
      <w:divBdr>
        <w:top w:val="none" w:sz="0" w:space="0" w:color="auto"/>
        <w:left w:val="none" w:sz="0" w:space="0" w:color="auto"/>
        <w:bottom w:val="none" w:sz="0" w:space="0" w:color="auto"/>
        <w:right w:val="none" w:sz="0" w:space="0" w:color="auto"/>
      </w:divBdr>
    </w:div>
    <w:div w:id="2101563646">
      <w:bodyDiv w:val="1"/>
      <w:marLeft w:val="0"/>
      <w:marRight w:val="0"/>
      <w:marTop w:val="0"/>
      <w:marBottom w:val="0"/>
      <w:divBdr>
        <w:top w:val="none" w:sz="0" w:space="0" w:color="auto"/>
        <w:left w:val="none" w:sz="0" w:space="0" w:color="auto"/>
        <w:bottom w:val="none" w:sz="0" w:space="0" w:color="auto"/>
        <w:right w:val="none" w:sz="0" w:space="0" w:color="auto"/>
      </w:divBdr>
    </w:div>
    <w:div w:id="210660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LtXF53pSTA/" TargetMode="Externa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likumi.lv/ta/id/269374-kreditinformacijas-biroju-likums" TargetMode="External"/><Relationship Id="rId17" Type="http://schemas.openxmlformats.org/officeDocument/2006/relationships/hyperlink" Target="https://www.kase.gov.lv/en/debt-management/securities-in-international-capital-markets/sustainable-bond-framework?disclaimer_agree=true"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fktk.lv/jaunumi/svarigi/dora-top-regulejums-es-finansu-sektora-digitalas-darbibas-noturibas-stiprinasanai/"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69374-kreditinformacijas-biroju-likum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inancelatvia.eu/wp-content/uploads/2021/12/165_1_23_165_e_IMIC.pdf" TargetMode="External"/><Relationship Id="rId23" Type="http://schemas.openxmlformats.org/officeDocument/2006/relationships/footer" Target="footer2.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photo?fbid=1715666455280092&amp;set=pcb.1715667081946696"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facebook.com/Naudasprasme/" TargetMode="External"/><Relationship Id="rId7" Type="http://schemas.openxmlformats.org/officeDocument/2006/relationships/hyperlink" Target="https://www.finansupratiba.lv/" TargetMode="External"/><Relationship Id="rId2" Type="http://schemas.openxmlformats.org/officeDocument/2006/relationships/hyperlink" Target="https://www.fktk.lv/" TargetMode="External"/><Relationship Id="rId1" Type="http://schemas.openxmlformats.org/officeDocument/2006/relationships/hyperlink" Target="https://www.fktk.lv/klientu-aizsardziba/uzmanies-neiekriti-krapnieku-un-nelicencetu-pakalpojumu-sniedzeju-lamatas/" TargetMode="External"/><Relationship Id="rId6" Type="http://schemas.openxmlformats.org/officeDocument/2006/relationships/hyperlink" Target="https://twitter.com/FKTK_lv" TargetMode="External"/><Relationship Id="rId5" Type="http://schemas.openxmlformats.org/officeDocument/2006/relationships/hyperlink" Target="https://www.linkedin.com/company/fktklv/" TargetMode="External"/><Relationship Id="rId4" Type="http://schemas.openxmlformats.org/officeDocument/2006/relationships/hyperlink" Target="https://www.instagram.com/explore/tags/naudasprasme/"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03ECE284423E42A4E2FF8FE0071043" ma:contentTypeVersion="7" ma:contentTypeDescription="Create a new document." ma:contentTypeScope="" ma:versionID="859cd0972fcb28a64fb8b718c4801e72">
  <xsd:schema xmlns:xsd="http://www.w3.org/2001/XMLSchema" xmlns:xs="http://www.w3.org/2001/XMLSchema" xmlns:p="http://schemas.microsoft.com/office/2006/metadata/properties" xmlns:ns3="e5534ccd-c54f-4ae6-9d1c-7855d77a211c" xmlns:ns4="5c273623-a73f-44c6-a1ab-f5a3cffc58f9" targetNamespace="http://schemas.microsoft.com/office/2006/metadata/properties" ma:root="true" ma:fieldsID="00e6bd9e226fcc3e80cb87943050a782" ns3:_="" ns4:_="">
    <xsd:import namespace="e5534ccd-c54f-4ae6-9d1c-7855d77a211c"/>
    <xsd:import namespace="5c273623-a73f-44c6-a1ab-f5a3cffc58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34ccd-c54f-4ae6-9d1c-7855d77a2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273623-a73f-44c6-a1ab-f5a3cffc58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83A46C-CEE6-456D-BD31-4398388D2834}">
  <ds:schemaRefs>
    <ds:schemaRef ds:uri="http://schemas.openxmlformats.org/officeDocument/2006/bibliography"/>
  </ds:schemaRefs>
</ds:datastoreItem>
</file>

<file path=customXml/itemProps2.xml><?xml version="1.0" encoding="utf-8"?>
<ds:datastoreItem xmlns:ds="http://schemas.openxmlformats.org/officeDocument/2006/customXml" ds:itemID="{D68FCCD6-5DCE-4843-8B43-1A24F1C1C4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9A20A7-1DD6-4F43-91BE-5CAA5B9FBC7B}">
  <ds:schemaRefs>
    <ds:schemaRef ds:uri="http://schemas.microsoft.com/sharepoint/v3/contenttype/forms"/>
  </ds:schemaRefs>
</ds:datastoreItem>
</file>

<file path=customXml/itemProps4.xml><?xml version="1.0" encoding="utf-8"?>
<ds:datastoreItem xmlns:ds="http://schemas.openxmlformats.org/officeDocument/2006/customXml" ds:itemID="{1CB24F2F-742F-4BE1-B9AE-A79DC41CA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34ccd-c54f-4ae6-9d1c-7855d77a211c"/>
    <ds:schemaRef ds:uri="5c273623-a73f-44c6-a1ab-f5a3cffc5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28</Pages>
  <Words>37120</Words>
  <Characters>21159</Characters>
  <Application>Microsoft Office Word</Application>
  <DocSecurity>0</DocSecurity>
  <Lines>176</Lines>
  <Paragraphs>116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Finanšu Ministrija</Company>
  <LinksUpToDate>false</LinksUpToDate>
  <CharactersWithSpaces>58163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Braslavs</dc:creator>
  <cp:keywords/>
  <dc:description/>
  <cp:lastModifiedBy>Mārtiņš Braslavs</cp:lastModifiedBy>
  <cp:revision>466</cp:revision>
  <cp:lastPrinted>2021-02-18T17:14:00Z</cp:lastPrinted>
  <dcterms:created xsi:type="dcterms:W3CDTF">2021-03-17T15:51:00Z</dcterms:created>
  <dcterms:modified xsi:type="dcterms:W3CDTF">2022-02-23T14:14:00Z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0x0101003403ECE284423E42A4E2FF8FE0071043</vt:lpwstr>
  </property>
</Properties>
</file>