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E0812" w:rsidR="00B34E2F" w:rsidP="00B34E2F" w:rsidRDefault="00B34E2F" w14:paraId="778B2E76" w14:textId="77777777">
      <w:pPr>
        <w:keepNext/>
        <w:widowControl/>
        <w:jc w:val="right"/>
        <w:outlineLvl w:val="0"/>
        <w15:collapsed w:val="false"/>
        <w:rPr>
          <w:rFonts w:eastAsia="Times New Roman"/>
          <w:b/>
          <w:szCs w:val="24"/>
          <w:lang w:eastAsia="lv-LV"/>
        </w:rPr>
      </w:pPr>
      <w:r w:rsidRPr="003E0812">
        <w:rPr>
          <w:rFonts w:eastAsia="Times New Roman"/>
          <w:b/>
          <w:szCs w:val="24"/>
          <w:lang w:eastAsia="lv-LV"/>
        </w:rPr>
        <w:t>Valsts kancelejai</w:t>
      </w:r>
    </w:p>
    <w:p w:rsidRPr="003E0812" w:rsidR="00B34E2F" w:rsidP="00B34E2F" w:rsidRDefault="00B34E2F" w14:paraId="31824F31" w14:textId="77777777">
      <w:pPr>
        <w:widowControl/>
        <w:tabs>
          <w:tab w:val="left" w:pos="6150"/>
        </w:tabs>
        <w:rPr>
          <w:rFonts w:eastAsia="Times New Roman"/>
          <w:szCs w:val="24"/>
          <w:lang w:eastAsia="lv-LV"/>
        </w:rPr>
      </w:pPr>
    </w:p>
    <w:p w:rsidRPr="00A44086" w:rsidR="00A44086" w:rsidP="00A44086" w:rsidRDefault="00B34E2F" w14:paraId="57032885" w14:textId="4D6F0B01">
      <w:pPr>
        <w:widowControl/>
        <w:ind w:right="4549"/>
        <w:rPr>
          <w:rFonts w:eastAsia="Times New Roman"/>
          <w:i/>
          <w:szCs w:val="24"/>
          <w:lang w:eastAsia="lv-LV"/>
        </w:rPr>
      </w:pPr>
      <w:r w:rsidRPr="003E0812">
        <w:rPr>
          <w:rFonts w:eastAsia="Times New Roman"/>
          <w:i/>
          <w:szCs w:val="24"/>
          <w:lang w:eastAsia="lv-LV"/>
        </w:rPr>
        <w:t xml:space="preserve">Par </w:t>
      </w:r>
      <w:r w:rsidR="008F0CDF">
        <w:rPr>
          <w:rFonts w:eastAsia="Times New Roman"/>
          <w:i/>
          <w:szCs w:val="24"/>
          <w:lang w:eastAsia="lv-LV"/>
        </w:rPr>
        <w:t>P</w:t>
      </w:r>
      <w:r w:rsidRPr="00A44086" w:rsidR="00A44086">
        <w:rPr>
          <w:rFonts w:eastAsia="Times New Roman"/>
          <w:i/>
          <w:szCs w:val="24"/>
          <w:lang w:eastAsia="lv-LV"/>
        </w:rPr>
        <w:t>ozīcij</w:t>
      </w:r>
      <w:r w:rsidR="008F0CDF">
        <w:rPr>
          <w:rFonts w:eastAsia="Times New Roman"/>
          <w:i/>
          <w:szCs w:val="24"/>
          <w:lang w:eastAsia="lv-LV"/>
        </w:rPr>
        <w:t>u</w:t>
      </w:r>
      <w:r w:rsidRPr="00A44086" w:rsidR="00A44086">
        <w:rPr>
          <w:rFonts w:eastAsia="Times New Roman"/>
          <w:i/>
          <w:szCs w:val="24"/>
          <w:lang w:eastAsia="lv-LV"/>
        </w:rPr>
        <w:t xml:space="preserve"> Nr.</w:t>
      </w:r>
      <w:r w:rsidR="00A872D4">
        <w:rPr>
          <w:rFonts w:eastAsia="Times New Roman"/>
          <w:i/>
          <w:szCs w:val="24"/>
          <w:lang w:eastAsia="lv-LV"/>
        </w:rPr>
        <w:t> </w:t>
      </w:r>
      <w:r w:rsidRPr="00A44086" w:rsidR="00A44086">
        <w:rPr>
          <w:rFonts w:eastAsia="Times New Roman"/>
          <w:i/>
          <w:szCs w:val="24"/>
          <w:lang w:eastAsia="lv-LV"/>
        </w:rPr>
        <w:t xml:space="preserve">1 </w:t>
      </w:r>
      <w:r w:rsidRPr="002E3FE1" w:rsidR="002E3FE1">
        <w:rPr>
          <w:rFonts w:eastAsia="Times New Roman"/>
          <w:i/>
          <w:szCs w:val="24"/>
          <w:lang w:eastAsia="lv-LV"/>
        </w:rPr>
        <w:t>par priekšlikumu Eiropas Parlamenta un Padomes direktīvai par šaujamieroču nelikumīgas aprites un citu ar šaujamieročiem saistītu noziedzīgu nodarījumu apkarošanu un ar ko groza Eiropas Parlamenta un Padomes Direktīvu (ES) 2024/1260</w:t>
      </w:r>
    </w:p>
    <w:p w:rsidRPr="003E0812" w:rsidR="00B34E2F" w:rsidP="00B34E2F" w:rsidRDefault="00B34E2F" w14:paraId="73F449CD" w14:textId="77777777">
      <w:pPr>
        <w:widowControl/>
        <w:ind w:firstLine="720"/>
        <w:rPr>
          <w:rFonts w:eastAsia="Times New Roman"/>
          <w:szCs w:val="24"/>
          <w:lang w:eastAsia="lv-LV"/>
        </w:rPr>
      </w:pPr>
    </w:p>
    <w:p w:rsidR="00B34E2F" w:rsidP="00A872D4" w:rsidRDefault="00B34E2F" w14:paraId="518F78AA" w14:textId="7F138914">
      <w:pPr>
        <w:widowControl/>
        <w:ind w:firstLine="720"/>
        <w:rPr>
          <w:szCs w:val="24"/>
        </w:rPr>
      </w:pPr>
      <w:r w:rsidRPr="003E0812">
        <w:rPr>
          <w:szCs w:val="24"/>
        </w:rPr>
        <w:t xml:space="preserve">Pamatojoties uz </w:t>
      </w:r>
      <w:r w:rsidRPr="00095385">
        <w:rPr>
          <w:szCs w:val="24"/>
        </w:rPr>
        <w:t xml:space="preserve">Ministru </w:t>
      </w:r>
      <w:r w:rsidRPr="00497FF9">
        <w:rPr>
          <w:szCs w:val="24"/>
        </w:rPr>
        <w:t>kabineta 20</w:t>
      </w:r>
      <w:r w:rsidRPr="00497FF9" w:rsidR="00480C43">
        <w:rPr>
          <w:szCs w:val="24"/>
        </w:rPr>
        <w:t>21</w:t>
      </w:r>
      <w:r w:rsidRPr="00497FF9">
        <w:rPr>
          <w:szCs w:val="24"/>
        </w:rPr>
        <w:t>. gada 7. </w:t>
      </w:r>
      <w:r w:rsidRPr="00497FF9" w:rsidR="00480C43">
        <w:rPr>
          <w:szCs w:val="24"/>
        </w:rPr>
        <w:t>sept</w:t>
      </w:r>
      <w:r w:rsidRPr="00497FF9" w:rsidR="00E9393F">
        <w:rPr>
          <w:szCs w:val="24"/>
        </w:rPr>
        <w:t>e</w:t>
      </w:r>
      <w:r w:rsidRPr="00497FF9" w:rsidR="00480C43">
        <w:rPr>
          <w:szCs w:val="24"/>
        </w:rPr>
        <w:t>mbra</w:t>
      </w:r>
      <w:r w:rsidRPr="00497FF9">
        <w:rPr>
          <w:szCs w:val="24"/>
        </w:rPr>
        <w:t xml:space="preserve"> noteikumu Nr. </w:t>
      </w:r>
      <w:r w:rsidRPr="00497FF9" w:rsidR="00480C43">
        <w:rPr>
          <w:szCs w:val="24"/>
        </w:rPr>
        <w:t>606</w:t>
      </w:r>
      <w:r w:rsidRPr="00497FF9">
        <w:rPr>
          <w:szCs w:val="24"/>
        </w:rPr>
        <w:t xml:space="preserve"> "Ministru kabineta kārtības rullis" </w:t>
      </w:r>
      <w:r w:rsidRPr="00497FF9" w:rsidR="00480C43">
        <w:rPr>
          <w:szCs w:val="24"/>
        </w:rPr>
        <w:t>114</w:t>
      </w:r>
      <w:r w:rsidRPr="00497FF9">
        <w:rPr>
          <w:szCs w:val="24"/>
        </w:rPr>
        <w:t xml:space="preserve">. punktu, iesniedzu izskatīšanai </w:t>
      </w:r>
      <w:r w:rsidR="00D060CB">
        <w:rPr>
          <w:b/>
          <w:szCs w:val="24"/>
        </w:rPr>
        <w:t>nākamajā</w:t>
      </w:r>
      <w:r w:rsidRPr="00497FF9" w:rsidR="00095385">
        <w:rPr>
          <w:szCs w:val="24"/>
        </w:rPr>
        <w:t xml:space="preserve"> </w:t>
      </w:r>
      <w:r w:rsidRPr="00497FF9">
        <w:rPr>
          <w:szCs w:val="24"/>
        </w:rPr>
        <w:t xml:space="preserve">Ministru kabineta sēdē </w:t>
      </w:r>
      <w:r w:rsidRPr="00A44086" w:rsidR="00A44086">
        <w:rPr>
          <w:szCs w:val="24"/>
        </w:rPr>
        <w:t>pozīcij</w:t>
      </w:r>
      <w:r w:rsidR="00A44086">
        <w:rPr>
          <w:szCs w:val="24"/>
        </w:rPr>
        <w:t>u</w:t>
      </w:r>
      <w:r w:rsidRPr="00497FF9">
        <w:rPr>
          <w:szCs w:val="24"/>
        </w:rPr>
        <w:t xml:space="preserve"> Nr. </w:t>
      </w:r>
      <w:r w:rsidR="00B9769C">
        <w:rPr>
          <w:szCs w:val="24"/>
        </w:rPr>
        <w:t xml:space="preserve">1 </w:t>
      </w:r>
      <w:r w:rsidRPr="00A44086" w:rsidR="00A44086">
        <w:rPr>
          <w:szCs w:val="24"/>
        </w:rPr>
        <w:t xml:space="preserve">par </w:t>
      </w:r>
      <w:r w:rsidRPr="00A872D4" w:rsidR="00A872D4">
        <w:rPr>
          <w:szCs w:val="24"/>
        </w:rPr>
        <w:t>priekšlikumu Eiropas Parlamenta un Padomes direktīvai par šaujamieroču nelikumīgas aprites un citu ar šaujamieročiem saistītu noziedzīgu nodarījumu apkarošanu un ar ko groza Eiropas Parlamenta un Padomes Direktīvu (ES)</w:t>
      </w:r>
      <w:r w:rsidR="00A872D4">
        <w:rPr>
          <w:szCs w:val="24"/>
        </w:rPr>
        <w:t> </w:t>
      </w:r>
      <w:r w:rsidRPr="00A872D4" w:rsidR="00A872D4">
        <w:rPr>
          <w:szCs w:val="24"/>
        </w:rPr>
        <w:t>2024/1260</w:t>
      </w:r>
      <w:r w:rsidR="002E3FE1">
        <w:rPr>
          <w:szCs w:val="24"/>
        </w:rPr>
        <w:t>.</w:t>
      </w:r>
    </w:p>
    <w:p w:rsidRPr="003E0812" w:rsidR="00A872D4" w:rsidP="00A872D4" w:rsidRDefault="00A872D4" w14:paraId="08ED885B" w14:textId="77777777">
      <w:pPr>
        <w:widowControl/>
        <w:ind w:firstLine="720"/>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3E0812" w:rsidR="00B34E2F" w:rsidTr="001B6553" w14:paraId="6DDAF152"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1B6553" w:rsidRDefault="00B34E2F" w14:paraId="0814F916" w14:textId="77777777">
            <w:pPr>
              <w:widowControl/>
              <w:ind w:right="13"/>
              <w:rPr>
                <w:rFonts w:eastAsia="Times New Roman"/>
                <w:szCs w:val="24"/>
                <w:lang w:eastAsia="lv-LV"/>
              </w:rPr>
            </w:pPr>
            <w:r w:rsidRPr="003E0812">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E0812" w:rsidR="00181385" w:rsidP="001B6553" w:rsidRDefault="003624B8" w14:paraId="27A486FA" w14:textId="78CEBFA5">
            <w:pPr>
              <w:widowControl/>
              <w:ind w:right="13"/>
              <w:rPr>
                <w:rFonts w:eastAsia="Times New Roman"/>
                <w:szCs w:val="24"/>
                <w:lang w:eastAsia="lv-LV"/>
              </w:rPr>
            </w:pPr>
            <w:r w:rsidRPr="006C3BAC">
              <w:t>2026. gada 26. februārī Eiropas Komisija nāca klajā ar jaunu priekšlikumu Eiropas Parlamenta un Padomes direktīvai par šaujamieroču nelikumīgas aprites un citu ar šaujamieročiem saistītu noziedzīgu nodarījumu apkarošanu un ar ko groza Eiropas Parlamenta un Padomes Direktīvu (ES) 2024/1260</w:t>
            </w:r>
            <w:r w:rsidR="003335C0">
              <w:t>.</w:t>
            </w:r>
          </w:p>
        </w:tc>
      </w:tr>
      <w:tr w:rsidRPr="003E0812" w:rsidR="00B34E2F" w:rsidTr="001B6553" w14:paraId="18A378D0"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1B6553" w:rsidRDefault="00B34E2F" w14:paraId="0368C217" w14:textId="77777777">
            <w:pPr>
              <w:widowControl/>
              <w:ind w:right="13"/>
              <w:rPr>
                <w:rFonts w:eastAsia="Times New Roman"/>
                <w:szCs w:val="24"/>
                <w:lang w:eastAsia="lv-LV"/>
              </w:rPr>
            </w:pPr>
            <w:r w:rsidRPr="003E0812">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00B34E2F" w:rsidP="001B6553" w:rsidRDefault="00B34E2F" w14:paraId="09E97B6C" w14:textId="77777777">
            <w:pPr>
              <w:widowControl/>
              <w:ind w:right="13"/>
              <w:rPr>
                <w:rFonts w:eastAsia="Times New Roman"/>
                <w:szCs w:val="24"/>
                <w:lang w:eastAsia="lv-LV"/>
              </w:rPr>
            </w:pPr>
            <w:r w:rsidRPr="003E0812">
              <w:rPr>
                <w:rFonts w:eastAsia="Times New Roman"/>
                <w:szCs w:val="24"/>
                <w:lang w:eastAsia="lv-LV"/>
              </w:rPr>
              <w:t>Nav attiecināms.</w:t>
            </w:r>
          </w:p>
          <w:p w:rsidRPr="003E0812" w:rsidR="006C4464" w:rsidP="006F4B32" w:rsidRDefault="006C4464" w14:paraId="64EAA406" w14:textId="3A8D2357">
            <w:pPr>
              <w:widowControl/>
              <w:ind w:right="13"/>
              <w:rPr>
                <w:rFonts w:eastAsia="Times New Roman"/>
                <w:szCs w:val="24"/>
                <w:lang w:eastAsia="lv-LV"/>
              </w:rPr>
            </w:pPr>
          </w:p>
        </w:tc>
      </w:tr>
      <w:tr w:rsidRPr="003E0812" w:rsidR="00B34E2F" w:rsidTr="001B6553" w14:paraId="3A7E9B42"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1B6553" w:rsidRDefault="00B34E2F" w14:paraId="525E75FD" w14:textId="77777777">
            <w:pPr>
              <w:widowControl/>
              <w:ind w:right="13"/>
              <w:rPr>
                <w:rFonts w:eastAsia="Times New Roman"/>
                <w:szCs w:val="24"/>
                <w:lang w:eastAsia="lv-LV"/>
              </w:rPr>
            </w:pPr>
            <w:r w:rsidRPr="003E0812">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A44086" w:rsidR="00A44086" w:rsidP="00A44086" w:rsidRDefault="00684D03" w14:paraId="0CE14E1E" w14:textId="01E789FA">
            <w:pPr>
              <w:rPr>
                <w:rFonts w:eastAsia="Times New Roman"/>
                <w:color w:val="0D0D0D" w:themeColor="text1" w:themeTint="F2"/>
                <w:szCs w:val="24"/>
                <w:lang w:eastAsia="lv-LV"/>
              </w:rPr>
            </w:pPr>
            <w:r w:rsidRPr="00BC297E">
              <w:rPr>
                <w:rFonts w:eastAsia="Times New Roman"/>
                <w:color w:val="0D0D0D" w:themeColor="text1" w:themeTint="F2"/>
                <w:szCs w:val="24"/>
                <w:lang w:eastAsia="lv-LV"/>
              </w:rPr>
              <w:t>Tieslietu ministrijas sagatavot</w:t>
            </w:r>
            <w:r w:rsidRPr="00BC297E" w:rsidR="006D1C95">
              <w:rPr>
                <w:rFonts w:eastAsia="Times New Roman"/>
                <w:color w:val="0D0D0D" w:themeColor="text1" w:themeTint="F2"/>
                <w:szCs w:val="24"/>
                <w:lang w:eastAsia="lv-LV"/>
              </w:rPr>
              <w:t xml:space="preserve">ā nacionālā pozīcija </w:t>
            </w:r>
            <w:r w:rsidRPr="00BC297E">
              <w:rPr>
                <w:rFonts w:eastAsia="Times New Roman"/>
                <w:color w:val="0D0D0D" w:themeColor="text1" w:themeTint="F2"/>
                <w:szCs w:val="24"/>
                <w:lang w:eastAsia="lv-LV"/>
              </w:rPr>
              <w:t xml:space="preserve">tika </w:t>
            </w:r>
            <w:r w:rsidR="00331AC2">
              <w:rPr>
                <w:rFonts w:eastAsia="Times New Roman"/>
                <w:szCs w:val="24"/>
                <w:lang w:eastAsia="lv-LV"/>
              </w:rPr>
              <w:t>saskaņota</w:t>
            </w:r>
            <w:r w:rsidRPr="00BC297E">
              <w:rPr>
                <w:rFonts w:eastAsia="Times New Roman"/>
                <w:szCs w:val="24"/>
                <w:lang w:eastAsia="lv-LV"/>
              </w:rPr>
              <w:t xml:space="preserve"> </w:t>
            </w:r>
            <w:r w:rsidRPr="00BC297E">
              <w:rPr>
                <w:rFonts w:eastAsia="Times New Roman"/>
                <w:color w:val="0D0D0D" w:themeColor="text1" w:themeTint="F2"/>
                <w:szCs w:val="24"/>
                <w:lang w:eastAsia="lv-LV"/>
              </w:rPr>
              <w:t xml:space="preserve">ar </w:t>
            </w:r>
            <w:r w:rsidRPr="006C3BAC" w:rsidR="003624B8">
              <w:t>Ārlietu ministrij</w:t>
            </w:r>
            <w:r w:rsidR="003624B8">
              <w:t>u</w:t>
            </w:r>
            <w:r w:rsidRPr="006C3BAC" w:rsidR="003624B8">
              <w:t>, Iekšlietu ministrij</w:t>
            </w:r>
            <w:r w:rsidR="003624B8">
              <w:t>u</w:t>
            </w:r>
            <w:r w:rsidRPr="006C3BAC" w:rsidR="003624B8">
              <w:t>, Finanšu ministrij</w:t>
            </w:r>
            <w:r w:rsidR="003624B8">
              <w:t>u</w:t>
            </w:r>
            <w:r w:rsidRPr="006C3BAC" w:rsidR="003624B8">
              <w:t>, Ģenerālprokuratūr</w:t>
            </w:r>
            <w:r w:rsidR="003624B8">
              <w:t>u.</w:t>
            </w:r>
          </w:p>
        </w:tc>
      </w:tr>
      <w:tr w:rsidRPr="003E0812" w:rsidR="00B34E2F" w:rsidTr="001B6553" w14:paraId="7B6FD892"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1B6553" w:rsidRDefault="00B34E2F" w14:paraId="2616FBF5" w14:textId="77777777">
            <w:pPr>
              <w:widowControl/>
              <w:ind w:right="13"/>
              <w:rPr>
                <w:rFonts w:eastAsia="Times New Roman"/>
                <w:szCs w:val="24"/>
                <w:lang w:eastAsia="lv-LV"/>
              </w:rPr>
            </w:pPr>
            <w:r w:rsidRPr="003E0812">
              <w:rPr>
                <w:rFonts w:eastAsia="Times New Roman"/>
                <w:szCs w:val="24"/>
                <w:lang w:eastAsia="lv-LV"/>
              </w:rPr>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1B6553" w:rsidRDefault="00B34E2F" w14:paraId="5ACCBCB2"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1B6553" w14:paraId="334C606A"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1B6553" w:rsidRDefault="00B34E2F" w14:paraId="0CD44610" w14:textId="77777777">
            <w:pPr>
              <w:widowControl/>
              <w:ind w:right="13"/>
              <w:rPr>
                <w:rFonts w:eastAsia="Times New Roman"/>
                <w:szCs w:val="24"/>
                <w:lang w:eastAsia="lv-LV"/>
              </w:rPr>
            </w:pPr>
            <w:r w:rsidRPr="003E0812">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1B6553" w:rsidRDefault="00B34E2F" w14:paraId="46909261" w14:textId="77777777">
            <w:pPr>
              <w:widowControl/>
              <w:ind w:right="13"/>
              <w:rPr>
                <w:rFonts w:eastAsia="Times New Roman"/>
                <w:szCs w:val="24"/>
                <w:lang w:eastAsia="lv-LV"/>
              </w:rPr>
            </w:pPr>
            <w:r w:rsidRPr="003E0812">
              <w:rPr>
                <w:rFonts w:eastAsia="Times New Roman"/>
                <w:szCs w:val="24"/>
                <w:lang w:eastAsia="lv-LV"/>
              </w:rPr>
              <w:t>Tieslietu politika.</w:t>
            </w:r>
          </w:p>
        </w:tc>
      </w:tr>
      <w:tr w:rsidRPr="003E0812" w:rsidR="00684D03" w:rsidTr="001B6553" w14:paraId="35FE0AB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684D03" w:rsidP="00684D03" w:rsidRDefault="00684D03" w14:paraId="141B9FCC" w14:textId="77777777">
            <w:pPr>
              <w:widowControl/>
              <w:ind w:right="13"/>
              <w:rPr>
                <w:rFonts w:eastAsia="Times New Roman"/>
                <w:szCs w:val="24"/>
                <w:lang w:eastAsia="lv-LV"/>
              </w:rPr>
            </w:pPr>
            <w:r w:rsidRPr="003E0812">
              <w:rPr>
                <w:rFonts w:eastAsia="Times New Roman"/>
                <w:szCs w:val="24"/>
                <w:lang w:eastAsia="lv-LV"/>
              </w:rPr>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684D03" w:rsidP="00684D03" w:rsidRDefault="00684D03" w14:paraId="02CE0E0F" w14:textId="6171C8A4">
            <w:pPr>
              <w:widowControl/>
              <w:ind w:right="13"/>
              <w:rPr>
                <w:rFonts w:eastAsia="Times New Roman"/>
                <w:szCs w:val="24"/>
                <w:lang w:eastAsia="lv-LV"/>
              </w:rPr>
            </w:pPr>
            <w:r w:rsidRPr="00F9542D">
              <w:rPr>
                <w:rFonts w:eastAsia="Times New Roman"/>
                <w:szCs w:val="24"/>
                <w:lang w:eastAsia="lv-LV"/>
              </w:rPr>
              <w:t>Tieslietu ministrijas valsts sekretāra vietniece ārvalstu sadarbības un stratēģijas jautājumos Kristīne Pommere.</w:t>
            </w:r>
          </w:p>
        </w:tc>
      </w:tr>
      <w:tr w:rsidRPr="003E0812" w:rsidR="00684D03" w:rsidTr="001B6553" w14:paraId="13F6207B"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684D03" w:rsidP="00684D03" w:rsidRDefault="00684D03" w14:paraId="6DEE3AAA" w14:textId="77777777">
            <w:pPr>
              <w:widowControl/>
              <w:ind w:right="13"/>
              <w:rPr>
                <w:rFonts w:eastAsia="Times New Roman"/>
                <w:szCs w:val="24"/>
                <w:lang w:eastAsia="lv-LV"/>
              </w:rPr>
            </w:pPr>
            <w:r w:rsidRPr="003E0812">
              <w:rPr>
                <w:rFonts w:eastAsia="Times New Roman"/>
                <w:szCs w:val="24"/>
                <w:lang w:eastAsia="lv-LV"/>
              </w:rPr>
              <w:t>Uzaicināmās personas</w:t>
            </w:r>
          </w:p>
          <w:p w:rsidRPr="003E0812" w:rsidR="00684D03" w:rsidP="00684D03" w:rsidRDefault="00684D03" w14:paraId="674D8C55"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684D03" w:rsidP="00684D03" w:rsidRDefault="00684D03" w14:paraId="250D8D65" w14:textId="22BEC77F">
            <w:pPr>
              <w:widowControl/>
              <w:ind w:right="13"/>
              <w:rPr>
                <w:rFonts w:eastAsia="Times New Roman"/>
                <w:szCs w:val="24"/>
                <w:lang w:eastAsia="lv-LV"/>
              </w:rPr>
            </w:pPr>
            <w:r>
              <w:rPr>
                <w:rFonts w:eastAsia="Times New Roman"/>
                <w:szCs w:val="24"/>
                <w:lang w:eastAsia="lv-LV"/>
              </w:rPr>
              <w:t xml:space="preserve">Tieslietu ministrijas </w:t>
            </w:r>
            <w:r w:rsidR="00D13DE9">
              <w:rPr>
                <w:rFonts w:eastAsia="Times New Roman"/>
                <w:szCs w:val="24"/>
                <w:lang w:eastAsia="lv-LV"/>
              </w:rPr>
              <w:t>K</w:t>
            </w:r>
            <w:r w:rsidR="003624B8">
              <w:rPr>
                <w:rFonts w:eastAsia="Times New Roman"/>
                <w:szCs w:val="24"/>
                <w:lang w:eastAsia="lv-LV"/>
              </w:rPr>
              <w:t>rimināltiesību</w:t>
            </w:r>
            <w:r w:rsidR="00D13DE9">
              <w:rPr>
                <w:rFonts w:eastAsia="Times New Roman"/>
                <w:szCs w:val="24"/>
                <w:lang w:eastAsia="lv-LV"/>
              </w:rPr>
              <w:t xml:space="preserve"> departamenta direktore</w:t>
            </w:r>
            <w:r w:rsidR="003624B8">
              <w:rPr>
                <w:rFonts w:eastAsia="Times New Roman"/>
                <w:szCs w:val="24"/>
                <w:lang w:eastAsia="lv-LV"/>
              </w:rPr>
              <w:t xml:space="preserve"> I</w:t>
            </w:r>
            <w:r w:rsidRPr="003624B8" w:rsidR="003624B8">
              <w:rPr>
                <w:rFonts w:eastAsia="Times New Roman"/>
                <w:szCs w:val="24"/>
                <w:lang w:eastAsia="lv-LV"/>
              </w:rPr>
              <w:t>ndra Aizupe-Dzintare</w:t>
            </w:r>
            <w:r w:rsidRPr="00F9542D">
              <w:rPr>
                <w:rFonts w:eastAsia="Times New Roman"/>
                <w:szCs w:val="24"/>
                <w:lang w:eastAsia="lv-LV"/>
              </w:rPr>
              <w:t>.</w:t>
            </w:r>
          </w:p>
        </w:tc>
      </w:tr>
      <w:tr w:rsidRPr="003E0812" w:rsidR="00B34E2F" w:rsidTr="001B6553" w14:paraId="74227E47"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1B6553" w:rsidRDefault="00B34E2F" w14:paraId="6448B86B" w14:textId="77777777">
            <w:pPr>
              <w:widowControl/>
              <w:ind w:right="13"/>
              <w:rPr>
                <w:rFonts w:eastAsia="Times New Roman"/>
                <w:szCs w:val="24"/>
                <w:lang w:eastAsia="lv-LV"/>
              </w:rPr>
            </w:pPr>
            <w:r w:rsidRPr="003E0812">
              <w:rPr>
                <w:rFonts w:eastAsia="Times New Roman"/>
                <w:szCs w:val="24"/>
                <w:lang w:eastAsia="lv-LV"/>
              </w:rPr>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F9542D" w:rsidR="00790A87" w:rsidP="00790A87" w:rsidRDefault="00790A87" w14:paraId="14747BD5" w14:textId="08B95AB2">
            <w:pPr>
              <w:ind w:right="13"/>
              <w:rPr>
                <w:szCs w:val="24"/>
                <w:lang w:eastAsia="lv-LV"/>
              </w:rPr>
            </w:pPr>
            <w:r w:rsidRPr="00F9542D">
              <w:rPr>
                <w:szCs w:val="24"/>
              </w:rPr>
              <w:t xml:space="preserve">Nacionālā pozīcija satur informāciju par citu Eiropas Savienības dalībvalstu viedokļiem attiecīgajā jautājumā, tāpēc </w:t>
            </w:r>
            <w:r>
              <w:rPr>
                <w:szCs w:val="24"/>
              </w:rPr>
              <w:t>nacionālaj</w:t>
            </w:r>
            <w:r w:rsidR="00EB55C7">
              <w:rPr>
                <w:szCs w:val="24"/>
              </w:rPr>
              <w:t>ai</w:t>
            </w:r>
            <w:r>
              <w:rPr>
                <w:szCs w:val="24"/>
              </w:rPr>
              <w:t xml:space="preserve"> </w:t>
            </w:r>
            <w:r w:rsidRPr="00F9542D">
              <w:rPr>
                <w:szCs w:val="24"/>
              </w:rPr>
              <w:t>pozīcij</w:t>
            </w:r>
            <w:r w:rsidR="00EB55C7">
              <w:rPr>
                <w:szCs w:val="24"/>
              </w:rPr>
              <w:t>ai</w:t>
            </w:r>
            <w:r w:rsidR="00540FB1">
              <w:rPr>
                <w:szCs w:val="24"/>
              </w:rPr>
              <w:t xml:space="preserve"> saskaņā ar </w:t>
            </w:r>
            <w:r w:rsidR="00540FB1">
              <w:t>Informācijas atklātības likuma 5.</w:t>
            </w:r>
            <w:r w:rsidR="00C97E60">
              <w:t> </w:t>
            </w:r>
            <w:r w:rsidR="00540FB1">
              <w:t>panta otrās daļas 7.</w:t>
            </w:r>
            <w:r w:rsidR="00C97E60">
              <w:t> </w:t>
            </w:r>
            <w:r w:rsidR="00540FB1">
              <w:t>punktu</w:t>
            </w:r>
            <w:r w:rsidRPr="00F9542D">
              <w:rPr>
                <w:szCs w:val="24"/>
              </w:rPr>
              <w:t xml:space="preserve"> ir piešķirts ierobežotas pieejamības statuss un tā </w:t>
            </w:r>
            <w:r w:rsidRPr="00F9542D">
              <w:rPr>
                <w:szCs w:val="24"/>
              </w:rPr>
              <w:lastRenderedPageBreak/>
              <w:t>ir izskatāma Ministru kabineta sēdes slēgtajā daļā. Lietojuma ierobežojums paliek spēkā arī pēc jautājuma izskatīšanas Ministru kabinetā. Pavadvēstulei, kā arī Ministru kabineta sēdes protokollēmuma projektam nav piešķirts ierobežotas pieejamības statuss.</w:t>
            </w:r>
          </w:p>
          <w:p w:rsidRPr="003E0812" w:rsidR="00B34E2F" w:rsidP="00790A87" w:rsidRDefault="00790A87" w14:paraId="54D7C161" w14:textId="3D6193F5">
            <w:pPr>
              <w:ind w:right="13"/>
              <w:rPr>
                <w:szCs w:val="24"/>
                <w:lang w:eastAsia="lv-LV"/>
              </w:rPr>
            </w:pPr>
            <w:r>
              <w:rPr>
                <w:szCs w:val="24"/>
              </w:rPr>
              <w:t>Nacionāl</w:t>
            </w:r>
            <w:r w:rsidR="00EB55C7">
              <w:rPr>
                <w:szCs w:val="24"/>
              </w:rPr>
              <w:t>ās</w:t>
            </w:r>
            <w:r>
              <w:rPr>
                <w:szCs w:val="24"/>
              </w:rPr>
              <w:t xml:space="preserve"> pozīcij</w:t>
            </w:r>
            <w:r w:rsidR="00EB55C7">
              <w:rPr>
                <w:szCs w:val="24"/>
              </w:rPr>
              <w:t>as</w:t>
            </w:r>
            <w:r w:rsidR="00A54235">
              <w:rPr>
                <w:szCs w:val="24"/>
              </w:rPr>
              <w:t xml:space="preserve"> </w:t>
            </w:r>
            <w:r w:rsidRPr="00F9542D">
              <w:rPr>
                <w:szCs w:val="24"/>
              </w:rPr>
              <w:t>nosaukums ir jāatspoguļo Ministru kabineta sēdes darba kārtībā.</w:t>
            </w:r>
          </w:p>
        </w:tc>
      </w:tr>
      <w:tr w:rsidRPr="003E0812" w:rsidR="00B34E2F" w:rsidTr="001B6553" w14:paraId="404396DE"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1B6553" w:rsidRDefault="00B34E2F" w14:paraId="6A53540A" w14:textId="77777777">
            <w:pPr>
              <w:widowControl/>
              <w:ind w:right="13"/>
              <w:rPr>
                <w:rFonts w:eastAsia="Times New Roman"/>
                <w:szCs w:val="24"/>
                <w:lang w:eastAsia="lv-LV"/>
              </w:rPr>
            </w:pPr>
            <w:r w:rsidRPr="003E0812">
              <w:rPr>
                <w:rFonts w:eastAsia="Times New Roman"/>
                <w:szCs w:val="24"/>
                <w:lang w:eastAsia="lv-LV"/>
              </w:rPr>
              <w:lastRenderedPageBreak/>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1B6553" w:rsidRDefault="00AD55D0" w14:paraId="19CBF35B" w14:textId="7478B5BA">
            <w:pPr>
              <w:widowControl/>
              <w:ind w:right="13"/>
              <w:rPr>
                <w:rFonts w:eastAsia="Times New Roman"/>
                <w:szCs w:val="24"/>
                <w:lang w:eastAsia="lv-LV"/>
              </w:rPr>
            </w:pPr>
            <w:r>
              <w:rPr>
                <w:szCs w:val="24"/>
              </w:rPr>
              <w:t>Nav</w:t>
            </w:r>
          </w:p>
        </w:tc>
      </w:tr>
    </w:tbl>
    <w:p w:rsidRPr="003E0812" w:rsidR="00B34E2F" w:rsidP="00B34E2F" w:rsidRDefault="00B34E2F" w14:paraId="7BFF8DF3" w14:textId="77777777">
      <w:pPr>
        <w:widowControl/>
        <w:ind w:right="13"/>
        <w:rPr>
          <w:rFonts w:eastAsia="Times New Roman"/>
          <w:szCs w:val="24"/>
          <w:lang w:eastAsia="lv-LV"/>
        </w:rPr>
      </w:pPr>
    </w:p>
    <w:p w:rsidR="006D1C95" w:rsidP="00C97E60" w:rsidRDefault="006D1C95" w14:paraId="072409B9" w14:textId="77777777">
      <w:pPr>
        <w:widowControl/>
        <w:contextualSpacing/>
        <w:rPr>
          <w:rStyle w:val="Hyperlink"/>
          <w:rFonts w:eastAsia="Times New Roman"/>
          <w:sz w:val="22"/>
          <w:lang w:eastAsia="lv-LV"/>
        </w:rPr>
      </w:pPr>
    </w:p>
    <w:p w:rsidRPr="00BE30CB" w:rsidR="006D1C95" w:rsidP="006D1C95" w:rsidRDefault="006D1C95" w14:paraId="1670DD04" w14:textId="77777777">
      <w:pPr>
        <w:widowControl/>
        <w:rPr>
          <w:rFonts w:eastAsia="Times New Roman"/>
          <w:szCs w:val="24"/>
          <w:lang w:eastAsia="lv-LV"/>
        </w:rPr>
      </w:pPr>
      <w:r w:rsidRPr="00BE30CB">
        <w:rPr>
          <w:rFonts w:eastAsia="Times New Roman"/>
          <w:szCs w:val="24"/>
          <w:lang w:eastAsia="lv-LV"/>
        </w:rPr>
        <w:t>Pielikumā:</w:t>
      </w:r>
    </w:p>
    <w:p w:rsidRPr="00F94656" w:rsidR="006D1C95" w:rsidP="006D1C95" w:rsidRDefault="00E8674A" w14:paraId="02DBB0E8" w14:textId="2F3038C4">
      <w:pPr>
        <w:pStyle w:val="ListParagraph"/>
        <w:numPr>
          <w:ilvl w:val="0"/>
          <w:numId w:val="12"/>
        </w:numPr>
        <w:spacing w:after="0" w:line="240" w:lineRule="auto"/>
        <w:ind w:left="0"/>
        <w:jc w:val="both"/>
        <w:rPr>
          <w:rFonts w:ascii="Times New Roman" w:hAnsi="Times New Roman" w:eastAsia="Times New Roman"/>
          <w:sz w:val="24"/>
          <w:szCs w:val="24"/>
          <w:lang w:val="lv-LV" w:eastAsia="lv-LV"/>
        </w:rPr>
      </w:pPr>
      <w:r w:rsidRPr="00E8674A">
        <w:rPr>
          <w:rFonts w:ascii="Times New Roman" w:hAnsi="Times New Roman" w:eastAsia="Times New Roman"/>
          <w:sz w:val="24"/>
          <w:szCs w:val="24"/>
          <w:lang w:val="lv-LV" w:eastAsia="lv-LV"/>
        </w:rPr>
        <w:t xml:space="preserve">Nacionālā pozīcija (datne: </w:t>
      </w:r>
      <w:r w:rsidRPr="008B5BD3" w:rsidR="003624B8">
        <w:rPr>
          <w:rFonts w:ascii="Times New Roman" w:hAnsi="Times New Roman" w:eastAsia="Times New Roman"/>
          <w:sz w:val="24"/>
          <w:szCs w:val="24"/>
          <w:lang w:val="lv-LV" w:eastAsia="lv-LV"/>
        </w:rPr>
        <w:t>TMPoz_</w:t>
      </w:r>
      <w:r w:rsidRPr="008B5BD3" w:rsidR="008B5BD3">
        <w:rPr>
          <w:rFonts w:ascii="Times New Roman" w:hAnsi="Times New Roman" w:eastAsia="Times New Roman"/>
          <w:sz w:val="24"/>
          <w:szCs w:val="24"/>
          <w:lang w:val="lv-LV" w:eastAsia="lv-LV"/>
        </w:rPr>
        <w:t>30</w:t>
      </w:r>
      <w:r w:rsidRPr="008B5BD3" w:rsidR="003624B8">
        <w:rPr>
          <w:rFonts w:ascii="Times New Roman" w:hAnsi="Times New Roman" w:eastAsia="Times New Roman"/>
          <w:sz w:val="24"/>
          <w:szCs w:val="24"/>
          <w:lang w:val="lv-LV" w:eastAsia="lv-LV"/>
        </w:rPr>
        <w:t>0626_</w:t>
      </w:r>
      <w:r w:rsidRPr="008B5BD3" w:rsidR="008B5BD3">
        <w:rPr>
          <w:rFonts w:ascii="Times New Roman" w:hAnsi="Times New Roman" w:eastAsia="Times New Roman"/>
          <w:sz w:val="24"/>
          <w:szCs w:val="24"/>
          <w:lang w:val="lv-LV" w:eastAsia="lv-LV"/>
        </w:rPr>
        <w:t>saujamieroci</w:t>
      </w:r>
      <w:r w:rsidRPr="00E8674A">
        <w:rPr>
          <w:rFonts w:ascii="Times New Roman" w:hAnsi="Times New Roman" w:eastAsia="Times New Roman"/>
          <w:sz w:val="24"/>
          <w:szCs w:val="24"/>
          <w:lang w:val="lv-LV" w:eastAsia="lv-LV"/>
        </w:rPr>
        <w:t xml:space="preserve">) (IEROBEŽOTA PIEEJAMĪBA) uz </w:t>
      </w:r>
      <w:r w:rsidR="003624B8">
        <w:rPr>
          <w:rFonts w:ascii="Times New Roman" w:hAnsi="Times New Roman" w:eastAsia="Times New Roman"/>
          <w:sz w:val="24"/>
          <w:szCs w:val="24"/>
          <w:lang w:val="lv-LV" w:eastAsia="lv-LV"/>
        </w:rPr>
        <w:t>19</w:t>
      </w:r>
      <w:r w:rsidR="002166FA">
        <w:rPr>
          <w:rFonts w:ascii="Times New Roman" w:hAnsi="Times New Roman" w:eastAsia="Times New Roman"/>
          <w:sz w:val="24"/>
          <w:szCs w:val="24"/>
          <w:lang w:val="lv-LV" w:eastAsia="lv-LV"/>
        </w:rPr>
        <w:t> </w:t>
      </w:r>
      <w:r w:rsidRPr="00E8674A">
        <w:rPr>
          <w:rFonts w:ascii="Times New Roman" w:hAnsi="Times New Roman" w:eastAsia="Times New Roman"/>
          <w:sz w:val="24"/>
          <w:szCs w:val="24"/>
          <w:lang w:val="lv-LV" w:eastAsia="lv-LV"/>
        </w:rPr>
        <w:t>lapām.</w:t>
      </w:r>
    </w:p>
    <w:p w:rsidRPr="00924F52" w:rsidR="006D1C95" w:rsidP="006D1C95" w:rsidRDefault="006D1C95" w14:paraId="411E6E93" w14:textId="592CF072">
      <w:pPr>
        <w:pStyle w:val="ListParagraph"/>
        <w:widowControl/>
        <w:numPr>
          <w:ilvl w:val="0"/>
          <w:numId w:val="12"/>
        </w:numPr>
        <w:spacing w:after="0" w:line="240" w:lineRule="auto"/>
        <w:ind w:left="0"/>
        <w:jc w:val="both"/>
        <w:rPr>
          <w:rFonts w:ascii="Times New Roman" w:hAnsi="Times New Roman" w:eastAsia="Times New Roman"/>
          <w:sz w:val="24"/>
          <w:szCs w:val="24"/>
          <w:lang w:val="lv-LV" w:eastAsia="lv-LV"/>
        </w:rPr>
      </w:pPr>
      <w:r w:rsidRPr="00924F52">
        <w:rPr>
          <w:rFonts w:ascii="Times New Roman" w:hAnsi="Times New Roman" w:eastAsia="Times New Roman"/>
          <w:sz w:val="24"/>
          <w:szCs w:val="24"/>
          <w:lang w:val="lv-LV" w:eastAsia="lv-LV"/>
        </w:rPr>
        <w:t xml:space="preserve">Ministru kabineta sēdes protokollēmuma projekts (datne: </w:t>
      </w:r>
      <w:r w:rsidRPr="008B5BD3" w:rsidR="002166FA">
        <w:rPr>
          <w:rFonts w:ascii="Times New Roman" w:hAnsi="Times New Roman" w:eastAsia="Times New Roman"/>
          <w:sz w:val="24"/>
          <w:szCs w:val="24"/>
          <w:lang w:val="lv-LV" w:eastAsia="lv-LV"/>
        </w:rPr>
        <w:t>TM</w:t>
      </w:r>
      <w:r w:rsidRPr="008B5BD3" w:rsidR="00F1524E">
        <w:rPr>
          <w:rFonts w:ascii="Times New Roman" w:hAnsi="Times New Roman" w:eastAsia="Times New Roman"/>
          <w:sz w:val="24"/>
          <w:szCs w:val="24"/>
          <w:lang w:val="lv-LV" w:eastAsia="lv-LV"/>
        </w:rPr>
        <w:t>P</w:t>
      </w:r>
      <w:r w:rsidRPr="008B5BD3" w:rsidR="002166FA">
        <w:rPr>
          <w:rFonts w:ascii="Times New Roman" w:hAnsi="Times New Roman" w:eastAsia="Times New Roman"/>
          <w:sz w:val="24"/>
          <w:szCs w:val="24"/>
          <w:lang w:val="lv-LV" w:eastAsia="lv-LV"/>
        </w:rPr>
        <w:t>rot_</w:t>
      </w:r>
      <w:r w:rsidRPr="008B5BD3" w:rsidR="008B5BD3">
        <w:rPr>
          <w:rFonts w:ascii="Times New Roman" w:hAnsi="Times New Roman" w:eastAsia="Times New Roman"/>
          <w:sz w:val="24"/>
          <w:szCs w:val="24"/>
          <w:lang w:val="lv-LV" w:eastAsia="lv-LV"/>
        </w:rPr>
        <w:t>30</w:t>
      </w:r>
      <w:r w:rsidRPr="008B5BD3" w:rsidR="002166FA">
        <w:rPr>
          <w:rFonts w:ascii="Times New Roman" w:hAnsi="Times New Roman" w:eastAsia="Times New Roman"/>
          <w:sz w:val="24"/>
          <w:szCs w:val="24"/>
          <w:lang w:val="lv-LV" w:eastAsia="lv-LV"/>
        </w:rPr>
        <w:t>0626_</w:t>
      </w:r>
      <w:r w:rsidRPr="008B5BD3" w:rsidR="008B5BD3">
        <w:rPr>
          <w:rFonts w:ascii="Times New Roman" w:hAnsi="Times New Roman" w:eastAsia="Times New Roman"/>
          <w:sz w:val="24"/>
          <w:szCs w:val="24"/>
          <w:lang w:val="lv-LV" w:eastAsia="lv-LV"/>
        </w:rPr>
        <w:t>saujamieroci</w:t>
      </w:r>
      <w:r w:rsidRPr="00924F52">
        <w:rPr>
          <w:rFonts w:ascii="Times New Roman" w:hAnsi="Times New Roman" w:eastAsia="Times New Roman"/>
          <w:sz w:val="24"/>
          <w:szCs w:val="24"/>
          <w:lang w:val="lv-LV" w:eastAsia="lv-LV"/>
        </w:rPr>
        <w:t>) uz 1 lapas.</w:t>
      </w:r>
    </w:p>
    <w:p w:rsidR="006D1C95" w:rsidP="006D1C95" w:rsidRDefault="006D1C95" w14:paraId="294DCD24" w14:textId="77777777">
      <w:pPr>
        <w:widowControl/>
        <w:tabs>
          <w:tab w:val="left" w:pos="-3240"/>
          <w:tab w:val="left" w:pos="6663"/>
          <w:tab w:val="right" w:pos="9000"/>
        </w:tabs>
        <w:ind w:right="13"/>
        <w:rPr>
          <w:rFonts w:eastAsia="Times New Roman"/>
          <w:szCs w:val="24"/>
          <w:lang w:eastAsia="lv-LV"/>
        </w:rPr>
      </w:pPr>
    </w:p>
    <w:p w:rsidR="006D1C95" w:rsidP="006D1C95" w:rsidRDefault="006D1C95" w14:paraId="28C39D18" w14:textId="77777777">
      <w:pPr>
        <w:widowControl/>
        <w:tabs>
          <w:tab w:val="left" w:pos="-3240"/>
          <w:tab w:val="left" w:pos="6663"/>
          <w:tab w:val="right" w:pos="9000"/>
        </w:tabs>
        <w:ind w:right="13"/>
        <w:rPr>
          <w:rFonts w:eastAsia="Times New Roman"/>
          <w:szCs w:val="24"/>
          <w:lang w:eastAsia="lv-LV"/>
        </w:rPr>
      </w:pPr>
    </w:p>
    <w:p w:rsidRPr="00F9542D" w:rsidR="006D1C95" w:rsidP="006D1C95" w:rsidRDefault="006D1C95" w14:paraId="736E7257" w14:textId="677E2E67">
      <w:pPr>
        <w:widowControl/>
        <w:tabs>
          <w:tab w:val="left" w:pos="-3240"/>
          <w:tab w:val="left" w:pos="6663"/>
          <w:tab w:val="right" w:pos="9000"/>
        </w:tabs>
        <w:ind w:right="13"/>
        <w:rPr>
          <w:rFonts w:eastAsia="Times New Roman"/>
          <w:szCs w:val="24"/>
          <w:lang w:eastAsia="lv-LV"/>
        </w:rPr>
      </w:pPr>
      <w:r>
        <w:rPr>
          <w:rFonts w:eastAsia="Times New Roman"/>
          <w:szCs w:val="24"/>
          <w:lang w:eastAsia="lv-LV"/>
        </w:rPr>
        <w:t>T</w:t>
      </w:r>
      <w:r w:rsidRPr="00F9542D">
        <w:rPr>
          <w:rFonts w:eastAsia="Times New Roman"/>
          <w:szCs w:val="24"/>
          <w:lang w:eastAsia="lv-LV"/>
        </w:rPr>
        <w:t>ieslietu ministr</w:t>
      </w:r>
      <w:r w:rsidR="008A011D">
        <w:rPr>
          <w:rFonts w:eastAsia="Times New Roman"/>
          <w:szCs w:val="24"/>
          <w:lang w:eastAsia="lv-LV"/>
        </w:rPr>
        <w:t>s</w:t>
      </w:r>
      <w:r w:rsidRPr="00F9542D">
        <w:rPr>
          <w:rFonts w:eastAsia="Times New Roman"/>
          <w:szCs w:val="24"/>
          <w:lang w:eastAsia="lv-LV"/>
        </w:rPr>
        <w:tab/>
      </w:r>
      <w:r w:rsidRPr="00F9542D">
        <w:rPr>
          <w:rFonts w:eastAsia="Times New Roman"/>
          <w:szCs w:val="24"/>
          <w:lang w:eastAsia="lv-LV"/>
        </w:rPr>
        <w:tab/>
      </w:r>
      <w:r w:rsidRPr="003E3C03" w:rsidR="003E3C03">
        <w:rPr>
          <w:rFonts w:eastAsia="Times New Roman"/>
          <w:szCs w:val="24"/>
          <w:lang w:eastAsia="lv-LV"/>
        </w:rPr>
        <w:t>Edvards Smiltēns</w:t>
      </w:r>
      <w:r>
        <w:rPr>
          <w:rFonts w:eastAsia="Times New Roman"/>
          <w:szCs w:val="24"/>
          <w:lang w:eastAsia="lv-LV"/>
        </w:rPr>
        <w:t xml:space="preserve"> </w:t>
      </w:r>
      <w:r w:rsidRPr="00F9542D">
        <w:rPr>
          <w:rFonts w:eastAsia="Times New Roman"/>
          <w:szCs w:val="24"/>
          <w:lang w:eastAsia="lv-LV"/>
        </w:rPr>
        <w:t xml:space="preserve"> </w:t>
      </w:r>
    </w:p>
    <w:p w:rsidR="006D1C95" w:rsidP="006D1C95" w:rsidRDefault="006D1C95" w14:paraId="6F255E87" w14:textId="77777777">
      <w:pPr>
        <w:widowControl/>
        <w:ind w:right="13"/>
        <w:contextualSpacing/>
        <w:rPr>
          <w:rFonts w:eastAsia="Times New Roman"/>
          <w:szCs w:val="24"/>
          <w:lang w:eastAsia="lv-LV"/>
        </w:rPr>
      </w:pPr>
    </w:p>
    <w:p w:rsidRPr="00F9542D" w:rsidR="006D1C95" w:rsidP="006D1C95" w:rsidRDefault="006D1C95" w14:paraId="07A842AE" w14:textId="77777777">
      <w:pPr>
        <w:widowControl/>
        <w:ind w:right="13"/>
        <w:contextualSpacing/>
        <w:rPr>
          <w:rFonts w:eastAsia="Times New Roman"/>
          <w:szCs w:val="24"/>
          <w:lang w:eastAsia="lv-LV"/>
        </w:rPr>
      </w:pPr>
    </w:p>
    <w:p w:rsidRPr="00321956" w:rsidR="006D1C95" w:rsidP="006D1C95" w:rsidRDefault="006D1C95" w14:paraId="5D12B466" w14:textId="77777777">
      <w:pPr>
        <w:widowControl/>
        <w:ind w:right="13"/>
        <w:contextualSpacing/>
        <w:rPr>
          <w:rFonts w:eastAsia="Times New Roman"/>
          <w:szCs w:val="32"/>
          <w:lang w:eastAsia="lv-LV"/>
        </w:rPr>
      </w:pPr>
    </w:p>
    <w:p w:rsidRPr="00321956" w:rsidR="006D1C95" w:rsidP="006D1C95" w:rsidRDefault="006D1C95" w14:paraId="319F86D2" w14:textId="77777777">
      <w:pPr>
        <w:widowControl/>
        <w:ind w:right="13"/>
        <w:contextualSpacing/>
        <w:rPr>
          <w:rFonts w:eastAsia="Times New Roman"/>
          <w:szCs w:val="32"/>
          <w:lang w:eastAsia="lv-LV"/>
        </w:rPr>
      </w:pPr>
    </w:p>
    <w:p w:rsidRPr="002C1BF5" w:rsidR="006D1C95" w:rsidP="006D1C95" w:rsidRDefault="003624B8" w14:paraId="5003F0FE" w14:textId="0AACDBBC">
      <w:pPr>
        <w:widowControl/>
        <w:ind w:right="13"/>
        <w:contextualSpacing/>
        <w:rPr>
          <w:rFonts w:eastAsia="Times New Roman"/>
          <w:i/>
          <w:iCs/>
          <w:sz w:val="20"/>
          <w:szCs w:val="24"/>
          <w:lang w:eastAsia="lv-LV"/>
        </w:rPr>
      </w:pPr>
      <w:r>
        <w:rPr>
          <w:rFonts w:eastAsia="Times New Roman"/>
          <w:i/>
          <w:iCs/>
          <w:sz w:val="20"/>
          <w:szCs w:val="24"/>
          <w:lang w:eastAsia="lv-LV"/>
        </w:rPr>
        <w:t xml:space="preserve">Bluķe </w:t>
      </w:r>
      <w:r w:rsidRPr="002C1BF5" w:rsidR="006D1C95">
        <w:rPr>
          <w:rFonts w:eastAsia="Times New Roman"/>
          <w:i/>
          <w:iCs/>
          <w:sz w:val="20"/>
          <w:szCs w:val="24"/>
          <w:lang w:eastAsia="lv-LV"/>
        </w:rPr>
        <w:t>670368</w:t>
      </w:r>
      <w:r>
        <w:rPr>
          <w:rFonts w:eastAsia="Times New Roman"/>
          <w:i/>
          <w:iCs/>
          <w:sz w:val="20"/>
          <w:szCs w:val="24"/>
          <w:lang w:eastAsia="lv-LV"/>
        </w:rPr>
        <w:t>95</w:t>
      </w:r>
    </w:p>
    <w:p w:rsidRPr="002C1BF5" w:rsidR="006D1C95" w:rsidP="006D1C95" w:rsidRDefault="003624B8" w14:paraId="42411DC9" w14:textId="74AFAD1B">
      <w:pPr>
        <w:widowControl/>
        <w:ind w:right="13"/>
        <w:contextualSpacing/>
        <w:rPr>
          <w:i/>
          <w:iCs/>
        </w:rPr>
      </w:pPr>
      <w:hyperlink w:history="true" r:id="rId11">
        <w:r w:rsidRPr="004E711C">
          <w:rPr>
            <w:rStyle w:val="Hyperlink"/>
            <w:rFonts w:eastAsia="Times New Roman"/>
            <w:i/>
            <w:iCs/>
            <w:sz w:val="20"/>
            <w:szCs w:val="24"/>
            <w:lang w:eastAsia="lv-LV"/>
          </w:rPr>
          <w:t>Linda.Amanda.Bluke@tm.gov.lv</w:t>
        </w:r>
      </w:hyperlink>
    </w:p>
    <w:p w:rsidRPr="00B26F75" w:rsidR="006D1C95" w:rsidP="00C97E60" w:rsidRDefault="006D1C95" w14:paraId="66F66AEC" w14:textId="77777777">
      <w:pPr>
        <w:widowControl/>
        <w:contextualSpacing/>
        <w:rPr>
          <w:rFonts w:eastAsia="Times New Roman"/>
          <w:sz w:val="22"/>
          <w:highlight w:val="yellow"/>
          <w:lang w:eastAsia="lv-LV"/>
        </w:rPr>
      </w:pPr>
    </w:p>
    <w:sectPr w:rsidRPr="00B26F75" w:rsidR="006D1C95" w:rsidSect="00783F1A">
      <w:headerReference r:id="rId12" w:type="default"/>
      <w:footerReference r:id="rId13" w:type="default"/>
      <w:headerReference r:id="rId14" w:type="first"/>
      <w:footerReference r:id="rId15" w:type="first"/>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49026" w14:textId="77777777" w:rsidR="00A9115E" w:rsidRDefault="00A9115E">
      <w:r>
        <w:separator/>
      </w:r>
    </w:p>
  </w:endnote>
  <w:endnote w:type="continuationSeparator" w:id="0">
    <w:p w14:paraId="069CA260" w14:textId="77777777" w:rsidR="00A9115E" w:rsidRDefault="00A9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C89A" w14:textId="08751BF0" w:rsidR="00783F1A" w:rsidRPr="000E7535" w:rsidRDefault="000E7535" w:rsidP="000E7535">
    <w:pPr>
      <w:pStyle w:val="Footer"/>
      <w:rPr>
        <w:sz w:val="20"/>
      </w:rPr>
    </w:pPr>
    <w:r w:rsidRPr="00783F1A">
      <w:rPr>
        <w:sz w:val="20"/>
      </w:rPr>
      <w:t>TMpav_</w:t>
    </w:r>
    <w:r w:rsidR="00FF4524">
      <w:rPr>
        <w:sz w:val="20"/>
      </w:rPr>
      <w:t>300626_saujamieroci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C8B3" w14:textId="53DBA138" w:rsidR="00E8674A" w:rsidRPr="009E436B" w:rsidRDefault="009E436B" w:rsidP="009E436B">
    <w:pPr>
      <w:pStyle w:val="Footer"/>
      <w:rPr>
        <w:sz w:val="20"/>
      </w:rPr>
    </w:pPr>
    <w:r w:rsidRPr="00783F1A">
      <w:rPr>
        <w:sz w:val="20"/>
      </w:rPr>
      <w:t>TMpav_</w:t>
    </w:r>
    <w:r>
      <w:rPr>
        <w:sz w:val="20"/>
      </w:rPr>
      <w:t>300626_saujamieroci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A3955" w14:textId="77777777" w:rsidR="00A9115E" w:rsidRDefault="00A9115E">
      <w:r>
        <w:separator/>
      </w:r>
    </w:p>
  </w:footnote>
  <w:footnote w:type="continuationSeparator" w:id="0">
    <w:p w14:paraId="1DA392F7" w14:textId="77777777" w:rsidR="00A9115E" w:rsidRDefault="00A91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847357"/>
      <w:docPartObj>
        <w:docPartGallery w:val="Page Numbers (Top of Page)"/>
        <w:docPartUnique/>
      </w:docPartObj>
    </w:sdtPr>
    <w:sdtEndPr/>
    <w:sdtContent>
      <w:p w14:paraId="4C52937F"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9381" w14:textId="77777777" w:rsidR="00A34ACB" w:rsidRDefault="00A34ACB" w:rsidP="00A34ACB">
    <w:pPr>
      <w:pStyle w:val="Header"/>
    </w:pPr>
  </w:p>
  <w:p w14:paraId="4C529382" w14:textId="77777777" w:rsidR="00A34ACB" w:rsidRDefault="00E40434" w:rsidP="00A34ACB">
    <w:pPr>
      <w:pStyle w:val="Header"/>
    </w:pPr>
    <w:r>
      <w:rPr>
        <w:noProof/>
        <w:lang w:eastAsia="lv-LV"/>
      </w:rPr>
      <w:drawing>
        <wp:anchor distT="0" distB="0" distL="114300" distR="114300" simplePos="0" relativeHeight="251658242"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29383" w14:textId="77777777" w:rsidR="00A34ACB" w:rsidRDefault="00A34ACB" w:rsidP="00A34ACB">
    <w:pPr>
      <w:pStyle w:val="Header"/>
    </w:pPr>
  </w:p>
  <w:p w14:paraId="4C529384" w14:textId="77777777" w:rsidR="00A34ACB" w:rsidRDefault="00A34ACB" w:rsidP="00A34ACB">
    <w:pPr>
      <w:pStyle w:val="Header"/>
    </w:pPr>
  </w:p>
  <w:p w14:paraId="4C529385" w14:textId="77777777" w:rsidR="00A34ACB" w:rsidRDefault="00A34ACB" w:rsidP="00A34ACB">
    <w:pPr>
      <w:pStyle w:val="Header"/>
    </w:pPr>
  </w:p>
  <w:p w14:paraId="4C529386" w14:textId="77777777" w:rsidR="00A34ACB" w:rsidRDefault="00A34ACB" w:rsidP="00A34ACB">
    <w:pPr>
      <w:pStyle w:val="Header"/>
    </w:pPr>
  </w:p>
  <w:p w14:paraId="4C529387" w14:textId="77777777" w:rsidR="00A34ACB" w:rsidRDefault="00A34ACB" w:rsidP="00A34ACB">
    <w:pPr>
      <w:pStyle w:val="Header"/>
    </w:pPr>
  </w:p>
  <w:p w14:paraId="4C529388" w14:textId="77777777" w:rsidR="00A34ACB" w:rsidRDefault="00A34ACB" w:rsidP="00A34ACB">
    <w:pPr>
      <w:pStyle w:val="Header"/>
    </w:pPr>
  </w:p>
  <w:p w14:paraId="4C529389" w14:textId="77777777" w:rsidR="00A34ACB" w:rsidRDefault="00A34ACB" w:rsidP="00A34ACB">
    <w:pPr>
      <w:pStyle w:val="Header"/>
    </w:pPr>
  </w:p>
  <w:p w14:paraId="4C52938A" w14:textId="77777777" w:rsidR="00A34ACB" w:rsidRDefault="00A34ACB" w:rsidP="00A34ACB">
    <w:pPr>
      <w:pStyle w:val="Header"/>
    </w:pPr>
  </w:p>
  <w:p w14:paraId="4C52938B"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241" behindDoc="1" locked="0" layoutInCell="1" allowOverlap="1" wp14:anchorId="4C529395" wp14:editId="4C52939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2646A6">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2646A6">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anchorId="4C529397" wp14:editId="4C529398">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group w14:anchorId="2A091705" id="Group 4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nf9Q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XHB53/UCAADZBgAADgAAAAAAAAAAAAAAAAAuAgAAZHJzL2Uyb0RvYy54bWxQSwECLQAUAAYACAAA&#10;ACEAPuPbeuEAAAALAQAADwAAAAAAAAAAAAAAAABPBQAAZHJzL2Rvd25yZXYueG1sUEsFBgAAAAAE&#10;AAQA8wAAAF0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1B6553">
      <w:tc>
        <w:tcPr>
          <w:tcW w:w="1810" w:type="dxa"/>
        </w:tcPr>
        <w:p w14:paraId="4C52938E" w14:textId="77777777" w:rsidR="00E11DA3" w:rsidRDefault="00E11DA3" w:rsidP="00E11DA3">
          <w:pPr>
            <w:pStyle w:val="Header"/>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Header"/>
            <w:rPr>
              <w:szCs w:val="24"/>
            </w:rPr>
          </w:pPr>
          <w:r>
            <w:rPr>
              <w:szCs w:val="24"/>
            </w:rPr>
            <w:t xml:space="preserve"> Nr.</w:t>
          </w:r>
        </w:p>
      </w:tc>
      <w:tc>
        <w:tcPr>
          <w:tcW w:w="1890" w:type="dxa"/>
        </w:tcPr>
        <w:p w14:paraId="4C529390" w14:textId="77777777" w:rsidR="00E11DA3" w:rsidRDefault="00E11DA3" w:rsidP="00E11DA3">
          <w:pPr>
            <w:pStyle w:val="Header"/>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A425732"/>
    <w:multiLevelType w:val="hybridMultilevel"/>
    <w:tmpl w:val="92728F7C"/>
    <w:lvl w:ilvl="0" w:tplc="8DAEF1D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3561896">
    <w:abstractNumId w:val="10"/>
  </w:num>
  <w:num w:numId="2" w16cid:durableId="1820993591">
    <w:abstractNumId w:val="8"/>
  </w:num>
  <w:num w:numId="3" w16cid:durableId="1590768062">
    <w:abstractNumId w:val="7"/>
  </w:num>
  <w:num w:numId="4" w16cid:durableId="1983074841">
    <w:abstractNumId w:val="6"/>
  </w:num>
  <w:num w:numId="5" w16cid:durableId="284703483">
    <w:abstractNumId w:val="5"/>
  </w:num>
  <w:num w:numId="6" w16cid:durableId="273482493">
    <w:abstractNumId w:val="9"/>
  </w:num>
  <w:num w:numId="7" w16cid:durableId="419300704">
    <w:abstractNumId w:val="4"/>
  </w:num>
  <w:num w:numId="8" w16cid:durableId="1169324865">
    <w:abstractNumId w:val="3"/>
  </w:num>
  <w:num w:numId="9" w16cid:durableId="744761852">
    <w:abstractNumId w:val="2"/>
  </w:num>
  <w:num w:numId="10" w16cid:durableId="1626889450">
    <w:abstractNumId w:val="1"/>
  </w:num>
  <w:num w:numId="11" w16cid:durableId="1319731130">
    <w:abstractNumId w:val="0"/>
  </w:num>
  <w:num w:numId="12" w16cid:durableId="11341773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D6B"/>
    <w:rsid w:val="00006384"/>
    <w:rsid w:val="00012BE6"/>
    <w:rsid w:val="000177AF"/>
    <w:rsid w:val="00030349"/>
    <w:rsid w:val="00091ABD"/>
    <w:rsid w:val="000942A0"/>
    <w:rsid w:val="00094B61"/>
    <w:rsid w:val="00095385"/>
    <w:rsid w:val="000A1090"/>
    <w:rsid w:val="000C0D93"/>
    <w:rsid w:val="000C533C"/>
    <w:rsid w:val="000C5D0B"/>
    <w:rsid w:val="000E6C4E"/>
    <w:rsid w:val="000E7535"/>
    <w:rsid w:val="000E7F03"/>
    <w:rsid w:val="000F19CE"/>
    <w:rsid w:val="000F572E"/>
    <w:rsid w:val="000F790A"/>
    <w:rsid w:val="001136F3"/>
    <w:rsid w:val="00124173"/>
    <w:rsid w:val="001247DC"/>
    <w:rsid w:val="00131BEA"/>
    <w:rsid w:val="001435B5"/>
    <w:rsid w:val="001453E6"/>
    <w:rsid w:val="0016128B"/>
    <w:rsid w:val="00176012"/>
    <w:rsid w:val="001801CB"/>
    <w:rsid w:val="00181385"/>
    <w:rsid w:val="001877B8"/>
    <w:rsid w:val="00193F3F"/>
    <w:rsid w:val="001958F7"/>
    <w:rsid w:val="001A2ED9"/>
    <w:rsid w:val="001A7EC5"/>
    <w:rsid w:val="001B6553"/>
    <w:rsid w:val="001C2134"/>
    <w:rsid w:val="002017DE"/>
    <w:rsid w:val="0020537C"/>
    <w:rsid w:val="00205C98"/>
    <w:rsid w:val="0021484D"/>
    <w:rsid w:val="002166FA"/>
    <w:rsid w:val="002646A6"/>
    <w:rsid w:val="00275B9E"/>
    <w:rsid w:val="00276733"/>
    <w:rsid w:val="00283B25"/>
    <w:rsid w:val="002A1895"/>
    <w:rsid w:val="002A556F"/>
    <w:rsid w:val="002B0E44"/>
    <w:rsid w:val="002B3077"/>
    <w:rsid w:val="002C1BF5"/>
    <w:rsid w:val="002E1474"/>
    <w:rsid w:val="002E3FE1"/>
    <w:rsid w:val="002F53AF"/>
    <w:rsid w:val="00315C63"/>
    <w:rsid w:val="00331AC2"/>
    <w:rsid w:val="003335C0"/>
    <w:rsid w:val="00335032"/>
    <w:rsid w:val="003624B8"/>
    <w:rsid w:val="003B0F87"/>
    <w:rsid w:val="003B1472"/>
    <w:rsid w:val="003B6121"/>
    <w:rsid w:val="003D48D0"/>
    <w:rsid w:val="003E3C03"/>
    <w:rsid w:val="00402BA6"/>
    <w:rsid w:val="00406C8B"/>
    <w:rsid w:val="00427DFA"/>
    <w:rsid w:val="004379C1"/>
    <w:rsid w:val="00441F52"/>
    <w:rsid w:val="00444092"/>
    <w:rsid w:val="00452F6C"/>
    <w:rsid w:val="00473D77"/>
    <w:rsid w:val="00480C43"/>
    <w:rsid w:val="004910C6"/>
    <w:rsid w:val="00493308"/>
    <w:rsid w:val="00494C35"/>
    <w:rsid w:val="00497FF9"/>
    <w:rsid w:val="004B76DF"/>
    <w:rsid w:val="004C211B"/>
    <w:rsid w:val="005243EA"/>
    <w:rsid w:val="00535564"/>
    <w:rsid w:val="005364F2"/>
    <w:rsid w:val="00540FB1"/>
    <w:rsid w:val="00545552"/>
    <w:rsid w:val="00545700"/>
    <w:rsid w:val="00552601"/>
    <w:rsid w:val="005638A8"/>
    <w:rsid w:val="005A3CF7"/>
    <w:rsid w:val="005C15FB"/>
    <w:rsid w:val="005E2B86"/>
    <w:rsid w:val="005E672B"/>
    <w:rsid w:val="005F503B"/>
    <w:rsid w:val="006163D5"/>
    <w:rsid w:val="00640CC7"/>
    <w:rsid w:val="006552BB"/>
    <w:rsid w:val="00663C3A"/>
    <w:rsid w:val="006669CD"/>
    <w:rsid w:val="0068070B"/>
    <w:rsid w:val="00684D03"/>
    <w:rsid w:val="00695B64"/>
    <w:rsid w:val="00695C79"/>
    <w:rsid w:val="006C1639"/>
    <w:rsid w:val="006C4464"/>
    <w:rsid w:val="006C6018"/>
    <w:rsid w:val="006D1C95"/>
    <w:rsid w:val="006D6E2E"/>
    <w:rsid w:val="006F4B32"/>
    <w:rsid w:val="006F5840"/>
    <w:rsid w:val="00714F04"/>
    <w:rsid w:val="00724680"/>
    <w:rsid w:val="00726E06"/>
    <w:rsid w:val="00737FBA"/>
    <w:rsid w:val="00747CCB"/>
    <w:rsid w:val="007627E9"/>
    <w:rsid w:val="007704BD"/>
    <w:rsid w:val="00783F1A"/>
    <w:rsid w:val="00784B8B"/>
    <w:rsid w:val="00790A87"/>
    <w:rsid w:val="00796ECA"/>
    <w:rsid w:val="007B1626"/>
    <w:rsid w:val="007B3740"/>
    <w:rsid w:val="007B3BA5"/>
    <w:rsid w:val="007B48EC"/>
    <w:rsid w:val="007B54BC"/>
    <w:rsid w:val="007C30E6"/>
    <w:rsid w:val="007C353A"/>
    <w:rsid w:val="007E0D0E"/>
    <w:rsid w:val="007E4D1F"/>
    <w:rsid w:val="007F351D"/>
    <w:rsid w:val="00813EF6"/>
    <w:rsid w:val="00815277"/>
    <w:rsid w:val="00816499"/>
    <w:rsid w:val="00824C2C"/>
    <w:rsid w:val="00830970"/>
    <w:rsid w:val="008342C4"/>
    <w:rsid w:val="00836D75"/>
    <w:rsid w:val="008439E8"/>
    <w:rsid w:val="00844235"/>
    <w:rsid w:val="008560DE"/>
    <w:rsid w:val="00861719"/>
    <w:rsid w:val="0087450D"/>
    <w:rsid w:val="00876C21"/>
    <w:rsid w:val="00881F6D"/>
    <w:rsid w:val="00883533"/>
    <w:rsid w:val="00887600"/>
    <w:rsid w:val="008876AE"/>
    <w:rsid w:val="008A011D"/>
    <w:rsid w:val="008A679D"/>
    <w:rsid w:val="008B5BD3"/>
    <w:rsid w:val="008D23B2"/>
    <w:rsid w:val="008E3CED"/>
    <w:rsid w:val="008E603B"/>
    <w:rsid w:val="008E6B79"/>
    <w:rsid w:val="008F0CDF"/>
    <w:rsid w:val="008F138D"/>
    <w:rsid w:val="008F261B"/>
    <w:rsid w:val="009163AA"/>
    <w:rsid w:val="00916C1B"/>
    <w:rsid w:val="00923242"/>
    <w:rsid w:val="00924F52"/>
    <w:rsid w:val="00954D5A"/>
    <w:rsid w:val="00954D6B"/>
    <w:rsid w:val="009555CF"/>
    <w:rsid w:val="0096342D"/>
    <w:rsid w:val="00972CA5"/>
    <w:rsid w:val="009865F1"/>
    <w:rsid w:val="0098723C"/>
    <w:rsid w:val="00997F49"/>
    <w:rsid w:val="009D6B6A"/>
    <w:rsid w:val="009E436B"/>
    <w:rsid w:val="009F6FD3"/>
    <w:rsid w:val="00A10665"/>
    <w:rsid w:val="00A34ACB"/>
    <w:rsid w:val="00A40545"/>
    <w:rsid w:val="00A44086"/>
    <w:rsid w:val="00A467DA"/>
    <w:rsid w:val="00A529FE"/>
    <w:rsid w:val="00A54235"/>
    <w:rsid w:val="00A56698"/>
    <w:rsid w:val="00A60462"/>
    <w:rsid w:val="00A83B89"/>
    <w:rsid w:val="00A872D4"/>
    <w:rsid w:val="00A9115E"/>
    <w:rsid w:val="00A97AF7"/>
    <w:rsid w:val="00AA58BC"/>
    <w:rsid w:val="00AB2738"/>
    <w:rsid w:val="00AB4E8A"/>
    <w:rsid w:val="00AC270F"/>
    <w:rsid w:val="00AD1894"/>
    <w:rsid w:val="00AD266E"/>
    <w:rsid w:val="00AD474A"/>
    <w:rsid w:val="00AD55D0"/>
    <w:rsid w:val="00AE0CB2"/>
    <w:rsid w:val="00AE6465"/>
    <w:rsid w:val="00AF10A5"/>
    <w:rsid w:val="00B03699"/>
    <w:rsid w:val="00B05594"/>
    <w:rsid w:val="00B14C42"/>
    <w:rsid w:val="00B26F75"/>
    <w:rsid w:val="00B34E2F"/>
    <w:rsid w:val="00B52168"/>
    <w:rsid w:val="00B6120B"/>
    <w:rsid w:val="00B64CD9"/>
    <w:rsid w:val="00B7199D"/>
    <w:rsid w:val="00B722B3"/>
    <w:rsid w:val="00B74039"/>
    <w:rsid w:val="00B74EAB"/>
    <w:rsid w:val="00B761A7"/>
    <w:rsid w:val="00B8399B"/>
    <w:rsid w:val="00B90848"/>
    <w:rsid w:val="00B9769C"/>
    <w:rsid w:val="00BA0F8E"/>
    <w:rsid w:val="00BA2662"/>
    <w:rsid w:val="00BA6B38"/>
    <w:rsid w:val="00BB087F"/>
    <w:rsid w:val="00BB2147"/>
    <w:rsid w:val="00BB30A8"/>
    <w:rsid w:val="00BC297E"/>
    <w:rsid w:val="00BD3F8F"/>
    <w:rsid w:val="00BF1C55"/>
    <w:rsid w:val="00C016E0"/>
    <w:rsid w:val="00C03347"/>
    <w:rsid w:val="00C04896"/>
    <w:rsid w:val="00C11E52"/>
    <w:rsid w:val="00C1564E"/>
    <w:rsid w:val="00C255D9"/>
    <w:rsid w:val="00C31ADA"/>
    <w:rsid w:val="00C47F57"/>
    <w:rsid w:val="00C73715"/>
    <w:rsid w:val="00C75FBA"/>
    <w:rsid w:val="00C836FF"/>
    <w:rsid w:val="00C97E60"/>
    <w:rsid w:val="00CA58FF"/>
    <w:rsid w:val="00CA692D"/>
    <w:rsid w:val="00CB0408"/>
    <w:rsid w:val="00CB1082"/>
    <w:rsid w:val="00CE2725"/>
    <w:rsid w:val="00CE6857"/>
    <w:rsid w:val="00CF0967"/>
    <w:rsid w:val="00D060CB"/>
    <w:rsid w:val="00D13DE9"/>
    <w:rsid w:val="00D16D45"/>
    <w:rsid w:val="00D1799E"/>
    <w:rsid w:val="00D20A13"/>
    <w:rsid w:val="00D21FA6"/>
    <w:rsid w:val="00D25812"/>
    <w:rsid w:val="00D265D7"/>
    <w:rsid w:val="00D41AAE"/>
    <w:rsid w:val="00D44995"/>
    <w:rsid w:val="00D5186A"/>
    <w:rsid w:val="00D54E0B"/>
    <w:rsid w:val="00D55B4B"/>
    <w:rsid w:val="00D55D09"/>
    <w:rsid w:val="00D62B3D"/>
    <w:rsid w:val="00D651A4"/>
    <w:rsid w:val="00D87AA4"/>
    <w:rsid w:val="00D9061E"/>
    <w:rsid w:val="00D928B7"/>
    <w:rsid w:val="00DA11F9"/>
    <w:rsid w:val="00DA3FA0"/>
    <w:rsid w:val="00DA4F9B"/>
    <w:rsid w:val="00DD536F"/>
    <w:rsid w:val="00DE3453"/>
    <w:rsid w:val="00DE5BAA"/>
    <w:rsid w:val="00E05302"/>
    <w:rsid w:val="00E05BBA"/>
    <w:rsid w:val="00E10C20"/>
    <w:rsid w:val="00E11DA3"/>
    <w:rsid w:val="00E2380B"/>
    <w:rsid w:val="00E27FEC"/>
    <w:rsid w:val="00E34F65"/>
    <w:rsid w:val="00E365CE"/>
    <w:rsid w:val="00E40264"/>
    <w:rsid w:val="00E40434"/>
    <w:rsid w:val="00E44743"/>
    <w:rsid w:val="00E704B0"/>
    <w:rsid w:val="00E8674A"/>
    <w:rsid w:val="00E9393F"/>
    <w:rsid w:val="00EA61EA"/>
    <w:rsid w:val="00EB55C7"/>
    <w:rsid w:val="00EC3533"/>
    <w:rsid w:val="00EC5997"/>
    <w:rsid w:val="00EC6DB5"/>
    <w:rsid w:val="00ED6186"/>
    <w:rsid w:val="00EF2010"/>
    <w:rsid w:val="00EF4E52"/>
    <w:rsid w:val="00F05AF7"/>
    <w:rsid w:val="00F13171"/>
    <w:rsid w:val="00F14C68"/>
    <w:rsid w:val="00F1524E"/>
    <w:rsid w:val="00F15793"/>
    <w:rsid w:val="00F4025A"/>
    <w:rsid w:val="00F52527"/>
    <w:rsid w:val="00F60586"/>
    <w:rsid w:val="00F641DD"/>
    <w:rsid w:val="00FA242F"/>
    <w:rsid w:val="00FB1E80"/>
    <w:rsid w:val="00FD10EB"/>
    <w:rsid w:val="00FF4524"/>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29378"/>
  <w15:docId w15:val="{99FA03D8-025C-49DD-96D7-9C1466AA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1E80"/>
    <w:pPr>
      <w:spacing w:after="200" w:line="276" w:lineRule="auto"/>
      <w:ind w:left="720"/>
      <w:contextualSpacing/>
      <w:jc w:val="left"/>
    </w:pPr>
    <w:rPr>
      <w:rFonts w:ascii="Calibri" w:hAnsi="Calibri"/>
      <w:sz w:val="22"/>
      <w:lang w:val="en-US"/>
    </w:rPr>
  </w:style>
  <w:style w:type="character" w:styleId="CommentReference">
    <w:name w:val="annotation reference"/>
    <w:basedOn w:val="DefaultParagraphFont"/>
    <w:uiPriority w:val="99"/>
    <w:semiHidden/>
    <w:unhideWhenUsed/>
    <w:rsid w:val="00FB1E80"/>
    <w:rPr>
      <w:sz w:val="16"/>
      <w:szCs w:val="16"/>
    </w:rPr>
  </w:style>
  <w:style w:type="paragraph" w:styleId="CommentText">
    <w:name w:val="annotation text"/>
    <w:basedOn w:val="Normal"/>
    <w:link w:val="CommentTextChar"/>
    <w:uiPriority w:val="99"/>
    <w:unhideWhenUsed/>
    <w:rsid w:val="00FB1E80"/>
    <w:pPr>
      <w:spacing w:after="200"/>
      <w:jc w:val="left"/>
    </w:pPr>
    <w:rPr>
      <w:rFonts w:ascii="Calibri" w:hAnsi="Calibri"/>
      <w:sz w:val="20"/>
      <w:szCs w:val="20"/>
      <w:lang w:val="en-US"/>
    </w:rPr>
  </w:style>
  <w:style w:type="character" w:customStyle="1" w:styleId="CommentTextChar">
    <w:name w:val="Comment Text Char"/>
    <w:basedOn w:val="DefaultParagraphFont"/>
    <w:link w:val="CommentText"/>
    <w:uiPriority w:val="99"/>
    <w:rsid w:val="00FB1E80"/>
    <w:rPr>
      <w:lang w:val="en-US" w:eastAsia="en-US"/>
    </w:rPr>
  </w:style>
  <w:style w:type="paragraph" w:styleId="CommentSubject">
    <w:name w:val="annotation subject"/>
    <w:basedOn w:val="CommentText"/>
    <w:next w:val="CommentText"/>
    <w:link w:val="CommentSubjectChar"/>
    <w:uiPriority w:val="99"/>
    <w:semiHidden/>
    <w:unhideWhenUsed/>
    <w:rsid w:val="002646A6"/>
    <w:pPr>
      <w:spacing w:after="0"/>
      <w:jc w:val="both"/>
    </w:pPr>
    <w:rPr>
      <w:rFonts w:ascii="Times New Roman" w:hAnsi="Times New Roman"/>
      <w:b/>
      <w:bCs/>
      <w:lang w:val="lv-LV"/>
    </w:rPr>
  </w:style>
  <w:style w:type="character" w:customStyle="1" w:styleId="CommentSubjectChar">
    <w:name w:val="Comment Subject Char"/>
    <w:basedOn w:val="CommentTextChar"/>
    <w:link w:val="CommentSubject"/>
    <w:uiPriority w:val="99"/>
    <w:semiHidden/>
    <w:rsid w:val="002646A6"/>
    <w:rPr>
      <w:rFonts w:ascii="Times New Roman" w:hAnsi="Times New Roman"/>
      <w:b/>
      <w:bCs/>
      <w:lang w:val="en-US" w:eastAsia="en-US"/>
    </w:rPr>
  </w:style>
  <w:style w:type="character" w:styleId="UnresolvedMention">
    <w:name w:val="Unresolved Mention"/>
    <w:basedOn w:val="DefaultParagraphFont"/>
    <w:uiPriority w:val="99"/>
    <w:semiHidden/>
    <w:unhideWhenUsed/>
    <w:rsid w:val="00E2380B"/>
    <w:rPr>
      <w:color w:val="605E5C"/>
      <w:shd w:val="clear" w:color="auto" w:fill="E1DFDD"/>
    </w:rPr>
  </w:style>
  <w:style w:type="character" w:styleId="FootnoteReference">
    <w:name w:val="footnote reference"/>
    <w:basedOn w:val="DefaultParagraphFont"/>
    <w:unhideWhenUsed/>
    <w:rsid w:val="00B34E2F"/>
    <w:rPr>
      <w:rFonts w:ascii="Times New Roman" w:hAnsi="Times New Roman" w:cs="Times New Roman" w:hint="default"/>
      <w:vertAlign w:val="superscript"/>
    </w:rPr>
  </w:style>
  <w:style w:type="paragraph" w:styleId="FootnoteText">
    <w:name w:val="footnote text"/>
    <w:basedOn w:val="Normal"/>
    <w:link w:val="FootnoteTextChar"/>
    <w:unhideWhenUsed/>
    <w:rsid w:val="00B34E2F"/>
    <w:pPr>
      <w:widowControl/>
      <w:jc w:val="left"/>
    </w:pPr>
    <w:rPr>
      <w:rFonts w:eastAsia="Times New Roman"/>
      <w:sz w:val="20"/>
      <w:szCs w:val="20"/>
      <w:lang w:eastAsia="lv-LV"/>
    </w:rPr>
  </w:style>
  <w:style w:type="character" w:customStyle="1" w:styleId="FootnoteTextChar">
    <w:name w:val="Footnote Text Char"/>
    <w:basedOn w:val="DefaultParagraphFont"/>
    <w:link w:val="FootnoteText"/>
    <w:uiPriority w:val="99"/>
    <w:rsid w:val="00B34E2F"/>
    <w:rPr>
      <w:rFonts w:ascii="Times New Roman" w:eastAsia="Times New Roman" w:hAnsi="Times New Roman"/>
    </w:rPr>
  </w:style>
  <w:style w:type="character" w:styleId="FollowedHyperlink">
    <w:name w:val="FollowedHyperlink"/>
    <w:basedOn w:val="DefaultParagraphFont"/>
    <w:uiPriority w:val="99"/>
    <w:semiHidden/>
    <w:unhideWhenUsed/>
    <w:rsid w:val="00095385"/>
    <w:rPr>
      <w:color w:val="800080" w:themeColor="followedHyperlink"/>
      <w:u w:val="single"/>
    </w:rPr>
  </w:style>
  <w:style w:type="paragraph" w:styleId="Revision">
    <w:name w:val="Revision"/>
    <w:hidden/>
    <w:uiPriority w:val="99"/>
    <w:semiHidden/>
    <w:rsid w:val="00C97E60"/>
    <w:rPr>
      <w:rFonts w:ascii="Times New Roman" w:hAnsi="Times New Roman"/>
      <w:sz w:val="24"/>
      <w:szCs w:val="22"/>
      <w:lang w:eastAsia="en-US"/>
    </w:rPr>
  </w:style>
  <w:style w:type="character" w:styleId="Strong">
    <w:name w:val="Strong"/>
    <w:basedOn w:val="DefaultParagraphFont"/>
    <w:uiPriority w:val="22"/>
    <w:qFormat/>
    <w:rsid w:val="001453E6"/>
    <w:rPr>
      <w:rFonts w:cs="Times New Roman"/>
      <w:b/>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Mode="External" Target="mailto:Linda.Amanda.Bluke@tm.gov.lv" Type="http://schemas.openxmlformats.org/officeDocument/2006/relationships/hyperlink"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2.xml" Type="http://schemas.openxmlformats.org/officeDocument/2006/relationships/header" Id="rId14"/>
</Relationships>

</file>

<file path=word/_rels/header2.xml.rels><?xml version="1.0" encoding="UTF-8"?>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Izveidot jaunu dokumentu." ma:contentTypeID="0x010100920DFDF60E79E54FBBF3626B3D4A0846" ma:contentTypeName="Dokuments" ma:contentTypeScope="" ma:contentTypeVersion="12" ma:versionID="e42bf51d37710e922494eadef4f2b087">
  <xsd:schema xmlns:xsd="http://www.w3.org/2001/XMLSchema" xmlns:ns2="2c2a2c2e-bf9e-4a02-90c4-6e6b6845e948" xmlns:ns3="fed9d6c4-5424-4da2-bf5e-f96482d0b03c" xmlns:p="http://schemas.microsoft.com/office/2006/metadata/properties" xmlns:xs="http://www.w3.org/2001/XMLSchema" ma:fieldsID="0162a3d99bce39ab6201094f6cc8ae31" ma:root="true" ns2:_="" ns3:_="" targetNamespace="http://schemas.microsoft.com/office/2006/metadata/properties">
    <xsd:import namespace="2c2a2c2e-bf9e-4a02-90c4-6e6b6845e948"/>
    <xsd:import namespace="fed9d6c4-5424-4da2-bf5e-f96482d0b03c"/>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DateTaken"/>
                <xsd:element minOccurs="0" ref="ns2:MediaServiceObjectDetectorVersions"/>
                <xsd:element minOccurs="0" ref="ns2:MediaServiceGenerationTime"/>
                <xsd:element minOccurs="0" ref="ns2:MediaServiceEventHashCode"/>
                <xsd:element minOccurs="0" ref="ns3:SharedWithUsers"/>
                <xsd:element minOccurs="0" ref="ns3:SharedWithDetails"/>
                <xsd:element minOccurs="0" ref="ns2:MediaServiceOCR"/>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c2a2c2e-bf9e-4a02-90c4-6e6b6845e948">
    <xsd:import namespace="http://schemas.microsoft.com/office/2006/documentManagement/types"/>
    <xsd:import namespace="http://schemas.microsoft.com/office/infopath/2007/PartnerControls"/>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SearchProperties" ma:hidden="true" ma:index="11" ma:internalName="MediaServiceSearchProperties" ma:readOnly="true" name="MediaServiceSearchProperties" nillable="true">
      <xsd:simpleType>
        <xsd:restriction base="dms:Note"/>
      </xsd:simpleType>
    </xsd:element>
    <xsd:element ma:displayName="MediaServiceDateTaken" ma:hidden="true" ma:index="12" ma:indexed="true" ma:internalName="MediaServiceDateTaken" ma:readOnly="true" name="MediaServiceDateTaken" nillable="true">
      <xsd:simpleType>
        <xsd:restriction base="dms:Text"/>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displayName="Extracted Text" ma:index="18" ma:internalName="MediaServiceOCR" ma:readOnly="true" name="MediaServiceOCR" nillable="true">
      <xsd:simpleType>
        <xsd:restriction base="dms:Note">
          <xsd:maxLength value="255"/>
        </xsd:restriction>
      </xsd:simpleType>
    </xsd:element>
    <xsd:element ma:displayName="MediaLengthInSeconds" ma:hidden="true" ma:index="19"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ed9d6c4-5424-4da2-bf5e-f96482d0b03c">
    <xsd:import namespace="http://schemas.microsoft.com/office/2006/documentManagement/types"/>
    <xsd:import namespace="http://schemas.microsoft.com/office/infopath/2007/PartnerControls"/>
    <xsd:element ma:displayName="Koplietots ar"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CA98B3D2-9B58-4EF6-85C3-BD711F507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a2c2e-bf9e-4a02-90c4-6e6b6845e948"/>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0224C0-FC6A-4D06-9F5A-2521C1257A63}">
  <ds:schemaRefs>
    <ds:schemaRef ds:uri="http://schemas.microsoft.com/sharepoint/v3/contenttype/forms"/>
  </ds:schemaRefs>
</ds:datastoreItem>
</file>

<file path=customXml/itemProps3.xml><?xml version="1.0" encoding="utf-8"?>
<ds:datastoreItem xmlns:ds="http://schemas.openxmlformats.org/officeDocument/2006/customXml" ds:itemID="{2B7887B1-62A6-45C5-B9FF-AB379A70B9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29426E-10FB-4DE7-A6C0-0D48D8DC6941}">
  <ds:schemaRefs>
    <ds:schemaRef ds:uri="http://schemas.openxmlformats.org/officeDocument/2006/bibliography"/>
  </ds:schemaRefs>
</ds:datastoreItem>
</file>

<file path=docMetadata/LabelInfo.xml><?xml version="1.0" encoding="utf-8"?>
<clbl:labelList xmlns:clbl="http://schemas.microsoft.com/office/2020/mipLabelMetadata">
  <clbl:label enabled="0" id="{962cddf7-c082-40a5-8a56-217963b3ae1b}" method="" removed="1" siteId="{962cddf7-c082-40a5-8a56-217963b3ae1b}"/>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1677</Words>
  <Characters>957</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Par Latvijas Republikas nacionālās pozīcijas Nr. 1 par priekšlikumu Eiropas Parlamenta un Padomes regulai par jurisdikciju, piemērojamiem tiesību aktiem, pasākumu atzīšanu un izpildi un sadarbību pieaugušo personu aizsardzības jautājumos</vt:lpstr>
    </vt:vector>
  </TitlesOfParts>
  <Company>Tieslietu ministrija</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Pavadvēstule</dc:subject>
  <dc:creator>Linda.Amanda.Bluke@tm.gov.lv</dc:creator>
  <cp:keywords/>
  <dc:description/>
  <cp:lastModifiedBy>Linda Amanda Bluķe</cp:lastModifiedBy>
  <cp:revision>14</cp:revision>
  <cp:lastPrinted>2025-12-05T17:34:00Z</cp:lastPrinted>
  <dcterms:created xsi:type="dcterms:W3CDTF">2026-06-18T17:37:00Z</dcterms:created>
  <dcterms:modified xsi:type="dcterms:W3CDTF">2026-06-30T08:28:00Z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0x010100920DFDF60E79E54FBBF3626B3D4A0846</vt:lpwstr>
  </property>
  <property fmtid="{D5CDD505-2E9C-101B-9397-08002B2CF9AE}" pid="5" name="Order">
    <vt:r8>15076800</vt:r8>
  </property>
  <property fmtid="{D5CDD505-2E9C-101B-9397-08002B2CF9AE}" pid="66" name="DISCesvisAdditionalMakers">
    <vt:lpwstr>Juriste Linda Amanda Bluķe</vt:lpwstr>
  </property>
  <property fmtid="{D5CDD505-2E9C-101B-9397-08002B2CF9AE}" pid="67" name="DIScgiUrl">
    <vt:lpwstr>https://lim.esvis.gov.lv/cs/idcplg</vt:lpwstr>
  </property>
  <property fmtid="{D5CDD505-2E9C-101B-9397-08002B2CF9AE}" pid="68" name="DISdDocName">
    <vt:lpwstr>L634514</vt:lpwstr>
  </property>
  <property fmtid="{D5CDD505-2E9C-101B-9397-08002B2CF9AE}" pid="69" name="DISCesvisSigner">
    <vt:lpwstr>Tieslietu ministrs Edvards Smiltēns</vt:lpwstr>
  </property>
  <property fmtid="{D5CDD505-2E9C-101B-9397-08002B2CF9AE}" pid="70" name="DISCesvisSafetyLevel">
    <vt:lpwstr>Vispārpieejams</vt:lpwstr>
  </property>
  <property fmtid="{D5CDD505-2E9C-101B-9397-08002B2CF9AE}" pid="71" name="DISTaskPaneUrl">
    <vt:lpwstr>https://lim.esvis.gov.lv/cs/idcplg?ClientControlled=DocMan&amp;coreContentOnly=1&amp;WebdavRequest=1&amp;IdcService=DOC_INFO&amp;dID=737877</vt:lpwstr>
  </property>
  <property fmtid="{D5CDD505-2E9C-101B-9397-08002B2CF9AE}" pid="72" name="DISCesvisTitle">
    <vt:lpwstr>Pavadvēstule par pozīciju Nr. 1 par priekšlikumu Eiropas Parlamenta un Padomes direktīvai par šaujamieroču nelikumīgas aprites un citu ar šaujamieročiem saistītu noziedzīgu nodarījumu apkarošanu un ar ko groza Eiropas Parlamenta un Padomes Direktīvu (ES) 2024/1260</vt:lpwstr>
  </property>
  <property fmtid="{D5CDD505-2E9C-101B-9397-08002B2CF9AE}" pid="73" name="DISCesvisMinistryOfMinister">
    <vt:lpwstr>wwTemplateNP_MinistryOfMinister(Tieslietu,)</vt:lpwstr>
  </property>
  <property fmtid="{D5CDD505-2E9C-101B-9397-08002B2CF9AE}" pid="74" name="DISCesvisAuthor">
    <vt:lpwstr>Tieslietu ministrija</vt:lpwstr>
  </property>
  <property fmtid="{D5CDD505-2E9C-101B-9397-08002B2CF9AE}" pid="75" name="DISCesvisMainMaker">
    <vt:lpwstr>Juriste Linda Amanda Bluķe</vt:lpwstr>
  </property>
  <property fmtid="{D5CDD505-2E9C-101B-9397-08002B2CF9AE}" pid="76" name="DISidcName">
    <vt:lpwstr>1020404016200</vt:lpwstr>
  </property>
  <property fmtid="{D5CDD505-2E9C-101B-9397-08002B2CF9AE}" pid="77"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78" name="DISCesvisAdditionalMakersMail">
    <vt:lpwstr>linda.amanda.bluke@tm.gov.lv</vt:lpwstr>
  </property>
  <property fmtid="{D5CDD505-2E9C-101B-9397-08002B2CF9AE}" pid="79" name="DISdUser">
    <vt:lpwstr>weblogic</vt:lpwstr>
  </property>
  <property fmtid="{D5CDD505-2E9C-101B-9397-08002B2CF9AE}" pid="80" name="DISdID">
    <vt:lpwstr>737877</vt:lpwstr>
  </property>
  <property fmtid="{D5CDD505-2E9C-101B-9397-08002B2CF9AE}" pid="81" name="DISCesvisDocRegDate">
    <vt:lpwstr>2026-07-03</vt:lpwstr>
  </property>
  <property fmtid="{D5CDD505-2E9C-101B-9397-08002B2CF9AE}" pid="82" name="DISCesvisRegDate">
    <vt:lpwstr>2026-07-03</vt:lpwstr>
  </property>
  <property fmtid="{D5CDD505-2E9C-101B-9397-08002B2CF9AE}" pid="83" name="DISCesvisDocRegNr">
    <vt:lpwstr>PV-74</vt:lpwstr>
  </property>
  <property fmtid="{D5CDD505-2E9C-101B-9397-08002B2CF9AE}" pid="84" name="DISCesvisRelatedDocNP">
    <vt:lpwstr>Pozīcija Nr.1 par priekšlikumu Eiropas Parlamenta un Padomes Direktīvai par šaujamieroču nelikumīgas aprites un citu ar šaujamieročiem saistītu noziedzīgu nodarījumu apkarošanu un ar ko groza Eiropas Parlamenta un Padomes Direktīvu (ES) 2024/1260</vt:lpwstr>
  </property>
  <property fmtid="{D5CDD505-2E9C-101B-9397-08002B2CF9AE}" pid="85" name="DISCesvisMainMakerOrgUnitTitle">
    <vt:lpwstr>Eiropas lietu departaments</vt:lpwstr>
  </property>
</Properties>
</file>