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502290" w:rsidP="00174AD2" w:rsidRDefault="002A27D9" w14:paraId="48972844" w14:textId="7A16A615">
      <w:pPr>
        <w:jc w:val="center"/>
        <w15:collapsed w:val="false"/>
        <w:rPr>
          <w:b/>
          <w:bCs/>
        </w:rPr>
      </w:pPr>
      <w:r w:rsidRPr="2B3E1191">
        <w:rPr>
          <w:b/>
          <w:bCs/>
        </w:rPr>
        <w:t xml:space="preserve">Informatīvais ziņojums </w:t>
      </w:r>
    </w:p>
    <w:p w:rsidR="00502290" w:rsidP="00B45A0E" w:rsidRDefault="00E920D4" w14:paraId="4CA8B660" w14:textId="1C56C7D0">
      <w:pPr>
        <w:jc w:val="center"/>
        <w:rPr>
          <w:b/>
          <w:bCs/>
        </w:rPr>
      </w:pPr>
      <w:bookmarkStart w:id="0" w:name="_Hlk46742949"/>
      <w:r w:rsidRPr="2B3E1191">
        <w:rPr>
          <w:b/>
          <w:bCs/>
        </w:rPr>
        <w:t>Latvijas Republikas nacionālā pozīcija Nr. 1 “</w:t>
      </w:r>
      <w:r w:rsidRPr="002E7C77" w:rsidR="002E7C77">
        <w:rPr>
          <w:b/>
          <w:bCs/>
        </w:rPr>
        <w:t>Eiropas Komisijas paziņojums Eiropas Parlamentam, Padomei, Eiropas Ekonomikas un sociālo lietu komitejai un Reģionu komitejai: Uzņēmumu autoparku dekarbonizācija</w:t>
      </w:r>
      <w:r w:rsidR="003E5FCF">
        <w:rPr>
          <w:b/>
          <w:bCs/>
        </w:rPr>
        <w:t>”</w:t>
      </w:r>
    </w:p>
    <w:p w:rsidR="00D74CED" w:rsidP="0059038D" w:rsidRDefault="00D74CED" w14:paraId="7494A799" w14:textId="77777777">
      <w:pPr>
        <w:jc w:val="center"/>
        <w:rPr>
          <w:b/>
          <w:bCs/>
        </w:rPr>
      </w:pPr>
    </w:p>
    <w:bookmarkEnd w:id="0"/>
    <w:p w:rsidR="002A27D9" w:rsidP="00B45A0E" w:rsidRDefault="002A27D9" w14:paraId="689A86AA" w14:textId="0141DF04">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00AD53ED" w:rsidR="00AD53ED">
        <w:rPr>
          <w:b/>
          <w:bCs/>
        </w:rPr>
        <w:t>“</w:t>
      </w:r>
      <w:r w:rsidRPr="002E7C77" w:rsidR="002E7C77">
        <w:rPr>
          <w:b/>
          <w:bCs/>
        </w:rPr>
        <w:t>Eiropas Komisijas paziņojums Eiropas Parlamentam, Padomei, Eiropas Ekonomikas un sociālo lietu komitejai un Reģionu komitejai: Uzņēmumu autoparku dekarbonizācija</w:t>
      </w:r>
      <w:r w:rsidRPr="00AD53ED" w:rsidR="00AD53ED">
        <w:rPr>
          <w:b/>
          <w:bCs/>
        </w:rPr>
        <w:t>”</w:t>
      </w:r>
      <w:r w:rsidRPr="2B3E1191" w:rsidR="003B7F13">
        <w:rPr>
          <w:b/>
          <w:bCs/>
        </w:rPr>
        <w:t>.</w:t>
      </w:r>
    </w:p>
    <w:p w:rsidR="00650B65" w:rsidP="2B3E1191" w:rsidRDefault="0035318A" w14:paraId="03068A31" w14:textId="6C0DC09B">
      <w:pPr>
        <w:ind w:firstLine="720"/>
        <w:jc w:val="both"/>
        <w:rPr>
          <w:color w:val="000000" w:themeColor="text1"/>
        </w:rPr>
      </w:pPr>
      <w:r w:rsidRPr="36CAE6B0">
        <w:rPr>
          <w:color w:val="000000" w:themeColor="text1"/>
        </w:rPr>
        <w:t>P</w:t>
      </w:r>
      <w:r w:rsidRPr="36CAE6B0" w:rsidR="003B7F13">
        <w:rPr>
          <w:color w:val="000000" w:themeColor="text1"/>
        </w:rPr>
        <w:t>ozīcijas projekts skar Latvijas Republikas intereses, tādēļ, atbilstoši Ministru kabineta 2009.</w:t>
      </w:r>
      <w:r w:rsidR="00070740">
        <w:rPr>
          <w:color w:val="000000" w:themeColor="text1"/>
        </w:rPr>
        <w:t> </w:t>
      </w:r>
      <w:r w:rsidRPr="36CAE6B0" w:rsidR="003B7F13">
        <w:rPr>
          <w:color w:val="000000" w:themeColor="text1"/>
        </w:rPr>
        <w:t>gada 6.</w:t>
      </w:r>
      <w:r w:rsidR="00070740">
        <w:rPr>
          <w:color w:val="000000" w:themeColor="text1"/>
        </w:rPr>
        <w:t> </w:t>
      </w:r>
      <w:r w:rsidRPr="36CAE6B0" w:rsidR="003B7F13">
        <w:rPr>
          <w:color w:val="000000" w:themeColor="text1"/>
        </w:rPr>
        <w:t>februāra noteikumu Nr. 96 „Kārtība, kādā izstrādā, saskaņo, apstiprina un aktualizē Latvijas Republikas nacionālās pozīcijas Eiropas Savienības jautājumos” prasībām, nacionālā pozīcija tiek virzīta apstiprināšanai Ministru kabinetā.</w:t>
      </w:r>
      <w:r w:rsidRPr="36CAE6B0" w:rsidR="00030A24">
        <w:rPr>
          <w:color w:val="000000" w:themeColor="text1"/>
        </w:rPr>
        <w:t xml:space="preserve"> </w:t>
      </w:r>
      <w:r w:rsidRPr="36CAE6B0"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2E7C77" w:rsidR="002E7C77">
        <w:rPr>
          <w:color w:val="000000" w:themeColor="text1"/>
        </w:rPr>
        <w:t>Ārlietu ministriju, Ekonomikas ministriju, Finanšu ministriju, Klimata un enerģētikas ministriju, Viedās administrācijas un reģionālās attīstības ministriju.</w:t>
      </w:r>
    </w:p>
    <w:p w:rsidR="001F0D41" w:rsidP="003961C5" w:rsidRDefault="001F0D41" w14:paraId="38D06453" w14:textId="7B340827">
      <w:pPr>
        <w:ind w:firstLine="720"/>
        <w:jc w:val="both"/>
        <w:rPr>
          <w:color w:val="000000" w:themeColor="text1"/>
        </w:rPr>
      </w:pPr>
      <w:r w:rsidRPr="001F0D41">
        <w:rPr>
          <w:color w:val="000000" w:themeColor="text1"/>
        </w:rPr>
        <w:t xml:space="preserve">Eiropas Komisija (turpmāk – Komisija) ir nākusi klajā ar </w:t>
      </w:r>
      <w:r w:rsidRPr="001F0D41">
        <w:rPr>
          <w:color w:val="000000" w:themeColor="text1"/>
        </w:rPr>
        <w:t>P</w:t>
      </w:r>
      <w:r w:rsidRPr="001F0D41">
        <w:rPr>
          <w:color w:val="000000" w:themeColor="text1"/>
        </w:rPr>
        <w:t>aziņojumu par uzņēmumu autoparku dekarbonizāciju (turpmāk – Paziņojums)</w:t>
      </w:r>
      <w:r>
        <w:rPr>
          <w:color w:val="000000" w:themeColor="text1"/>
        </w:rPr>
        <w:t xml:space="preserve">, ņemot vērā, ka </w:t>
      </w:r>
      <w:r w:rsidRPr="001F0D41">
        <w:rPr>
          <w:color w:val="000000" w:themeColor="text1"/>
        </w:rPr>
        <w:t>uzņēmumu autoparki</w:t>
      </w:r>
      <w:r w:rsidRPr="001F0D41">
        <w:rPr>
          <w:color w:val="000000" w:themeColor="text1"/>
        </w:rPr>
        <w:t xml:space="preserve"> </w:t>
      </w:r>
      <w:r>
        <w:rPr>
          <w:color w:val="000000" w:themeColor="text1"/>
        </w:rPr>
        <w:t>veido aptuveni 60 % no ES reģistrētajiem transportlīdzekļiem.</w:t>
      </w:r>
      <w:r w:rsidRPr="001F0D41">
        <w:rPr>
          <w:color w:val="000000" w:themeColor="text1"/>
        </w:rPr>
        <w:t xml:space="preserve"> </w:t>
      </w:r>
      <w:r>
        <w:rPr>
          <w:color w:val="000000" w:themeColor="text1"/>
        </w:rPr>
        <w:t>Komisija uzsver, ka ir svarīgi veicināt uzņēmumu</w:t>
      </w:r>
      <w:r w:rsidRPr="001F0D41">
        <w:t xml:space="preserve"> </w:t>
      </w:r>
      <w:r w:rsidRPr="001F0D41">
        <w:rPr>
          <w:color w:val="000000" w:themeColor="text1"/>
        </w:rPr>
        <w:t xml:space="preserve">pāreju uz </w:t>
      </w:r>
      <w:proofErr w:type="spellStart"/>
      <w:r w:rsidRPr="001F0D41">
        <w:rPr>
          <w:color w:val="000000" w:themeColor="text1"/>
        </w:rPr>
        <w:t>bezemisijas</w:t>
      </w:r>
      <w:proofErr w:type="spellEnd"/>
      <w:r w:rsidRPr="001F0D41">
        <w:rPr>
          <w:color w:val="000000" w:themeColor="text1"/>
        </w:rPr>
        <w:t xml:space="preserve"> transportlīdzekļiem</w:t>
      </w:r>
      <w:r>
        <w:rPr>
          <w:color w:val="000000" w:themeColor="text1"/>
        </w:rPr>
        <w:t xml:space="preserve"> </w:t>
      </w:r>
      <w:r w:rsidRPr="001F0D41">
        <w:rPr>
          <w:color w:val="000000" w:themeColor="text1"/>
        </w:rPr>
        <w:t>(</w:t>
      </w:r>
      <w:proofErr w:type="spellStart"/>
      <w:r w:rsidRPr="001F0D41">
        <w:rPr>
          <w:i/>
          <w:iCs/>
          <w:color w:val="000000" w:themeColor="text1"/>
        </w:rPr>
        <w:t>zero-emission</w:t>
      </w:r>
      <w:proofErr w:type="spellEnd"/>
      <w:r w:rsidRPr="001F0D41">
        <w:rPr>
          <w:i/>
          <w:iCs/>
          <w:color w:val="000000" w:themeColor="text1"/>
        </w:rPr>
        <w:t xml:space="preserve"> </w:t>
      </w:r>
      <w:proofErr w:type="spellStart"/>
      <w:r w:rsidRPr="001F0D41">
        <w:rPr>
          <w:i/>
          <w:iCs/>
          <w:color w:val="000000" w:themeColor="text1"/>
        </w:rPr>
        <w:t>vehicles</w:t>
      </w:r>
      <w:proofErr w:type="spellEnd"/>
      <w:r w:rsidRPr="001F0D41">
        <w:rPr>
          <w:color w:val="000000" w:themeColor="text1"/>
        </w:rPr>
        <w:t>, turpmāk – ZEV), lai paātrinātu Eiropas Savienības (turpmāk – ES) klimata mērķu sasniegšanu. Uzņēmumu autoparku elektrifikācija atbilst ES mērķiem, ieskaitot Tīras rūpniecības kursu, Eiropas Zaļo kursu, kā arī ES Konkurētspējas kompasu.</w:t>
      </w:r>
    </w:p>
    <w:p w:rsidR="00874561" w:rsidP="003961C5" w:rsidRDefault="001F0D41" w14:paraId="4201ABAE" w14:textId="0F84C0C3">
      <w:pPr>
        <w:ind w:firstLine="720"/>
        <w:jc w:val="both"/>
        <w:rPr>
          <w:color w:val="000000" w:themeColor="text1"/>
        </w:rPr>
      </w:pPr>
      <w:r w:rsidRPr="001F0D41">
        <w:rPr>
          <w:color w:val="000000" w:themeColor="text1"/>
        </w:rPr>
        <w:t xml:space="preserve">Paziņojumā ir izklāstītas problēmas, iespējas un </w:t>
      </w:r>
      <w:proofErr w:type="spellStart"/>
      <w:r w:rsidRPr="001F0D41">
        <w:rPr>
          <w:color w:val="000000" w:themeColor="text1"/>
        </w:rPr>
        <w:t>paraugprakse</w:t>
      </w:r>
      <w:proofErr w:type="spellEnd"/>
      <w:r w:rsidRPr="001F0D41">
        <w:rPr>
          <w:color w:val="000000" w:themeColor="text1"/>
        </w:rPr>
        <w:t>, kā palielināt ZEV ieviešanu uzņēmumu autoparkos, uzsverot iespējamos ieguvumus autobūves nozarei, konkurētspējai un sabiedrības veselībai.</w:t>
      </w:r>
      <w:r w:rsidRPr="001F0D41">
        <w:t xml:space="preserve"> </w:t>
      </w:r>
      <w:r w:rsidRPr="001F0D41">
        <w:rPr>
          <w:color w:val="000000" w:themeColor="text1"/>
        </w:rPr>
        <w:t>Lai paātrinātu pāreju uz ZEV uzņēmumu autoparkos, Komisija aicina nekavējoties rīkoties dažādos līmeņos</w:t>
      </w:r>
      <w:r>
        <w:rPr>
          <w:color w:val="000000" w:themeColor="text1"/>
        </w:rPr>
        <w:t xml:space="preserve">, t.sk. norādot, ka dalībvalstīm </w:t>
      </w:r>
      <w:r w:rsidRPr="001F0D41">
        <w:rPr>
          <w:color w:val="000000" w:themeColor="text1"/>
        </w:rPr>
        <w:t>būtu jāizmanto ES valsts atbalsta noteikumi, lai atbalstītu ZEV ieviešanu un ieguldītu uzlādes infrastruktūrā</w:t>
      </w:r>
      <w:r>
        <w:rPr>
          <w:color w:val="000000" w:themeColor="text1"/>
        </w:rPr>
        <w:t xml:space="preserve">. Attiecīgi </w:t>
      </w:r>
      <w:r w:rsidRPr="001F0D41">
        <w:rPr>
          <w:color w:val="000000" w:themeColor="text1"/>
        </w:rPr>
        <w:t>Komisija</w:t>
      </w:r>
      <w:r>
        <w:rPr>
          <w:color w:val="000000" w:themeColor="text1"/>
        </w:rPr>
        <w:t xml:space="preserve"> plāno</w:t>
      </w:r>
      <w:r w:rsidRPr="001F0D41">
        <w:rPr>
          <w:color w:val="000000" w:themeColor="text1"/>
        </w:rPr>
        <w:t xml:space="preserve"> līdz 2025. gada beigām </w:t>
      </w:r>
      <w:r>
        <w:rPr>
          <w:color w:val="000000" w:themeColor="text1"/>
        </w:rPr>
        <w:t>sa</w:t>
      </w:r>
      <w:r w:rsidRPr="001F0D41">
        <w:rPr>
          <w:color w:val="000000" w:themeColor="text1"/>
        </w:rPr>
        <w:t>gatavo</w:t>
      </w:r>
      <w:r>
        <w:rPr>
          <w:color w:val="000000" w:themeColor="text1"/>
        </w:rPr>
        <w:t>t</w:t>
      </w:r>
      <w:r w:rsidRPr="001F0D41">
        <w:rPr>
          <w:color w:val="000000" w:themeColor="text1"/>
        </w:rPr>
        <w:t xml:space="preserve"> tiesību akta priekšlikumu, kurā tiks aplūkoti visi politikas risinājumi, kā paātrināt ZEV ieviešanu uzņēmumu autoparkos. </w:t>
      </w:r>
    </w:p>
    <w:p w:rsidR="001F0D41" w:rsidP="001F0D41" w:rsidRDefault="001F0D41" w14:paraId="4606CA5E" w14:textId="703DBA60">
      <w:pPr>
        <w:ind w:firstLine="720"/>
        <w:jc w:val="both"/>
        <w:rPr>
          <w:color w:val="000000" w:themeColor="text1"/>
        </w:rPr>
      </w:pPr>
      <w:r>
        <w:rPr>
          <w:color w:val="000000" w:themeColor="text1"/>
        </w:rPr>
        <w:t xml:space="preserve">Latvija </w:t>
      </w:r>
      <w:r w:rsidRPr="001F0D41">
        <w:rPr>
          <w:b/>
          <w:bCs/>
          <w:color w:val="000000" w:themeColor="text1"/>
        </w:rPr>
        <w:t>kopumā atbalsta</w:t>
      </w:r>
      <w:r w:rsidRPr="001F0D41">
        <w:rPr>
          <w:color w:val="000000" w:themeColor="text1"/>
        </w:rPr>
        <w:t xml:space="preserve"> Komisijas centienus </w:t>
      </w:r>
      <w:proofErr w:type="spellStart"/>
      <w:r w:rsidRPr="001F0D41">
        <w:rPr>
          <w:color w:val="000000" w:themeColor="text1"/>
        </w:rPr>
        <w:t>dekarbonizēt</w:t>
      </w:r>
      <w:proofErr w:type="spellEnd"/>
      <w:r w:rsidRPr="001F0D41">
        <w:rPr>
          <w:color w:val="000000" w:themeColor="text1"/>
        </w:rPr>
        <w:t xml:space="preserve"> uzņēmumu autoparkus. Piekrītam, ka sabiedriskais transports ir ZEV ieviešanas sākumposmā, kā arī uzsveram esošos panākumus (piemēram, </w:t>
      </w:r>
      <w:proofErr w:type="spellStart"/>
      <w:r w:rsidRPr="001F0D41">
        <w:rPr>
          <w:color w:val="000000" w:themeColor="text1"/>
        </w:rPr>
        <w:t>valstspilsētu</w:t>
      </w:r>
      <w:proofErr w:type="spellEnd"/>
      <w:r w:rsidRPr="001F0D41">
        <w:rPr>
          <w:color w:val="000000" w:themeColor="text1"/>
        </w:rPr>
        <w:t xml:space="preserve"> pieredzi).</w:t>
      </w:r>
      <w:r>
        <w:rPr>
          <w:color w:val="000000" w:themeColor="text1"/>
        </w:rPr>
        <w:t xml:space="preserve"> Vienlaikus </w:t>
      </w:r>
      <w:r w:rsidRPr="001F0D41">
        <w:rPr>
          <w:b/>
          <w:bCs/>
          <w:color w:val="000000" w:themeColor="text1"/>
        </w:rPr>
        <w:t xml:space="preserve">Latvija uzsver, ka bez papildu ES finansējuma pašvaldības un pārvadātāji nevarēs nodrošināt </w:t>
      </w:r>
      <w:r>
        <w:rPr>
          <w:b/>
          <w:bCs/>
          <w:color w:val="000000" w:themeColor="text1"/>
        </w:rPr>
        <w:t xml:space="preserve">pāreju uz </w:t>
      </w:r>
      <w:r w:rsidRPr="001F0D41">
        <w:rPr>
          <w:b/>
          <w:bCs/>
          <w:color w:val="000000" w:themeColor="text1"/>
        </w:rPr>
        <w:t>ZEV</w:t>
      </w:r>
      <w:r w:rsidRPr="001F0D41">
        <w:rPr>
          <w:color w:val="000000" w:themeColor="text1"/>
        </w:rPr>
        <w:t>, tāpēc būtu jāparedz, ka pāreja uz ZEV tiek atbalstīta ar pietiekamu ārēju finansējumu ZEV transportlīdzekļu iegādei un  infrastruktūras izbūvei. Konkrēti nepieciešamas mērķtiecīgas programmas sabiedriskā transporta dekarbonizācijai mazāk attīstītajos reģionos.</w:t>
      </w:r>
      <w:r w:rsidR="002164E8">
        <w:rPr>
          <w:color w:val="000000" w:themeColor="text1"/>
        </w:rPr>
        <w:t xml:space="preserve"> </w:t>
      </w:r>
      <w:r w:rsidRPr="002164E8" w:rsidR="002164E8">
        <w:rPr>
          <w:color w:val="000000" w:themeColor="text1"/>
        </w:rPr>
        <w:t xml:space="preserve">Latvija piekrīt </w:t>
      </w:r>
      <w:r w:rsidR="002164E8">
        <w:rPr>
          <w:color w:val="000000" w:themeColor="text1"/>
        </w:rPr>
        <w:t>P</w:t>
      </w:r>
      <w:r w:rsidRPr="002164E8" w:rsidR="002164E8">
        <w:rPr>
          <w:color w:val="000000" w:themeColor="text1"/>
        </w:rPr>
        <w:t xml:space="preserve">aziņojumā minētajam par </w:t>
      </w:r>
      <w:r w:rsidRPr="002164E8" w:rsidR="002164E8">
        <w:rPr>
          <w:b/>
          <w:bCs/>
          <w:color w:val="000000" w:themeColor="text1"/>
        </w:rPr>
        <w:t>fiskālo stimulu būtisko lomu</w:t>
      </w:r>
      <w:r w:rsidRPr="002164E8" w:rsidR="002164E8">
        <w:rPr>
          <w:color w:val="000000" w:themeColor="text1"/>
        </w:rPr>
        <w:t xml:space="preserve"> </w:t>
      </w:r>
      <w:r w:rsidR="002164E8">
        <w:rPr>
          <w:color w:val="000000" w:themeColor="text1"/>
        </w:rPr>
        <w:t>ZEV</w:t>
      </w:r>
      <w:r w:rsidRPr="002164E8" w:rsidR="002164E8">
        <w:rPr>
          <w:color w:val="000000" w:themeColor="text1"/>
        </w:rPr>
        <w:t xml:space="preserve"> parka palielināšanai, bet šādu nosacījumu veida ieviešanā nepieciešama elastība, lai pielāgotos valsts budžeta kapacitātei</w:t>
      </w:r>
      <w:r w:rsidR="002164E8">
        <w:rPr>
          <w:color w:val="000000" w:themeColor="text1"/>
        </w:rPr>
        <w:t>.</w:t>
      </w:r>
    </w:p>
    <w:p w:rsidRPr="001F0D41" w:rsidR="001F0D41" w:rsidP="002164E8" w:rsidRDefault="002164E8" w14:paraId="32E27D61" w14:textId="59D94556">
      <w:pPr>
        <w:ind w:firstLine="720"/>
        <w:jc w:val="both"/>
        <w:rPr>
          <w:color w:val="000000" w:themeColor="text1"/>
        </w:rPr>
      </w:pPr>
      <w:r w:rsidRPr="001F0D41">
        <w:rPr>
          <w:color w:val="000000" w:themeColor="text1"/>
        </w:rPr>
        <w:t>Attiecībā uz uzlādes infrastruktūras attīstību Latvija</w:t>
      </w:r>
      <w:r>
        <w:rPr>
          <w:color w:val="000000" w:themeColor="text1"/>
        </w:rPr>
        <w:t xml:space="preserve"> norāda, ka </w:t>
      </w:r>
      <w:r w:rsidRPr="001F0D41">
        <w:rPr>
          <w:color w:val="000000" w:themeColor="text1"/>
        </w:rPr>
        <w:t>sabiedriskā transporta ZEV ieviešana ir tieši atkarīga no uzlādes infrastruktūras pieejamības.</w:t>
      </w:r>
      <w:r w:rsidRPr="002164E8">
        <w:rPr>
          <w:color w:val="000000" w:themeColor="text1"/>
        </w:rPr>
        <w:t xml:space="preserve"> </w:t>
      </w:r>
      <w:r w:rsidRPr="001F0D41">
        <w:rPr>
          <w:color w:val="000000" w:themeColor="text1"/>
        </w:rPr>
        <w:t xml:space="preserve">Uzskatām, ka ir nepieciešams ES atbalsts šādas infrastruktūras izveidei, īpaši reģionos, kur tā šobrīd nav pieejama. Uzsverot Latvijas lauku apvidu specifiku, ir </w:t>
      </w:r>
      <w:r w:rsidRPr="001F0D41">
        <w:rPr>
          <w:b/>
          <w:bCs/>
          <w:color w:val="000000" w:themeColor="text1"/>
        </w:rPr>
        <w:t>nepieciešams nodrošināt finansējumu uzlādes punktu izvietošanai ārpus pilsētām</w:t>
      </w:r>
      <w:r w:rsidRPr="001F0D41">
        <w:rPr>
          <w:color w:val="000000" w:themeColor="text1"/>
        </w:rPr>
        <w:t>, lai atbalstītu starppilsētu ZEV autobusu ieviešanu</w:t>
      </w:r>
      <w:r>
        <w:rPr>
          <w:color w:val="000000" w:themeColor="text1"/>
        </w:rPr>
        <w:t xml:space="preserve"> </w:t>
      </w:r>
      <w:r w:rsidRPr="001F0D41" w:rsidR="001F0D41">
        <w:rPr>
          <w:color w:val="000000" w:themeColor="text1"/>
        </w:rPr>
        <w:t xml:space="preserve">Latvija </w:t>
      </w:r>
      <w:r w:rsidRPr="001F0D41" w:rsidR="001F0D41">
        <w:rPr>
          <w:b/>
          <w:bCs/>
          <w:color w:val="000000" w:themeColor="text1"/>
        </w:rPr>
        <w:t>īpaši uzsver</w:t>
      </w:r>
      <w:r w:rsidRPr="001F0D41" w:rsidR="001F0D41">
        <w:rPr>
          <w:color w:val="000000" w:themeColor="text1"/>
        </w:rPr>
        <w:t xml:space="preserve">, </w:t>
      </w:r>
      <w:r>
        <w:rPr>
          <w:color w:val="000000" w:themeColor="text1"/>
        </w:rPr>
        <w:t>ka i</w:t>
      </w:r>
      <w:r w:rsidRPr="001F0D41" w:rsidR="001F0D41">
        <w:rPr>
          <w:color w:val="000000" w:themeColor="text1"/>
        </w:rPr>
        <w:t xml:space="preserve">r nepieciešams </w:t>
      </w:r>
      <w:r w:rsidRPr="001F0D41" w:rsidR="001F0D41">
        <w:rPr>
          <w:b/>
          <w:bCs/>
          <w:color w:val="000000" w:themeColor="text1"/>
        </w:rPr>
        <w:t xml:space="preserve">paplašināt ES fondu atbalstu uzlādes infrastruktūras izvietošanai gar </w:t>
      </w:r>
      <w:r w:rsidRPr="002164E8">
        <w:rPr>
          <w:b/>
          <w:bCs/>
          <w:color w:val="000000" w:themeColor="text1"/>
        </w:rPr>
        <w:t>Eiropas transporta tīkl</w:t>
      </w:r>
      <w:r>
        <w:rPr>
          <w:b/>
          <w:bCs/>
          <w:color w:val="000000" w:themeColor="text1"/>
        </w:rPr>
        <w:t>a (</w:t>
      </w:r>
      <w:r w:rsidRPr="001F0D41" w:rsidR="001F0D41">
        <w:rPr>
          <w:b/>
          <w:bCs/>
          <w:color w:val="000000" w:themeColor="text1"/>
        </w:rPr>
        <w:t>TEN-T</w:t>
      </w:r>
      <w:r>
        <w:rPr>
          <w:b/>
          <w:bCs/>
          <w:color w:val="000000" w:themeColor="text1"/>
        </w:rPr>
        <w:t>)</w:t>
      </w:r>
      <w:r w:rsidRPr="001F0D41" w:rsidR="001F0D41">
        <w:rPr>
          <w:b/>
          <w:bCs/>
          <w:color w:val="000000" w:themeColor="text1"/>
        </w:rPr>
        <w:t xml:space="preserve"> maršrutiem</w:t>
      </w:r>
      <w:r w:rsidRPr="001F0D41" w:rsidR="001F0D41">
        <w:rPr>
          <w:color w:val="000000" w:themeColor="text1"/>
        </w:rPr>
        <w:t>, īpaši t.s. “pēdējās jūdzes” risinājumiem tuvāk reģionālajiem un loģistikas mezgliem.</w:t>
      </w:r>
    </w:p>
    <w:p w:rsidR="002164E8" w:rsidP="001F0D41" w:rsidRDefault="001F0D41" w14:paraId="3993A298" w14:textId="0EDBE348">
      <w:pPr>
        <w:ind w:firstLine="720"/>
        <w:jc w:val="both"/>
        <w:rPr>
          <w:color w:val="000000" w:themeColor="text1"/>
        </w:rPr>
      </w:pPr>
      <w:r w:rsidRPr="65D1D420" w:rsidR="001F0D41">
        <w:rPr>
          <w:color w:val="000000" w:themeColor="text1" w:themeTint="FF" w:themeShade="FF"/>
        </w:rPr>
        <w:t>Vienlaikus Latvija</w:t>
      </w:r>
      <w:r w:rsidRPr="65D1D420" w:rsidR="002164E8">
        <w:rPr>
          <w:color w:val="000000" w:themeColor="text1" w:themeTint="FF" w:themeShade="FF"/>
        </w:rPr>
        <w:t xml:space="preserve"> arī</w:t>
      </w:r>
      <w:r w:rsidRPr="65D1D420" w:rsidR="001F0D41">
        <w:rPr>
          <w:color w:val="000000" w:themeColor="text1" w:themeTint="FF" w:themeShade="FF"/>
        </w:rPr>
        <w:t xml:space="preserve"> vērš uzmanību apstāklim, ka </w:t>
      </w:r>
      <w:r w:rsidRPr="65D1D420" w:rsidR="001F0D41">
        <w:rPr>
          <w:b w:val="true"/>
          <w:bCs w:val="true"/>
          <w:color w:val="000000" w:themeColor="text1" w:themeTint="FF" w:themeShade="FF"/>
        </w:rPr>
        <w:t xml:space="preserve">krīzes situācijās pasažieru pārvadāšanai var būt nepieciešami transportlīdzekļi, </w:t>
      </w:r>
      <w:r w:rsidRPr="65D1D420" w:rsidR="001F0D41">
        <w:rPr>
          <w:b w:val="true"/>
          <w:bCs w:val="true"/>
          <w:color w:val="000000" w:themeColor="text1" w:themeTint="FF" w:themeShade="FF"/>
        </w:rPr>
        <w:t>kas neatbilst ZEV autobusu prasībām</w:t>
      </w:r>
      <w:r w:rsidRPr="65D1D420" w:rsidR="002164E8">
        <w:rPr>
          <w:b w:val="true"/>
          <w:bCs w:val="true"/>
          <w:color w:val="000000" w:themeColor="text1" w:themeTint="FF" w:themeShade="FF"/>
        </w:rPr>
        <w:t xml:space="preserve">, </w:t>
      </w:r>
      <w:r w:rsidRPr="65D1D420" w:rsidR="002164E8">
        <w:rPr>
          <w:color w:val="000000" w:themeColor="text1" w:themeTint="FF" w:themeShade="FF"/>
        </w:rPr>
        <w:t>tāpēc</w:t>
      </w:r>
      <w:r w:rsidRPr="65D1D420" w:rsidR="001F0D41">
        <w:rPr>
          <w:color w:val="000000" w:themeColor="text1" w:themeTint="FF" w:themeShade="FF"/>
        </w:rPr>
        <w:t xml:space="preserve"> </w:t>
      </w:r>
      <w:r w:rsidRPr="65D1D420" w:rsidR="001F0D41">
        <w:rPr>
          <w:b w:val="true"/>
          <w:bCs w:val="true"/>
          <w:color w:val="000000" w:themeColor="text1" w:themeTint="FF" w:themeShade="FF"/>
        </w:rPr>
        <w:t>nepieciešams paredzēt izņēmumus</w:t>
      </w:r>
      <w:r w:rsidRPr="65D1D420" w:rsidR="001F0D41">
        <w:rPr>
          <w:color w:val="000000" w:themeColor="text1" w:themeTint="FF" w:themeShade="FF"/>
        </w:rPr>
        <w:t xml:space="preserve"> </w:t>
      </w:r>
      <w:r w:rsidRPr="65D1D420" w:rsidR="001F0D41">
        <w:rPr>
          <w:color w:val="000000" w:themeColor="text1" w:themeTint="FF" w:themeShade="FF"/>
        </w:rPr>
        <w:t>iekšdedzes</w:t>
      </w:r>
      <w:r w:rsidRPr="65D1D420" w:rsidR="001F0D41">
        <w:rPr>
          <w:color w:val="000000" w:themeColor="text1" w:themeTint="FF" w:themeShade="FF"/>
        </w:rPr>
        <w:t xml:space="preserve"> autobusu izmantošanai</w:t>
      </w:r>
      <w:r w:rsidRPr="65D1D420" w:rsidR="002164E8">
        <w:rPr>
          <w:color w:val="000000" w:themeColor="text1" w:themeTint="FF" w:themeShade="FF"/>
        </w:rPr>
        <w:t xml:space="preserve"> krīzes situācijās</w:t>
      </w:r>
      <w:r w:rsidRPr="65D1D420" w:rsidR="001F0D41">
        <w:rPr>
          <w:color w:val="000000" w:themeColor="text1" w:themeTint="FF" w:themeShade="FF"/>
        </w:rPr>
        <w:t>.</w:t>
      </w:r>
    </w:p>
    <w:p w:rsidR="002164E8" w:rsidP="001F0D41" w:rsidRDefault="002164E8" w14:paraId="4EB62ACC" w14:textId="77777777">
      <w:pPr>
        <w:ind w:firstLine="720"/>
        <w:jc w:val="both"/>
        <w:rPr>
          <w:color w:val="000000" w:themeColor="text1"/>
        </w:rPr>
      </w:pPr>
    </w:p>
    <w:p w:rsidRPr="001F0D41" w:rsidR="001F0D41" w:rsidP="001F0D41" w:rsidRDefault="001F0D41" w14:paraId="77231B35" w14:textId="77777777">
      <w:pPr>
        <w:ind w:firstLine="720"/>
        <w:jc w:val="both"/>
        <w:rPr>
          <w:color w:val="000000" w:themeColor="text1"/>
        </w:rPr>
      </w:pPr>
      <w:r w:rsidRPr="001F0D41">
        <w:rPr>
          <w:color w:val="000000" w:themeColor="text1"/>
        </w:rPr>
        <w:t xml:space="preserve">Latvija arī norāda, ka jāņem vērā </w:t>
      </w:r>
      <w:r w:rsidRPr="001F0D41">
        <w:rPr>
          <w:b/>
          <w:bCs/>
          <w:color w:val="000000" w:themeColor="text1"/>
        </w:rPr>
        <w:t>sabiedriskā transporta loma sociālā taisnīguma nodrošināšanā</w:t>
      </w:r>
      <w:r w:rsidRPr="001F0D41">
        <w:rPr>
          <w:color w:val="000000" w:themeColor="text1"/>
        </w:rPr>
        <w:t>. ZEV ieviešana nedrīkst palielināt biļešu cenas, kas varētu apgrūtināt iedzīvotājus ar zemiem ienākumiem, kuri ir atkarīgi no sabiedriskā transporta. Ir nepieciešams ES līmeņa atbalsts, lai kompensētu pārejas izmaksas un saglabātu pieejamību.</w:t>
      </w:r>
    </w:p>
    <w:p w:rsidR="001F0D41" w:rsidP="003961C5" w:rsidRDefault="001F0D41" w14:paraId="40169308" w14:textId="792D2CF6">
      <w:pPr>
        <w:ind w:firstLine="720"/>
        <w:jc w:val="both"/>
        <w:rPr>
          <w:color w:val="000000" w:themeColor="text1"/>
        </w:rPr>
      </w:pPr>
      <w:r w:rsidRPr="001F0D41">
        <w:rPr>
          <w:color w:val="000000" w:themeColor="text1"/>
        </w:rPr>
        <w:t xml:space="preserve">Attiecībā uz  lielas noslodzes transportlīdzekļiem izvirzītajiem ZEV mērķiem Latvija norāda, ka tiem ir jāsaskan ar tirgus attīstības tendencēm un izvirzītie mērķi nevar radīt būtisku komercdarbības ierobežojumus, jo īpaši kritiskās infrastruktūras uzturētājiem. </w:t>
      </w:r>
    </w:p>
    <w:p w:rsidR="001F0D41" w:rsidP="003961C5" w:rsidRDefault="001F0D41" w14:paraId="2B74F8C8" w14:textId="77777777">
      <w:pPr>
        <w:ind w:firstLine="720"/>
        <w:jc w:val="both"/>
        <w:rPr>
          <w:color w:val="000000" w:themeColor="text1"/>
        </w:rPr>
      </w:pPr>
    </w:p>
    <w:p w:rsidR="002E7C77" w:rsidP="003961C5" w:rsidRDefault="002E7C77" w14:paraId="7DC6D6EC" w14:textId="77777777">
      <w:pPr>
        <w:ind w:firstLine="720"/>
        <w:jc w:val="both"/>
        <w:rPr>
          <w:color w:val="000000" w:themeColor="text1"/>
        </w:rPr>
      </w:pPr>
    </w:p>
    <w:p w:rsidR="002A27D9" w:rsidP="2B3E1191" w:rsidRDefault="002A27D9" w14:paraId="3D691D8C" w14:textId="053F675E">
      <w:pPr>
        <w:ind w:left="720"/>
      </w:pPr>
      <w:r w:rsidRPr="2B3E1191">
        <w:t>Satiksmes ministrs</w:t>
      </w:r>
      <w:r>
        <w:tab/>
      </w:r>
      <w:r>
        <w:tab/>
      </w:r>
      <w:r>
        <w:tab/>
      </w:r>
      <w:r>
        <w:tab/>
      </w:r>
      <w:r>
        <w:tab/>
      </w:r>
      <w:r>
        <w:tab/>
      </w:r>
      <w:r>
        <w:tab/>
      </w:r>
      <w:r w:rsidR="005B4A69">
        <w:t xml:space="preserve">A. </w:t>
      </w:r>
      <w:proofErr w:type="spellStart"/>
      <w:r w:rsidR="005B4A69">
        <w:t>Švinka</w:t>
      </w:r>
      <w:proofErr w:type="spellEnd"/>
      <w:r w:rsidRPr="2B3E1191">
        <w:t xml:space="preserve"> </w:t>
      </w:r>
    </w:p>
    <w:p w:rsidR="000630CA" w:rsidP="2B3E1191" w:rsidRDefault="000630CA" w14:paraId="1BB4ADD9" w14:textId="77777777"/>
    <w:p w:rsidR="007162BE" w:rsidP="007162BE" w:rsidRDefault="007162BE" w14:paraId="1B2D04CE" w14:textId="77777777">
      <w:pPr>
        <w:ind w:firstLine="720"/>
      </w:pPr>
      <w:r>
        <w:t>Vizē:</w:t>
      </w:r>
    </w:p>
    <w:p w:rsidR="003F634E" w:rsidP="00650B65" w:rsidRDefault="007162BE" w14:paraId="1ED871D6" w14:textId="28AF6307">
      <w:r>
        <w:tab/>
      </w:r>
      <w:r>
        <w:t>Valsts sekretār</w:t>
      </w:r>
      <w:r w:rsidR="005B4A69">
        <w:t>s</w:t>
      </w:r>
      <w:r w:rsidR="00371A98">
        <w:tab/>
      </w:r>
      <w:r w:rsidR="00371A98">
        <w:tab/>
      </w:r>
      <w:r>
        <w:tab/>
      </w:r>
      <w:r>
        <w:tab/>
      </w:r>
      <w:r>
        <w:tab/>
      </w:r>
      <w:r>
        <w:tab/>
      </w:r>
      <w:r>
        <w:tab/>
      </w:r>
      <w:r w:rsidR="005B4A69">
        <w:t>A. Židkovs</w:t>
      </w:r>
    </w:p>
    <w:p w:rsidR="003F634E" w:rsidP="2B3E1191" w:rsidRDefault="003F634E" w14:paraId="74BA8012" w14:textId="77777777">
      <w:pPr>
        <w:ind w:firstLine="720"/>
      </w:pPr>
    </w:p>
    <w:p w:rsidRPr="00000F43" w:rsidR="00014887" w:rsidP="2B3E1191" w:rsidRDefault="00014887" w14:paraId="33F55606" w14:textId="621CF89C">
      <w:pPr>
        <w:ind w:firstLine="720"/>
      </w:pPr>
    </w:p>
    <w:p w:rsidRPr="00B81753" w:rsidR="00000F43" w:rsidP="2B3E1191" w:rsidRDefault="00000F43" w14:paraId="4695A0AD" w14:textId="44BA726C">
      <w:pPr>
        <w:ind w:firstLine="720"/>
        <w:rPr>
          <w:sz w:val="16"/>
          <w:szCs w:val="16"/>
        </w:rPr>
      </w:pPr>
      <w:r w:rsidRPr="00B81753">
        <w:rPr>
          <w:sz w:val="16"/>
          <w:szCs w:val="16"/>
        </w:rPr>
        <w:t>Evita Nagle</w:t>
      </w:r>
    </w:p>
    <w:p w:rsidRPr="00B81753" w:rsidR="00000F43" w:rsidP="00371A98" w:rsidRDefault="00000F43" w14:paraId="4ADA16C7" w14:textId="0BD2B04D">
      <w:pPr>
        <w:tabs>
          <w:tab w:val="right" w:pos="9638"/>
        </w:tabs>
        <w:ind w:left="720"/>
        <w:rPr>
          <w:sz w:val="16"/>
          <w:szCs w:val="16"/>
        </w:rPr>
      </w:pPr>
      <w:r w:rsidRPr="69580E77">
        <w:rPr>
          <w:sz w:val="16"/>
          <w:szCs w:val="16"/>
        </w:rPr>
        <w:t>Tel. 67028190</w:t>
      </w:r>
      <w:r>
        <w:br/>
      </w:r>
      <w:r w:rsidRPr="69580E77">
        <w:rPr>
          <w:sz w:val="16"/>
          <w:szCs w:val="16"/>
        </w:rPr>
        <w:t xml:space="preserve">Evita.nagle@sam.gov.lv </w:t>
      </w:r>
      <w:r>
        <w:tab/>
      </w:r>
    </w:p>
    <w:sectPr w:rsidRPr="00B81753" w:rsidR="00000F43" w:rsidSect="00F30E36">
      <w:headerReference r:id="rId8" w:type="default"/>
      <w:footerReference r:id="rId9" w:type="even"/>
      <w:footerReference r:id="rId10" w:type="default"/>
      <w:footerReference r:id="rId11" w:type="first"/>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257" w:rsidP="002A27D9" w:rsidRDefault="00587257" w14:paraId="2772B501" w14:textId="77777777">
      <w:r>
        <w:separator/>
      </w:r>
    </w:p>
  </w:endnote>
  <w:endnote w:type="continuationSeparator" w:id="0">
    <w:p w:rsidR="00587257" w:rsidP="002A27D9" w:rsidRDefault="00587257" w14:paraId="1022BD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1F2" w:rsidP="00383C47" w:rsidRDefault="008B1148" w14:paraId="14E1C74A" w14:textId="41E228CD">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3442">
      <w:rPr>
        <w:rStyle w:val="PageNumber"/>
        <w:noProof/>
      </w:rPr>
      <w:t>2</w:t>
    </w:r>
    <w:r>
      <w:rPr>
        <w:rStyle w:val="PageNumber"/>
      </w:rPr>
      <w:fldChar w:fldCharType="end"/>
    </w:r>
  </w:p>
  <w:p w:rsidR="00E121F2" w:rsidP="00383C47" w:rsidRDefault="00E121F2" w14:paraId="34A72CA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663436"/>
      <w:docPartObj>
        <w:docPartGallery w:val="Page Numbers (Bottom of Page)"/>
        <w:docPartUnique/>
      </w:docPartObj>
    </w:sdtPr>
    <w:sdtEndPr>
      <w:rPr>
        <w:noProof/>
      </w:rPr>
    </w:sdtEndPr>
    <w:sdtContent>
      <w:p w:rsidR="16C9959D" w:rsidP="16C9959D" w:rsidRDefault="16C9959D" w14:paraId="69368D7E" w14:textId="717DC4EC">
        <w:pPr>
          <w:pStyle w:val="Footer"/>
          <w:jc w:val="center"/>
        </w:pPr>
      </w:p>
      <w:p w:rsidR="006916A6" w:rsidP="0F62AD5F" w:rsidRDefault="006916A6" w14:paraId="309994E5" w14:textId="0EFFC192">
        <w:pPr>
          <w:pStyle w:val="Footer"/>
          <w:jc w:val="right"/>
          <w:rPr>
            <w:noProof/>
          </w:rPr>
        </w:pPr>
        <w:r w:rsidRPr="0F62AD5F">
          <w:rPr>
            <w:noProof/>
          </w:rPr>
          <w:fldChar w:fldCharType="begin"/>
        </w:r>
        <w:r>
          <w:instrText xml:space="preserve"> PAGE   \* MERGEFORMAT </w:instrText>
        </w:r>
        <w:r w:rsidRPr="0F62AD5F">
          <w:fldChar w:fldCharType="separate"/>
        </w:r>
        <w:r w:rsidRPr="0F62AD5F" w:rsidR="0F62AD5F">
          <w:rPr>
            <w:noProof/>
          </w:rPr>
          <w:t>2</w:t>
        </w:r>
        <w:r w:rsidRPr="0F62AD5F">
          <w:rPr>
            <w:noProof/>
          </w:rPr>
          <w:fldChar w:fldCharType="end"/>
        </w:r>
        <w:r w:rsidRPr="0F62AD5F" w:rsidR="0F62AD5F">
          <w:rPr>
            <w:noProof/>
          </w:rPr>
          <w:t>-</w:t>
        </w:r>
        <w:r w:rsidR="002164E8">
          <w:rPr>
            <w:noProof/>
          </w:rPr>
          <w:t>2</w:t>
        </w:r>
      </w:p>
    </w:sdtContent>
  </w:sdt>
  <w:p w:rsidR="006916A6" w:rsidRDefault="006916A6" w14:paraId="48C510D4" w14:textId="494BB2D5">
    <w:pPr>
      <w:pStyle w:val="Footer"/>
    </w:pPr>
    <w:r w:rsidRPr="00E40025">
      <w:t>SAMzino_</w:t>
    </w:r>
    <w:r w:rsidRPr="002E7C77" w:rsidR="002E7C77">
      <w:t>190525_uznemumu_autoparki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B77" w:rsidP="00B00CBB" w:rsidRDefault="00C71B77" w14:paraId="5A079F74" w14:textId="77777777">
    <w:pPr>
      <w:pStyle w:val="Footer"/>
      <w:jc w:val="right"/>
    </w:pPr>
  </w:p>
  <w:p w:rsidR="00B00CBB" w:rsidP="00B00CBB" w:rsidRDefault="00B00CBB" w14:paraId="1611DC30" w14:textId="1AEAAA25">
    <w:pPr>
      <w:pStyle w:val="Footer"/>
      <w:jc w:val="right"/>
    </w:pPr>
    <w:r>
      <w:t>1-</w:t>
    </w:r>
    <w:r w:rsidR="00C502FE">
      <w:t>2</w:t>
    </w:r>
  </w:p>
  <w:p w:rsidR="00B00CBB" w:rsidP="00E40025" w:rsidRDefault="00E40025" w14:paraId="0CA846E0" w14:textId="77C84304">
    <w:pPr>
      <w:pStyle w:val="Footer"/>
    </w:pPr>
    <w:r w:rsidRPr="00E40025">
      <w:t>SAMzino_</w:t>
    </w:r>
    <w:r w:rsidR="00C502FE">
      <w:t>2108</w:t>
    </w:r>
    <w:r w:rsidRPr="00E40025">
      <w:t>23_</w:t>
    </w:r>
    <w:r w:rsidR="00C502FE">
      <w:t>EMSA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257" w:rsidP="002A27D9" w:rsidRDefault="00587257" w14:paraId="54E7C0B1" w14:textId="77777777">
      <w:r>
        <w:separator/>
      </w:r>
    </w:p>
  </w:footnote>
  <w:footnote w:type="continuationSeparator" w:id="0">
    <w:p w:rsidR="00587257" w:rsidP="002A27D9" w:rsidRDefault="00587257" w14:paraId="52EE5B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F62AD5F" w:rsidTr="0F62AD5F" w14:paraId="1E47A758" w14:textId="77777777">
      <w:trPr>
        <w:trHeight w:val="300"/>
      </w:trPr>
      <w:tc>
        <w:tcPr>
          <w:tcW w:w="3210" w:type="dxa"/>
        </w:tcPr>
        <w:p w:rsidR="0F62AD5F" w:rsidP="0F62AD5F" w:rsidRDefault="0F62AD5F" w14:paraId="46165B72" w14:textId="351FA9DB">
          <w:pPr>
            <w:pStyle w:val="Header"/>
            <w:ind w:left="-115"/>
          </w:pPr>
        </w:p>
      </w:tc>
      <w:tc>
        <w:tcPr>
          <w:tcW w:w="3210" w:type="dxa"/>
        </w:tcPr>
        <w:p w:rsidR="0F62AD5F" w:rsidP="0F62AD5F" w:rsidRDefault="0F62AD5F" w14:paraId="0FAE72A7" w14:textId="7E615630">
          <w:pPr>
            <w:pStyle w:val="Header"/>
            <w:jc w:val="center"/>
          </w:pPr>
        </w:p>
      </w:tc>
      <w:tc>
        <w:tcPr>
          <w:tcW w:w="3210" w:type="dxa"/>
        </w:tcPr>
        <w:p w:rsidR="0F62AD5F" w:rsidP="0F62AD5F" w:rsidRDefault="0F62AD5F" w14:paraId="722AC942" w14:textId="537E2418">
          <w:pPr>
            <w:pStyle w:val="Header"/>
            <w:ind w:right="-115"/>
            <w:jc w:val="right"/>
          </w:pPr>
        </w:p>
      </w:tc>
    </w:tr>
  </w:tbl>
  <w:p w:rsidR="16C9959D" w:rsidP="001356C8" w:rsidRDefault="16C9959D" w14:paraId="40744AFD" w14:textId="29218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0B6"/>
    <w:multiLevelType w:val="hybridMultilevel"/>
    <w:tmpl w:val="084A6E62"/>
    <w:lvl w:ilvl="0" w:tplc="04260001">
      <w:start w:val="1"/>
      <w:numFmt w:val="bullet"/>
      <w:lvlText w:val=""/>
      <w:lvlJc w:val="left"/>
      <w:pPr>
        <w:ind w:left="1500" w:hanging="360"/>
      </w:pPr>
      <w:rPr>
        <w:rFonts w:hint="default" w:ascii="Symbol" w:hAnsi="Symbol"/>
      </w:rPr>
    </w:lvl>
    <w:lvl w:ilvl="1" w:tplc="04260003" w:tentative="1">
      <w:start w:val="1"/>
      <w:numFmt w:val="bullet"/>
      <w:lvlText w:val="o"/>
      <w:lvlJc w:val="left"/>
      <w:pPr>
        <w:ind w:left="2220" w:hanging="360"/>
      </w:pPr>
      <w:rPr>
        <w:rFonts w:hint="default" w:ascii="Courier New" w:hAnsi="Courier New" w:cs="Courier New"/>
      </w:rPr>
    </w:lvl>
    <w:lvl w:ilvl="2" w:tplc="04260005" w:tentative="1">
      <w:start w:val="1"/>
      <w:numFmt w:val="bullet"/>
      <w:lvlText w:val=""/>
      <w:lvlJc w:val="left"/>
      <w:pPr>
        <w:ind w:left="2940" w:hanging="360"/>
      </w:pPr>
      <w:rPr>
        <w:rFonts w:hint="default" w:ascii="Wingdings" w:hAnsi="Wingdings"/>
      </w:rPr>
    </w:lvl>
    <w:lvl w:ilvl="3" w:tplc="04260001" w:tentative="1">
      <w:start w:val="1"/>
      <w:numFmt w:val="bullet"/>
      <w:lvlText w:val=""/>
      <w:lvlJc w:val="left"/>
      <w:pPr>
        <w:ind w:left="3660" w:hanging="360"/>
      </w:pPr>
      <w:rPr>
        <w:rFonts w:hint="default" w:ascii="Symbol" w:hAnsi="Symbol"/>
      </w:rPr>
    </w:lvl>
    <w:lvl w:ilvl="4" w:tplc="04260003" w:tentative="1">
      <w:start w:val="1"/>
      <w:numFmt w:val="bullet"/>
      <w:lvlText w:val="o"/>
      <w:lvlJc w:val="left"/>
      <w:pPr>
        <w:ind w:left="4380" w:hanging="360"/>
      </w:pPr>
      <w:rPr>
        <w:rFonts w:hint="default" w:ascii="Courier New" w:hAnsi="Courier New" w:cs="Courier New"/>
      </w:rPr>
    </w:lvl>
    <w:lvl w:ilvl="5" w:tplc="04260005" w:tentative="1">
      <w:start w:val="1"/>
      <w:numFmt w:val="bullet"/>
      <w:lvlText w:val=""/>
      <w:lvlJc w:val="left"/>
      <w:pPr>
        <w:ind w:left="5100" w:hanging="360"/>
      </w:pPr>
      <w:rPr>
        <w:rFonts w:hint="default" w:ascii="Wingdings" w:hAnsi="Wingdings"/>
      </w:rPr>
    </w:lvl>
    <w:lvl w:ilvl="6" w:tplc="04260001" w:tentative="1">
      <w:start w:val="1"/>
      <w:numFmt w:val="bullet"/>
      <w:lvlText w:val=""/>
      <w:lvlJc w:val="left"/>
      <w:pPr>
        <w:ind w:left="5820" w:hanging="360"/>
      </w:pPr>
      <w:rPr>
        <w:rFonts w:hint="default" w:ascii="Symbol" w:hAnsi="Symbol"/>
      </w:rPr>
    </w:lvl>
    <w:lvl w:ilvl="7" w:tplc="04260003" w:tentative="1">
      <w:start w:val="1"/>
      <w:numFmt w:val="bullet"/>
      <w:lvlText w:val="o"/>
      <w:lvlJc w:val="left"/>
      <w:pPr>
        <w:ind w:left="6540" w:hanging="360"/>
      </w:pPr>
      <w:rPr>
        <w:rFonts w:hint="default" w:ascii="Courier New" w:hAnsi="Courier New" w:cs="Courier New"/>
      </w:rPr>
    </w:lvl>
    <w:lvl w:ilvl="8" w:tplc="04260005" w:tentative="1">
      <w:start w:val="1"/>
      <w:numFmt w:val="bullet"/>
      <w:lvlText w:val=""/>
      <w:lvlJc w:val="left"/>
      <w:pPr>
        <w:ind w:left="7260" w:hanging="360"/>
      </w:pPr>
      <w:rPr>
        <w:rFonts w:hint="default" w:ascii="Wingdings" w:hAnsi="Wingdings"/>
      </w:rPr>
    </w:lvl>
  </w:abstractNum>
  <w:abstractNum w:abstractNumId="1" w15:restartNumberingAfterBreak="0">
    <w:nsid w:val="01431097"/>
    <w:multiLevelType w:val="hybridMultilevel"/>
    <w:tmpl w:val="557CE8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A85729"/>
    <w:multiLevelType w:val="hybridMultilevel"/>
    <w:tmpl w:val="2866201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 w15:restartNumberingAfterBreak="0">
    <w:nsid w:val="295A1C70"/>
    <w:multiLevelType w:val="hybridMultilevel"/>
    <w:tmpl w:val="4B3809B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9A04C3B"/>
    <w:multiLevelType w:val="hybridMultilevel"/>
    <w:tmpl w:val="80D29BE6"/>
    <w:lvl w:ilvl="0" w:tplc="04260013">
      <w:start w:val="1"/>
      <w:numFmt w:val="upperRoman"/>
      <w:lvlText w:val="%1."/>
      <w:lvlJc w:val="right"/>
      <w:pPr>
        <w:ind w:left="1440" w:hanging="18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hint="default" w:ascii="Symbol" w:hAnsi="Symbol"/>
      </w:rPr>
    </w:lvl>
  </w:abstractNum>
  <w:abstractNum w:abstractNumId="6" w15:restartNumberingAfterBreak="0">
    <w:nsid w:val="5F260D4A"/>
    <w:multiLevelType w:val="hybridMultilevel"/>
    <w:tmpl w:val="FD5EB6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9D7313B"/>
    <w:multiLevelType w:val="hybridMultilevel"/>
    <w:tmpl w:val="A72605F0"/>
    <w:lvl w:ilvl="0" w:tplc="0426000F">
      <w:start w:val="1"/>
      <w:numFmt w:val="decimal"/>
      <w:lvlText w:val="%1."/>
      <w:lvlJc w:val="left"/>
      <w:pPr>
        <w:ind w:left="1440" w:hanging="18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6D7D1EA6"/>
    <w:multiLevelType w:val="hybridMultilevel"/>
    <w:tmpl w:val="195E8612"/>
    <w:lvl w:ilvl="0" w:tplc="F1C6F14E">
      <w:start w:val="1"/>
      <w:numFmt w:val="bullet"/>
      <w:lvlText w:val="·"/>
      <w:lvlJc w:val="left"/>
      <w:pPr>
        <w:ind w:left="720" w:hanging="360"/>
      </w:pPr>
      <w:rPr>
        <w:rFonts w:hint="default" w:ascii="Symbol" w:hAnsi="Symbol"/>
      </w:rPr>
    </w:lvl>
    <w:lvl w:ilvl="1" w:tplc="044C5B06">
      <w:start w:val="1"/>
      <w:numFmt w:val="bullet"/>
      <w:lvlText w:val="o"/>
      <w:lvlJc w:val="left"/>
      <w:pPr>
        <w:ind w:left="1440" w:hanging="360"/>
      </w:pPr>
      <w:rPr>
        <w:rFonts w:hint="default" w:ascii="Courier New" w:hAnsi="Courier New"/>
      </w:rPr>
    </w:lvl>
    <w:lvl w:ilvl="2" w:tplc="759AF0BC">
      <w:start w:val="1"/>
      <w:numFmt w:val="bullet"/>
      <w:lvlText w:val=""/>
      <w:lvlJc w:val="left"/>
      <w:pPr>
        <w:ind w:left="2160" w:hanging="360"/>
      </w:pPr>
      <w:rPr>
        <w:rFonts w:hint="default" w:ascii="Wingdings" w:hAnsi="Wingdings"/>
      </w:rPr>
    </w:lvl>
    <w:lvl w:ilvl="3" w:tplc="E5BE260E">
      <w:start w:val="1"/>
      <w:numFmt w:val="bullet"/>
      <w:lvlText w:val=""/>
      <w:lvlJc w:val="left"/>
      <w:pPr>
        <w:ind w:left="2880" w:hanging="360"/>
      </w:pPr>
      <w:rPr>
        <w:rFonts w:hint="default" w:ascii="Symbol" w:hAnsi="Symbol"/>
      </w:rPr>
    </w:lvl>
    <w:lvl w:ilvl="4" w:tplc="4CE6A250">
      <w:start w:val="1"/>
      <w:numFmt w:val="bullet"/>
      <w:lvlText w:val="o"/>
      <w:lvlJc w:val="left"/>
      <w:pPr>
        <w:ind w:left="3600" w:hanging="360"/>
      </w:pPr>
      <w:rPr>
        <w:rFonts w:hint="default" w:ascii="Courier New" w:hAnsi="Courier New"/>
      </w:rPr>
    </w:lvl>
    <w:lvl w:ilvl="5" w:tplc="7D8E15D8">
      <w:start w:val="1"/>
      <w:numFmt w:val="bullet"/>
      <w:lvlText w:val=""/>
      <w:lvlJc w:val="left"/>
      <w:pPr>
        <w:ind w:left="4320" w:hanging="360"/>
      </w:pPr>
      <w:rPr>
        <w:rFonts w:hint="default" w:ascii="Wingdings" w:hAnsi="Wingdings"/>
      </w:rPr>
    </w:lvl>
    <w:lvl w:ilvl="6" w:tplc="6628A55E">
      <w:start w:val="1"/>
      <w:numFmt w:val="bullet"/>
      <w:lvlText w:val=""/>
      <w:lvlJc w:val="left"/>
      <w:pPr>
        <w:ind w:left="5040" w:hanging="360"/>
      </w:pPr>
      <w:rPr>
        <w:rFonts w:hint="default" w:ascii="Symbol" w:hAnsi="Symbol"/>
      </w:rPr>
    </w:lvl>
    <w:lvl w:ilvl="7" w:tplc="AAB46FD2">
      <w:start w:val="1"/>
      <w:numFmt w:val="bullet"/>
      <w:lvlText w:val="o"/>
      <w:lvlJc w:val="left"/>
      <w:pPr>
        <w:ind w:left="5760" w:hanging="360"/>
      </w:pPr>
      <w:rPr>
        <w:rFonts w:hint="default" w:ascii="Courier New" w:hAnsi="Courier New"/>
      </w:rPr>
    </w:lvl>
    <w:lvl w:ilvl="8" w:tplc="67280786">
      <w:start w:val="1"/>
      <w:numFmt w:val="bullet"/>
      <w:lvlText w:val=""/>
      <w:lvlJc w:val="left"/>
      <w:pPr>
        <w:ind w:left="6480" w:hanging="360"/>
      </w:pPr>
      <w:rPr>
        <w:rFonts w:hint="default" w:ascii="Wingdings" w:hAnsi="Wingdings"/>
      </w:rPr>
    </w:lvl>
  </w:abstractNum>
  <w:num w:numId="1" w16cid:durableId="362362038">
    <w:abstractNumId w:val="8"/>
  </w:num>
  <w:num w:numId="2" w16cid:durableId="121196698">
    <w:abstractNumId w:val="1"/>
  </w:num>
  <w:num w:numId="3" w16cid:durableId="785853288">
    <w:abstractNumId w:val="0"/>
  </w:num>
  <w:num w:numId="4" w16cid:durableId="93088910">
    <w:abstractNumId w:val="5"/>
    <w:lvlOverride w:ilvl="0">
      <w:startOverride w:val="1"/>
    </w:lvlOverride>
  </w:num>
  <w:num w:numId="5" w16cid:durableId="373623194">
    <w:abstractNumId w:val="2"/>
  </w:num>
  <w:num w:numId="6" w16cid:durableId="1000888913">
    <w:abstractNumId w:val="3"/>
  </w:num>
  <w:num w:numId="7" w16cid:durableId="300622772">
    <w:abstractNumId w:val="6"/>
  </w:num>
  <w:num w:numId="8" w16cid:durableId="284820207">
    <w:abstractNumId w:val="4"/>
  </w:num>
  <w:num w:numId="9" w16cid:durableId="156553082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3C8"/>
    <w:rsid w:val="00014887"/>
    <w:rsid w:val="00015C08"/>
    <w:rsid w:val="0002742C"/>
    <w:rsid w:val="00030A24"/>
    <w:rsid w:val="00032BC7"/>
    <w:rsid w:val="00062AA8"/>
    <w:rsid w:val="000630CA"/>
    <w:rsid w:val="00070740"/>
    <w:rsid w:val="000719D1"/>
    <w:rsid w:val="00072644"/>
    <w:rsid w:val="00077B81"/>
    <w:rsid w:val="00090631"/>
    <w:rsid w:val="00093FD4"/>
    <w:rsid w:val="000C374C"/>
    <w:rsid w:val="000C58D3"/>
    <w:rsid w:val="000D41F4"/>
    <w:rsid w:val="000E23ED"/>
    <w:rsid w:val="0010296C"/>
    <w:rsid w:val="00105185"/>
    <w:rsid w:val="0013043D"/>
    <w:rsid w:val="00135589"/>
    <w:rsid w:val="001356C8"/>
    <w:rsid w:val="00136489"/>
    <w:rsid w:val="00136C56"/>
    <w:rsid w:val="001436E1"/>
    <w:rsid w:val="001504D7"/>
    <w:rsid w:val="001601B7"/>
    <w:rsid w:val="00164AD9"/>
    <w:rsid w:val="00170128"/>
    <w:rsid w:val="00170FE4"/>
    <w:rsid w:val="00174AD2"/>
    <w:rsid w:val="00183052"/>
    <w:rsid w:val="001834D5"/>
    <w:rsid w:val="00187C12"/>
    <w:rsid w:val="001A0B4C"/>
    <w:rsid w:val="001A2B9D"/>
    <w:rsid w:val="001B3982"/>
    <w:rsid w:val="001B595E"/>
    <w:rsid w:val="001B5A08"/>
    <w:rsid w:val="001C78AC"/>
    <w:rsid w:val="001D5A72"/>
    <w:rsid w:val="001D613F"/>
    <w:rsid w:val="001E736D"/>
    <w:rsid w:val="001F0D41"/>
    <w:rsid w:val="001F1FAD"/>
    <w:rsid w:val="001F7AEF"/>
    <w:rsid w:val="002164E8"/>
    <w:rsid w:val="00221B62"/>
    <w:rsid w:val="002248BE"/>
    <w:rsid w:val="00233F8D"/>
    <w:rsid w:val="0023703C"/>
    <w:rsid w:val="00247815"/>
    <w:rsid w:val="002506C2"/>
    <w:rsid w:val="0025629F"/>
    <w:rsid w:val="00262239"/>
    <w:rsid w:val="00274800"/>
    <w:rsid w:val="0028401A"/>
    <w:rsid w:val="00286F3B"/>
    <w:rsid w:val="00292A7B"/>
    <w:rsid w:val="00292AAA"/>
    <w:rsid w:val="002A27D9"/>
    <w:rsid w:val="002A325C"/>
    <w:rsid w:val="002B034A"/>
    <w:rsid w:val="002B1FE3"/>
    <w:rsid w:val="002B2211"/>
    <w:rsid w:val="002D3FF7"/>
    <w:rsid w:val="002D7226"/>
    <w:rsid w:val="002D72A9"/>
    <w:rsid w:val="002E7C77"/>
    <w:rsid w:val="00322DE6"/>
    <w:rsid w:val="0032506E"/>
    <w:rsid w:val="00334B24"/>
    <w:rsid w:val="00334CA8"/>
    <w:rsid w:val="00341A84"/>
    <w:rsid w:val="00345F3C"/>
    <w:rsid w:val="0035318A"/>
    <w:rsid w:val="00366D71"/>
    <w:rsid w:val="00371A98"/>
    <w:rsid w:val="00374148"/>
    <w:rsid w:val="00387525"/>
    <w:rsid w:val="003961BD"/>
    <w:rsid w:val="003961C5"/>
    <w:rsid w:val="00396446"/>
    <w:rsid w:val="003A39B2"/>
    <w:rsid w:val="003B7F13"/>
    <w:rsid w:val="003D0D99"/>
    <w:rsid w:val="003D2ABC"/>
    <w:rsid w:val="003D438D"/>
    <w:rsid w:val="003E5FCF"/>
    <w:rsid w:val="003F1AFC"/>
    <w:rsid w:val="003F5614"/>
    <w:rsid w:val="003F634E"/>
    <w:rsid w:val="004037B9"/>
    <w:rsid w:val="004158F3"/>
    <w:rsid w:val="00417821"/>
    <w:rsid w:val="00421468"/>
    <w:rsid w:val="004248D7"/>
    <w:rsid w:val="00437BE4"/>
    <w:rsid w:val="004401C6"/>
    <w:rsid w:val="00471D2E"/>
    <w:rsid w:val="00477D65"/>
    <w:rsid w:val="0048165C"/>
    <w:rsid w:val="004833C9"/>
    <w:rsid w:val="0049776D"/>
    <w:rsid w:val="004A3116"/>
    <w:rsid w:val="004A47F9"/>
    <w:rsid w:val="004B2B2C"/>
    <w:rsid w:val="004C0971"/>
    <w:rsid w:val="004C47C5"/>
    <w:rsid w:val="004C5BB6"/>
    <w:rsid w:val="004C704D"/>
    <w:rsid w:val="004D0957"/>
    <w:rsid w:val="004D26DF"/>
    <w:rsid w:val="00501038"/>
    <w:rsid w:val="00502290"/>
    <w:rsid w:val="00507F2F"/>
    <w:rsid w:val="00510B89"/>
    <w:rsid w:val="00511462"/>
    <w:rsid w:val="00513E2B"/>
    <w:rsid w:val="005168B7"/>
    <w:rsid w:val="005172A9"/>
    <w:rsid w:val="005244E7"/>
    <w:rsid w:val="00526531"/>
    <w:rsid w:val="00535444"/>
    <w:rsid w:val="0054499E"/>
    <w:rsid w:val="00556FFC"/>
    <w:rsid w:val="00573662"/>
    <w:rsid w:val="00587257"/>
    <w:rsid w:val="0059038D"/>
    <w:rsid w:val="005906C5"/>
    <w:rsid w:val="00592D43"/>
    <w:rsid w:val="00594F7C"/>
    <w:rsid w:val="005A490E"/>
    <w:rsid w:val="005B1E12"/>
    <w:rsid w:val="005B3CA6"/>
    <w:rsid w:val="005B4A69"/>
    <w:rsid w:val="005B5E6D"/>
    <w:rsid w:val="005D5BF5"/>
    <w:rsid w:val="005D6A24"/>
    <w:rsid w:val="005E3B41"/>
    <w:rsid w:val="005F03EC"/>
    <w:rsid w:val="005F6D94"/>
    <w:rsid w:val="00601879"/>
    <w:rsid w:val="00620577"/>
    <w:rsid w:val="006205FE"/>
    <w:rsid w:val="006374FD"/>
    <w:rsid w:val="00641B46"/>
    <w:rsid w:val="00650B65"/>
    <w:rsid w:val="0065611A"/>
    <w:rsid w:val="006773A2"/>
    <w:rsid w:val="006916A6"/>
    <w:rsid w:val="006A60A1"/>
    <w:rsid w:val="006B4C17"/>
    <w:rsid w:val="006D1B0A"/>
    <w:rsid w:val="006D36BA"/>
    <w:rsid w:val="006D3A84"/>
    <w:rsid w:val="006E447B"/>
    <w:rsid w:val="006F462C"/>
    <w:rsid w:val="006F4F72"/>
    <w:rsid w:val="006F7DBA"/>
    <w:rsid w:val="00710C1B"/>
    <w:rsid w:val="007162BE"/>
    <w:rsid w:val="0072192B"/>
    <w:rsid w:val="00733DE4"/>
    <w:rsid w:val="00740EB7"/>
    <w:rsid w:val="00743468"/>
    <w:rsid w:val="007500D8"/>
    <w:rsid w:val="00750824"/>
    <w:rsid w:val="00752323"/>
    <w:rsid w:val="00753BBC"/>
    <w:rsid w:val="00760168"/>
    <w:rsid w:val="00765BF1"/>
    <w:rsid w:val="00796F60"/>
    <w:rsid w:val="007A05F5"/>
    <w:rsid w:val="007A2636"/>
    <w:rsid w:val="007A5ECB"/>
    <w:rsid w:val="007C4BB2"/>
    <w:rsid w:val="007C595A"/>
    <w:rsid w:val="007C5D7F"/>
    <w:rsid w:val="007C6CDC"/>
    <w:rsid w:val="007D11C6"/>
    <w:rsid w:val="007D5434"/>
    <w:rsid w:val="007F212B"/>
    <w:rsid w:val="007F4FE5"/>
    <w:rsid w:val="007F58ED"/>
    <w:rsid w:val="007F685C"/>
    <w:rsid w:val="00804EC5"/>
    <w:rsid w:val="008113C5"/>
    <w:rsid w:val="0081413D"/>
    <w:rsid w:val="008202EA"/>
    <w:rsid w:val="00826B84"/>
    <w:rsid w:val="00835E29"/>
    <w:rsid w:val="0084049C"/>
    <w:rsid w:val="008463AD"/>
    <w:rsid w:val="008612D6"/>
    <w:rsid w:val="00861B81"/>
    <w:rsid w:val="0087061F"/>
    <w:rsid w:val="00870B56"/>
    <w:rsid w:val="00874561"/>
    <w:rsid w:val="0087793F"/>
    <w:rsid w:val="00884C33"/>
    <w:rsid w:val="008A3709"/>
    <w:rsid w:val="008B0099"/>
    <w:rsid w:val="008B1148"/>
    <w:rsid w:val="008B7EDD"/>
    <w:rsid w:val="008D6999"/>
    <w:rsid w:val="008E2857"/>
    <w:rsid w:val="008F1A70"/>
    <w:rsid w:val="008F5CA7"/>
    <w:rsid w:val="009316D3"/>
    <w:rsid w:val="00967722"/>
    <w:rsid w:val="00967A74"/>
    <w:rsid w:val="009819A1"/>
    <w:rsid w:val="009854C3"/>
    <w:rsid w:val="00993C24"/>
    <w:rsid w:val="009A0646"/>
    <w:rsid w:val="009A313A"/>
    <w:rsid w:val="009A76C0"/>
    <w:rsid w:val="009B039F"/>
    <w:rsid w:val="009B2DA1"/>
    <w:rsid w:val="009C1C8F"/>
    <w:rsid w:val="009C4BC1"/>
    <w:rsid w:val="009D1937"/>
    <w:rsid w:val="009F00CA"/>
    <w:rsid w:val="00A0190C"/>
    <w:rsid w:val="00A01C4C"/>
    <w:rsid w:val="00A1392C"/>
    <w:rsid w:val="00A13B32"/>
    <w:rsid w:val="00A23590"/>
    <w:rsid w:val="00A34AE6"/>
    <w:rsid w:val="00A425F3"/>
    <w:rsid w:val="00A42CBE"/>
    <w:rsid w:val="00A61779"/>
    <w:rsid w:val="00A62D37"/>
    <w:rsid w:val="00A64237"/>
    <w:rsid w:val="00A74483"/>
    <w:rsid w:val="00A8023A"/>
    <w:rsid w:val="00A93A05"/>
    <w:rsid w:val="00AA53EF"/>
    <w:rsid w:val="00AA5FB9"/>
    <w:rsid w:val="00AB3A16"/>
    <w:rsid w:val="00AD04C0"/>
    <w:rsid w:val="00AD53ED"/>
    <w:rsid w:val="00AF495F"/>
    <w:rsid w:val="00B00CBB"/>
    <w:rsid w:val="00B039B2"/>
    <w:rsid w:val="00B05E50"/>
    <w:rsid w:val="00B06093"/>
    <w:rsid w:val="00B208F3"/>
    <w:rsid w:val="00B23F9C"/>
    <w:rsid w:val="00B26B14"/>
    <w:rsid w:val="00B346C8"/>
    <w:rsid w:val="00B43442"/>
    <w:rsid w:val="00B45A0E"/>
    <w:rsid w:val="00B52C87"/>
    <w:rsid w:val="00B5341E"/>
    <w:rsid w:val="00B55071"/>
    <w:rsid w:val="00B75FB3"/>
    <w:rsid w:val="00B81753"/>
    <w:rsid w:val="00B82C2E"/>
    <w:rsid w:val="00B860B3"/>
    <w:rsid w:val="00B86A1E"/>
    <w:rsid w:val="00B86F02"/>
    <w:rsid w:val="00B8788E"/>
    <w:rsid w:val="00BA2CC0"/>
    <w:rsid w:val="00BA3EFC"/>
    <w:rsid w:val="00BA7D72"/>
    <w:rsid w:val="00BB3808"/>
    <w:rsid w:val="00BC13F6"/>
    <w:rsid w:val="00BC209B"/>
    <w:rsid w:val="00BD1A6C"/>
    <w:rsid w:val="00BE1035"/>
    <w:rsid w:val="00BF1AC0"/>
    <w:rsid w:val="00C07752"/>
    <w:rsid w:val="00C15AFC"/>
    <w:rsid w:val="00C2793F"/>
    <w:rsid w:val="00C37347"/>
    <w:rsid w:val="00C432E1"/>
    <w:rsid w:val="00C45116"/>
    <w:rsid w:val="00C46C6E"/>
    <w:rsid w:val="00C502FE"/>
    <w:rsid w:val="00C53952"/>
    <w:rsid w:val="00C611B1"/>
    <w:rsid w:val="00C63961"/>
    <w:rsid w:val="00C63A29"/>
    <w:rsid w:val="00C706FD"/>
    <w:rsid w:val="00C71175"/>
    <w:rsid w:val="00C71B77"/>
    <w:rsid w:val="00C810B6"/>
    <w:rsid w:val="00C81CEB"/>
    <w:rsid w:val="00C83490"/>
    <w:rsid w:val="00C8378E"/>
    <w:rsid w:val="00C8413E"/>
    <w:rsid w:val="00C87082"/>
    <w:rsid w:val="00C90F17"/>
    <w:rsid w:val="00CA3170"/>
    <w:rsid w:val="00CA4732"/>
    <w:rsid w:val="00CB0A65"/>
    <w:rsid w:val="00CB68B4"/>
    <w:rsid w:val="00CE102B"/>
    <w:rsid w:val="00CF1CA1"/>
    <w:rsid w:val="00D06E5D"/>
    <w:rsid w:val="00D1700E"/>
    <w:rsid w:val="00D17D46"/>
    <w:rsid w:val="00D22421"/>
    <w:rsid w:val="00D23316"/>
    <w:rsid w:val="00D2357E"/>
    <w:rsid w:val="00D26793"/>
    <w:rsid w:val="00D268E9"/>
    <w:rsid w:val="00D5742D"/>
    <w:rsid w:val="00D70BB3"/>
    <w:rsid w:val="00D74646"/>
    <w:rsid w:val="00D74CED"/>
    <w:rsid w:val="00D754FF"/>
    <w:rsid w:val="00D874E5"/>
    <w:rsid w:val="00DB08AC"/>
    <w:rsid w:val="00DB24DA"/>
    <w:rsid w:val="00DC3B65"/>
    <w:rsid w:val="00DC655A"/>
    <w:rsid w:val="00DD77FB"/>
    <w:rsid w:val="00DE1D02"/>
    <w:rsid w:val="00DF1050"/>
    <w:rsid w:val="00E121F2"/>
    <w:rsid w:val="00E14001"/>
    <w:rsid w:val="00E22BF6"/>
    <w:rsid w:val="00E27FD6"/>
    <w:rsid w:val="00E32AEC"/>
    <w:rsid w:val="00E32DB4"/>
    <w:rsid w:val="00E35D35"/>
    <w:rsid w:val="00E40025"/>
    <w:rsid w:val="00E40535"/>
    <w:rsid w:val="00E62D6B"/>
    <w:rsid w:val="00E920D4"/>
    <w:rsid w:val="00E92A91"/>
    <w:rsid w:val="00EA1289"/>
    <w:rsid w:val="00EA49DF"/>
    <w:rsid w:val="00EB27ED"/>
    <w:rsid w:val="00EC660A"/>
    <w:rsid w:val="00ED1B50"/>
    <w:rsid w:val="00ED4083"/>
    <w:rsid w:val="00EE7E1B"/>
    <w:rsid w:val="00EF4DD2"/>
    <w:rsid w:val="00EF6BA1"/>
    <w:rsid w:val="00F02660"/>
    <w:rsid w:val="00F04303"/>
    <w:rsid w:val="00F04AF8"/>
    <w:rsid w:val="00F06ED1"/>
    <w:rsid w:val="00F07E81"/>
    <w:rsid w:val="00F169D6"/>
    <w:rsid w:val="00F20469"/>
    <w:rsid w:val="00F30E36"/>
    <w:rsid w:val="00F30F22"/>
    <w:rsid w:val="00F34613"/>
    <w:rsid w:val="00F3725B"/>
    <w:rsid w:val="00F42C3A"/>
    <w:rsid w:val="00F43B76"/>
    <w:rsid w:val="00F66290"/>
    <w:rsid w:val="00F73E3F"/>
    <w:rsid w:val="00F76A94"/>
    <w:rsid w:val="00F82F7C"/>
    <w:rsid w:val="00F90958"/>
    <w:rsid w:val="00F90DD6"/>
    <w:rsid w:val="00F92E0C"/>
    <w:rsid w:val="00F93EC2"/>
    <w:rsid w:val="00FA3CD5"/>
    <w:rsid w:val="00FB424F"/>
    <w:rsid w:val="00FB5AB8"/>
    <w:rsid w:val="00FC7C02"/>
    <w:rsid w:val="00FD7886"/>
    <w:rsid w:val="00FF2B8D"/>
    <w:rsid w:val="03B09A65"/>
    <w:rsid w:val="069F870E"/>
    <w:rsid w:val="0D846643"/>
    <w:rsid w:val="0F62AD5F"/>
    <w:rsid w:val="0FFFB2FB"/>
    <w:rsid w:val="133753BD"/>
    <w:rsid w:val="16C9959D"/>
    <w:rsid w:val="1BE1AB23"/>
    <w:rsid w:val="24BEF5FC"/>
    <w:rsid w:val="2574702C"/>
    <w:rsid w:val="260D21CF"/>
    <w:rsid w:val="28D632DE"/>
    <w:rsid w:val="295B085B"/>
    <w:rsid w:val="2B3E1191"/>
    <w:rsid w:val="3045548E"/>
    <w:rsid w:val="30DDD5DA"/>
    <w:rsid w:val="31069525"/>
    <w:rsid w:val="327B19B1"/>
    <w:rsid w:val="336A7F23"/>
    <w:rsid w:val="35C4B24F"/>
    <w:rsid w:val="36CAE6B0"/>
    <w:rsid w:val="39D902ED"/>
    <w:rsid w:val="3C247B4D"/>
    <w:rsid w:val="3C53CDBE"/>
    <w:rsid w:val="3D136AAC"/>
    <w:rsid w:val="3E073A62"/>
    <w:rsid w:val="4023C2EC"/>
    <w:rsid w:val="41A261F7"/>
    <w:rsid w:val="4675D31A"/>
    <w:rsid w:val="4C0461D5"/>
    <w:rsid w:val="4E67BCA2"/>
    <w:rsid w:val="54F04C83"/>
    <w:rsid w:val="5884A659"/>
    <w:rsid w:val="610D73C0"/>
    <w:rsid w:val="65D1D420"/>
    <w:rsid w:val="66E5D165"/>
    <w:rsid w:val="6795CC59"/>
    <w:rsid w:val="6881A1C6"/>
    <w:rsid w:val="69580E77"/>
    <w:rsid w:val="6DE251CE"/>
    <w:rsid w:val="6E6683F0"/>
    <w:rsid w:val="6FC1A964"/>
    <w:rsid w:val="70E84958"/>
    <w:rsid w:val="7355ED66"/>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830CD"/>
  <w15:docId w15:val="{74119BBD-5D1C-4451-9D5A-315B163FB7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27D9"/>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styleId="HeaderChar" w:customStyle="1">
    <w:name w:val="Header Char"/>
    <w:basedOn w:val="DefaultParagraphFont"/>
    <w:link w:val="Header"/>
    <w:rsid w:val="002A27D9"/>
    <w:rPr>
      <w:rFonts w:ascii="Times New Roman" w:hAnsi="Times New Roman" w:eastAsia="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styleId="FooterChar" w:customStyle="1">
    <w:name w:val="Footer Char"/>
    <w:basedOn w:val="DefaultParagraphFont"/>
    <w:link w:val="Footer"/>
    <w:uiPriority w:val="99"/>
    <w:rsid w:val="002A27D9"/>
    <w:rPr>
      <w:rFonts w:ascii="Times New Roman" w:hAnsi="Times New Roman" w:eastAsia="Times New Roman" w:cs="Times New Roman"/>
      <w:sz w:val="24"/>
      <w:szCs w:val="24"/>
      <w:lang w:eastAsia="lv-LV"/>
    </w:rPr>
  </w:style>
  <w:style w:type="character" w:styleId="PageNumber">
    <w:name w:val="page number"/>
    <w:basedOn w:val="DefaultParagraphFont"/>
    <w:rsid w:val="002A27D9"/>
  </w:style>
  <w:style w:type="paragraph" w:styleId="Prliminairetitre" w:customStyle="1">
    <w:name w:val="Préliminaire titre"/>
    <w:basedOn w:val="Normal"/>
    <w:next w:val="Normal"/>
    <w:rsid w:val="002A27D9"/>
    <w:pPr>
      <w:spacing w:before="360" w:after="360"/>
      <w:jc w:val="center"/>
    </w:pPr>
    <w:rPr>
      <w:b/>
      <w:snapToGrid w:val="0"/>
      <w:lang w:eastAsia="en-GB"/>
    </w:rPr>
  </w:style>
  <w:style w:type="paragraph" w:styleId="naiskr" w:customStyle="1">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styleId="FootnoteTextChar" w:customStyle="1">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hAnsi="Times New Roman" w:eastAsia="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hAnsiTheme="minorHAnsi" w:eastAsia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styleId="CommentTextChar" w:customStyle="1">
    <w:name w:val="Comment Text Char"/>
    <w:basedOn w:val="DefaultParagraphFont"/>
    <w:link w:val="CommentText"/>
    <w:uiPriority w:val="99"/>
    <w:rsid w:val="00556FFC"/>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styleId="CommentSubjectChar" w:customStyle="1">
    <w:name w:val="Comment Subject Char"/>
    <w:basedOn w:val="CommentTextChar"/>
    <w:link w:val="CommentSubject"/>
    <w:uiPriority w:val="99"/>
    <w:semiHidden/>
    <w:rsid w:val="00556FFC"/>
    <w:rPr>
      <w:rFonts w:ascii="Times New Roman" w:hAnsi="Times New Roman" w:eastAsia="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styleId="BalloonTextChar" w:customStyle="1">
    <w:name w:val="Balloon Text Char"/>
    <w:basedOn w:val="DefaultParagraphFont"/>
    <w:link w:val="BalloonText"/>
    <w:uiPriority w:val="99"/>
    <w:semiHidden/>
    <w:rsid w:val="00556FFC"/>
    <w:rPr>
      <w:rFonts w:ascii="Tahoma" w:hAnsi="Tahoma" w:eastAsia="Times New Roman" w:cs="Tahoma"/>
      <w:sz w:val="16"/>
      <w:szCs w:val="16"/>
      <w:lang w:eastAsia="lv-LV"/>
    </w:rPr>
  </w:style>
  <w:style w:type="character" w:styleId="UnresolvedMention1" w:customStyle="1">
    <w:name w:val="Unresolved Mention1"/>
    <w:basedOn w:val="DefaultParagraphFont"/>
    <w:uiPriority w:val="99"/>
    <w:semiHidden/>
    <w:unhideWhenUsed/>
    <w:rsid w:val="00000F43"/>
    <w:rPr>
      <w:color w:val="605E5C"/>
      <w:shd w:val="clear" w:color="auto" w:fill="E1DFDD"/>
    </w:rPr>
  </w:style>
  <w:style w:type="paragraph" w:styleId="Text1" w:customStyle="1">
    <w:name w:val="Text 1"/>
    <w:basedOn w:val="Normal"/>
    <w:rsid w:val="002B034A"/>
    <w:pPr>
      <w:spacing w:before="120" w:after="120"/>
      <w:ind w:left="850"/>
      <w:jc w:val="both"/>
    </w:pPr>
    <w:rPr>
      <w:rFonts w:eastAsiaTheme="minorHAnsi"/>
      <w:szCs w:val="22"/>
      <w:lang w:eastAsia="en-US"/>
    </w:rPr>
  </w:style>
  <w:style w:type="character" w:styleId="normaltextrun" w:customStyle="1">
    <w:name w:val="normaltextrun"/>
    <w:basedOn w:val="DefaultParagraphFont"/>
    <w:rsid w:val="00ED4083"/>
  </w:style>
  <w:style w:type="paragraph" w:styleId="NoSpacing">
    <w:name w:val="No Spacing"/>
    <w:uiPriority w:val="99"/>
    <w:qFormat/>
    <w:rsid w:val="00ED4083"/>
    <w:pPr>
      <w:spacing w:after="0" w:line="240" w:lineRule="auto"/>
    </w:pPr>
    <w:rPr>
      <w:rFonts w:ascii="Times New Roman" w:hAnsi="Times New Roman" w:eastAsia="Calibri" w:cs="Times New Roman"/>
      <w:sz w:val="28"/>
    </w:rPr>
  </w:style>
  <w:style w:type="paragraph" w:styleId="ListParagraph">
    <w:name w:val="List Paragraph"/>
    <w:aliases w:val="2,Strip,LP1."/>
    <w:basedOn w:val="Normal"/>
    <w:link w:val="ListParagraphChar"/>
    <w:uiPriority w:val="34"/>
    <w:qFormat/>
    <w:pPr>
      <w:ind w:left="720"/>
      <w:contextualSpacing/>
    </w:pPr>
  </w:style>
  <w:style w:type="paragraph" w:styleId="Revision">
    <w:name w:val="Revision"/>
    <w:hidden/>
    <w:uiPriority w:val="99"/>
    <w:semiHidden/>
    <w:rsid w:val="0087061F"/>
    <w:pPr>
      <w:spacing w:after="0" w:line="240" w:lineRule="auto"/>
    </w:pPr>
    <w:rPr>
      <w:rFonts w:ascii="Times New Roman" w:hAnsi="Times New Roman" w:eastAsia="Times New Roman" w:cs="Times New Roman"/>
      <w:sz w:val="24"/>
      <w:szCs w:val="24"/>
      <w:lang w:eastAsia="lv-LV"/>
    </w:rPr>
  </w:style>
  <w:style w:type="character" w:styleId="ListParagraphChar" w:customStyle="1">
    <w:name w:val="List Paragraph Char"/>
    <w:aliases w:val="2 Char,Strip Char,LP1. Char"/>
    <w:basedOn w:val="DefaultParagraphFont"/>
    <w:link w:val="ListParagraph"/>
    <w:uiPriority w:val="34"/>
    <w:locked/>
    <w:rsid w:val="000630CA"/>
    <w:rPr>
      <w:rFonts w:ascii="Times New Roman" w:hAnsi="Times New Roman" w:eastAsia="Times New Roman" w:cs="Times New Roman"/>
      <w:sz w:val="24"/>
      <w:szCs w:val="24"/>
      <w:lang w:eastAsia="lv-LV"/>
    </w:rPr>
  </w:style>
  <w:style w:type="paragraph" w:styleId="Bullet1" w:customStyle="1">
    <w:name w:val="Bullet 1"/>
    <w:basedOn w:val="Normal"/>
    <w:rsid w:val="00CE102B"/>
    <w:pPr>
      <w:numPr>
        <w:numId w:val="4"/>
      </w:numPr>
      <w:spacing w:before="120" w:after="120"/>
      <w:jc w:val="both"/>
    </w:pPr>
    <w:rPr>
      <w:rFonts w:eastAsiaTheme="minorHAnsi"/>
      <w:szCs w:val="22"/>
      <w:lang w:eastAsia="en-US"/>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3.xml" Type="http://schemas.openxmlformats.org/officeDocument/2006/relationships/footer"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Informatīvais ziņojums Latvijas Republikas nacionālā pozīcija Nr. 1 “Eiropas Komisijas paziņojums Eiropas Parlamentam, Padomei, Eiropas Ekonomikas un sociālo lietu komitejai un Reģionu komitejai: Uzņēmumu autoparku dekarbonizācija”</dc:title>
  <dc:subject>Informatīvais ziņojums</dc:subject>
  <dc:creator>Satiksmes ministrija</dc:creator>
  <keywords>Satiksmes ministrija</keywords>
  <dc:description>Evita Nagle _x000d_
67028190_x000d_
evita.nagle@sam.gov.lv</dc:description>
  <lastModifiedBy>Evita Nagle</lastModifiedBy>
  <revision>89</revision>
  <lastPrinted>2017-05-18T08:16:00.0000000Z</lastPrinted>
  <dcterms:created xsi:type="dcterms:W3CDTF">2022-03-16T13:19:00.0000000Z</dcterms:created>
  <dcterms:modified xsi:type="dcterms:W3CDTF">2025-05-10T05:12:08.4372895Z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15" name="DISCesvisDescription">
    <vt:lpwstr>
</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y fmtid="{D5CDD505-2E9C-101B-9397-08002B2CF9AE}" pid="86" name="DISCesvisAdditionalMakers">
    <vt:lpwstr>Vecākā referente Evita Nagle</vt:lpwstr>
  </property>
  <property fmtid="{D5CDD505-2E9C-101B-9397-08002B2CF9AE}" pid="87" name="DIScgiUrl">
    <vt:lpwstr>https://lim.esvis.gov.lv/cs/idcplg</vt:lpwstr>
  </property>
  <property fmtid="{D5CDD505-2E9C-101B-9397-08002B2CF9AE}" pid="88" name="DISdDocName">
    <vt:lpwstr>L545672</vt:lpwstr>
  </property>
  <property fmtid="{D5CDD505-2E9C-101B-9397-08002B2CF9AE}" pid="89" name="DISCesvisAdditionalTutors">
    <vt:lpwstr>Vecākā referente Evita Nagle, Direktore Laima Rituma</vt:lpwstr>
  </property>
  <property fmtid="{D5CDD505-2E9C-101B-9397-08002B2CF9AE}" pid="90" name="DISCesvisSigner">
    <vt:lpwstr> Atis Švinka</vt:lpwstr>
  </property>
  <property fmtid="{D5CDD505-2E9C-101B-9397-08002B2CF9AE}" pid="91" name="DISCesvisSafetyLevel">
    <vt:lpwstr>Vispārpieejams</vt:lpwstr>
  </property>
  <property fmtid="{D5CDD505-2E9C-101B-9397-08002B2CF9AE}" pid="92" name="DISTaskPaneUrl">
    <vt:lpwstr>https://lim.esvis.gov.lv/cs/idcplg?ClientControlled=DocMan&amp;coreContentOnly=1&amp;WebdavRequest=1&amp;IdcService=DOC_INFO&amp;dID=627341</vt:lpwstr>
  </property>
  <property fmtid="{D5CDD505-2E9C-101B-9397-08002B2CF9AE}" pid="93" name="DISCesvisTitle">
    <vt:lpwstr>Informatīvais ziņojums "Latvijas Republikas nacionālā pozīcija Nr. 1 “Eiropas Komisijas paziņojums Eiropas Parlamentam, Padomei, Eiropas Ekonomikas un sociālo lietu komitejai un Reģionu komitejai: Uzņēmumu autoparku dekarbonizācija”"</vt:lpwstr>
  </property>
  <property fmtid="{D5CDD505-2E9C-101B-9397-08002B2CF9AE}" pid="94" name="DISCesvisMinistryOfMinister">
    <vt:lpwstr>wwTemplateNP_MinistryOfMinister(Satiksmes,)</vt:lpwstr>
  </property>
  <property fmtid="{D5CDD505-2E9C-101B-9397-08002B2CF9AE}" pid="95" name="DISCesvisAuthor">
    <vt:lpwstr>Satiksmes ministrija</vt:lpwstr>
  </property>
  <property fmtid="{D5CDD505-2E9C-101B-9397-08002B2CF9AE}" pid="96" name="DISCesvisMainMaker">
    <vt:lpwstr>Vecākā referente Evita Nagle</vt:lpwstr>
  </property>
  <property fmtid="{D5CDD505-2E9C-101B-9397-08002B2CF9AE}" pid="97" name="DISCesvisAdditionalTutorsMail">
    <vt:lpwstr>evita.nagle@sam.gov.lv, laima.rituma@sam.gov.lv</vt:lpwstr>
  </property>
  <property fmtid="{D5CDD505-2E9C-101B-9397-08002B2CF9AE}" pid="98" name="DISCesvisAdditionalTutorsPhone">
    <vt:lpwstr>67028198</vt:lpwstr>
  </property>
  <property fmtid="{D5CDD505-2E9C-101B-9397-08002B2CF9AE}" pid="99" name="DISidcName">
    <vt:lpwstr>1020404016200</vt:lpwstr>
  </property>
  <property fmtid="{D5CDD505-2E9C-101B-9397-08002B2CF9AE}" pid="100"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01" name="DISCesvisAdditionalMakersMail">
    <vt:lpwstr>evita.nagle@sam.gov.lv</vt:lpwstr>
  </property>
  <property fmtid="{D5CDD505-2E9C-101B-9397-08002B2CF9AE}" pid="102" name="DISdUser">
    <vt:lpwstr>weblogic</vt:lpwstr>
  </property>
  <property fmtid="{D5CDD505-2E9C-101B-9397-08002B2CF9AE}" pid="103" name="DISCesvisOrgApprovers">
    <vt:lpwstr>Ārlietu ministrija, Finanšu ministrija, Klimata un enerģētikas ministrija, Ekonomikas ministrija, Viedās administrācijas un reģionālās attīstības ministrija</vt:lpwstr>
  </property>
  <property fmtid="{D5CDD505-2E9C-101B-9397-08002B2CF9AE}" pid="104" name="DISdID">
    <vt:lpwstr>627341</vt:lpwstr>
  </property>
  <property fmtid="{D5CDD505-2E9C-101B-9397-08002B2CF9AE}" pid="105" name="DISCesvisMainMakerOrgUnitTitle">
    <vt:lpwstr>Eiropas Savienības lietu koordinācijas departaments</vt:lpwstr>
  </property>
</Properties>
</file>