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3242B" w14:textId="7C1A0917" w:rsidR="00964103" w:rsidRPr="00EE74DC" w:rsidRDefault="00EE74DC" w:rsidP="0096410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74DC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="00964103" w:rsidRPr="00EE74DC">
        <w:rPr>
          <w:rFonts w:ascii="Times New Roman" w:hAnsi="Times New Roman" w:cs="Times New Roman"/>
          <w:i/>
          <w:iCs/>
          <w:sz w:val="28"/>
          <w:szCs w:val="28"/>
        </w:rPr>
        <w:t>. pielikums</w:t>
      </w:r>
    </w:p>
    <w:p w14:paraId="70342714" w14:textId="79228616" w:rsidR="00157CF1" w:rsidRPr="00157CF1" w:rsidRDefault="00157CF1" w:rsidP="00157CF1">
      <w:pPr>
        <w:pStyle w:val="Body"/>
        <w:spacing w:after="160"/>
        <w:jc w:val="center"/>
        <w:rPr>
          <w:rFonts w:ascii="Times New Roman" w:eastAsia="Calibri" w:hAnsi="Times New Roman" w:cs="Calibri"/>
          <w:b/>
          <w:bCs/>
          <w:u w:color="000000"/>
        </w:rPr>
      </w:pPr>
      <w:r>
        <w:rPr>
          <w:rFonts w:ascii="Times New Roman" w:eastAsia="Calibri" w:hAnsi="Times New Roman" w:cs="Calibri"/>
          <w:b/>
          <w:bCs/>
          <w:u w:color="000000"/>
        </w:rPr>
        <w:t>Reto slimību pacientu konsultēšanas kārtība</w:t>
      </w:r>
      <w:r w:rsidR="00935C17">
        <w:rPr>
          <w:rFonts w:ascii="Times New Roman" w:eastAsia="Calibri" w:hAnsi="Times New Roman" w:cs="Calibri"/>
          <w:b/>
          <w:bCs/>
          <w:u w:color="000000"/>
        </w:rPr>
        <w:t xml:space="preserve"> VSIA “Bērnu klīniskā universitātes slimnīca”</w:t>
      </w:r>
    </w:p>
    <w:p w14:paraId="606B5DE1" w14:textId="77777777" w:rsidR="00157CF1" w:rsidRDefault="00157CF1" w:rsidP="00964103">
      <w:pPr>
        <w:pStyle w:val="Body"/>
        <w:spacing w:after="160"/>
        <w:jc w:val="both"/>
        <w:rPr>
          <w:rFonts w:ascii="Times New Roman" w:eastAsia="Calibri" w:hAnsi="Times New Roman" w:cs="Calibri"/>
          <w:b/>
          <w:bCs/>
          <w:u w:color="000000"/>
        </w:rPr>
      </w:pPr>
    </w:p>
    <w:p w14:paraId="0519DA0C" w14:textId="056A7732" w:rsidR="00964103" w:rsidRDefault="00964103" w:rsidP="00964103">
      <w:pPr>
        <w:pStyle w:val="Body"/>
        <w:spacing w:after="160"/>
        <w:jc w:val="both"/>
        <w:rPr>
          <w:rFonts w:ascii="Times New Roman" w:eastAsia="Times New Roman" w:hAnsi="Times New Roman" w:cs="Times New Roman"/>
          <w:b/>
          <w:bCs/>
          <w:u w:color="000000"/>
        </w:rPr>
      </w:pPr>
      <w:r>
        <w:rPr>
          <w:rFonts w:ascii="Times New Roman" w:eastAsia="Calibri" w:hAnsi="Times New Roman" w:cs="Calibri"/>
          <w:b/>
          <w:bCs/>
          <w:u w:color="000000"/>
        </w:rPr>
        <w:t>I Lietotie termini un saīsinājumi</w:t>
      </w:r>
    </w:p>
    <w:p w14:paraId="4BCEA58C" w14:textId="46F373B8" w:rsidR="00964103" w:rsidRDefault="00964103" w:rsidP="00964103">
      <w:pPr>
        <w:pStyle w:val="Body"/>
        <w:ind w:left="284"/>
        <w:jc w:val="both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eastAsia="Calibri" w:hAnsi="Times New Roman" w:cs="Calibri"/>
          <w:u w:color="000000"/>
        </w:rPr>
        <w:t>RS – Reta slimība</w:t>
      </w:r>
    </w:p>
    <w:p w14:paraId="51B1C59F" w14:textId="1EEFC84D" w:rsidR="00964103" w:rsidRDefault="00964103" w:rsidP="00964103">
      <w:pPr>
        <w:pStyle w:val="Body"/>
        <w:ind w:left="284"/>
        <w:jc w:val="both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eastAsia="Calibri" w:hAnsi="Times New Roman" w:cs="Calibri"/>
          <w:u w:color="000000"/>
        </w:rPr>
        <w:t xml:space="preserve">BKUS – </w:t>
      </w:r>
      <w:r w:rsidR="00157CF1">
        <w:rPr>
          <w:rFonts w:ascii="Times New Roman" w:eastAsia="Calibri" w:hAnsi="Times New Roman" w:cs="Calibri"/>
          <w:u w:color="000000"/>
        </w:rPr>
        <w:t>VSIA “</w:t>
      </w:r>
      <w:r>
        <w:rPr>
          <w:rFonts w:ascii="Times New Roman" w:eastAsia="Calibri" w:hAnsi="Times New Roman" w:cs="Calibri"/>
          <w:u w:color="000000"/>
        </w:rPr>
        <w:t>Bērnu klīniskās universitātes slimnīca</w:t>
      </w:r>
      <w:r w:rsidR="00157CF1">
        <w:rPr>
          <w:rFonts w:ascii="Times New Roman" w:eastAsia="Calibri" w:hAnsi="Times New Roman" w:cs="Calibri"/>
          <w:u w:color="000000"/>
        </w:rPr>
        <w:t>”</w:t>
      </w:r>
    </w:p>
    <w:p w14:paraId="2BF755D4" w14:textId="77777777" w:rsidR="00964103" w:rsidRDefault="00964103" w:rsidP="00964103">
      <w:pPr>
        <w:pStyle w:val="Body"/>
        <w:ind w:left="284"/>
        <w:jc w:val="both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eastAsia="Calibri" w:hAnsi="Times New Roman" w:cs="Calibri"/>
          <w:u w:color="000000"/>
        </w:rPr>
        <w:t xml:space="preserve">MĢPDK – Medicīniskās ģenētikas un </w:t>
      </w:r>
      <w:proofErr w:type="spellStart"/>
      <w:r>
        <w:rPr>
          <w:rFonts w:ascii="Times New Roman" w:eastAsia="Calibri" w:hAnsi="Times New Roman" w:cs="Calibri"/>
          <w:u w:color="000000"/>
        </w:rPr>
        <w:t>prenatālās</w:t>
      </w:r>
      <w:proofErr w:type="spellEnd"/>
      <w:r>
        <w:rPr>
          <w:rFonts w:ascii="Times New Roman" w:eastAsia="Calibri" w:hAnsi="Times New Roman" w:cs="Calibri"/>
          <w:u w:color="000000"/>
        </w:rPr>
        <w:t xml:space="preserve"> diagnostikas klīnika</w:t>
      </w:r>
    </w:p>
    <w:p w14:paraId="4AA48387" w14:textId="77777777" w:rsidR="00964103" w:rsidRDefault="00964103" w:rsidP="00964103">
      <w:pPr>
        <w:pStyle w:val="Body"/>
        <w:ind w:left="284"/>
        <w:jc w:val="both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eastAsia="Calibri" w:hAnsi="Times New Roman" w:cs="Calibri"/>
          <w:u w:color="000000"/>
        </w:rPr>
        <w:t>RSKC – Reto slimību koordinācijas centrs</w:t>
      </w:r>
    </w:p>
    <w:p w14:paraId="24569FE5" w14:textId="77777777" w:rsidR="00964103" w:rsidRDefault="00964103" w:rsidP="00964103">
      <w:pPr>
        <w:pStyle w:val="Body"/>
        <w:ind w:left="709" w:hanging="425"/>
        <w:jc w:val="both"/>
        <w:rPr>
          <w:rFonts w:ascii="Times New Roman" w:eastAsia="Times New Roman" w:hAnsi="Times New Roman" w:cs="Times New Roman"/>
          <w:u w:color="000000"/>
        </w:rPr>
      </w:pPr>
      <w:r>
        <w:rPr>
          <w:rFonts w:ascii="Times New Roman" w:eastAsia="Calibri" w:hAnsi="Times New Roman" w:cs="Calibri"/>
          <w:u w:color="000000"/>
        </w:rPr>
        <w:t xml:space="preserve">KAS – Medicīniskās ģenētikas un </w:t>
      </w:r>
      <w:proofErr w:type="spellStart"/>
      <w:r>
        <w:rPr>
          <w:rFonts w:ascii="Times New Roman" w:eastAsia="Calibri" w:hAnsi="Times New Roman" w:cs="Calibri"/>
          <w:u w:color="000000"/>
        </w:rPr>
        <w:t>prenatālās</w:t>
      </w:r>
      <w:proofErr w:type="spellEnd"/>
      <w:r>
        <w:rPr>
          <w:rFonts w:ascii="Times New Roman" w:eastAsia="Calibri" w:hAnsi="Times New Roman" w:cs="Calibri"/>
          <w:u w:color="000000"/>
        </w:rPr>
        <w:t xml:space="preserve"> diagnostikas klīnikas klientu apkalpošanas speciālists</w:t>
      </w:r>
    </w:p>
    <w:p w14:paraId="2A40E378" w14:textId="77777777" w:rsidR="00964103" w:rsidRDefault="00964103" w:rsidP="00964103">
      <w:pPr>
        <w:pStyle w:val="Body"/>
        <w:ind w:left="284"/>
        <w:jc w:val="both"/>
        <w:rPr>
          <w:rFonts w:ascii="Times New Roman" w:eastAsia="Times New Roman" w:hAnsi="Times New Roman" w:cs="Times New Roman"/>
          <w:u w:color="000000"/>
        </w:rPr>
      </w:pPr>
    </w:p>
    <w:p w14:paraId="16632CD1" w14:textId="77777777" w:rsidR="00964103" w:rsidRDefault="00964103" w:rsidP="00964103">
      <w:pPr>
        <w:pStyle w:val="Body"/>
        <w:spacing w:after="160"/>
        <w:jc w:val="both"/>
        <w:rPr>
          <w:rFonts w:ascii="Times New Roman" w:eastAsia="Times New Roman" w:hAnsi="Times New Roman" w:cs="Times New Roman"/>
          <w:b/>
          <w:bCs/>
          <w:u w:color="000000"/>
        </w:rPr>
      </w:pPr>
      <w:r>
        <w:rPr>
          <w:rFonts w:ascii="Times New Roman" w:eastAsia="Calibri" w:hAnsi="Times New Roman" w:cs="Calibri"/>
          <w:b/>
          <w:bCs/>
          <w:u w:color="000000"/>
        </w:rPr>
        <w:t>II Apraksts</w:t>
      </w:r>
    </w:p>
    <w:p w14:paraId="75BB0692" w14:textId="77777777" w:rsidR="00964103" w:rsidRDefault="00964103" w:rsidP="00964103">
      <w:pPr>
        <w:pStyle w:val="Default"/>
        <w:numPr>
          <w:ilvl w:val="0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Pieteikšanās konsultācijai:</w:t>
      </w:r>
    </w:p>
    <w:p w14:paraId="22F7F52B" w14:textId="77777777" w:rsidR="00964103" w:rsidRDefault="00964103" w:rsidP="00964103">
      <w:pPr>
        <w:pStyle w:val="Default"/>
        <w:numPr>
          <w:ilvl w:val="1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ja </w:t>
      </w:r>
      <w:r>
        <w:rPr>
          <w:rFonts w:ascii="Times New Roman" w:hAnsi="Times New Roman"/>
          <w:u w:val="single" w:color="000000"/>
        </w:rPr>
        <w:t>RS pacients pats piesakās uz konsultāciju</w:t>
      </w:r>
      <w:r>
        <w:rPr>
          <w:rFonts w:ascii="Times New Roman" w:hAnsi="Times New Roman"/>
          <w:u w:color="000000"/>
        </w:rPr>
        <w:t>:</w:t>
      </w:r>
    </w:p>
    <w:p w14:paraId="1D853C47" w14:textId="6FE3E9DE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pie </w:t>
      </w:r>
      <w:proofErr w:type="spellStart"/>
      <w:r>
        <w:rPr>
          <w:rFonts w:ascii="Times New Roman" w:hAnsi="Times New Roman"/>
          <w:u w:color="000000"/>
        </w:rPr>
        <w:t>ģenētiķa</w:t>
      </w:r>
      <w:proofErr w:type="spellEnd"/>
      <w:r>
        <w:rPr>
          <w:rFonts w:ascii="Times New Roman" w:hAnsi="Times New Roman"/>
          <w:u w:color="000000"/>
        </w:rPr>
        <w:t>, pediatra/</w:t>
      </w:r>
      <w:proofErr w:type="spellStart"/>
      <w:r>
        <w:rPr>
          <w:rFonts w:ascii="Times New Roman" w:hAnsi="Times New Roman"/>
          <w:u w:color="000000"/>
        </w:rPr>
        <w:t>internista</w:t>
      </w:r>
      <w:proofErr w:type="spellEnd"/>
      <w:r>
        <w:rPr>
          <w:rFonts w:ascii="Times New Roman" w:hAnsi="Times New Roman"/>
          <w:u w:color="000000"/>
        </w:rPr>
        <w:t xml:space="preserve"> vai standartizēto ģenētisko analīžu (</w:t>
      </w:r>
      <w:proofErr w:type="spellStart"/>
      <w:r>
        <w:rPr>
          <w:rFonts w:ascii="Times New Roman" w:hAnsi="Times New Roman"/>
          <w:u w:color="000000"/>
        </w:rPr>
        <w:t>Gošē</w:t>
      </w:r>
      <w:proofErr w:type="spellEnd"/>
      <w:r>
        <w:rPr>
          <w:rFonts w:ascii="Times New Roman" w:hAnsi="Times New Roman"/>
          <w:u w:color="000000"/>
        </w:rPr>
        <w:t xml:space="preserve"> slimību, </w:t>
      </w:r>
      <w:proofErr w:type="spellStart"/>
      <w:r>
        <w:rPr>
          <w:rFonts w:ascii="Times New Roman" w:hAnsi="Times New Roman"/>
          <w:u w:color="000000"/>
        </w:rPr>
        <w:t>Fābrī</w:t>
      </w:r>
      <w:proofErr w:type="spellEnd"/>
      <w:r>
        <w:rPr>
          <w:rFonts w:ascii="Times New Roman" w:hAnsi="Times New Roman"/>
          <w:u w:color="000000"/>
        </w:rPr>
        <w:t xml:space="preserve"> slimību, </w:t>
      </w:r>
      <w:proofErr w:type="spellStart"/>
      <w:r>
        <w:rPr>
          <w:rFonts w:ascii="Times New Roman" w:hAnsi="Times New Roman"/>
          <w:u w:color="000000"/>
        </w:rPr>
        <w:t>Pompes</w:t>
      </w:r>
      <w:proofErr w:type="spellEnd"/>
      <w:r>
        <w:rPr>
          <w:rFonts w:ascii="Times New Roman" w:hAnsi="Times New Roman"/>
          <w:u w:color="000000"/>
        </w:rPr>
        <w:t xml:space="preserve"> slimību un MPS I, II, IV, VI tips (</w:t>
      </w:r>
      <w:proofErr w:type="spellStart"/>
      <w:r>
        <w:rPr>
          <w:rFonts w:ascii="Times New Roman" w:hAnsi="Times New Roman"/>
          <w:u w:color="000000"/>
        </w:rPr>
        <w:t>mukopolisaharidoze</w:t>
      </w:r>
      <w:proofErr w:type="spellEnd"/>
      <w:r>
        <w:rPr>
          <w:rFonts w:ascii="Times New Roman" w:hAnsi="Times New Roman"/>
          <w:u w:color="000000"/>
        </w:rPr>
        <w:t>))</w:t>
      </w:r>
      <w:r w:rsidR="00157CF1">
        <w:rPr>
          <w:rFonts w:ascii="Times New Roman" w:hAnsi="Times New Roman"/>
          <w:u w:color="000000"/>
        </w:rPr>
        <w:t xml:space="preserve"> </w:t>
      </w:r>
      <w:r>
        <w:rPr>
          <w:rFonts w:ascii="Times New Roman" w:hAnsi="Times New Roman"/>
          <w:u w:color="000000"/>
        </w:rPr>
        <w:t>veikšanai, KAS ievēro sekojošu pieraksta kārtību:</w:t>
      </w:r>
      <w:r>
        <w:rPr>
          <w:rFonts w:ascii="Times New Roman" w:eastAsia="Times New Roman" w:hAnsi="Times New Roman" w:cs="Times New Roman"/>
          <w:noProof/>
          <w:u w:color="000000"/>
        </w:rPr>
        <w:drawing>
          <wp:anchor distT="0" distB="0" distL="0" distR="0" simplePos="0" relativeHeight="251659264" behindDoc="0" locked="0" layoutInCell="1" allowOverlap="1" wp14:anchorId="7B621247" wp14:editId="7C641F4E">
            <wp:simplePos x="0" y="0"/>
            <wp:positionH relativeFrom="margin">
              <wp:posOffset>442061</wp:posOffset>
            </wp:positionH>
            <wp:positionV relativeFrom="line">
              <wp:posOffset>374086</wp:posOffset>
            </wp:positionV>
            <wp:extent cx="5223234" cy="4061530"/>
            <wp:effectExtent l="0" t="0" r="0" b="0"/>
            <wp:wrapTopAndBottom distT="0" distB="0"/>
            <wp:docPr id="1073741831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Picture 1" descr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23234" cy="40615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1B66387A" w14:textId="77777777" w:rsidR="00964103" w:rsidRDefault="00964103" w:rsidP="00964103">
      <w:pPr>
        <w:pStyle w:val="Default"/>
        <w:spacing w:after="160"/>
        <w:jc w:val="both"/>
        <w:rPr>
          <w:rFonts w:ascii="Times New Roman" w:eastAsia="Times New Roman" w:hAnsi="Times New Roman" w:cs="Times New Roman"/>
          <w:u w:color="000000"/>
        </w:rPr>
      </w:pPr>
    </w:p>
    <w:p w14:paraId="3B915B24" w14:textId="77777777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pie uztura speciālista vai psihologa KAS pieraksta pacientu uz konsultāciju, iepriekš pārliecinoties, ka pacientam ir RS (ORPHA kods);</w:t>
      </w:r>
    </w:p>
    <w:p w14:paraId="52623E1B" w14:textId="698524B3" w:rsidR="00964103" w:rsidRDefault="00964103" w:rsidP="00964103">
      <w:pPr>
        <w:pStyle w:val="Default"/>
        <w:numPr>
          <w:ilvl w:val="1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lastRenderedPageBreak/>
        <w:t xml:space="preserve">Ja </w:t>
      </w:r>
      <w:r>
        <w:rPr>
          <w:rFonts w:ascii="Times New Roman" w:hAnsi="Times New Roman"/>
          <w:u w:val="single" w:color="000000"/>
        </w:rPr>
        <w:t>RS pacients tiek nosūtīts, izmantojot steidzamības rindu (zaļais koridors)</w:t>
      </w:r>
      <w:r>
        <w:rPr>
          <w:rFonts w:ascii="Times New Roman" w:hAnsi="Times New Roman"/>
          <w:u w:color="000000"/>
        </w:rPr>
        <w:t xml:space="preserve">, speciālistam vai ģimenes ārstam aizpildot </w:t>
      </w:r>
      <w:hyperlink r:id="rId8" w:history="1">
        <w:r>
          <w:rPr>
            <w:rStyle w:val="Hyperlink0"/>
            <w:rFonts w:ascii="Times New Roman" w:hAnsi="Times New Roman"/>
          </w:rPr>
          <w:t>formu</w:t>
        </w:r>
      </w:hyperlink>
      <w:r>
        <w:rPr>
          <w:rFonts w:ascii="Times New Roman" w:hAnsi="Times New Roman"/>
          <w:u w:color="000000"/>
        </w:rPr>
        <w:t xml:space="preserve"> BKUS mājas lapā, MĢPDK </w:t>
      </w:r>
      <w:proofErr w:type="spellStart"/>
      <w:r>
        <w:rPr>
          <w:rFonts w:ascii="Times New Roman" w:hAnsi="Times New Roman"/>
          <w:u w:color="000000"/>
        </w:rPr>
        <w:t>virsārsts</w:t>
      </w:r>
      <w:proofErr w:type="spellEnd"/>
      <w:r>
        <w:rPr>
          <w:rFonts w:ascii="Times New Roman" w:hAnsi="Times New Roman"/>
          <w:u w:color="000000"/>
        </w:rPr>
        <w:t xml:space="preserve"> saņem informāciju par pieteikto pacientu, izvērtē steidzamību un, vadoties pēc tās, pieraksta pie speciālista</w:t>
      </w:r>
      <w:r w:rsidR="00452EA1">
        <w:rPr>
          <w:rFonts w:ascii="Times New Roman" w:hAnsi="Times New Roman"/>
          <w:u w:color="000000"/>
        </w:rPr>
        <w:t>.</w:t>
      </w:r>
    </w:p>
    <w:p w14:paraId="1DF57D55" w14:textId="77777777" w:rsidR="00964103" w:rsidRDefault="00964103" w:rsidP="00964103">
      <w:pPr>
        <w:pStyle w:val="Default"/>
        <w:numPr>
          <w:ilvl w:val="0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Pacientu nosūtīšana pie speciālistiem pēc konsultācijas:</w:t>
      </w:r>
    </w:p>
    <w:p w14:paraId="6DD5F274" w14:textId="77777777" w:rsidR="00964103" w:rsidRDefault="00964103" w:rsidP="00964103">
      <w:pPr>
        <w:pStyle w:val="Default"/>
        <w:numPr>
          <w:ilvl w:val="1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Ja pacientu nepieciešams nosūtīt </w:t>
      </w:r>
      <w:r>
        <w:rPr>
          <w:rFonts w:ascii="Times New Roman" w:hAnsi="Times New Roman"/>
          <w:u w:val="single" w:color="000000"/>
        </w:rPr>
        <w:t>pie BKUS speciālistiem</w:t>
      </w:r>
      <w:r>
        <w:rPr>
          <w:rFonts w:ascii="Times New Roman" w:hAnsi="Times New Roman"/>
          <w:u w:color="000000"/>
        </w:rPr>
        <w:t xml:space="preserve"> (konsultācijai vai izmeklējumam):</w:t>
      </w:r>
    </w:p>
    <w:p w14:paraId="43C33E68" w14:textId="77777777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Ja ir vienošanās par RS pacientu “zaļo laiku”, tad speciālists organizē pacienta pierakstu “zaļajā laikā”;</w:t>
      </w:r>
    </w:p>
    <w:p w14:paraId="343DF5C5" w14:textId="77777777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Ja nav izdalīts “zaļais laiks” RS pacientiem, tad speciālists informē pacientu par nepieciešamību pierakstīties pie noteikta speciālista.</w:t>
      </w:r>
    </w:p>
    <w:p w14:paraId="480A662D" w14:textId="77777777" w:rsidR="00964103" w:rsidRDefault="00964103" w:rsidP="00964103">
      <w:pPr>
        <w:pStyle w:val="Default"/>
        <w:numPr>
          <w:ilvl w:val="1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Ja pacientu nepieciešams nosūtīt </w:t>
      </w:r>
      <w:r>
        <w:rPr>
          <w:rFonts w:ascii="Times New Roman" w:hAnsi="Times New Roman"/>
          <w:u w:val="single" w:color="000000"/>
        </w:rPr>
        <w:t>pie speciālista ārpus BKUS</w:t>
      </w:r>
      <w:r>
        <w:rPr>
          <w:rFonts w:ascii="Times New Roman" w:hAnsi="Times New Roman"/>
          <w:u w:color="000000"/>
        </w:rPr>
        <w:t xml:space="preserve"> (konsultācijai vai izmeklējumam):</w:t>
      </w:r>
    </w:p>
    <w:p w14:paraId="51FE9D7F" w14:textId="77777777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Ja ir vienošanās par RS pacientu “zaļo laiku”, tad speciālists organizē pacienta pierakstu “zaļajā laikā”;</w:t>
      </w:r>
    </w:p>
    <w:p w14:paraId="2FECE01D" w14:textId="77777777" w:rsidR="00964103" w:rsidRDefault="00964103" w:rsidP="00964103">
      <w:pPr>
        <w:pStyle w:val="Default"/>
        <w:numPr>
          <w:ilvl w:val="2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Ja nav izdalīts “zaļais laiks” RS pacientiem, tad speciālists izvērtē nepieciešamību nosūtīt pacientu uz kompetenču centru (saskaņā ar kompetenču centru speciālistu sarakstu) vai pie speciālista ārpus kompetenču centra.</w:t>
      </w:r>
    </w:p>
    <w:p w14:paraId="2D5E7D3F" w14:textId="77777777" w:rsidR="00964103" w:rsidRDefault="00964103" w:rsidP="00964103">
      <w:pPr>
        <w:pStyle w:val="Default"/>
        <w:numPr>
          <w:ilvl w:val="1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Ja tālākās taktikas noteikšanai pacientam </w:t>
      </w:r>
      <w:r>
        <w:rPr>
          <w:rFonts w:ascii="Times New Roman" w:hAnsi="Times New Roman"/>
          <w:u w:val="single" w:color="000000"/>
        </w:rPr>
        <w:t>nepieciešams konsilijs</w:t>
      </w:r>
      <w:r>
        <w:rPr>
          <w:rFonts w:ascii="Times New Roman" w:hAnsi="Times New Roman"/>
          <w:u w:color="000000"/>
        </w:rPr>
        <w:t xml:space="preserve">, tad to organizē  speciālists vai deleģē RSKC koordinatoram organizēt konsiliju (arī </w:t>
      </w:r>
      <w:proofErr w:type="spellStart"/>
      <w:r>
        <w:rPr>
          <w:rFonts w:ascii="Times New Roman" w:hAnsi="Times New Roman"/>
          <w:u w:color="000000"/>
        </w:rPr>
        <w:t>multidisciplināru</w:t>
      </w:r>
      <w:proofErr w:type="spellEnd"/>
      <w:r>
        <w:rPr>
          <w:rFonts w:ascii="Times New Roman" w:hAnsi="Times New Roman"/>
          <w:u w:color="000000"/>
        </w:rPr>
        <w:t xml:space="preserve">). </w:t>
      </w:r>
    </w:p>
    <w:p w14:paraId="1CF7A305" w14:textId="77777777" w:rsidR="00964103" w:rsidRDefault="00964103" w:rsidP="00964103">
      <w:pPr>
        <w:pStyle w:val="Default"/>
        <w:numPr>
          <w:ilvl w:val="0"/>
          <w:numId w:val="2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Uzskaites un apmaksas dokumenti:</w:t>
      </w:r>
    </w:p>
    <w:p w14:paraId="6335B514" w14:textId="77777777" w:rsidR="00964103" w:rsidRDefault="00964103" w:rsidP="00964103">
      <w:pPr>
        <w:pStyle w:val="Default"/>
        <w:numPr>
          <w:ilvl w:val="1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Pēc RS pacienta konsultācijas </w:t>
      </w:r>
      <w:r>
        <w:rPr>
          <w:rFonts w:ascii="Times New Roman" w:hAnsi="Times New Roman"/>
          <w:b/>
          <w:bCs/>
          <w:u w:color="000000"/>
        </w:rPr>
        <w:t>obligāti</w:t>
      </w:r>
      <w:r>
        <w:rPr>
          <w:rFonts w:ascii="Times New Roman" w:hAnsi="Times New Roman"/>
          <w:u w:color="000000"/>
        </w:rPr>
        <w:t xml:space="preserve"> aizpilda Ambulatorā pacienta talonu:</w:t>
      </w:r>
    </w:p>
    <w:p w14:paraId="1E70BE4C" w14:textId="77777777" w:rsidR="00964103" w:rsidRDefault="00964103" w:rsidP="00964103">
      <w:pPr>
        <w:pStyle w:val="Default"/>
        <w:numPr>
          <w:ilvl w:val="2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Lauciņā "Iemaksu kategorija" norāda</w:t>
      </w:r>
      <w:r>
        <w:rPr>
          <w:rFonts w:ascii="Times New Roman" w:hAnsi="Times New Roman"/>
          <w:b/>
          <w:bCs/>
          <w:u w:color="000000"/>
        </w:rPr>
        <w:t xml:space="preserve"> RS;</w:t>
      </w:r>
    </w:p>
    <w:p w14:paraId="66413104" w14:textId="77777777" w:rsidR="00964103" w:rsidRDefault="00964103" w:rsidP="00964103">
      <w:pPr>
        <w:pStyle w:val="Default"/>
        <w:numPr>
          <w:ilvl w:val="2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Ieraksta manipulāciju kodus par aprūpes epizodi +01022.</w:t>
      </w:r>
    </w:p>
    <w:p w14:paraId="6E024443" w14:textId="77777777" w:rsidR="00964103" w:rsidRDefault="00964103" w:rsidP="00964103">
      <w:pPr>
        <w:pStyle w:val="Default"/>
        <w:numPr>
          <w:ilvl w:val="1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 xml:space="preserve">Pēc RS pacienta konsilija </w:t>
      </w:r>
      <w:r>
        <w:rPr>
          <w:rFonts w:ascii="Times New Roman" w:hAnsi="Times New Roman"/>
          <w:b/>
          <w:bCs/>
          <w:u w:color="000000"/>
        </w:rPr>
        <w:t>obligāti</w:t>
      </w:r>
      <w:r>
        <w:rPr>
          <w:rFonts w:ascii="Times New Roman" w:hAnsi="Times New Roman"/>
          <w:u w:color="000000"/>
        </w:rPr>
        <w:t xml:space="preserve"> aizpilda Ambulatorā pacienta talonu:</w:t>
      </w:r>
    </w:p>
    <w:p w14:paraId="6801A810" w14:textId="77777777" w:rsidR="00964103" w:rsidRDefault="00964103" w:rsidP="00964103">
      <w:pPr>
        <w:pStyle w:val="Default"/>
        <w:numPr>
          <w:ilvl w:val="2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Lauciņā "Iemaksu kategorija" norāda</w:t>
      </w:r>
      <w:r>
        <w:rPr>
          <w:rFonts w:ascii="Times New Roman" w:hAnsi="Times New Roman"/>
          <w:b/>
          <w:bCs/>
          <w:u w:color="000000"/>
        </w:rPr>
        <w:t xml:space="preserve"> RS;</w:t>
      </w:r>
    </w:p>
    <w:p w14:paraId="2299530B" w14:textId="77777777" w:rsidR="00964103" w:rsidRDefault="00964103" w:rsidP="00964103">
      <w:pPr>
        <w:pStyle w:val="Default"/>
        <w:numPr>
          <w:ilvl w:val="2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Ieraksta manipulāciju kodus:</w:t>
      </w:r>
    </w:p>
    <w:p w14:paraId="6F138FAE" w14:textId="77777777" w:rsidR="00964103" w:rsidRDefault="00964103" w:rsidP="00964103">
      <w:pPr>
        <w:pStyle w:val="Default"/>
        <w:numPr>
          <w:ilvl w:val="3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Konsilija vadītājs – 60219</w:t>
      </w:r>
    </w:p>
    <w:p w14:paraId="5C7BF960" w14:textId="77777777" w:rsidR="00964103" w:rsidRDefault="00964103" w:rsidP="00964103">
      <w:pPr>
        <w:pStyle w:val="Default"/>
        <w:numPr>
          <w:ilvl w:val="3"/>
          <w:numId w:val="3"/>
        </w:numPr>
        <w:spacing w:after="160"/>
        <w:jc w:val="both"/>
        <w:rPr>
          <w:rFonts w:ascii="Times New Roman" w:hAnsi="Times New Roman"/>
          <w:u w:color="000000"/>
        </w:rPr>
      </w:pPr>
      <w:r>
        <w:rPr>
          <w:rFonts w:ascii="Times New Roman" w:hAnsi="Times New Roman"/>
          <w:u w:color="000000"/>
        </w:rPr>
        <w:t>Speciālists, kurš piedalās konsilijā -  01022 (bez aprūpes epizodes koda).</w:t>
      </w:r>
    </w:p>
    <w:p w14:paraId="1B1AB8C3" w14:textId="77777777" w:rsidR="00964103" w:rsidRPr="00964103" w:rsidRDefault="00964103" w:rsidP="0096410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2EBEFE" w14:textId="77777777" w:rsidR="00964103" w:rsidRDefault="00964103" w:rsidP="00964103">
      <w:pPr>
        <w:jc w:val="right"/>
      </w:pPr>
    </w:p>
    <w:sectPr w:rsidR="00964103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42925" w14:textId="77777777" w:rsidR="004F51C6" w:rsidRDefault="004F51C6" w:rsidP="004F51C6">
      <w:pPr>
        <w:spacing w:after="0" w:line="240" w:lineRule="auto"/>
      </w:pPr>
      <w:r>
        <w:separator/>
      </w:r>
    </w:p>
  </w:endnote>
  <w:endnote w:type="continuationSeparator" w:id="0">
    <w:p w14:paraId="2E4BA9BD" w14:textId="77777777" w:rsidR="004F51C6" w:rsidRDefault="004F51C6" w:rsidP="004F5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1CEA0" w14:textId="23F079EF" w:rsidR="004F51C6" w:rsidRPr="004F51C6" w:rsidRDefault="004F51C6">
    <w:pPr>
      <w:pStyle w:val="Kjene"/>
      <w:rPr>
        <w:rFonts w:ascii="Times New Roman" w:hAnsi="Times New Roman" w:cs="Times New Roman"/>
      </w:rPr>
    </w:pPr>
    <w:r w:rsidRPr="004F51C6">
      <w:rPr>
        <w:rFonts w:ascii="Times New Roman" w:hAnsi="Times New Roman" w:cs="Times New Roman"/>
      </w:rPr>
      <w:t>VMinfz_</w:t>
    </w:r>
    <w:r w:rsidR="00157CF1">
      <w:rPr>
        <w:rFonts w:ascii="Times New Roman" w:hAnsi="Times New Roman" w:cs="Times New Roman"/>
      </w:rPr>
      <w:t>1</w:t>
    </w:r>
    <w:r w:rsidR="00935C17">
      <w:rPr>
        <w:rFonts w:ascii="Times New Roman" w:hAnsi="Times New Roman" w:cs="Times New Roman"/>
      </w:rPr>
      <w:t>4</w:t>
    </w:r>
    <w:r w:rsidR="00157CF1">
      <w:rPr>
        <w:rFonts w:ascii="Times New Roman" w:hAnsi="Times New Roman" w:cs="Times New Roman"/>
      </w:rPr>
      <w:t>0222</w:t>
    </w:r>
    <w:r w:rsidRPr="004F51C6">
      <w:rPr>
        <w:rFonts w:ascii="Times New Roman" w:hAnsi="Times New Roman" w:cs="Times New Roman"/>
      </w:rPr>
      <w:t>_3.pielikums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D165B" w14:textId="77777777" w:rsidR="004F51C6" w:rsidRDefault="004F51C6" w:rsidP="004F51C6">
      <w:pPr>
        <w:spacing w:after="0" w:line="240" w:lineRule="auto"/>
      </w:pPr>
      <w:r>
        <w:separator/>
      </w:r>
    </w:p>
  </w:footnote>
  <w:footnote w:type="continuationSeparator" w:id="0">
    <w:p w14:paraId="3E13D622" w14:textId="77777777" w:rsidR="004F51C6" w:rsidRDefault="004F51C6" w:rsidP="004F5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C22BA"/>
    <w:multiLevelType w:val="multilevel"/>
    <w:tmpl w:val="8DC43D30"/>
    <w:styleLink w:val="ImportedStyle20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2C379FF"/>
    <w:multiLevelType w:val="multilevel"/>
    <w:tmpl w:val="8DC43D30"/>
    <w:numStyleLink w:val="ImportedStyle20"/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ind w:left="1182" w:hanging="4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79" w:hanging="6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71" w:hanging="83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63" w:hanging="96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55" w:hanging="10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7" w:hanging="12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05" w:hanging="1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03"/>
    <w:rsid w:val="00157CF1"/>
    <w:rsid w:val="002B6E3F"/>
    <w:rsid w:val="00452EA1"/>
    <w:rsid w:val="004F51C6"/>
    <w:rsid w:val="00544CD0"/>
    <w:rsid w:val="00787CEA"/>
    <w:rsid w:val="00935C17"/>
    <w:rsid w:val="00964103"/>
    <w:rsid w:val="00AA62FB"/>
    <w:rsid w:val="00EE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CBA77"/>
  <w15:chartTrackingRefBased/>
  <w15:docId w15:val="{084AC95B-66F4-45A4-A776-F4EE63A9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9641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lv-LV"/>
    </w:rPr>
  </w:style>
  <w:style w:type="paragraph" w:customStyle="1" w:styleId="Body">
    <w:name w:val="Body"/>
    <w:rsid w:val="009641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lv-LV"/>
    </w:rPr>
  </w:style>
  <w:style w:type="numbering" w:customStyle="1" w:styleId="ImportedStyle20">
    <w:name w:val="Imported Style 2.0"/>
    <w:rsid w:val="00964103"/>
    <w:pPr>
      <w:numPr>
        <w:numId w:val="1"/>
      </w:numPr>
    </w:pPr>
  </w:style>
  <w:style w:type="character" w:customStyle="1" w:styleId="Hyperlink0">
    <w:name w:val="Hyperlink.0"/>
    <w:basedOn w:val="Noklusjumarindkopasfonts"/>
    <w:rsid w:val="00964103"/>
    <w:rPr>
      <w:color w:val="0563C1"/>
      <w:u w:val="single" w:color="0563C1"/>
    </w:rPr>
  </w:style>
  <w:style w:type="paragraph" w:styleId="Galvene">
    <w:name w:val="header"/>
    <w:basedOn w:val="Parasts"/>
    <w:link w:val="GalveneRakstz"/>
    <w:uiPriority w:val="99"/>
    <w:unhideWhenUsed/>
    <w:rsid w:val="004F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F51C6"/>
  </w:style>
  <w:style w:type="paragraph" w:styleId="Kjene">
    <w:name w:val="footer"/>
    <w:basedOn w:val="Parasts"/>
    <w:link w:val="KjeneRakstz"/>
    <w:uiPriority w:val="99"/>
    <w:unhideWhenUsed/>
    <w:rsid w:val="004F51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F5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kus.lv/lv/content/steidzamibas-rindas-pieteikums-gimenes-arstiem-un-specialistie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Jermacāns</dc:creator>
  <cp:keywords/>
  <dc:description/>
  <cp:lastModifiedBy>Anna Zemcova</cp:lastModifiedBy>
  <cp:revision>7</cp:revision>
  <dcterms:created xsi:type="dcterms:W3CDTF">2021-08-30T04:25:00Z</dcterms:created>
  <dcterms:modified xsi:type="dcterms:W3CDTF">2022-02-14T12:31:00Z</dcterms:modified>
</cp:coreProperties>
</file>