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969"/>
        <w:gridCol w:w="410"/>
        <w:gridCol w:w="2206"/>
      </w:tblGrid>
      <w:tr w:rsidR="00F950F2" w:rsidTr="002F4027" w14:paraId="318A5392" w14:textId="77777777">
        <w:trPr>
          <w:trHeight w:val="357"/>
        </w:trPr>
        <w:tc>
          <w:tcPr>
            <w:tcW w:w="675" w:type="dxa"/>
          </w:tcPr>
          <w:p w:rsidR="00C27521" w:rsidP="00C27521" w:rsidRDefault="004C5EC4" w14:paraId="28559C68" w14:textId="77777777">
            <w:pPr>
              <w:spacing w:before="20"/>
              <w:ind w:right="-108"/>
            </w:pPr>
            <w:r w:rsidRPr="00C27521">
              <w:rPr>
                <w:rFonts w:ascii="Times New Roman" w:hAnsi="Times New Roman"/>
                <w:sz w:val="20"/>
              </w:rPr>
              <w:t>Rīgā</w:t>
            </w:r>
            <w:r>
              <w:rPr>
                <w:sz w:val="20"/>
              </w:rPr>
              <w:t>,</w:t>
            </w:r>
          </w:p>
        </w:tc>
        <w:tc>
          <w:tcPr>
            <w:tcW w:w="1969" w:type="dxa"/>
          </w:tcPr>
          <w:p w:rsidRPr="00E80A25" w:rsidR="00C27521" w:rsidP="00CC0D31" w:rsidRDefault="00E41776" w14:paraId="775E0032" w14:textId="379EC3E6">
            <w:pPr>
              <w:pBdr>
                <w:bottom w:val="single" w:color="auto" w:sz="4" w:space="1"/>
              </w:pBdr>
              <w:ind w:hanging="108"/>
              <w:rPr>
                <w:rFonts w:ascii="Times New Roman" w:hAnsi="Times New Roman"/>
              </w:rPr>
            </w:pPr>
            <w:r>
              <w:fldChar w:fldCharType="begin"/>
            </w:r>
            <w:r>
              <w:instrText xml:space="preserve"> DOCPROPERTY  DISCesvisDocRegDate  \* MERGEFORMAT </w:instrText>
            </w:r>
            <w:r>
              <w:fldChar w:fldCharType="separate"/>
            </w:r>
            <w:r w:rsidR="001B1CCC">
              <w:t xml:space="preserve"> </w:t>
            </w:r>
            <w:r>
              <w:fldChar w:fldCharType="end"/>
            </w:r>
          </w:p>
        </w:tc>
        <w:tc>
          <w:tcPr>
            <w:tcW w:w="410" w:type="dxa"/>
          </w:tcPr>
          <w:p w:rsidR="00C27521" w:rsidP="00C2375C" w:rsidRDefault="004C5EC4" w14:paraId="6C3A63C4" w14:textId="77777777">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Pr="00C2375C" w:rsidR="00C27521" w:rsidP="00C2375C" w:rsidRDefault="0090238D" w14:paraId="17123BBC" w14:textId="77777777">
            <w:pPr>
              <w:pBdr>
                <w:bottom w:val="single" w:color="auto" w:sz="4" w:space="1"/>
              </w:pBdr>
              <w:rPr>
                <w:rFonts w:ascii="Times New Roman" w:hAnsi="Times New Roman"/>
              </w:rPr>
            </w:pPr>
            <w:r>
              <w:rPr>
                <w:rFonts w:ascii="Times New Roman" w:hAnsi="Times New Roman"/>
              </w:rPr>
              <w:fldChar w:fldCharType="begin"/>
            </w:r>
            <w:r>
              <w:rPr>
                <w:rFonts w:ascii="Times New Roman" w:hAnsi="Times New Roman"/>
              </w:rPr>
              <w:instrText xml:space="preserve"> DOCPROPERTY  DISCesvisDocRegNr  \* MERGEFORMAT </w:instrText>
            </w:r>
            <w:r>
              <w:rPr>
                <w:rFonts w:ascii="Times New Roman" w:hAnsi="Times New Roman"/>
              </w:rPr>
              <w:fldChar w:fldCharType="separate"/>
            </w:r>
            <w:r w:rsidR="001B1CCC">
              <w:rPr>
                <w:rFonts w:ascii="Times New Roman" w:hAnsi="Times New Roman"/>
              </w:rPr>
              <w:t xml:space="preserve"> </w:t>
            </w:r>
            <w:r>
              <w:rPr>
                <w:rFonts w:ascii="Times New Roman" w:hAnsi="Times New Roman"/>
              </w:rPr>
              <w:fldChar w:fldCharType="end"/>
            </w:r>
          </w:p>
        </w:tc>
      </w:tr>
      <w:tr w:rsidR="00F950F2" w:rsidTr="002F4027" w14:paraId="36650453" w14:textId="77777777">
        <w:trPr>
          <w:trHeight w:val="351"/>
        </w:trPr>
        <w:tc>
          <w:tcPr>
            <w:tcW w:w="675" w:type="dxa"/>
          </w:tcPr>
          <w:p w:rsidRPr="00C27521" w:rsidR="00C27521" w:rsidP="00C27521" w:rsidRDefault="004C5EC4" w14:paraId="22B4CB54" w14:textId="77777777">
            <w:pPr>
              <w:spacing w:before="20"/>
              <w:rPr>
                <w:rFonts w:ascii="Times New Roman" w:hAnsi="Times New Roman"/>
                <w:sz w:val="20"/>
              </w:rPr>
            </w:pPr>
            <w:r w:rsidRPr="00C27521">
              <w:rPr>
                <w:rFonts w:ascii="Times New Roman" w:hAnsi="Times New Roman"/>
                <w:sz w:val="20"/>
              </w:rPr>
              <w:t>Uz</w:t>
            </w:r>
          </w:p>
        </w:tc>
        <w:tc>
          <w:tcPr>
            <w:tcW w:w="1969" w:type="dxa"/>
          </w:tcPr>
          <w:p w:rsidRPr="00C27521" w:rsidR="00C27521" w:rsidP="00C27521" w:rsidRDefault="00E41776" w14:paraId="0CE90D57" w14:textId="77777777">
            <w:pPr>
              <w:pBdr>
                <w:bottom w:val="single" w:color="auto" w:sz="4" w:space="1"/>
              </w:pBdr>
              <w:ind w:hanging="108"/>
              <w:rPr>
                <w:rFonts w:ascii="Times New Roman" w:hAnsi="Times New Roman"/>
              </w:rPr>
            </w:pPr>
          </w:p>
        </w:tc>
        <w:tc>
          <w:tcPr>
            <w:tcW w:w="410" w:type="dxa"/>
          </w:tcPr>
          <w:p w:rsidRPr="00C27521" w:rsidR="00C27521" w:rsidP="00C27521" w:rsidRDefault="004C5EC4" w14:paraId="63B18271" w14:textId="77777777">
            <w:pPr>
              <w:spacing w:before="20"/>
              <w:ind w:right="-108"/>
              <w:rPr>
                <w:rFonts w:ascii="Times New Roman" w:hAnsi="Times New Roman"/>
                <w:sz w:val="20"/>
              </w:rPr>
            </w:pPr>
            <w:r w:rsidRPr="00C27521">
              <w:rPr>
                <w:rFonts w:ascii="Times New Roman" w:hAnsi="Times New Roman"/>
                <w:sz w:val="20"/>
              </w:rPr>
              <w:t>Nr.</w:t>
            </w:r>
          </w:p>
        </w:tc>
        <w:tc>
          <w:tcPr>
            <w:tcW w:w="2206" w:type="dxa"/>
          </w:tcPr>
          <w:p w:rsidRPr="00C27521" w:rsidR="00C27521" w:rsidP="00C27521" w:rsidRDefault="00E41776" w14:paraId="2BE61FF7" w14:textId="77777777">
            <w:pPr>
              <w:pBdr>
                <w:bottom w:val="single" w:color="auto" w:sz="4" w:space="1"/>
              </w:pBdr>
              <w:ind w:left="-29" w:hanging="78"/>
              <w:rPr>
                <w:rFonts w:ascii="Times New Roman" w:hAnsi="Times New Roman"/>
              </w:rPr>
            </w:pPr>
          </w:p>
        </w:tc>
      </w:tr>
    </w:tbl>
    <w:p w:rsidR="00E80A25" w:rsidP="00954D5A" w:rsidRDefault="00E41776" w14:paraId="5C63A377" w14:textId="77777777">
      <w:pPr>
        <w15:collapsed w:val="false"/>
        <w:rPr>
          <w:rFonts w:ascii="Times New Roman" w:hAnsi="Times New Roman"/>
          <w:sz w:val="24"/>
          <w:szCs w:val="24"/>
        </w:rPr>
      </w:pPr>
    </w:p>
    <w:p w:rsidRPr="00E80A25" w:rsidR="00E80A25" w:rsidP="00E80A25" w:rsidRDefault="00E41776" w14:paraId="7582F8B9" w14:textId="77777777">
      <w:pPr>
        <w:rPr>
          <w:rFonts w:ascii="Times New Roman" w:hAnsi="Times New Roman"/>
          <w:sz w:val="24"/>
          <w:szCs w:val="24"/>
        </w:rPr>
      </w:pPr>
    </w:p>
    <w:p w:rsidRPr="0020515A" w:rsidR="0020515A" w:rsidP="0020515A" w:rsidRDefault="0020515A" w14:paraId="016179DC" w14:textId="77777777">
      <w:pPr>
        <w:jc w:val="right"/>
        <w:rPr>
          <w:rFonts w:ascii="Times New Roman" w:hAnsi="Times New Roman"/>
          <w:b/>
          <w:sz w:val="24"/>
          <w:szCs w:val="24"/>
        </w:rPr>
      </w:pPr>
      <w:r w:rsidRPr="0020515A">
        <w:rPr>
          <w:rFonts w:ascii="Times New Roman" w:hAnsi="Times New Roman"/>
          <w:b/>
          <w:sz w:val="24"/>
          <w:szCs w:val="24"/>
        </w:rPr>
        <w:t>Valsts kancelejai</w:t>
      </w:r>
    </w:p>
    <w:p w:rsidRPr="00905897" w:rsidR="0020515A" w:rsidP="00142184" w:rsidRDefault="0020515A" w14:paraId="138CAC50" w14:textId="6CF09069">
      <w:pPr>
        <w:spacing w:after="120" w:line="240" w:lineRule="auto"/>
        <w:ind w:right="2848"/>
        <w:jc w:val="both"/>
        <w:rPr>
          <w:rFonts w:ascii="Times New Roman" w:hAnsi="Times New Roman"/>
          <w:i/>
          <w:iCs/>
          <w:sz w:val="24"/>
          <w:szCs w:val="24"/>
        </w:rPr>
      </w:pPr>
      <w:bookmarkStart w:name="OLE_LINK11" w:id="0"/>
      <w:bookmarkStart w:name="OLE_LINK7" w:id="1"/>
      <w:bookmarkStart w:name="OLE_LINK6" w:id="2"/>
      <w:bookmarkStart w:name="OLE_LINK8" w:id="3"/>
      <w:bookmarkStart w:name="OLE_LINK5" w:id="4"/>
      <w:r w:rsidRPr="0020515A">
        <w:rPr>
          <w:rFonts w:ascii="Times New Roman" w:hAnsi="Times New Roman"/>
          <w:i/>
          <w:sz w:val="24"/>
          <w:szCs w:val="24"/>
        </w:rPr>
        <w:t xml:space="preserve">Par informatīvo ziņojumu </w:t>
      </w:r>
      <w:r w:rsidRPr="00147BF8" w:rsidR="00147BF8">
        <w:rPr>
          <w:rFonts w:ascii="Times New Roman" w:hAnsi="Times New Roman"/>
          <w:i/>
          <w:sz w:val="24"/>
          <w:szCs w:val="24"/>
        </w:rPr>
        <w:t>“Par Eiropas Savienības Transporta, telekomunikāciju un enerģētikas ministru padomes 2022.</w:t>
      </w:r>
      <w:r w:rsidR="00A547E8">
        <w:rPr>
          <w:rFonts w:ascii="Times New Roman" w:hAnsi="Times New Roman"/>
          <w:i/>
          <w:sz w:val="24"/>
          <w:szCs w:val="24"/>
        </w:rPr>
        <w:t> </w:t>
      </w:r>
      <w:r w:rsidRPr="00147BF8" w:rsidR="00147BF8">
        <w:rPr>
          <w:rFonts w:ascii="Times New Roman" w:hAnsi="Times New Roman"/>
          <w:i/>
          <w:sz w:val="24"/>
          <w:szCs w:val="24"/>
        </w:rPr>
        <w:t>gada 3.</w:t>
      </w:r>
      <w:r w:rsidR="00A547E8">
        <w:rPr>
          <w:rFonts w:ascii="Times New Roman" w:hAnsi="Times New Roman"/>
          <w:i/>
          <w:sz w:val="24"/>
          <w:szCs w:val="24"/>
        </w:rPr>
        <w:t> </w:t>
      </w:r>
      <w:r w:rsidRPr="00147BF8" w:rsidR="00147BF8">
        <w:rPr>
          <w:rFonts w:ascii="Times New Roman" w:hAnsi="Times New Roman"/>
          <w:i/>
          <w:sz w:val="24"/>
          <w:szCs w:val="24"/>
        </w:rPr>
        <w:t>jūnija sanāksmē izskatāmajiem jautājumiem”</w:t>
      </w:r>
      <w:r w:rsidR="00905897">
        <w:rPr>
          <w:rFonts w:ascii="Times New Roman" w:hAnsi="Times New Roman"/>
          <w:i/>
          <w:sz w:val="24"/>
          <w:szCs w:val="24"/>
        </w:rPr>
        <w:t xml:space="preserve"> </w:t>
      </w:r>
      <w:r w:rsidRPr="00905897" w:rsidR="00905897">
        <w:rPr>
          <w:rFonts w:ascii="Times New Roman" w:hAnsi="Times New Roman"/>
          <w:i/>
          <w:sz w:val="24"/>
          <w:szCs w:val="24"/>
        </w:rPr>
        <w:t xml:space="preserve">un </w:t>
      </w:r>
      <w:r w:rsidRPr="008D0FDD" w:rsidR="00905897">
        <w:rPr>
          <w:rFonts w:ascii="Times New Roman" w:hAnsi="Times New Roman"/>
          <w:i/>
          <w:sz w:val="24"/>
          <w:szCs w:val="24"/>
        </w:rPr>
        <w:t>nacionālo pozīciju</w:t>
      </w:r>
      <w:r w:rsidRPr="008D0FDD">
        <w:rPr>
          <w:rFonts w:ascii="Times New Roman" w:hAnsi="Times New Roman"/>
          <w:i/>
          <w:sz w:val="24"/>
          <w:szCs w:val="24"/>
        </w:rPr>
        <w:t xml:space="preserve"> </w:t>
      </w:r>
      <w:r w:rsidRPr="008D0FDD" w:rsidR="00905897">
        <w:rPr>
          <w:rFonts w:ascii="Times New Roman" w:hAnsi="Times New Roman"/>
          <w:i/>
          <w:sz w:val="24"/>
          <w:szCs w:val="24"/>
        </w:rPr>
        <w:t>Nr. 1</w:t>
      </w:r>
      <w:r w:rsidR="008D0FDD">
        <w:rPr>
          <w:rFonts w:ascii="Times New Roman" w:hAnsi="Times New Roman"/>
          <w:i/>
          <w:sz w:val="24"/>
          <w:szCs w:val="24"/>
        </w:rPr>
        <w:t xml:space="preserve"> </w:t>
      </w:r>
      <w:r w:rsidR="00147BF8">
        <w:rPr>
          <w:rFonts w:ascii="Times New Roman" w:hAnsi="Times New Roman"/>
          <w:i/>
          <w:sz w:val="24"/>
          <w:szCs w:val="24"/>
        </w:rPr>
        <w:t>“</w:t>
      </w:r>
      <w:bookmarkStart w:name="_Hlk104295515" w:id="5"/>
      <w:r w:rsidR="00147BF8">
        <w:rPr>
          <w:rFonts w:ascii="Times New Roman" w:hAnsi="Times New Roman"/>
          <w:i/>
          <w:sz w:val="24"/>
          <w:szCs w:val="24"/>
        </w:rPr>
        <w:t xml:space="preserve">Par Eiropas Parlamenta un Padomes regulas priekšlikumu </w:t>
      </w:r>
      <w:r w:rsidRPr="00147BF8" w:rsidR="00147BF8">
        <w:rPr>
          <w:rFonts w:ascii="Times New Roman" w:hAnsi="Times New Roman"/>
          <w:i/>
          <w:iCs/>
        </w:rPr>
        <w:t>par saskaņotiem noteikumiem par taisnīgu piekļuvi datiem un to lietošanu</w:t>
      </w:r>
      <w:r w:rsidR="00147BF8">
        <w:rPr>
          <w:rFonts w:ascii="Times New Roman" w:hAnsi="Times New Roman"/>
          <w:i/>
          <w:iCs/>
        </w:rPr>
        <w:t xml:space="preserve"> </w:t>
      </w:r>
      <w:r w:rsidRPr="00147BF8" w:rsidR="00147BF8">
        <w:rPr>
          <w:rFonts w:ascii="Times New Roman" w:hAnsi="Times New Roman"/>
          <w:i/>
          <w:iCs/>
        </w:rPr>
        <w:t>(Datu akts)</w:t>
      </w:r>
      <w:bookmarkEnd w:id="5"/>
      <w:r w:rsidRPr="008D0FDD" w:rsidR="00905897">
        <w:rPr>
          <w:rFonts w:ascii="Times New Roman" w:hAnsi="Times New Roman"/>
          <w:i/>
          <w:iCs/>
          <w:sz w:val="24"/>
          <w:szCs w:val="24"/>
        </w:rPr>
        <w:t>”</w:t>
      </w:r>
    </w:p>
    <w:bookmarkEnd w:id="0"/>
    <w:bookmarkEnd w:id="1"/>
    <w:bookmarkEnd w:id="2"/>
    <w:bookmarkEnd w:id="3"/>
    <w:bookmarkEnd w:id="4"/>
    <w:p w:rsidRPr="00D87758" w:rsidR="0020515A" w:rsidP="00142184" w:rsidRDefault="0020515A" w14:paraId="1F6D19FC" w14:textId="39AE3C24">
      <w:pPr>
        <w:autoSpaceDE w:val="false"/>
        <w:autoSpaceDN w:val="false"/>
        <w:adjustRightInd w:val="false"/>
        <w:spacing w:after="120" w:line="240" w:lineRule="auto"/>
        <w:ind w:firstLine="567"/>
        <w:jc w:val="both"/>
        <w:rPr>
          <w:rFonts w:ascii="Times New Roman" w:hAnsi="Times New Roman"/>
          <w:b/>
          <w:i/>
          <w:sz w:val="24"/>
          <w:szCs w:val="24"/>
        </w:rPr>
      </w:pPr>
      <w:r w:rsidRPr="00437356">
        <w:rPr>
          <w:rFonts w:ascii="Times New Roman" w:hAnsi="Times New Roman"/>
          <w:sz w:val="24"/>
          <w:szCs w:val="24"/>
        </w:rPr>
        <w:t>Pamatojoties uz Ministru kabineta 20</w:t>
      </w:r>
      <w:r w:rsidR="00276923">
        <w:rPr>
          <w:rFonts w:ascii="Times New Roman" w:hAnsi="Times New Roman"/>
          <w:sz w:val="24"/>
          <w:szCs w:val="24"/>
        </w:rPr>
        <w:t>21</w:t>
      </w:r>
      <w:r w:rsidRPr="00437356">
        <w:rPr>
          <w:rFonts w:ascii="Times New Roman" w:hAnsi="Times New Roman"/>
          <w:sz w:val="24"/>
          <w:szCs w:val="24"/>
        </w:rPr>
        <w:t>. ga</w:t>
      </w:r>
      <w:r w:rsidR="004A3EA9">
        <w:rPr>
          <w:rFonts w:ascii="Times New Roman" w:hAnsi="Times New Roman"/>
          <w:sz w:val="24"/>
          <w:szCs w:val="24"/>
        </w:rPr>
        <w:t>da 7. </w:t>
      </w:r>
      <w:r w:rsidR="00276923">
        <w:rPr>
          <w:rFonts w:ascii="Times New Roman" w:hAnsi="Times New Roman"/>
          <w:sz w:val="24"/>
          <w:szCs w:val="24"/>
        </w:rPr>
        <w:t>septembra</w:t>
      </w:r>
      <w:r w:rsidR="004A3EA9">
        <w:rPr>
          <w:rFonts w:ascii="Times New Roman" w:hAnsi="Times New Roman"/>
          <w:sz w:val="24"/>
          <w:szCs w:val="24"/>
        </w:rPr>
        <w:t xml:space="preserve"> noteikumu Nr. </w:t>
      </w:r>
      <w:r w:rsidR="00276923">
        <w:rPr>
          <w:rFonts w:ascii="Times New Roman" w:hAnsi="Times New Roman"/>
          <w:sz w:val="24"/>
          <w:szCs w:val="24"/>
        </w:rPr>
        <w:t>606</w:t>
      </w:r>
      <w:r w:rsidR="004A3EA9">
        <w:rPr>
          <w:rFonts w:ascii="Times New Roman" w:hAnsi="Times New Roman"/>
          <w:sz w:val="24"/>
          <w:szCs w:val="24"/>
        </w:rPr>
        <w:t xml:space="preserve"> “</w:t>
      </w:r>
      <w:r w:rsidRPr="00437356">
        <w:rPr>
          <w:rFonts w:ascii="Times New Roman" w:hAnsi="Times New Roman"/>
          <w:sz w:val="24"/>
          <w:szCs w:val="24"/>
        </w:rPr>
        <w:t xml:space="preserve">Ministru kabineta kārtības rullis” </w:t>
      </w:r>
      <w:r w:rsidR="00DD54BD">
        <w:rPr>
          <w:rFonts w:ascii="Times New Roman" w:hAnsi="Times New Roman"/>
          <w:sz w:val="24"/>
          <w:szCs w:val="24"/>
        </w:rPr>
        <w:t>48.</w:t>
      </w:r>
      <w:r w:rsidR="00A547E8">
        <w:rPr>
          <w:rFonts w:ascii="Times New Roman" w:hAnsi="Times New Roman"/>
          <w:sz w:val="24"/>
          <w:szCs w:val="24"/>
        </w:rPr>
        <w:t> </w:t>
      </w:r>
      <w:r w:rsidR="00DD54BD">
        <w:rPr>
          <w:rFonts w:ascii="Times New Roman" w:hAnsi="Times New Roman"/>
          <w:sz w:val="24"/>
          <w:szCs w:val="24"/>
        </w:rPr>
        <w:t xml:space="preserve">punktu, </w:t>
      </w:r>
      <w:r w:rsidR="00A560E4">
        <w:rPr>
          <w:rFonts w:ascii="Times New Roman" w:hAnsi="Times New Roman"/>
          <w:sz w:val="24"/>
          <w:szCs w:val="24"/>
        </w:rPr>
        <w:t>113.8</w:t>
      </w:r>
      <w:r w:rsidR="00A547E8">
        <w:rPr>
          <w:rFonts w:ascii="Times New Roman" w:hAnsi="Times New Roman"/>
          <w:sz w:val="24"/>
          <w:szCs w:val="24"/>
        </w:rPr>
        <w:t>. </w:t>
      </w:r>
      <w:r w:rsidR="00A560E4">
        <w:rPr>
          <w:rFonts w:ascii="Times New Roman" w:hAnsi="Times New Roman"/>
          <w:sz w:val="24"/>
          <w:szCs w:val="24"/>
        </w:rPr>
        <w:t xml:space="preserve">apakšpunktu un </w:t>
      </w:r>
      <w:r w:rsidR="003201DE">
        <w:rPr>
          <w:rFonts w:ascii="Times New Roman" w:hAnsi="Times New Roman"/>
          <w:sz w:val="24"/>
          <w:szCs w:val="24"/>
        </w:rPr>
        <w:t>114.</w:t>
      </w:r>
      <w:r w:rsidR="00A547E8">
        <w:rPr>
          <w:rFonts w:ascii="Times New Roman" w:hAnsi="Times New Roman"/>
          <w:sz w:val="24"/>
          <w:szCs w:val="24"/>
        </w:rPr>
        <w:t> </w:t>
      </w:r>
      <w:r w:rsidR="00A560E4">
        <w:rPr>
          <w:rFonts w:ascii="Times New Roman" w:hAnsi="Times New Roman"/>
          <w:sz w:val="24"/>
          <w:szCs w:val="24"/>
        </w:rPr>
        <w:t>punktu</w:t>
      </w:r>
      <w:r w:rsidRPr="00437356">
        <w:rPr>
          <w:rFonts w:ascii="Times New Roman" w:hAnsi="Times New Roman"/>
          <w:sz w:val="24"/>
          <w:szCs w:val="24"/>
        </w:rPr>
        <w:t>, iesniedzu izskatīšanai Ministru kabineta</w:t>
      </w:r>
      <w:r w:rsidR="00B506E8">
        <w:rPr>
          <w:rFonts w:ascii="Times New Roman" w:hAnsi="Times New Roman"/>
          <w:sz w:val="24"/>
          <w:szCs w:val="24"/>
        </w:rPr>
        <w:t xml:space="preserve"> </w:t>
      </w:r>
      <w:r w:rsidR="00E44C18">
        <w:rPr>
          <w:rFonts w:ascii="Times New Roman" w:hAnsi="Times New Roman"/>
          <w:b/>
          <w:sz w:val="24"/>
          <w:szCs w:val="24"/>
        </w:rPr>
        <w:t>20</w:t>
      </w:r>
      <w:r w:rsidR="00774563">
        <w:rPr>
          <w:rFonts w:ascii="Times New Roman" w:hAnsi="Times New Roman"/>
          <w:b/>
          <w:sz w:val="24"/>
          <w:szCs w:val="24"/>
        </w:rPr>
        <w:t>2</w:t>
      </w:r>
      <w:r w:rsidR="00147BF8">
        <w:rPr>
          <w:rFonts w:ascii="Times New Roman" w:hAnsi="Times New Roman"/>
          <w:b/>
          <w:sz w:val="24"/>
          <w:szCs w:val="24"/>
        </w:rPr>
        <w:t>2</w:t>
      </w:r>
      <w:r w:rsidR="00E44C18">
        <w:rPr>
          <w:rFonts w:ascii="Times New Roman" w:hAnsi="Times New Roman"/>
          <w:b/>
          <w:sz w:val="24"/>
          <w:szCs w:val="24"/>
        </w:rPr>
        <w:t>.</w:t>
      </w:r>
      <w:r w:rsidR="006B4EE2">
        <w:rPr>
          <w:rFonts w:ascii="Times New Roman" w:hAnsi="Times New Roman"/>
          <w:b/>
          <w:sz w:val="24"/>
          <w:szCs w:val="24"/>
        </w:rPr>
        <w:t> </w:t>
      </w:r>
      <w:r w:rsidRPr="00437356">
        <w:rPr>
          <w:rFonts w:ascii="Times New Roman" w:hAnsi="Times New Roman"/>
          <w:b/>
          <w:sz w:val="24"/>
          <w:szCs w:val="24"/>
        </w:rPr>
        <w:t xml:space="preserve">gada </w:t>
      </w:r>
      <w:r w:rsidR="00147BF8">
        <w:rPr>
          <w:rFonts w:ascii="Times New Roman" w:hAnsi="Times New Roman"/>
          <w:b/>
          <w:sz w:val="24"/>
          <w:szCs w:val="24"/>
        </w:rPr>
        <w:t>31</w:t>
      </w:r>
      <w:r w:rsidRPr="00437356">
        <w:rPr>
          <w:rFonts w:ascii="Times New Roman" w:hAnsi="Times New Roman"/>
          <w:b/>
          <w:sz w:val="24"/>
          <w:szCs w:val="24"/>
        </w:rPr>
        <w:t>. </w:t>
      </w:r>
      <w:r w:rsidR="00147BF8">
        <w:rPr>
          <w:rFonts w:ascii="Times New Roman" w:hAnsi="Times New Roman"/>
          <w:b/>
          <w:sz w:val="24"/>
          <w:szCs w:val="24"/>
        </w:rPr>
        <w:t>maija</w:t>
      </w:r>
      <w:r w:rsidRPr="00437356" w:rsidR="00356F81">
        <w:rPr>
          <w:rFonts w:ascii="Times New Roman" w:hAnsi="Times New Roman"/>
          <w:b/>
          <w:sz w:val="24"/>
          <w:szCs w:val="24"/>
        </w:rPr>
        <w:t xml:space="preserve"> </w:t>
      </w:r>
      <w:r w:rsidRPr="00437356">
        <w:rPr>
          <w:rFonts w:ascii="Times New Roman" w:hAnsi="Times New Roman"/>
          <w:sz w:val="24"/>
          <w:szCs w:val="24"/>
        </w:rPr>
        <w:t>sēdē</w:t>
      </w:r>
      <w:r w:rsidRPr="00437356">
        <w:rPr>
          <w:rFonts w:ascii="Times New Roman" w:hAnsi="Times New Roman"/>
          <w:b/>
          <w:sz w:val="24"/>
          <w:szCs w:val="24"/>
        </w:rPr>
        <w:t xml:space="preserve"> </w:t>
      </w:r>
      <w:r w:rsidR="002C15D9">
        <w:rPr>
          <w:rFonts w:ascii="Times New Roman" w:hAnsi="Times New Roman"/>
          <w:sz w:val="24"/>
          <w:szCs w:val="24"/>
        </w:rPr>
        <w:t>informatīvo ziņojumu “</w:t>
      </w:r>
      <w:r w:rsidRPr="00147BF8" w:rsidR="00147BF8">
        <w:rPr>
          <w:rFonts w:ascii="Times New Roman" w:hAnsi="Times New Roman"/>
          <w:sz w:val="24"/>
          <w:szCs w:val="24"/>
        </w:rPr>
        <w:t>Par Eiropas Savienības Transporta, telekomunikāciju un enerģētikas ministru padomes 2022.</w:t>
      </w:r>
      <w:r w:rsidR="00A547E8">
        <w:rPr>
          <w:rFonts w:ascii="Times New Roman" w:hAnsi="Times New Roman"/>
          <w:sz w:val="24"/>
          <w:szCs w:val="24"/>
        </w:rPr>
        <w:t> </w:t>
      </w:r>
      <w:r w:rsidRPr="00147BF8" w:rsidR="00147BF8">
        <w:rPr>
          <w:rFonts w:ascii="Times New Roman" w:hAnsi="Times New Roman"/>
          <w:sz w:val="24"/>
          <w:szCs w:val="24"/>
        </w:rPr>
        <w:t>gada 3.</w:t>
      </w:r>
      <w:r w:rsidR="00A547E8">
        <w:rPr>
          <w:rFonts w:ascii="Times New Roman" w:hAnsi="Times New Roman"/>
          <w:sz w:val="24"/>
          <w:szCs w:val="24"/>
        </w:rPr>
        <w:t> </w:t>
      </w:r>
      <w:r w:rsidRPr="00147BF8" w:rsidR="00147BF8">
        <w:rPr>
          <w:rFonts w:ascii="Times New Roman" w:hAnsi="Times New Roman"/>
          <w:sz w:val="24"/>
          <w:szCs w:val="24"/>
        </w:rPr>
        <w:t>jūnija sanāksmē izskatāmajiem jautājumiem</w:t>
      </w:r>
      <w:r w:rsidRPr="00437356">
        <w:rPr>
          <w:rFonts w:ascii="Times New Roman" w:hAnsi="Times New Roman"/>
          <w:sz w:val="24"/>
          <w:szCs w:val="24"/>
        </w:rPr>
        <w:t xml:space="preserve">” </w:t>
      </w:r>
      <w:r w:rsidRPr="00D87758">
        <w:rPr>
          <w:rFonts w:ascii="Times New Roman" w:hAnsi="Times New Roman"/>
          <w:sz w:val="24"/>
          <w:szCs w:val="24"/>
        </w:rPr>
        <w:t>(turpmāk – informatīvais ziņojums</w:t>
      </w:r>
      <w:r w:rsidRPr="008D0FDD" w:rsidR="00905897">
        <w:rPr>
          <w:rFonts w:ascii="Times New Roman" w:hAnsi="Times New Roman"/>
          <w:sz w:val="24"/>
          <w:szCs w:val="24"/>
        </w:rPr>
        <w:t xml:space="preserve">), nacionālās pozīcijas Nr. 1 </w:t>
      </w:r>
      <w:r w:rsidR="00A547E8">
        <w:rPr>
          <w:rFonts w:ascii="Times New Roman" w:hAnsi="Times New Roman"/>
          <w:sz w:val="24"/>
          <w:szCs w:val="24"/>
        </w:rPr>
        <w:t>“</w:t>
      </w:r>
      <w:r w:rsidRPr="00147BF8" w:rsidR="00147BF8">
        <w:rPr>
          <w:rFonts w:ascii="Times New Roman" w:hAnsi="Times New Roman"/>
          <w:sz w:val="24"/>
          <w:szCs w:val="24"/>
        </w:rPr>
        <w:t>Par Eiropas Parlamenta un Padomes regulas priekšlikumu par saskaņotiem noteikumiem par taisnīgu piekļuvi datiem un to lietošanu (Datu akts)</w:t>
      </w:r>
      <w:r w:rsidRPr="008D0FDD" w:rsidR="00905897">
        <w:rPr>
          <w:rFonts w:ascii="Times New Roman" w:hAnsi="Times New Roman"/>
          <w:sz w:val="24"/>
          <w:szCs w:val="24"/>
        </w:rPr>
        <w:t>”</w:t>
      </w:r>
      <w:r w:rsidRPr="00D87758" w:rsidR="00905897">
        <w:rPr>
          <w:rFonts w:ascii="Times New Roman" w:hAnsi="Times New Roman"/>
          <w:sz w:val="24"/>
          <w:szCs w:val="24"/>
        </w:rPr>
        <w:t xml:space="preserve"> (turpmāk – nacionālās pozīcijas) projektu </w:t>
      </w:r>
      <w:r w:rsidRPr="00D87758">
        <w:rPr>
          <w:rFonts w:ascii="Times New Roman" w:hAnsi="Times New Roman"/>
          <w:sz w:val="24"/>
          <w:szCs w:val="24"/>
        </w:rPr>
        <w:t>un</w:t>
      </w:r>
      <w:r w:rsidRPr="00D87758">
        <w:rPr>
          <w:rFonts w:ascii="Times New Roman" w:hAnsi="Times New Roman"/>
          <w:b/>
          <w:i/>
          <w:sz w:val="24"/>
          <w:szCs w:val="24"/>
        </w:rPr>
        <w:t xml:space="preserve"> </w:t>
      </w:r>
      <w:r w:rsidRPr="00D87758">
        <w:rPr>
          <w:rFonts w:ascii="Times New Roman" w:hAnsi="Times New Roman"/>
          <w:sz w:val="24"/>
          <w:szCs w:val="24"/>
        </w:rPr>
        <w:t>Ministru</w:t>
      </w:r>
      <w:r w:rsidRPr="00D87758" w:rsidR="004A3EA9">
        <w:rPr>
          <w:rFonts w:ascii="Times New Roman" w:hAnsi="Times New Roman"/>
          <w:sz w:val="24"/>
          <w:szCs w:val="24"/>
        </w:rPr>
        <w:t xml:space="preserve"> kabineta sēdes protokollēmuma “</w:t>
      </w:r>
      <w:r w:rsidRPr="00D25658" w:rsidR="00D25658">
        <w:rPr>
          <w:rFonts w:ascii="Times New Roman" w:hAnsi="Times New Roman"/>
          <w:sz w:val="24"/>
          <w:szCs w:val="24"/>
        </w:rPr>
        <w:t>Par Eiropas Savienības Transporta, telekomunikāciju un enerģētikas ministru padomes 2022.</w:t>
      </w:r>
      <w:r w:rsidR="00A547E8">
        <w:rPr>
          <w:rFonts w:ascii="Times New Roman" w:hAnsi="Times New Roman"/>
          <w:sz w:val="24"/>
          <w:szCs w:val="24"/>
        </w:rPr>
        <w:t> </w:t>
      </w:r>
      <w:r w:rsidRPr="00D25658" w:rsidR="00D25658">
        <w:rPr>
          <w:rFonts w:ascii="Times New Roman" w:hAnsi="Times New Roman"/>
          <w:sz w:val="24"/>
          <w:szCs w:val="24"/>
        </w:rPr>
        <w:t>gada 3.</w:t>
      </w:r>
      <w:r w:rsidR="00A547E8">
        <w:rPr>
          <w:rFonts w:ascii="Times New Roman" w:hAnsi="Times New Roman"/>
          <w:sz w:val="24"/>
          <w:szCs w:val="24"/>
        </w:rPr>
        <w:t> </w:t>
      </w:r>
      <w:r w:rsidRPr="00D25658" w:rsidR="00D25658">
        <w:rPr>
          <w:rFonts w:ascii="Times New Roman" w:hAnsi="Times New Roman"/>
          <w:sz w:val="24"/>
          <w:szCs w:val="24"/>
        </w:rPr>
        <w:t>jūnija sanāksmē izskatāmajiem jautājumiem</w:t>
      </w:r>
      <w:r w:rsidRPr="00D87758">
        <w:rPr>
          <w:rFonts w:ascii="Times New Roman" w:hAnsi="Times New Roman"/>
          <w:sz w:val="24"/>
          <w:szCs w:val="24"/>
        </w:rPr>
        <w:t xml:space="preserve">” (turpmāk – Ministru kabineta </w:t>
      </w:r>
      <w:r w:rsidRPr="00D87758" w:rsidR="005D0B44">
        <w:rPr>
          <w:rFonts w:ascii="Times New Roman" w:hAnsi="Times New Roman"/>
          <w:sz w:val="24"/>
          <w:szCs w:val="24"/>
        </w:rPr>
        <w:t>sēdes protokollēmums) projektu.</w:t>
      </w:r>
    </w:p>
    <w:tbl>
      <w:tblPr>
        <w:tblW w:w="4926" w:type="pct"/>
        <w:tblInd w:w="134"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firstRow="1" w:lastRow="0" w:firstColumn="1" w:lastColumn="0" w:noHBand="0" w:noVBand="1" w:val="04A0"/>
      </w:tblPr>
      <w:tblGrid>
        <w:gridCol w:w="547"/>
        <w:gridCol w:w="2748"/>
        <w:gridCol w:w="5640"/>
      </w:tblGrid>
      <w:tr w:rsidRPr="0020515A" w:rsidR="002C15D9" w:rsidTr="00D87758" w14:paraId="5F340DF1"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7E21D8A4" w14:textId="18D10452">
            <w:pPr>
              <w:spacing w:after="0" w:line="240" w:lineRule="auto"/>
              <w:rPr>
                <w:rFonts w:ascii="Times New Roman" w:hAnsi="Times New Roman"/>
                <w:sz w:val="24"/>
                <w:szCs w:val="24"/>
              </w:rPr>
            </w:pPr>
            <w:r>
              <w:rPr>
                <w:rFonts w:ascii="Times New Roman" w:hAnsi="Times New Roman"/>
                <w:sz w:val="24"/>
                <w:szCs w:val="24"/>
              </w:rPr>
              <w:t>1.</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378A8DDC" w14:textId="4C2337D6">
            <w:pPr>
              <w:spacing w:after="0" w:line="240" w:lineRule="auto"/>
              <w:rPr>
                <w:rFonts w:ascii="Times New Roman" w:hAnsi="Times New Roman"/>
                <w:sz w:val="24"/>
                <w:szCs w:val="24"/>
              </w:rPr>
            </w:pPr>
            <w:r w:rsidRPr="0020515A">
              <w:rPr>
                <w:rFonts w:ascii="Times New Roman" w:hAnsi="Times New Roman"/>
                <w:sz w:val="24"/>
                <w:szCs w:val="24"/>
              </w:rPr>
              <w:t>Iesniegšanas pamatojums</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597100AF" w14:textId="6C45F33D">
            <w:pPr>
              <w:spacing w:after="0" w:line="240" w:lineRule="auto"/>
              <w:jc w:val="both"/>
              <w:rPr>
                <w:rFonts w:ascii="Times New Roman" w:hAnsi="Times New Roman"/>
                <w:sz w:val="24"/>
                <w:szCs w:val="24"/>
              </w:rPr>
            </w:pPr>
            <w:r w:rsidRPr="0020515A">
              <w:rPr>
                <w:rFonts w:ascii="Times New Roman" w:hAnsi="Times New Roman"/>
                <w:sz w:val="24"/>
                <w:szCs w:val="24"/>
              </w:rPr>
              <w:t xml:space="preserve">Ministru kabineta </w:t>
            </w:r>
            <w:r w:rsidRPr="0020515A">
              <w:rPr>
                <w:rFonts w:ascii="Times New Roman" w:hAnsi="Times New Roman" w:eastAsia="Arial Unicode MS"/>
                <w:sz w:val="24"/>
                <w:szCs w:val="24"/>
              </w:rPr>
              <w:t>20</w:t>
            </w:r>
            <w:r w:rsidR="00276923">
              <w:rPr>
                <w:rFonts w:ascii="Times New Roman" w:hAnsi="Times New Roman" w:eastAsia="Arial Unicode MS"/>
                <w:sz w:val="24"/>
                <w:szCs w:val="24"/>
              </w:rPr>
              <w:t>21</w:t>
            </w:r>
            <w:r w:rsidRPr="0020515A">
              <w:rPr>
                <w:rFonts w:ascii="Times New Roman" w:hAnsi="Times New Roman" w:eastAsia="Arial Unicode MS"/>
                <w:sz w:val="24"/>
                <w:szCs w:val="24"/>
              </w:rPr>
              <w:t>. ga</w:t>
            </w:r>
            <w:r>
              <w:rPr>
                <w:rFonts w:ascii="Times New Roman" w:hAnsi="Times New Roman" w:eastAsia="Arial Unicode MS"/>
                <w:sz w:val="24"/>
                <w:szCs w:val="24"/>
              </w:rPr>
              <w:t>da 7. </w:t>
            </w:r>
            <w:r w:rsidR="00276923">
              <w:rPr>
                <w:rFonts w:ascii="Times New Roman" w:hAnsi="Times New Roman" w:eastAsia="Arial Unicode MS"/>
                <w:sz w:val="24"/>
                <w:szCs w:val="24"/>
              </w:rPr>
              <w:t>septembra</w:t>
            </w:r>
            <w:r>
              <w:rPr>
                <w:rFonts w:ascii="Times New Roman" w:hAnsi="Times New Roman" w:eastAsia="Arial Unicode MS"/>
                <w:sz w:val="24"/>
                <w:szCs w:val="24"/>
              </w:rPr>
              <w:t xml:space="preserve"> noteikumu Nr. </w:t>
            </w:r>
            <w:r w:rsidR="00276923">
              <w:rPr>
                <w:rFonts w:ascii="Times New Roman" w:hAnsi="Times New Roman" w:eastAsia="Arial Unicode MS"/>
                <w:sz w:val="24"/>
                <w:szCs w:val="24"/>
              </w:rPr>
              <w:t>606</w:t>
            </w:r>
            <w:r>
              <w:rPr>
                <w:rFonts w:ascii="Times New Roman" w:hAnsi="Times New Roman" w:eastAsia="Arial Unicode MS"/>
                <w:sz w:val="24"/>
                <w:szCs w:val="24"/>
              </w:rPr>
              <w:t xml:space="preserve"> “</w:t>
            </w:r>
            <w:r w:rsidRPr="0020515A">
              <w:rPr>
                <w:rFonts w:ascii="Times New Roman" w:hAnsi="Times New Roman"/>
                <w:sz w:val="24"/>
                <w:szCs w:val="24"/>
              </w:rPr>
              <w:t>Ministru kabineta kārtības rullis”</w:t>
            </w:r>
            <w:r w:rsidR="0071709A">
              <w:rPr>
                <w:rFonts w:ascii="Times New Roman" w:hAnsi="Times New Roman"/>
                <w:sz w:val="24"/>
                <w:szCs w:val="24"/>
              </w:rPr>
              <w:t xml:space="preserve"> </w:t>
            </w:r>
            <w:r w:rsidR="00A547E8">
              <w:rPr>
                <w:rFonts w:ascii="Times New Roman" w:hAnsi="Times New Roman"/>
                <w:sz w:val="24"/>
                <w:szCs w:val="24"/>
              </w:rPr>
              <w:t xml:space="preserve">48. punkts, </w:t>
            </w:r>
            <w:r w:rsidR="00A560E4">
              <w:rPr>
                <w:rFonts w:ascii="Times New Roman" w:hAnsi="Times New Roman"/>
                <w:sz w:val="24"/>
                <w:szCs w:val="24"/>
              </w:rPr>
              <w:t>113.8</w:t>
            </w:r>
            <w:r w:rsidR="00A547E8">
              <w:rPr>
                <w:rFonts w:ascii="Times New Roman" w:hAnsi="Times New Roman"/>
                <w:sz w:val="24"/>
                <w:szCs w:val="24"/>
              </w:rPr>
              <w:t>.</w:t>
            </w:r>
            <w:r w:rsidR="00905897">
              <w:rPr>
                <w:rFonts w:ascii="Times New Roman" w:hAnsi="Times New Roman"/>
                <w:sz w:val="24"/>
                <w:szCs w:val="24"/>
              </w:rPr>
              <w:t> </w:t>
            </w:r>
            <w:r w:rsidRPr="0020515A">
              <w:rPr>
                <w:rFonts w:ascii="Times New Roman" w:hAnsi="Times New Roman"/>
                <w:sz w:val="24"/>
                <w:szCs w:val="24"/>
              </w:rPr>
              <w:t>apakšpunkts</w:t>
            </w:r>
            <w:r>
              <w:rPr>
                <w:rFonts w:ascii="Times New Roman" w:hAnsi="Times New Roman"/>
                <w:sz w:val="24"/>
                <w:szCs w:val="24"/>
              </w:rPr>
              <w:t xml:space="preserve"> </w:t>
            </w:r>
            <w:r w:rsidR="00A560E4">
              <w:rPr>
                <w:rFonts w:ascii="Times New Roman" w:hAnsi="Times New Roman"/>
                <w:sz w:val="24"/>
                <w:szCs w:val="24"/>
              </w:rPr>
              <w:t>un 114.</w:t>
            </w:r>
            <w:r w:rsidR="00A547E8">
              <w:rPr>
                <w:rFonts w:ascii="Times New Roman" w:hAnsi="Times New Roman"/>
                <w:sz w:val="24"/>
                <w:szCs w:val="24"/>
              </w:rPr>
              <w:t> </w:t>
            </w:r>
            <w:r w:rsidR="00A560E4">
              <w:rPr>
                <w:rFonts w:ascii="Times New Roman" w:hAnsi="Times New Roman"/>
                <w:sz w:val="24"/>
                <w:szCs w:val="24"/>
              </w:rPr>
              <w:t>punkts.</w:t>
            </w:r>
          </w:p>
        </w:tc>
      </w:tr>
      <w:tr w:rsidRPr="0020515A" w:rsidR="002C15D9" w:rsidTr="00D87758" w14:paraId="68F78DDE" w14:textId="77777777">
        <w:trPr>
          <w:trHeight w:val="679"/>
        </w:trPr>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3ABBD1D0" w14:textId="259F7D08">
            <w:pPr>
              <w:spacing w:after="0" w:line="240" w:lineRule="auto"/>
              <w:rPr>
                <w:rFonts w:ascii="Times New Roman" w:hAnsi="Times New Roman"/>
                <w:sz w:val="24"/>
                <w:szCs w:val="24"/>
              </w:rPr>
            </w:pPr>
            <w:r>
              <w:rPr>
                <w:rFonts w:ascii="Times New Roman" w:hAnsi="Times New Roman"/>
                <w:sz w:val="24"/>
                <w:szCs w:val="24"/>
              </w:rPr>
              <w:t>2.</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6B07C49E" w14:textId="7381197D">
            <w:pPr>
              <w:spacing w:after="0" w:line="240" w:lineRule="auto"/>
              <w:rPr>
                <w:rFonts w:ascii="Times New Roman" w:hAnsi="Times New Roman"/>
                <w:sz w:val="24"/>
                <w:szCs w:val="24"/>
              </w:rPr>
            </w:pPr>
            <w:r w:rsidRPr="0020515A">
              <w:rPr>
                <w:rFonts w:ascii="Times New Roman" w:hAnsi="Times New Roman"/>
                <w:sz w:val="24"/>
                <w:szCs w:val="24"/>
              </w:rPr>
              <w:t>Valsts sekretāru sanāksmes datums un numurs</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240EDB16" w14:textId="61EDD132">
            <w:pPr>
              <w:pStyle w:val="naiskr"/>
              <w:spacing w:before="0" w:beforeAutospacing="false" w:after="0" w:afterAutospacing="false"/>
              <w:jc w:val="both"/>
            </w:pPr>
            <w:r w:rsidRPr="0020515A">
              <w:rPr>
                <w:rFonts w:eastAsia="Calibri"/>
                <w:bCs/>
                <w:lang w:eastAsia="en-US"/>
              </w:rPr>
              <w:t>Nav attiecināms</w:t>
            </w:r>
            <w:r>
              <w:rPr>
                <w:rFonts w:eastAsia="Calibri"/>
                <w:bCs/>
                <w:lang w:eastAsia="en-US"/>
              </w:rPr>
              <w:t>.</w:t>
            </w:r>
          </w:p>
        </w:tc>
      </w:tr>
      <w:tr w:rsidRPr="0020515A" w:rsidR="002C15D9" w:rsidTr="00D87758" w14:paraId="37657E21"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36DBBF44" w14:textId="728C5B11">
            <w:pPr>
              <w:spacing w:after="0" w:line="240" w:lineRule="auto"/>
              <w:rPr>
                <w:rFonts w:ascii="Times New Roman" w:hAnsi="Times New Roman"/>
                <w:sz w:val="24"/>
                <w:szCs w:val="24"/>
              </w:rPr>
            </w:pPr>
            <w:r>
              <w:rPr>
                <w:rFonts w:ascii="Times New Roman" w:hAnsi="Times New Roman"/>
                <w:sz w:val="24"/>
                <w:szCs w:val="24"/>
              </w:rPr>
              <w:t>3.</w:t>
            </w:r>
          </w:p>
        </w:tc>
        <w:tc>
          <w:tcPr>
            <w:tcW w:w="1538" w:type="pct"/>
            <w:tcBorders>
              <w:top w:val="outset" w:color="auto" w:sz="6" w:space="0"/>
              <w:left w:val="outset" w:color="auto" w:sz="6" w:space="0"/>
              <w:bottom w:val="outset" w:color="auto" w:sz="6" w:space="0"/>
              <w:right w:val="outset" w:color="auto" w:sz="6" w:space="0"/>
            </w:tcBorders>
            <w:hideMark/>
          </w:tcPr>
          <w:p w:rsidRPr="003F32B8" w:rsidR="002C15D9" w:rsidP="00D86591" w:rsidRDefault="002C15D9" w14:paraId="5EBFC0EF" w14:textId="6612F1F0">
            <w:pPr>
              <w:spacing w:after="0" w:line="240" w:lineRule="auto"/>
              <w:rPr>
                <w:rFonts w:ascii="Times New Roman" w:hAnsi="Times New Roman"/>
                <w:sz w:val="24"/>
                <w:szCs w:val="24"/>
              </w:rPr>
            </w:pPr>
            <w:r w:rsidRPr="0020515A">
              <w:rPr>
                <w:rFonts w:ascii="Times New Roman" w:hAnsi="Times New Roman"/>
                <w:sz w:val="24"/>
                <w:szCs w:val="24"/>
              </w:rPr>
              <w:t>Informācija par saskaņojumiem</w:t>
            </w:r>
            <w:r w:rsidR="00D86591">
              <w:rPr>
                <w:rFonts w:ascii="Times New Roman" w:hAnsi="Times New Roman"/>
                <w:sz w:val="24"/>
                <w:szCs w:val="24"/>
              </w:rPr>
              <w:t xml:space="preserve"> </w:t>
            </w:r>
          </w:p>
        </w:tc>
        <w:tc>
          <w:tcPr>
            <w:tcW w:w="3156" w:type="pct"/>
            <w:tcBorders>
              <w:top w:val="outset" w:color="auto" w:sz="6" w:space="0"/>
              <w:left w:val="outset" w:color="auto" w:sz="6" w:space="0"/>
              <w:bottom w:val="outset" w:color="auto" w:sz="6" w:space="0"/>
              <w:right w:val="outset" w:color="auto" w:sz="6" w:space="0"/>
            </w:tcBorders>
          </w:tcPr>
          <w:p w:rsidR="002A0021" w:rsidP="00D25658" w:rsidRDefault="002C15D9" w14:paraId="026F935C" w14:textId="0F904270">
            <w:pPr>
              <w:pStyle w:val="PointManual"/>
              <w:spacing w:before="0"/>
              <w:ind w:left="0" w:firstLine="0"/>
              <w:jc w:val="both"/>
              <w:rPr>
                <w:iCs/>
              </w:rPr>
            </w:pPr>
            <w:r w:rsidRPr="0020515A">
              <w:rPr>
                <w:iCs/>
              </w:rPr>
              <w:t>Informatīv</w:t>
            </w:r>
            <w:r w:rsidR="00716559">
              <w:rPr>
                <w:iCs/>
              </w:rPr>
              <w:t xml:space="preserve">ā </w:t>
            </w:r>
            <w:r w:rsidRPr="0020515A">
              <w:rPr>
                <w:iCs/>
              </w:rPr>
              <w:t>ziņojum</w:t>
            </w:r>
            <w:r w:rsidR="00716559">
              <w:rPr>
                <w:iCs/>
              </w:rPr>
              <w:t>a projekts</w:t>
            </w:r>
            <w:r w:rsidRPr="0020515A">
              <w:rPr>
                <w:iCs/>
              </w:rPr>
              <w:t xml:space="preserve"> saskaņots elektroniski (</w:t>
            </w:r>
            <w:r w:rsidRPr="00B506E8">
              <w:rPr>
                <w:iCs/>
              </w:rPr>
              <w:t xml:space="preserve">ESVIS) ar </w:t>
            </w:r>
            <w:r w:rsidR="00D25658">
              <w:rPr>
                <w:iCs/>
              </w:rPr>
              <w:t>visām ministrijām.</w:t>
            </w:r>
          </w:p>
          <w:p w:rsidRPr="00035559" w:rsidR="00D25658" w:rsidP="00D25658" w:rsidRDefault="00D25658" w14:paraId="2C516E4C" w14:textId="7E378EAC">
            <w:pPr>
              <w:pStyle w:val="PointManual"/>
              <w:spacing w:before="0"/>
              <w:ind w:left="0" w:firstLine="0"/>
              <w:jc w:val="both"/>
              <w:rPr>
                <w:iCs/>
              </w:rPr>
            </w:pPr>
            <w:r>
              <w:rPr>
                <w:color w:val="000000" w:themeColor="text1"/>
              </w:rPr>
              <w:t>Nacionālā pozīcija saskaņota elektroniski (ESVIS) ar visām ministrijām.</w:t>
            </w:r>
          </w:p>
          <w:p w:rsidRPr="0093017B" w:rsidR="00CA5120" w:rsidP="00A547E8" w:rsidRDefault="00035559" w14:paraId="6A9A2AB6" w14:textId="529153E9">
            <w:pPr>
              <w:pStyle w:val="PointManual"/>
              <w:spacing w:before="0"/>
              <w:ind w:left="0" w:firstLine="0"/>
              <w:jc w:val="both"/>
              <w:rPr>
                <w:bdr w:val="none" w:color="auto" w:sz="0" w:space="0" w:frame="true"/>
              </w:rPr>
            </w:pPr>
            <w:r w:rsidRPr="00035559">
              <w:t xml:space="preserve">Par nacionālās pozīcijas projektu ir veiktas elektroniskas konsultācijas ar </w:t>
            </w:r>
            <w:r w:rsidR="0020049D">
              <w:t xml:space="preserve">Valsts Datu inspekciju, </w:t>
            </w:r>
            <w:r w:rsidRPr="0020049D" w:rsidR="0020049D">
              <w:t>Sabiedrisko pakalpojumu regulēšanas komisij</w:t>
            </w:r>
            <w:r w:rsidR="0020049D">
              <w:t xml:space="preserve">u, </w:t>
            </w:r>
            <w:r w:rsidRPr="00035559">
              <w:t>Latvijas Darba devēju konfederāciju</w:t>
            </w:r>
            <w:r w:rsidR="0093017B">
              <w:t xml:space="preserve"> (LDDK)</w:t>
            </w:r>
            <w:r w:rsidRPr="00035559">
              <w:t>, Latvijas Tirdzniecības un rūpniecības kameru</w:t>
            </w:r>
            <w:r w:rsidR="0020049D">
              <w:t xml:space="preserve">, Latvijas Informācijas un komunikācijas tehnoloģijas asociāciju, </w:t>
            </w:r>
            <w:r w:rsidRPr="0020049D" w:rsidR="0020049D">
              <w:t>Latvijas atvērto tehnoloģiju asociācij</w:t>
            </w:r>
            <w:r w:rsidR="0020049D">
              <w:t xml:space="preserve">u, </w:t>
            </w:r>
            <w:r w:rsidRPr="0020049D" w:rsidR="0020049D">
              <w:t>Latvijas Interneta asociācij</w:t>
            </w:r>
            <w:r w:rsidR="0020049D">
              <w:t>u</w:t>
            </w:r>
            <w:r w:rsidR="00D23FCB">
              <w:t xml:space="preserve"> un </w:t>
            </w:r>
            <w:r w:rsidRPr="00D23FCB" w:rsidR="00D23FCB">
              <w:t>Latvijas IT klasteri</w:t>
            </w:r>
            <w:r w:rsidR="00D23FCB">
              <w:t>.</w:t>
            </w:r>
          </w:p>
        </w:tc>
      </w:tr>
      <w:tr w:rsidRPr="0020515A" w:rsidR="002C15D9" w:rsidTr="00D87758" w14:paraId="30B459A0"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2C128FFB" w14:textId="0D8EA01A">
            <w:pPr>
              <w:spacing w:after="0" w:line="240" w:lineRule="auto"/>
              <w:rPr>
                <w:rFonts w:ascii="Times New Roman" w:hAnsi="Times New Roman"/>
                <w:sz w:val="24"/>
                <w:szCs w:val="24"/>
              </w:rPr>
            </w:pPr>
            <w:r>
              <w:rPr>
                <w:rFonts w:ascii="Times New Roman" w:hAnsi="Times New Roman"/>
                <w:sz w:val="24"/>
                <w:szCs w:val="24"/>
              </w:rPr>
              <w:t>4.</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4BA4950D" w14:textId="274563CE">
            <w:pPr>
              <w:spacing w:after="0" w:line="240" w:lineRule="auto"/>
              <w:rPr>
                <w:rFonts w:ascii="Times New Roman" w:hAnsi="Times New Roman"/>
                <w:sz w:val="24"/>
                <w:szCs w:val="24"/>
              </w:rPr>
            </w:pPr>
            <w:r w:rsidRPr="0020515A">
              <w:rPr>
                <w:rFonts w:ascii="Times New Roman" w:hAnsi="Times New Roman"/>
                <w:sz w:val="24"/>
                <w:szCs w:val="24"/>
              </w:rPr>
              <w:t xml:space="preserve">Informācija par saskaņojumu ar Eiropas </w:t>
            </w:r>
            <w:r w:rsidRPr="0020515A">
              <w:rPr>
                <w:rFonts w:ascii="Times New Roman" w:hAnsi="Times New Roman"/>
                <w:sz w:val="24"/>
                <w:szCs w:val="24"/>
              </w:rPr>
              <w:lastRenderedPageBreak/>
              <w:t>Savienības institūcijām</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03F6DE21" w14:textId="7B7F51D0">
            <w:pPr>
              <w:spacing w:after="0" w:line="240" w:lineRule="auto"/>
              <w:rPr>
                <w:rFonts w:ascii="Times New Roman" w:hAnsi="Times New Roman"/>
                <w:sz w:val="24"/>
                <w:szCs w:val="24"/>
              </w:rPr>
            </w:pPr>
            <w:r w:rsidRPr="0020515A">
              <w:rPr>
                <w:rFonts w:ascii="Times New Roman" w:hAnsi="Times New Roman"/>
                <w:iCs/>
                <w:sz w:val="24"/>
                <w:szCs w:val="24"/>
              </w:rPr>
              <w:lastRenderedPageBreak/>
              <w:t>Nav attiecināms</w:t>
            </w:r>
            <w:r>
              <w:rPr>
                <w:rFonts w:ascii="Times New Roman" w:hAnsi="Times New Roman"/>
                <w:iCs/>
                <w:sz w:val="24"/>
                <w:szCs w:val="24"/>
              </w:rPr>
              <w:t>.</w:t>
            </w:r>
          </w:p>
        </w:tc>
      </w:tr>
      <w:tr w:rsidRPr="0020515A" w:rsidR="00906253" w:rsidTr="00D87758" w14:paraId="5B13E33F" w14:textId="77777777">
        <w:tc>
          <w:tcPr>
            <w:tcW w:w="306" w:type="pct"/>
            <w:tcBorders>
              <w:top w:val="outset" w:color="auto" w:sz="6" w:space="0"/>
              <w:left w:val="outset" w:color="auto" w:sz="6" w:space="0"/>
              <w:bottom w:val="outset" w:color="auto" w:sz="6" w:space="0"/>
              <w:right w:val="outset" w:color="auto" w:sz="6" w:space="0"/>
            </w:tcBorders>
          </w:tcPr>
          <w:p w:rsidRPr="0020515A" w:rsidR="00906253" w:rsidP="00906253" w:rsidRDefault="00906253" w14:paraId="78ED3CF4" w14:textId="33A0C1EA">
            <w:pPr>
              <w:spacing w:after="0" w:line="240" w:lineRule="auto"/>
              <w:rPr>
                <w:rFonts w:ascii="Times New Roman" w:hAnsi="Times New Roman"/>
                <w:sz w:val="24"/>
                <w:szCs w:val="24"/>
              </w:rPr>
            </w:pPr>
            <w:r>
              <w:rPr>
                <w:rFonts w:ascii="Times New Roman" w:hAnsi="Times New Roman"/>
                <w:sz w:val="24"/>
                <w:szCs w:val="24"/>
              </w:rPr>
              <w:t>5.</w:t>
            </w:r>
          </w:p>
        </w:tc>
        <w:tc>
          <w:tcPr>
            <w:tcW w:w="1538" w:type="pct"/>
            <w:tcBorders>
              <w:top w:val="outset" w:color="auto" w:sz="6" w:space="0"/>
              <w:left w:val="outset" w:color="auto" w:sz="6" w:space="0"/>
              <w:bottom w:val="outset" w:color="auto" w:sz="6" w:space="0"/>
              <w:right w:val="outset" w:color="auto" w:sz="6" w:space="0"/>
            </w:tcBorders>
            <w:hideMark/>
          </w:tcPr>
          <w:p w:rsidRPr="0020515A" w:rsidR="00906253" w:rsidP="00906253" w:rsidRDefault="00906253" w14:paraId="11DF2D76" w14:textId="685B1EE7">
            <w:pPr>
              <w:spacing w:after="0" w:line="240" w:lineRule="auto"/>
              <w:rPr>
                <w:rFonts w:ascii="Times New Roman" w:hAnsi="Times New Roman"/>
                <w:sz w:val="24"/>
                <w:szCs w:val="24"/>
              </w:rPr>
            </w:pPr>
            <w:r w:rsidRPr="00F83809">
              <w:rPr>
                <w:rFonts w:ascii="Times New Roman" w:hAnsi="Times New Roman"/>
                <w:sz w:val="24"/>
                <w:szCs w:val="24"/>
                <w:lang w:eastAsia="lv-LV"/>
              </w:rPr>
              <w:t>Publiskās pārvaldes politika</w:t>
            </w:r>
          </w:p>
        </w:tc>
        <w:tc>
          <w:tcPr>
            <w:tcW w:w="3156" w:type="pct"/>
            <w:tcBorders>
              <w:top w:val="outset" w:color="auto" w:sz="6" w:space="0"/>
              <w:left w:val="outset" w:color="auto" w:sz="6" w:space="0"/>
              <w:bottom w:val="outset" w:color="auto" w:sz="6" w:space="0"/>
              <w:right w:val="outset" w:color="auto" w:sz="6" w:space="0"/>
            </w:tcBorders>
            <w:hideMark/>
          </w:tcPr>
          <w:p w:rsidRPr="0020515A" w:rsidR="00906253" w:rsidP="00906253" w:rsidRDefault="00906253" w14:paraId="39DFD5A5" w14:textId="1E6F2564">
            <w:pPr>
              <w:spacing w:after="0" w:line="240" w:lineRule="auto"/>
              <w:rPr>
                <w:rFonts w:ascii="Times New Roman" w:hAnsi="Times New Roman"/>
                <w:sz w:val="24"/>
                <w:szCs w:val="24"/>
              </w:rPr>
            </w:pPr>
            <w:r w:rsidRPr="00F83809">
              <w:rPr>
                <w:rFonts w:ascii="Times New Roman" w:hAnsi="Times New Roman"/>
                <w:sz w:val="24"/>
                <w:szCs w:val="24"/>
                <w:lang w:eastAsia="lv-LV"/>
              </w:rPr>
              <w:t>Publiskās pārvaldes politika</w:t>
            </w:r>
          </w:p>
        </w:tc>
      </w:tr>
      <w:tr w:rsidRPr="0020515A" w:rsidR="00906253" w:rsidTr="00D87758" w14:paraId="510F4A0E" w14:textId="77777777">
        <w:tc>
          <w:tcPr>
            <w:tcW w:w="306" w:type="pct"/>
            <w:tcBorders>
              <w:top w:val="outset" w:color="auto" w:sz="6" w:space="0"/>
              <w:left w:val="outset" w:color="auto" w:sz="6" w:space="0"/>
              <w:bottom w:val="outset" w:color="auto" w:sz="6" w:space="0"/>
              <w:right w:val="outset" w:color="auto" w:sz="6" w:space="0"/>
            </w:tcBorders>
          </w:tcPr>
          <w:p w:rsidRPr="0020515A" w:rsidR="00906253" w:rsidP="00906253" w:rsidRDefault="00906253" w14:paraId="30A078ED" w14:textId="393BF7E3">
            <w:pPr>
              <w:spacing w:after="0" w:line="240" w:lineRule="auto"/>
              <w:rPr>
                <w:rFonts w:ascii="Times New Roman" w:hAnsi="Times New Roman"/>
                <w:sz w:val="24"/>
                <w:szCs w:val="24"/>
              </w:rPr>
            </w:pPr>
            <w:r>
              <w:rPr>
                <w:rFonts w:ascii="Times New Roman" w:hAnsi="Times New Roman"/>
                <w:sz w:val="24"/>
                <w:szCs w:val="24"/>
              </w:rPr>
              <w:t>6.</w:t>
            </w:r>
          </w:p>
        </w:tc>
        <w:tc>
          <w:tcPr>
            <w:tcW w:w="1538" w:type="pct"/>
            <w:tcBorders>
              <w:top w:val="outset" w:color="auto" w:sz="6" w:space="0"/>
              <w:left w:val="outset" w:color="auto" w:sz="6" w:space="0"/>
              <w:bottom w:val="outset" w:color="auto" w:sz="6" w:space="0"/>
              <w:right w:val="outset" w:color="auto" w:sz="6" w:space="0"/>
            </w:tcBorders>
            <w:hideMark/>
          </w:tcPr>
          <w:p w:rsidRPr="0020515A" w:rsidR="00906253" w:rsidP="00906253" w:rsidRDefault="00906253" w14:paraId="2501CC98" w14:textId="40484C36">
            <w:pPr>
              <w:spacing w:after="0" w:line="240" w:lineRule="auto"/>
              <w:rPr>
                <w:rFonts w:ascii="Times New Roman" w:hAnsi="Times New Roman"/>
                <w:sz w:val="24"/>
                <w:szCs w:val="24"/>
              </w:rPr>
            </w:pPr>
            <w:r w:rsidRPr="0020515A">
              <w:rPr>
                <w:rFonts w:ascii="Times New Roman" w:hAnsi="Times New Roman"/>
                <w:sz w:val="24"/>
                <w:szCs w:val="24"/>
              </w:rPr>
              <w:t>Atbildīgā amatpersona</w:t>
            </w:r>
          </w:p>
        </w:tc>
        <w:tc>
          <w:tcPr>
            <w:tcW w:w="3156" w:type="pct"/>
            <w:tcBorders>
              <w:top w:val="outset" w:color="auto" w:sz="6" w:space="0"/>
              <w:left w:val="outset" w:color="auto" w:sz="6" w:space="0"/>
              <w:bottom w:val="outset" w:color="auto" w:sz="6" w:space="0"/>
              <w:right w:val="outset" w:color="auto" w:sz="6" w:space="0"/>
            </w:tcBorders>
            <w:hideMark/>
          </w:tcPr>
          <w:p w:rsidR="00906253" w:rsidP="00906253" w:rsidRDefault="00906253" w14:paraId="2BFB232C" w14:textId="77777777">
            <w:pPr>
              <w:spacing w:after="0" w:line="240" w:lineRule="auto"/>
              <w:contextualSpacing/>
              <w:jc w:val="both"/>
              <w:rPr>
                <w:rFonts w:ascii="Times New Roman" w:hAnsi="Times New Roman"/>
                <w:iCs/>
                <w:sz w:val="24"/>
                <w:szCs w:val="24"/>
                <w:lang w:eastAsia="lv-LV"/>
              </w:rPr>
            </w:pPr>
            <w:r w:rsidRPr="00D83449">
              <w:rPr>
                <w:rFonts w:ascii="Times New Roman" w:hAnsi="Times New Roman"/>
                <w:iCs/>
                <w:sz w:val="24"/>
                <w:szCs w:val="24"/>
                <w:lang w:eastAsia="lv-LV"/>
              </w:rPr>
              <w:t>Vides aizsardzības un reģionālās attīstības ministrijas Informācijas sabiedrības attīstības departamenta</w:t>
            </w:r>
            <w:r>
              <w:rPr>
                <w:rFonts w:ascii="Times New Roman" w:hAnsi="Times New Roman"/>
                <w:iCs/>
                <w:sz w:val="24"/>
                <w:szCs w:val="24"/>
                <w:lang w:eastAsia="lv-LV"/>
              </w:rPr>
              <w:t xml:space="preserve"> direktors</w:t>
            </w:r>
            <w:r w:rsidRPr="00D83449">
              <w:rPr>
                <w:rFonts w:ascii="Times New Roman" w:hAnsi="Times New Roman"/>
                <w:iCs/>
                <w:sz w:val="24"/>
                <w:szCs w:val="24"/>
                <w:lang w:eastAsia="lv-LV"/>
              </w:rPr>
              <w:t xml:space="preserve"> </w:t>
            </w:r>
            <w:r>
              <w:rPr>
                <w:rFonts w:ascii="Times New Roman" w:hAnsi="Times New Roman"/>
                <w:iCs/>
                <w:sz w:val="24"/>
                <w:szCs w:val="24"/>
                <w:lang w:eastAsia="lv-LV"/>
              </w:rPr>
              <w:t>Rinalds Celmiņš.</w:t>
            </w:r>
          </w:p>
          <w:p w:rsidR="00906253" w:rsidP="00906253" w:rsidRDefault="00906253" w14:paraId="5C811F88" w14:textId="77777777">
            <w:pPr>
              <w:spacing w:after="0" w:line="240" w:lineRule="auto"/>
              <w:contextualSpacing/>
              <w:jc w:val="both"/>
              <w:rPr>
                <w:rFonts w:ascii="Times New Roman" w:hAnsi="Times New Roman"/>
                <w:iCs/>
                <w:sz w:val="24"/>
                <w:szCs w:val="24"/>
                <w:lang w:eastAsia="lv-LV"/>
              </w:rPr>
            </w:pPr>
            <w:r w:rsidRPr="00D83449">
              <w:rPr>
                <w:rFonts w:ascii="Times New Roman" w:hAnsi="Times New Roman"/>
                <w:iCs/>
                <w:sz w:val="24"/>
                <w:szCs w:val="24"/>
                <w:lang w:eastAsia="lv-LV"/>
              </w:rPr>
              <w:t>Vides aizsardzības un reģionālās attīstības ministrijas Informācijas sabiedrības attīstības departamenta</w:t>
            </w:r>
            <w:r>
              <w:rPr>
                <w:rFonts w:ascii="Times New Roman" w:hAnsi="Times New Roman"/>
                <w:iCs/>
                <w:sz w:val="24"/>
                <w:szCs w:val="24"/>
                <w:lang w:eastAsia="lv-LV"/>
              </w:rPr>
              <w:t xml:space="preserve"> direktora vietniece</w:t>
            </w:r>
            <w:r w:rsidRPr="00D83449">
              <w:rPr>
                <w:rFonts w:ascii="Times New Roman" w:hAnsi="Times New Roman"/>
                <w:iCs/>
                <w:sz w:val="24"/>
                <w:szCs w:val="24"/>
                <w:lang w:eastAsia="lv-LV"/>
              </w:rPr>
              <w:t xml:space="preserve"> </w:t>
            </w:r>
            <w:r>
              <w:rPr>
                <w:rFonts w:ascii="Times New Roman" w:hAnsi="Times New Roman"/>
                <w:iCs/>
                <w:sz w:val="24"/>
                <w:szCs w:val="24"/>
                <w:lang w:eastAsia="lv-LV"/>
              </w:rPr>
              <w:t>Laura Gintere.</w:t>
            </w:r>
          </w:p>
          <w:p w:rsidR="00906253" w:rsidP="00906253" w:rsidRDefault="00906253" w14:paraId="332B3635" w14:textId="77777777">
            <w:pPr>
              <w:spacing w:after="0" w:line="240" w:lineRule="auto"/>
              <w:jc w:val="both"/>
              <w:rPr>
                <w:rFonts w:ascii="Times New Roman" w:hAnsi="Times New Roman"/>
                <w:iCs/>
                <w:sz w:val="24"/>
                <w:szCs w:val="24"/>
                <w:lang w:eastAsia="lv-LV"/>
              </w:rPr>
            </w:pPr>
            <w:r w:rsidRPr="00D83449">
              <w:rPr>
                <w:rFonts w:ascii="Times New Roman" w:hAnsi="Times New Roman"/>
                <w:iCs/>
                <w:sz w:val="24"/>
                <w:szCs w:val="24"/>
                <w:lang w:eastAsia="lv-LV"/>
              </w:rPr>
              <w:t>Vides aizsardzības un reģionālās attīstības ministrijas Informācijas sabiedrības attīstības departamenta Informācijas sabiedrības politikas plānošanas un izveides nodaļas vecāk</w:t>
            </w:r>
            <w:r>
              <w:rPr>
                <w:rFonts w:ascii="Times New Roman" w:hAnsi="Times New Roman"/>
                <w:iCs/>
                <w:sz w:val="24"/>
                <w:szCs w:val="24"/>
                <w:lang w:eastAsia="lv-LV"/>
              </w:rPr>
              <w:t xml:space="preserve">ā </w:t>
            </w:r>
            <w:r w:rsidRPr="00D83449">
              <w:rPr>
                <w:rFonts w:ascii="Times New Roman" w:hAnsi="Times New Roman"/>
                <w:iCs/>
                <w:sz w:val="24"/>
                <w:szCs w:val="24"/>
                <w:lang w:eastAsia="lv-LV"/>
              </w:rPr>
              <w:t>konsultant</w:t>
            </w:r>
            <w:r>
              <w:rPr>
                <w:rFonts w:ascii="Times New Roman" w:hAnsi="Times New Roman"/>
                <w:iCs/>
                <w:sz w:val="24"/>
                <w:szCs w:val="24"/>
                <w:lang w:eastAsia="lv-LV"/>
              </w:rPr>
              <w:t>e</w:t>
            </w:r>
            <w:r w:rsidRPr="00D83449">
              <w:rPr>
                <w:rFonts w:ascii="Times New Roman" w:hAnsi="Times New Roman"/>
                <w:iCs/>
                <w:sz w:val="24"/>
                <w:szCs w:val="24"/>
                <w:lang w:eastAsia="lv-LV"/>
              </w:rPr>
              <w:t xml:space="preserve"> </w:t>
            </w:r>
            <w:r>
              <w:rPr>
                <w:rFonts w:ascii="Times New Roman" w:hAnsi="Times New Roman"/>
                <w:iCs/>
                <w:sz w:val="24"/>
                <w:szCs w:val="24"/>
                <w:lang w:eastAsia="lv-LV"/>
              </w:rPr>
              <w:t>Elita Zvaigzne</w:t>
            </w:r>
            <w:r w:rsidRPr="00D83449">
              <w:rPr>
                <w:rFonts w:ascii="Times New Roman" w:hAnsi="Times New Roman"/>
                <w:iCs/>
                <w:sz w:val="24"/>
                <w:szCs w:val="24"/>
                <w:lang w:eastAsia="lv-LV"/>
              </w:rPr>
              <w:t>.</w:t>
            </w:r>
          </w:p>
          <w:p w:rsidRPr="0020515A" w:rsidR="00906253" w:rsidP="00906253" w:rsidRDefault="00906253" w14:paraId="3116C1A3" w14:textId="272D6D9E">
            <w:pPr>
              <w:spacing w:after="0" w:line="240" w:lineRule="auto"/>
              <w:jc w:val="both"/>
              <w:rPr>
                <w:rFonts w:ascii="Times New Roman" w:hAnsi="Times New Roman"/>
                <w:sz w:val="24"/>
                <w:szCs w:val="24"/>
              </w:rPr>
            </w:pPr>
            <w:r w:rsidRPr="00D83449">
              <w:rPr>
                <w:rFonts w:ascii="Times New Roman" w:hAnsi="Times New Roman"/>
                <w:iCs/>
                <w:sz w:val="24"/>
                <w:szCs w:val="24"/>
                <w:lang w:eastAsia="lv-LV"/>
              </w:rPr>
              <w:t>Vides aizsardzības un reģionālās attīstības ministrijas Informācijas sabiedrības attīstības departamenta Informācijas sabiedrības politikas plānošanas un izveides nodaļas vecāk</w:t>
            </w:r>
            <w:r>
              <w:rPr>
                <w:rFonts w:ascii="Times New Roman" w:hAnsi="Times New Roman"/>
                <w:iCs/>
                <w:sz w:val="24"/>
                <w:szCs w:val="24"/>
                <w:lang w:eastAsia="lv-LV"/>
              </w:rPr>
              <w:t xml:space="preserve">ā </w:t>
            </w:r>
            <w:r w:rsidRPr="00D83449">
              <w:rPr>
                <w:rFonts w:ascii="Times New Roman" w:hAnsi="Times New Roman"/>
                <w:iCs/>
                <w:sz w:val="24"/>
                <w:szCs w:val="24"/>
                <w:lang w:eastAsia="lv-LV"/>
              </w:rPr>
              <w:t>konsultant</w:t>
            </w:r>
            <w:r>
              <w:rPr>
                <w:rFonts w:ascii="Times New Roman" w:hAnsi="Times New Roman"/>
                <w:iCs/>
                <w:sz w:val="24"/>
                <w:szCs w:val="24"/>
                <w:lang w:eastAsia="lv-LV"/>
              </w:rPr>
              <w:t>e</w:t>
            </w:r>
            <w:r w:rsidRPr="00D83449">
              <w:rPr>
                <w:rFonts w:ascii="Times New Roman" w:hAnsi="Times New Roman"/>
                <w:iCs/>
                <w:sz w:val="24"/>
                <w:szCs w:val="24"/>
                <w:lang w:eastAsia="lv-LV"/>
              </w:rPr>
              <w:t xml:space="preserve"> </w:t>
            </w:r>
            <w:r>
              <w:rPr>
                <w:rFonts w:ascii="Times New Roman" w:hAnsi="Times New Roman"/>
                <w:iCs/>
                <w:sz w:val="24"/>
                <w:szCs w:val="24"/>
                <w:lang w:eastAsia="lv-LV"/>
              </w:rPr>
              <w:t>Ingrīda Igaune</w:t>
            </w:r>
            <w:r w:rsidRPr="00D83449">
              <w:rPr>
                <w:rFonts w:ascii="Times New Roman" w:hAnsi="Times New Roman"/>
                <w:iCs/>
                <w:sz w:val="24"/>
                <w:szCs w:val="24"/>
                <w:lang w:eastAsia="lv-LV"/>
              </w:rPr>
              <w:t>.</w:t>
            </w:r>
          </w:p>
        </w:tc>
      </w:tr>
      <w:tr w:rsidRPr="0020515A" w:rsidR="00906253" w:rsidTr="00D87758" w14:paraId="18BE6984" w14:textId="77777777">
        <w:tc>
          <w:tcPr>
            <w:tcW w:w="306" w:type="pct"/>
            <w:tcBorders>
              <w:top w:val="outset" w:color="auto" w:sz="6" w:space="0"/>
              <w:left w:val="outset" w:color="auto" w:sz="6" w:space="0"/>
              <w:bottom w:val="outset" w:color="auto" w:sz="6" w:space="0"/>
              <w:right w:val="outset" w:color="auto" w:sz="6" w:space="0"/>
            </w:tcBorders>
          </w:tcPr>
          <w:p w:rsidRPr="0020515A" w:rsidR="00906253" w:rsidP="00906253" w:rsidRDefault="00906253" w14:paraId="5840A8B2" w14:textId="4CA19D0D">
            <w:pPr>
              <w:spacing w:after="0" w:line="240" w:lineRule="auto"/>
              <w:rPr>
                <w:rFonts w:ascii="Times New Roman" w:hAnsi="Times New Roman"/>
                <w:sz w:val="24"/>
                <w:szCs w:val="24"/>
              </w:rPr>
            </w:pPr>
            <w:r>
              <w:rPr>
                <w:rFonts w:ascii="Times New Roman" w:hAnsi="Times New Roman"/>
                <w:sz w:val="24"/>
                <w:szCs w:val="24"/>
              </w:rPr>
              <w:t>7.</w:t>
            </w:r>
          </w:p>
        </w:tc>
        <w:tc>
          <w:tcPr>
            <w:tcW w:w="1538" w:type="pct"/>
            <w:tcBorders>
              <w:top w:val="outset" w:color="auto" w:sz="6" w:space="0"/>
              <w:left w:val="outset" w:color="auto" w:sz="6" w:space="0"/>
              <w:bottom w:val="outset" w:color="auto" w:sz="6" w:space="0"/>
              <w:right w:val="outset" w:color="auto" w:sz="6" w:space="0"/>
            </w:tcBorders>
            <w:hideMark/>
          </w:tcPr>
          <w:p w:rsidRPr="0020515A" w:rsidR="00906253" w:rsidP="00906253" w:rsidRDefault="00906253" w14:paraId="5298CBA2" w14:textId="174BF69D">
            <w:pPr>
              <w:spacing w:after="0" w:line="240" w:lineRule="auto"/>
              <w:rPr>
                <w:rFonts w:ascii="Times New Roman" w:hAnsi="Times New Roman"/>
                <w:sz w:val="24"/>
                <w:szCs w:val="24"/>
              </w:rPr>
            </w:pPr>
            <w:r w:rsidRPr="0020515A">
              <w:rPr>
                <w:rFonts w:ascii="Times New Roman" w:hAnsi="Times New Roman"/>
                <w:sz w:val="24"/>
                <w:szCs w:val="24"/>
              </w:rPr>
              <w:t>Uzaicināmās personas</w:t>
            </w:r>
          </w:p>
        </w:tc>
        <w:tc>
          <w:tcPr>
            <w:tcW w:w="3156" w:type="pct"/>
            <w:tcBorders>
              <w:top w:val="outset" w:color="auto" w:sz="6" w:space="0"/>
              <w:left w:val="outset" w:color="auto" w:sz="6" w:space="0"/>
              <w:bottom w:val="outset" w:color="auto" w:sz="6" w:space="0"/>
              <w:right w:val="outset" w:color="auto" w:sz="6" w:space="0"/>
            </w:tcBorders>
            <w:hideMark/>
          </w:tcPr>
          <w:p w:rsidRPr="0020515A" w:rsidR="00906253" w:rsidP="00906253" w:rsidRDefault="00906253" w14:paraId="4AC8E9CE" w14:textId="1D96C9DC">
            <w:pPr>
              <w:spacing w:after="0" w:line="240" w:lineRule="auto"/>
              <w:jc w:val="both"/>
              <w:rPr>
                <w:rFonts w:ascii="Times New Roman" w:hAnsi="Times New Roman"/>
                <w:bCs/>
                <w:sz w:val="24"/>
                <w:szCs w:val="24"/>
              </w:rPr>
            </w:pPr>
            <w:r w:rsidRPr="007D07A3">
              <w:rPr>
                <w:rFonts w:ascii="Times New Roman" w:hAnsi="Times New Roman"/>
                <w:iCs/>
                <w:sz w:val="24"/>
                <w:szCs w:val="24"/>
                <w:lang w:eastAsia="lv-LV"/>
              </w:rPr>
              <w:t xml:space="preserve">Vides aizsardzības un reģionālās attīstības ministrijas </w:t>
            </w:r>
            <w:r w:rsidR="00A547E8">
              <w:rPr>
                <w:rFonts w:ascii="Times New Roman" w:hAnsi="Times New Roman"/>
                <w:iCs/>
                <w:sz w:val="24"/>
                <w:szCs w:val="24"/>
                <w:lang w:eastAsia="lv-LV"/>
              </w:rPr>
              <w:t>v</w:t>
            </w:r>
            <w:r w:rsidRPr="007D07A3">
              <w:rPr>
                <w:rFonts w:ascii="Times New Roman" w:hAnsi="Times New Roman"/>
                <w:iCs/>
                <w:sz w:val="24"/>
                <w:szCs w:val="24"/>
                <w:lang w:eastAsia="lv-LV"/>
              </w:rPr>
              <w:t>alsts sekretāra vietnieks</w:t>
            </w:r>
            <w:r>
              <w:rPr>
                <w:rFonts w:ascii="Times New Roman" w:hAnsi="Times New Roman"/>
                <w:iCs/>
                <w:sz w:val="24"/>
                <w:szCs w:val="24"/>
                <w:lang w:eastAsia="lv-LV"/>
              </w:rPr>
              <w:t xml:space="preserve"> digitālās transformācijas jautājumos</w:t>
            </w:r>
            <w:r w:rsidRPr="007D07A3">
              <w:rPr>
                <w:rFonts w:ascii="Times New Roman" w:hAnsi="Times New Roman"/>
                <w:iCs/>
                <w:sz w:val="24"/>
                <w:szCs w:val="24"/>
                <w:lang w:eastAsia="lv-LV"/>
              </w:rPr>
              <w:t xml:space="preserve"> </w:t>
            </w:r>
            <w:r>
              <w:rPr>
                <w:rFonts w:ascii="Times New Roman" w:hAnsi="Times New Roman"/>
                <w:iCs/>
                <w:sz w:val="24"/>
                <w:szCs w:val="24"/>
                <w:lang w:eastAsia="lv-LV"/>
              </w:rPr>
              <w:t>Gat</w:t>
            </w:r>
            <w:r w:rsidRPr="007D07A3">
              <w:rPr>
                <w:rFonts w:ascii="Times New Roman" w:hAnsi="Times New Roman"/>
                <w:iCs/>
                <w:sz w:val="24"/>
                <w:szCs w:val="24"/>
                <w:lang w:eastAsia="lv-LV"/>
              </w:rPr>
              <w:t xml:space="preserve">is </w:t>
            </w:r>
            <w:r>
              <w:rPr>
                <w:rFonts w:ascii="Times New Roman" w:hAnsi="Times New Roman"/>
                <w:iCs/>
                <w:sz w:val="24"/>
                <w:szCs w:val="24"/>
                <w:lang w:eastAsia="lv-LV"/>
              </w:rPr>
              <w:t>Ozol</w:t>
            </w:r>
            <w:r w:rsidRPr="007D07A3">
              <w:rPr>
                <w:rFonts w:ascii="Times New Roman" w:hAnsi="Times New Roman"/>
                <w:iCs/>
                <w:sz w:val="24"/>
                <w:szCs w:val="24"/>
                <w:lang w:eastAsia="lv-LV"/>
              </w:rPr>
              <w:t>s</w:t>
            </w:r>
            <w:r>
              <w:rPr>
                <w:rFonts w:ascii="Times New Roman" w:hAnsi="Times New Roman"/>
                <w:iCs/>
                <w:sz w:val="24"/>
                <w:szCs w:val="24"/>
                <w:lang w:eastAsia="lv-LV"/>
              </w:rPr>
              <w:t>.</w:t>
            </w:r>
          </w:p>
        </w:tc>
      </w:tr>
      <w:tr w:rsidRPr="0020515A" w:rsidR="00906253" w:rsidTr="00D87758" w14:paraId="5A170562" w14:textId="77777777">
        <w:trPr>
          <w:trHeight w:val="523"/>
        </w:trPr>
        <w:tc>
          <w:tcPr>
            <w:tcW w:w="306" w:type="pct"/>
            <w:tcBorders>
              <w:top w:val="outset" w:color="auto" w:sz="6" w:space="0"/>
              <w:left w:val="outset" w:color="auto" w:sz="6" w:space="0"/>
              <w:bottom w:val="outset" w:color="auto" w:sz="6" w:space="0"/>
              <w:right w:val="outset" w:color="auto" w:sz="6" w:space="0"/>
            </w:tcBorders>
          </w:tcPr>
          <w:p w:rsidRPr="0020515A" w:rsidR="00906253" w:rsidP="00906253" w:rsidRDefault="00906253" w14:paraId="354B5B1D" w14:textId="6F12D08A">
            <w:pPr>
              <w:spacing w:after="0" w:line="240" w:lineRule="auto"/>
              <w:rPr>
                <w:rFonts w:ascii="Times New Roman" w:hAnsi="Times New Roman"/>
                <w:sz w:val="24"/>
                <w:szCs w:val="24"/>
              </w:rPr>
            </w:pPr>
            <w:r>
              <w:rPr>
                <w:rFonts w:ascii="Times New Roman" w:hAnsi="Times New Roman"/>
                <w:sz w:val="24"/>
                <w:szCs w:val="24"/>
              </w:rPr>
              <w:t>8.</w:t>
            </w:r>
          </w:p>
        </w:tc>
        <w:tc>
          <w:tcPr>
            <w:tcW w:w="1538" w:type="pct"/>
            <w:tcBorders>
              <w:top w:val="outset" w:color="auto" w:sz="6" w:space="0"/>
              <w:left w:val="outset" w:color="auto" w:sz="6" w:space="0"/>
              <w:bottom w:val="outset" w:color="auto" w:sz="6" w:space="0"/>
              <w:right w:val="outset" w:color="auto" w:sz="6" w:space="0"/>
            </w:tcBorders>
            <w:hideMark/>
          </w:tcPr>
          <w:p w:rsidRPr="0020515A" w:rsidR="00906253" w:rsidP="00906253" w:rsidRDefault="00906253" w14:paraId="5BE2B316" w14:textId="43948F54">
            <w:pPr>
              <w:spacing w:after="0" w:line="240" w:lineRule="auto"/>
              <w:rPr>
                <w:rFonts w:ascii="Times New Roman" w:hAnsi="Times New Roman"/>
                <w:sz w:val="24"/>
                <w:szCs w:val="24"/>
              </w:rPr>
            </w:pPr>
            <w:r w:rsidRPr="0020515A">
              <w:rPr>
                <w:rFonts w:ascii="Times New Roman" w:hAnsi="Times New Roman"/>
                <w:sz w:val="24"/>
                <w:szCs w:val="24"/>
              </w:rPr>
              <w:t>Projekta ierobežotas pieejamības statuss</w:t>
            </w:r>
          </w:p>
        </w:tc>
        <w:tc>
          <w:tcPr>
            <w:tcW w:w="3156" w:type="pct"/>
            <w:tcBorders>
              <w:top w:val="outset" w:color="auto" w:sz="6" w:space="0"/>
              <w:left w:val="outset" w:color="auto" w:sz="6" w:space="0"/>
              <w:bottom w:val="outset" w:color="auto" w:sz="6" w:space="0"/>
              <w:right w:val="outset" w:color="auto" w:sz="6" w:space="0"/>
            </w:tcBorders>
            <w:hideMark/>
          </w:tcPr>
          <w:p w:rsidRPr="00EE38A4" w:rsidR="00906253" w:rsidP="00142184" w:rsidRDefault="00906253" w14:paraId="3A61BA09" w14:textId="50205F51">
            <w:pPr>
              <w:spacing w:after="0" w:line="240" w:lineRule="auto"/>
              <w:jc w:val="both"/>
              <w:rPr>
                <w:rFonts w:ascii="Times New Roman" w:hAnsi="Times New Roman"/>
                <w:sz w:val="24"/>
                <w:szCs w:val="24"/>
              </w:rPr>
            </w:pPr>
            <w:r w:rsidRPr="00EE38A4">
              <w:rPr>
                <w:rFonts w:ascii="Times New Roman" w:hAnsi="Times New Roman"/>
                <w:sz w:val="24"/>
                <w:szCs w:val="24"/>
              </w:rPr>
              <w:t>Nacionālajai pozīcijai ir noteikts statuss “IEROBEŽOTA PIEEJAMĪBA”. Statuss noteikts saskaņā ar Informācijas atklātības likuma 5. panta otrās daļas 7. punktu, ņemot vērā, ka tā satur Eiropas Savienības informāciju, kura tikusi apzīmēta kā “LIMITE”.</w:t>
            </w:r>
          </w:p>
          <w:p w:rsidRPr="00905897" w:rsidR="00906253" w:rsidP="00142184" w:rsidRDefault="00906253" w14:paraId="39E8BEA6" w14:textId="0B3D43A8">
            <w:pPr>
              <w:spacing w:after="0" w:line="240" w:lineRule="auto"/>
              <w:jc w:val="both"/>
              <w:rPr>
                <w:sz w:val="24"/>
                <w:szCs w:val="24"/>
              </w:rPr>
            </w:pPr>
            <w:r w:rsidRPr="0030297A">
              <w:rPr>
                <w:rFonts w:ascii="Times New Roman" w:hAnsi="Times New Roman"/>
                <w:sz w:val="24"/>
                <w:szCs w:val="24"/>
              </w:rPr>
              <w:t>Saskaņā ar Ministru kabineta 20</w:t>
            </w:r>
            <w:r>
              <w:rPr>
                <w:rFonts w:ascii="Times New Roman" w:hAnsi="Times New Roman"/>
                <w:sz w:val="24"/>
                <w:szCs w:val="24"/>
              </w:rPr>
              <w:t>21</w:t>
            </w:r>
            <w:r w:rsidRPr="0030297A">
              <w:rPr>
                <w:rFonts w:ascii="Times New Roman" w:hAnsi="Times New Roman"/>
                <w:sz w:val="24"/>
                <w:szCs w:val="24"/>
              </w:rPr>
              <w:t>. g</w:t>
            </w:r>
            <w:r>
              <w:rPr>
                <w:rFonts w:ascii="Times New Roman" w:hAnsi="Times New Roman"/>
                <w:sz w:val="24"/>
                <w:szCs w:val="24"/>
              </w:rPr>
              <w:t>ada 7. septembra noteikumu Nr.606 “</w:t>
            </w:r>
            <w:r w:rsidRPr="0030297A">
              <w:rPr>
                <w:rFonts w:ascii="Times New Roman" w:hAnsi="Times New Roman"/>
                <w:sz w:val="24"/>
                <w:szCs w:val="24"/>
              </w:rPr>
              <w:t xml:space="preserve">Ministru kabineta kārtības rullis” </w:t>
            </w:r>
            <w:r w:rsidRPr="00227310">
              <w:rPr>
                <w:rFonts w:ascii="Times New Roman" w:hAnsi="Times New Roman"/>
                <w:sz w:val="24"/>
                <w:szCs w:val="24"/>
              </w:rPr>
              <w:t>126. punktu</w:t>
            </w:r>
            <w:r w:rsidRPr="0030297A">
              <w:rPr>
                <w:rFonts w:ascii="Times New Roman" w:hAnsi="Times New Roman"/>
                <w:sz w:val="24"/>
                <w:szCs w:val="24"/>
              </w:rPr>
              <w:t xml:space="preserve"> </w:t>
            </w:r>
            <w:r>
              <w:rPr>
                <w:rFonts w:ascii="Times New Roman" w:hAnsi="Times New Roman"/>
                <w:sz w:val="24"/>
                <w:szCs w:val="24"/>
              </w:rPr>
              <w:t>p</w:t>
            </w:r>
            <w:r w:rsidRPr="00913549">
              <w:rPr>
                <w:rFonts w:ascii="Times New Roman" w:hAnsi="Times New Roman"/>
                <w:sz w:val="24"/>
                <w:szCs w:val="24"/>
              </w:rPr>
              <w:t>rojekts, kuram ir noteikts lietojuma ierobežojums, tiek skatīts Ministru kabineta sēdes slēgtajā daļā</w:t>
            </w:r>
            <w:r w:rsidRPr="0030297A">
              <w:rPr>
                <w:rFonts w:ascii="Times New Roman" w:hAnsi="Times New Roman"/>
                <w:sz w:val="24"/>
                <w:szCs w:val="24"/>
              </w:rPr>
              <w:t>.</w:t>
            </w:r>
          </w:p>
          <w:p w:rsidRPr="0020515A" w:rsidR="00906253" w:rsidP="00142184" w:rsidRDefault="00906253" w14:paraId="46D4503D" w14:textId="58FAFA3F">
            <w:pPr>
              <w:spacing w:after="0" w:line="240" w:lineRule="auto"/>
              <w:jc w:val="both"/>
              <w:rPr>
                <w:rFonts w:ascii="Times New Roman" w:hAnsi="Times New Roman"/>
                <w:sz w:val="24"/>
                <w:szCs w:val="24"/>
              </w:rPr>
            </w:pPr>
            <w:r w:rsidRPr="0020515A">
              <w:rPr>
                <w:rFonts w:ascii="Times New Roman" w:hAnsi="Times New Roman"/>
                <w:sz w:val="24"/>
                <w:szCs w:val="24"/>
              </w:rPr>
              <w:t>Pavadvēstulei, informatīvajam ziņojumam un Ministru kabineta sēdes protokollēmumam nav noteikts ierobežotas pieejamības statuss</w:t>
            </w:r>
            <w:r>
              <w:rPr>
                <w:rFonts w:ascii="Times New Roman" w:hAnsi="Times New Roman"/>
                <w:sz w:val="24"/>
                <w:szCs w:val="24"/>
              </w:rPr>
              <w:t>.</w:t>
            </w:r>
          </w:p>
        </w:tc>
      </w:tr>
      <w:tr w:rsidRPr="0020515A" w:rsidR="00906253" w:rsidTr="00D87758" w14:paraId="2A487A49" w14:textId="77777777">
        <w:tc>
          <w:tcPr>
            <w:tcW w:w="306" w:type="pct"/>
            <w:tcBorders>
              <w:top w:val="outset" w:color="auto" w:sz="6" w:space="0"/>
              <w:left w:val="outset" w:color="auto" w:sz="6" w:space="0"/>
              <w:bottom w:val="outset" w:color="auto" w:sz="6" w:space="0"/>
              <w:right w:val="outset" w:color="auto" w:sz="6" w:space="0"/>
            </w:tcBorders>
          </w:tcPr>
          <w:p w:rsidRPr="0020515A" w:rsidR="00906253" w:rsidP="00906253" w:rsidRDefault="00906253" w14:paraId="5C033E59" w14:textId="3FD72FA6">
            <w:pPr>
              <w:spacing w:after="0" w:line="240" w:lineRule="auto"/>
              <w:rPr>
                <w:rFonts w:ascii="Times New Roman" w:hAnsi="Times New Roman"/>
                <w:sz w:val="24"/>
                <w:szCs w:val="24"/>
              </w:rPr>
            </w:pPr>
            <w:r>
              <w:rPr>
                <w:rFonts w:ascii="Times New Roman" w:hAnsi="Times New Roman"/>
                <w:sz w:val="24"/>
                <w:szCs w:val="24"/>
              </w:rPr>
              <w:t>9.</w:t>
            </w:r>
          </w:p>
        </w:tc>
        <w:tc>
          <w:tcPr>
            <w:tcW w:w="1538" w:type="pct"/>
            <w:tcBorders>
              <w:top w:val="outset" w:color="auto" w:sz="6" w:space="0"/>
              <w:left w:val="outset" w:color="auto" w:sz="6" w:space="0"/>
              <w:bottom w:val="outset" w:color="auto" w:sz="6" w:space="0"/>
              <w:right w:val="outset" w:color="auto" w:sz="6" w:space="0"/>
            </w:tcBorders>
            <w:hideMark/>
          </w:tcPr>
          <w:p w:rsidRPr="0020515A" w:rsidR="00906253" w:rsidP="00906253" w:rsidRDefault="00906253" w14:paraId="4036568B" w14:textId="26F339F5">
            <w:pPr>
              <w:spacing w:after="0" w:line="240" w:lineRule="auto"/>
              <w:rPr>
                <w:rFonts w:ascii="Times New Roman" w:hAnsi="Times New Roman"/>
                <w:sz w:val="24"/>
                <w:szCs w:val="24"/>
              </w:rPr>
            </w:pPr>
            <w:r w:rsidRPr="0020515A">
              <w:rPr>
                <w:rFonts w:ascii="Times New Roman" w:hAnsi="Times New Roman"/>
                <w:sz w:val="24"/>
                <w:szCs w:val="24"/>
              </w:rPr>
              <w:t>Cita informācija</w:t>
            </w:r>
          </w:p>
        </w:tc>
        <w:tc>
          <w:tcPr>
            <w:tcW w:w="3156" w:type="pct"/>
            <w:tcBorders>
              <w:top w:val="outset" w:color="auto" w:sz="6" w:space="0"/>
              <w:left w:val="outset" w:color="auto" w:sz="6" w:space="0"/>
              <w:bottom w:val="outset" w:color="auto" w:sz="6" w:space="0"/>
              <w:right w:val="outset" w:color="auto" w:sz="6" w:space="0"/>
            </w:tcBorders>
            <w:hideMark/>
          </w:tcPr>
          <w:p w:rsidRPr="0020515A" w:rsidR="00906253" w:rsidP="00906253" w:rsidRDefault="00906253" w14:paraId="7FA2F972" w14:textId="570AEA3E">
            <w:pPr>
              <w:spacing w:after="0" w:line="240" w:lineRule="auto"/>
              <w:jc w:val="both"/>
              <w:rPr>
                <w:rFonts w:ascii="Times New Roman" w:hAnsi="Times New Roman"/>
                <w:sz w:val="24"/>
                <w:szCs w:val="24"/>
              </w:rPr>
            </w:pPr>
            <w:r w:rsidRPr="0020515A">
              <w:rPr>
                <w:rFonts w:ascii="Times New Roman" w:hAnsi="Times New Roman"/>
                <w:sz w:val="24"/>
                <w:szCs w:val="24"/>
              </w:rPr>
              <w:t>Nav</w:t>
            </w:r>
            <w:r>
              <w:rPr>
                <w:rFonts w:ascii="Times New Roman" w:hAnsi="Times New Roman"/>
                <w:sz w:val="24"/>
                <w:szCs w:val="24"/>
              </w:rPr>
              <w:t>.</w:t>
            </w:r>
            <w:r w:rsidRPr="0020515A">
              <w:rPr>
                <w:rFonts w:ascii="Times New Roman" w:hAnsi="Times New Roman"/>
                <w:sz w:val="24"/>
                <w:szCs w:val="24"/>
              </w:rPr>
              <w:t xml:space="preserve"> </w:t>
            </w:r>
          </w:p>
        </w:tc>
      </w:tr>
    </w:tbl>
    <w:p w:rsidR="002406BD" w:rsidP="0020515A" w:rsidRDefault="002406BD" w14:paraId="65D9A189" w14:textId="77777777">
      <w:pPr>
        <w:spacing w:line="240" w:lineRule="auto"/>
        <w:ind w:right="-1"/>
        <w:contextualSpacing/>
        <w:jc w:val="both"/>
        <w:rPr>
          <w:rFonts w:ascii="Times New Roman" w:hAnsi="Times New Roman"/>
          <w:sz w:val="24"/>
          <w:szCs w:val="24"/>
        </w:rPr>
      </w:pPr>
    </w:p>
    <w:p w:rsidRPr="0020515A" w:rsidR="0020515A" w:rsidP="0020515A" w:rsidRDefault="0020515A" w14:paraId="310EBCA3" w14:textId="77777777">
      <w:pPr>
        <w:spacing w:line="240" w:lineRule="auto"/>
        <w:ind w:right="-1"/>
        <w:contextualSpacing/>
        <w:jc w:val="both"/>
        <w:rPr>
          <w:rFonts w:ascii="Times New Roman" w:hAnsi="Times New Roman"/>
          <w:sz w:val="24"/>
          <w:szCs w:val="24"/>
        </w:rPr>
      </w:pPr>
      <w:r w:rsidRPr="0020515A">
        <w:rPr>
          <w:rFonts w:ascii="Times New Roman" w:hAnsi="Times New Roman"/>
          <w:sz w:val="24"/>
          <w:szCs w:val="24"/>
        </w:rPr>
        <w:t>Pielikumā:</w:t>
      </w:r>
    </w:p>
    <w:p w:rsidR="0020515A" w:rsidP="0020515A" w:rsidRDefault="0020515A" w14:paraId="2667F574" w14:textId="131A403F">
      <w:pPr>
        <w:spacing w:line="240" w:lineRule="auto"/>
        <w:contextualSpacing/>
        <w:jc w:val="both"/>
        <w:rPr>
          <w:rFonts w:ascii="Times New Roman" w:hAnsi="Times New Roman"/>
          <w:sz w:val="24"/>
          <w:szCs w:val="24"/>
        </w:rPr>
      </w:pPr>
      <w:r w:rsidRPr="0020515A">
        <w:rPr>
          <w:rFonts w:ascii="Times New Roman" w:hAnsi="Times New Roman"/>
          <w:sz w:val="24"/>
          <w:szCs w:val="24"/>
        </w:rPr>
        <w:t>1. Ministru kabineta</w:t>
      </w:r>
      <w:r w:rsidR="002E250E">
        <w:rPr>
          <w:rFonts w:ascii="Times New Roman" w:hAnsi="Times New Roman"/>
          <w:sz w:val="24"/>
          <w:szCs w:val="24"/>
        </w:rPr>
        <w:t xml:space="preserve"> sēdes protokollēmuma projekts </w:t>
      </w:r>
      <w:r w:rsidRPr="0020515A">
        <w:rPr>
          <w:rFonts w:ascii="Times New Roman" w:hAnsi="Times New Roman"/>
          <w:sz w:val="24"/>
          <w:szCs w:val="24"/>
        </w:rPr>
        <w:t>uz vienas lapas (datne: VARAMprot_</w:t>
      </w:r>
      <w:r w:rsidR="00906253">
        <w:rPr>
          <w:rFonts w:ascii="Times New Roman" w:hAnsi="Times New Roman"/>
          <w:sz w:val="24"/>
          <w:szCs w:val="24"/>
        </w:rPr>
        <w:t>TTE</w:t>
      </w:r>
      <w:r w:rsidR="00644CFE">
        <w:rPr>
          <w:rFonts w:ascii="Times New Roman" w:hAnsi="Times New Roman"/>
          <w:sz w:val="24"/>
          <w:szCs w:val="24"/>
        </w:rPr>
        <w:t>_030622</w:t>
      </w:r>
      <w:r w:rsidRPr="0020515A">
        <w:rPr>
          <w:rFonts w:ascii="Times New Roman" w:hAnsi="Times New Roman"/>
          <w:sz w:val="24"/>
          <w:szCs w:val="24"/>
        </w:rPr>
        <w:t>.doc);</w:t>
      </w:r>
    </w:p>
    <w:p w:rsidRPr="004746F6" w:rsidR="006636B6" w:rsidP="0020515A" w:rsidRDefault="006636B6" w14:paraId="50D1D18E" w14:textId="4B10D864">
      <w:pPr>
        <w:spacing w:line="240" w:lineRule="auto"/>
        <w:contextualSpacing/>
        <w:jc w:val="both"/>
        <w:rPr>
          <w:rFonts w:ascii="Times New Roman" w:hAnsi="Times New Roman"/>
          <w:sz w:val="24"/>
          <w:szCs w:val="24"/>
        </w:rPr>
      </w:pPr>
      <w:r>
        <w:rPr>
          <w:rFonts w:ascii="Times New Roman" w:hAnsi="Times New Roman"/>
          <w:sz w:val="24"/>
          <w:szCs w:val="24"/>
        </w:rPr>
        <w:t>2</w:t>
      </w:r>
      <w:r w:rsidRPr="00E04C83">
        <w:rPr>
          <w:rFonts w:ascii="Times New Roman" w:hAnsi="Times New Roman"/>
          <w:sz w:val="24"/>
          <w:szCs w:val="24"/>
        </w:rPr>
        <w:t>. </w:t>
      </w:r>
      <w:r w:rsidRPr="006636B6">
        <w:rPr>
          <w:rFonts w:ascii="Times New Roman" w:hAnsi="Times New Roman"/>
          <w:sz w:val="24"/>
          <w:szCs w:val="24"/>
        </w:rPr>
        <w:t xml:space="preserve">Nacionālās pozīcijas projekts uz </w:t>
      </w:r>
      <w:r w:rsidRPr="00403AA4" w:rsidR="00403AA4">
        <w:rPr>
          <w:rFonts w:ascii="Times New Roman" w:hAnsi="Times New Roman"/>
          <w:sz w:val="24"/>
          <w:szCs w:val="24"/>
        </w:rPr>
        <w:t>11</w:t>
      </w:r>
      <w:r w:rsidRPr="00403AA4">
        <w:rPr>
          <w:rFonts w:ascii="Times New Roman" w:hAnsi="Times New Roman"/>
          <w:sz w:val="24"/>
          <w:szCs w:val="24"/>
        </w:rPr>
        <w:t xml:space="preserve"> lapām</w:t>
      </w:r>
      <w:r w:rsidRPr="006636B6">
        <w:rPr>
          <w:rFonts w:ascii="Times New Roman" w:hAnsi="Times New Roman"/>
          <w:sz w:val="24"/>
          <w:szCs w:val="24"/>
        </w:rPr>
        <w:t xml:space="preserve"> </w:t>
      </w:r>
      <w:r w:rsidRPr="00142184">
        <w:rPr>
          <w:rFonts w:ascii="Times New Roman" w:hAnsi="Times New Roman"/>
          <w:sz w:val="24"/>
          <w:szCs w:val="24"/>
        </w:rPr>
        <w:t>(datne: </w:t>
      </w:r>
      <w:r w:rsidRPr="00142184" w:rsidR="008D0FDD">
        <w:rPr>
          <w:rFonts w:ascii="Times New Roman" w:hAnsi="Times New Roman"/>
          <w:sz w:val="24"/>
          <w:szCs w:val="24"/>
        </w:rPr>
        <w:t>VARAMPoz_</w:t>
      </w:r>
      <w:r w:rsidRPr="00142184" w:rsidR="00142184">
        <w:rPr>
          <w:rFonts w:ascii="Times New Roman" w:hAnsi="Times New Roman"/>
          <w:sz w:val="24"/>
          <w:szCs w:val="24"/>
        </w:rPr>
        <w:t>Datu_akts_26052022</w:t>
      </w:r>
      <w:r w:rsidRPr="00142184">
        <w:rPr>
          <w:rFonts w:ascii="Times New Roman" w:hAnsi="Times New Roman"/>
          <w:sz w:val="24"/>
          <w:szCs w:val="24"/>
        </w:rPr>
        <w:t>.doc);</w:t>
      </w:r>
    </w:p>
    <w:p w:rsidRPr="00A305BE" w:rsidR="0020515A" w:rsidP="00A305BE" w:rsidRDefault="006636B6" w14:paraId="6165CD48" w14:textId="5C6519C3">
      <w:pPr>
        <w:spacing w:line="240" w:lineRule="auto"/>
        <w:contextualSpacing/>
        <w:jc w:val="both"/>
        <w:rPr>
          <w:rFonts w:ascii="Times New Roman" w:hAnsi="Times New Roman"/>
          <w:sz w:val="24"/>
          <w:szCs w:val="24"/>
        </w:rPr>
      </w:pPr>
      <w:r>
        <w:rPr>
          <w:rFonts w:ascii="Times New Roman" w:hAnsi="Times New Roman"/>
          <w:sz w:val="24"/>
          <w:szCs w:val="24"/>
        </w:rPr>
        <w:t>3</w:t>
      </w:r>
      <w:r w:rsidR="002E250E">
        <w:rPr>
          <w:rFonts w:ascii="Times New Roman" w:hAnsi="Times New Roman"/>
          <w:sz w:val="24"/>
          <w:szCs w:val="24"/>
        </w:rPr>
        <w:t>. Informatīv</w:t>
      </w:r>
      <w:r w:rsidR="00716559">
        <w:rPr>
          <w:rFonts w:ascii="Times New Roman" w:hAnsi="Times New Roman"/>
          <w:sz w:val="24"/>
          <w:szCs w:val="24"/>
        </w:rPr>
        <w:t>ā</w:t>
      </w:r>
      <w:r w:rsidR="002E250E">
        <w:rPr>
          <w:rFonts w:ascii="Times New Roman" w:hAnsi="Times New Roman"/>
          <w:sz w:val="24"/>
          <w:szCs w:val="24"/>
        </w:rPr>
        <w:t xml:space="preserve"> ziņojum</w:t>
      </w:r>
      <w:r w:rsidR="00716559">
        <w:rPr>
          <w:rFonts w:ascii="Times New Roman" w:hAnsi="Times New Roman"/>
          <w:sz w:val="24"/>
          <w:szCs w:val="24"/>
        </w:rPr>
        <w:t>a projekts</w:t>
      </w:r>
      <w:r w:rsidR="002E250E">
        <w:rPr>
          <w:rFonts w:ascii="Times New Roman" w:hAnsi="Times New Roman"/>
          <w:sz w:val="24"/>
          <w:szCs w:val="24"/>
        </w:rPr>
        <w:t xml:space="preserve"> </w:t>
      </w:r>
      <w:r w:rsidRPr="004746F6" w:rsidR="0020515A">
        <w:rPr>
          <w:rFonts w:ascii="Times New Roman" w:hAnsi="Times New Roman"/>
          <w:bCs/>
          <w:sz w:val="24"/>
          <w:szCs w:val="24"/>
        </w:rPr>
        <w:t xml:space="preserve">uz </w:t>
      </w:r>
      <w:r w:rsidR="00E41776">
        <w:rPr>
          <w:rFonts w:ascii="Times New Roman" w:hAnsi="Times New Roman"/>
          <w:bCs/>
          <w:sz w:val="24"/>
          <w:szCs w:val="24"/>
        </w:rPr>
        <w:t>sešām</w:t>
      </w:r>
      <w:r w:rsidRPr="00D34323" w:rsidR="0020515A">
        <w:rPr>
          <w:rFonts w:ascii="Times New Roman" w:hAnsi="Times New Roman"/>
          <w:bCs/>
          <w:sz w:val="24"/>
          <w:szCs w:val="24"/>
        </w:rPr>
        <w:t xml:space="preserve"> lapām</w:t>
      </w:r>
      <w:r w:rsidRPr="004746F6" w:rsidR="0020515A">
        <w:rPr>
          <w:rFonts w:ascii="Times New Roman" w:hAnsi="Times New Roman"/>
          <w:bCs/>
          <w:sz w:val="24"/>
          <w:szCs w:val="24"/>
        </w:rPr>
        <w:t xml:space="preserve"> </w:t>
      </w:r>
      <w:r w:rsidRPr="004746F6" w:rsidR="0020515A">
        <w:rPr>
          <w:rFonts w:ascii="Times New Roman" w:hAnsi="Times New Roman"/>
          <w:sz w:val="24"/>
          <w:szCs w:val="24"/>
        </w:rPr>
        <w:t>(datne: VARAMzino_</w:t>
      </w:r>
      <w:r w:rsidR="00906253">
        <w:rPr>
          <w:rFonts w:ascii="Times New Roman" w:hAnsi="Times New Roman"/>
          <w:sz w:val="24"/>
          <w:szCs w:val="24"/>
        </w:rPr>
        <w:t>TTE</w:t>
      </w:r>
      <w:r w:rsidRPr="004746F6" w:rsidR="0020515A">
        <w:rPr>
          <w:rFonts w:ascii="Times New Roman" w:hAnsi="Times New Roman"/>
          <w:sz w:val="24"/>
          <w:szCs w:val="24"/>
        </w:rPr>
        <w:t>_</w:t>
      </w:r>
      <w:r w:rsidR="00906253">
        <w:rPr>
          <w:rFonts w:ascii="Times New Roman" w:hAnsi="Times New Roman"/>
          <w:sz w:val="24"/>
          <w:szCs w:val="24"/>
        </w:rPr>
        <w:t>030622</w:t>
      </w:r>
      <w:r w:rsidRPr="004746F6" w:rsidR="0020515A">
        <w:rPr>
          <w:rFonts w:ascii="Times New Roman" w:hAnsi="Times New Roman"/>
          <w:sz w:val="24"/>
          <w:szCs w:val="24"/>
        </w:rPr>
        <w:t>).</w:t>
      </w:r>
    </w:p>
    <w:p w:rsidR="00F727C7" w:rsidP="0020515A" w:rsidRDefault="00F727C7" w14:paraId="2B0DFBBC" w14:textId="77777777">
      <w:pPr>
        <w:spacing w:after="0" w:line="240" w:lineRule="auto"/>
        <w:rPr>
          <w:rFonts w:ascii="Times New Roman" w:hAnsi="Times New Roman"/>
          <w:sz w:val="28"/>
          <w:szCs w:val="28"/>
        </w:rPr>
      </w:pPr>
    </w:p>
    <w:p w:rsidRPr="0020515A" w:rsidR="0020515A" w:rsidP="0020515A" w:rsidRDefault="0020515A" w14:paraId="19813ECA" w14:textId="1F731D40">
      <w:pPr>
        <w:spacing w:after="0" w:line="240" w:lineRule="auto"/>
        <w:jc w:val="both"/>
        <w:rPr>
          <w:rFonts w:ascii="Times New Roman" w:hAnsi="Times New Roman"/>
          <w:sz w:val="24"/>
          <w:szCs w:val="24"/>
        </w:rPr>
      </w:pPr>
    </w:p>
    <w:p w:rsidRPr="0020515A" w:rsidR="0020515A" w:rsidP="00672F9F" w:rsidRDefault="002E1FF1" w14:paraId="11EA20C8" w14:textId="58ECEF22">
      <w:pPr>
        <w:spacing w:after="0" w:line="240" w:lineRule="auto"/>
        <w:jc w:val="both"/>
        <w:rPr>
          <w:rFonts w:ascii="Times New Roman" w:hAnsi="Times New Roman"/>
          <w:sz w:val="24"/>
          <w:szCs w:val="24"/>
        </w:rPr>
      </w:pPr>
      <w:r>
        <w:rPr>
          <w:rFonts w:ascii="Times New Roman" w:hAnsi="Times New Roman"/>
          <w:sz w:val="24"/>
          <w:szCs w:val="24"/>
        </w:rPr>
        <w:t xml:space="preserve">Vides aizsardzības un reģionālās attīstības </w:t>
      </w:r>
      <w:r w:rsidR="00672F9F">
        <w:rPr>
          <w:rFonts w:ascii="Times New Roman" w:hAnsi="Times New Roman"/>
          <w:sz w:val="24"/>
          <w:szCs w:val="24"/>
        </w:rPr>
        <w:t>ministrs</w:t>
      </w:r>
      <w:r w:rsidRPr="0020515A" w:rsidR="0020515A">
        <w:rPr>
          <w:rFonts w:ascii="Times New Roman" w:hAnsi="Times New Roman"/>
          <w:sz w:val="24"/>
          <w:szCs w:val="24"/>
        </w:rPr>
        <w:tab/>
      </w:r>
      <w:r w:rsidRPr="0020515A" w:rsidR="0020515A">
        <w:rPr>
          <w:rFonts w:ascii="Times New Roman" w:hAnsi="Times New Roman"/>
          <w:sz w:val="24"/>
          <w:szCs w:val="24"/>
        </w:rPr>
        <w:tab/>
      </w:r>
      <w:r w:rsidRPr="0020515A" w:rsidR="0020515A">
        <w:rPr>
          <w:rFonts w:ascii="Times New Roman" w:hAnsi="Times New Roman"/>
          <w:sz w:val="24"/>
          <w:szCs w:val="24"/>
        </w:rPr>
        <w:tab/>
      </w:r>
      <w:r w:rsidRPr="0020515A" w:rsidR="0020515A">
        <w:rPr>
          <w:rFonts w:ascii="Times New Roman" w:hAnsi="Times New Roman"/>
          <w:sz w:val="24"/>
          <w:szCs w:val="24"/>
        </w:rPr>
        <w:tab/>
      </w:r>
      <w:bookmarkStart w:name="OLE_LINK1" w:id="6"/>
      <w:bookmarkStart w:name="OLE_LINK2" w:id="7"/>
      <w:r w:rsidR="00672F9F">
        <w:rPr>
          <w:rFonts w:ascii="Times New Roman" w:hAnsi="Times New Roman"/>
          <w:sz w:val="24"/>
          <w:szCs w:val="24"/>
        </w:rPr>
        <w:t>Artūrs Toms Plešs</w:t>
      </w:r>
    </w:p>
    <w:p w:rsidR="008C45B5" w:rsidP="0020515A" w:rsidRDefault="008C45B5" w14:paraId="4B995A46" w14:textId="77777777">
      <w:pPr>
        <w:spacing w:after="0" w:line="240" w:lineRule="auto"/>
        <w:jc w:val="both"/>
        <w:rPr>
          <w:rFonts w:ascii="Times New Roman" w:hAnsi="Times New Roman"/>
          <w:sz w:val="20"/>
          <w:szCs w:val="20"/>
        </w:rPr>
      </w:pPr>
    </w:p>
    <w:p w:rsidRPr="00B506E8" w:rsidR="00356F81" w:rsidP="0020515A" w:rsidRDefault="00644CFE" w14:paraId="603DC2CA" w14:textId="024DB892">
      <w:pPr>
        <w:spacing w:after="0" w:line="240" w:lineRule="auto"/>
        <w:jc w:val="both"/>
        <w:rPr>
          <w:rFonts w:ascii="Times New Roman" w:hAnsi="Times New Roman"/>
          <w:sz w:val="20"/>
          <w:szCs w:val="20"/>
        </w:rPr>
      </w:pPr>
      <w:r>
        <w:rPr>
          <w:rFonts w:ascii="Times New Roman" w:hAnsi="Times New Roman"/>
          <w:sz w:val="20"/>
          <w:szCs w:val="20"/>
        </w:rPr>
        <w:t>Klimbe</w:t>
      </w:r>
      <w:r w:rsidRPr="00B506E8" w:rsidR="0020515A">
        <w:rPr>
          <w:rFonts w:ascii="Times New Roman" w:hAnsi="Times New Roman"/>
          <w:sz w:val="20"/>
          <w:szCs w:val="20"/>
        </w:rPr>
        <w:t xml:space="preserve"> 67026</w:t>
      </w:r>
      <w:r>
        <w:rPr>
          <w:rFonts w:ascii="Times New Roman" w:hAnsi="Times New Roman"/>
          <w:sz w:val="20"/>
          <w:szCs w:val="20"/>
        </w:rPr>
        <w:t>421</w:t>
      </w:r>
    </w:p>
    <w:p w:rsidRPr="00510388" w:rsidR="0020515A" w:rsidP="00510388" w:rsidRDefault="00E41776" w14:paraId="5C97E3A4" w14:textId="1F972831">
      <w:pPr>
        <w:spacing w:after="0" w:line="240" w:lineRule="auto"/>
        <w:jc w:val="both"/>
        <w:rPr>
          <w:rFonts w:ascii="Times New Roman" w:hAnsi="Times New Roman"/>
          <w:sz w:val="20"/>
          <w:szCs w:val="20"/>
          <w:u w:val="single"/>
        </w:rPr>
      </w:pPr>
      <w:hyperlink w:history="true" r:id="rId8">
        <w:r w:rsidRPr="005E16B1" w:rsidR="00774563">
          <w:rPr>
            <w:rStyle w:val="Hyperlink"/>
            <w:rFonts w:ascii="Times New Roman" w:hAnsi="Times New Roman"/>
            <w:sz w:val="20"/>
            <w:szCs w:val="20"/>
          </w:rPr>
          <w:t>es@varam.gov.lv</w:t>
        </w:r>
      </w:hyperlink>
      <w:bookmarkEnd w:id="6"/>
      <w:bookmarkEnd w:id="7"/>
    </w:p>
    <w:tbl>
      <w:tblPr>
        <w:tblW w:w="0" w:type="auto"/>
        <w:tblInd w:w="108" w:type="dxa"/>
        <w:tblLook w:firstRow="1" w:lastRow="0" w:firstColumn="1" w:lastColumn="0" w:noHBand="0" w:noVBand="1" w:val="04A0"/>
      </w:tblPr>
      <w:tblGrid>
        <w:gridCol w:w="8222"/>
      </w:tblGrid>
      <w:tr w:rsidRPr="0020515A" w:rsidR="0020515A" w:rsidTr="0058073A" w14:paraId="3CCF1F99" w14:textId="77777777">
        <w:trPr>
          <w:cantSplit/>
          <w:trHeight w:val="579"/>
        </w:trPr>
        <w:tc>
          <w:tcPr>
            <w:tcW w:w="8222" w:type="dxa"/>
          </w:tcPr>
          <w:p w:rsidRPr="0020515A" w:rsidR="0020515A" w:rsidP="0058073A" w:rsidRDefault="0020515A" w14:paraId="4A04FF9E" w14:textId="77777777">
            <w:pPr>
              <w:pStyle w:val="BodyTextIndent"/>
              <w:ind w:left="0"/>
              <w:jc w:val="center"/>
              <w:rPr>
                <w:sz w:val="22"/>
                <w:szCs w:val="22"/>
              </w:rPr>
            </w:pPr>
            <w:r w:rsidRPr="0020515A">
              <w:rPr>
                <w:sz w:val="22"/>
                <w:szCs w:val="22"/>
              </w:rPr>
              <w:t>ŠIS DOKUMENTS IR ELEKTRONISKI PARAKSTĪTS AR DROŠU ELEKTRONISKO PARAKSTU UN SATUR LAIKA ZĪMOGU</w:t>
            </w:r>
          </w:p>
        </w:tc>
      </w:tr>
    </w:tbl>
    <w:p w:rsidRPr="00C27521" w:rsidR="002E1474" w:rsidP="00954D5A" w:rsidRDefault="00E41776" w14:paraId="70FC0A32" w14:textId="77777777">
      <w:pPr>
        <w:rPr>
          <w:rFonts w:ascii="Times New Roman" w:hAnsi="Times New Roman"/>
          <w:sz w:val="24"/>
          <w:szCs w:val="24"/>
        </w:rPr>
      </w:pPr>
    </w:p>
    <w:sectPr w:rsidRPr="00C27521" w:rsidR="002E1474" w:rsidSect="009B6E3B">
      <w:headerReference w:type="default" r:id="rId9"/>
      <w:footerReference w:type="default" r:id="rId10"/>
      <w:headerReference w:type="first" r:id="rId11"/>
      <w:footerReference w:type="first" r:id="rId12"/>
      <w:type w:val="continuous"/>
      <w:pgSz w:w="11920" w:h="16840"/>
      <w:pgMar w:top="851"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26314" w14:textId="77777777" w:rsidR="00641C1D" w:rsidRDefault="00641C1D">
      <w:pPr>
        <w:spacing w:after="0" w:line="240" w:lineRule="auto"/>
      </w:pPr>
      <w:r>
        <w:separator/>
      </w:r>
    </w:p>
  </w:endnote>
  <w:endnote w:type="continuationSeparator" w:id="0">
    <w:p w14:paraId="77D6D21E" w14:textId="77777777" w:rsidR="00641C1D" w:rsidRDefault="00641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C334" w14:textId="274C6B13" w:rsidR="00214847" w:rsidRPr="00154D9C" w:rsidRDefault="007A2D2D" w:rsidP="00BD75C5">
    <w:pPr>
      <w:pStyle w:val="Footer"/>
      <w:rPr>
        <w:rFonts w:ascii="Times New Roman" w:hAnsi="Times New Roman"/>
      </w:rP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sidR="00644CFE">
      <w:rPr>
        <w:rFonts w:ascii="Times New Roman" w:hAnsi="Times New Roman"/>
        <w:noProof/>
      </w:rPr>
      <w:t>VARAMpav_TTE_030622</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FB77" w14:textId="659E4649" w:rsidR="003F32B8" w:rsidRPr="007A2D2D" w:rsidRDefault="007A2D2D" w:rsidP="007A2D2D">
    <w:pPr>
      <w:pStyle w:val="Foote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sidR="00906253">
      <w:rPr>
        <w:rFonts w:ascii="Times New Roman" w:hAnsi="Times New Roman"/>
        <w:noProof/>
      </w:rPr>
      <w:t>VARAMpav_030622_TTE</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DC3B0" w14:textId="77777777" w:rsidR="00641C1D" w:rsidRDefault="00641C1D">
      <w:pPr>
        <w:spacing w:after="0" w:line="240" w:lineRule="auto"/>
      </w:pPr>
      <w:r>
        <w:separator/>
      </w:r>
    </w:p>
  </w:footnote>
  <w:footnote w:type="continuationSeparator" w:id="0">
    <w:p w14:paraId="54DF7829" w14:textId="77777777" w:rsidR="00641C1D" w:rsidRDefault="00641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763100"/>
      <w:docPartObj>
        <w:docPartGallery w:val="Page Numbers (Top of Page)"/>
        <w:docPartUnique/>
      </w:docPartObj>
    </w:sdtPr>
    <w:sdtEndPr>
      <w:rPr>
        <w:rFonts w:ascii="Times New Roman" w:hAnsi="Times New Roman"/>
        <w:noProof/>
        <w:sz w:val="24"/>
        <w:szCs w:val="24"/>
      </w:rPr>
    </w:sdtEndPr>
    <w:sdtContent>
      <w:p w14:paraId="1F3C637C" w14:textId="5AEE0FB6" w:rsidR="00510388" w:rsidRPr="00B506E8" w:rsidRDefault="00510388">
        <w:pPr>
          <w:pStyle w:val="Header"/>
          <w:jc w:val="center"/>
          <w:rPr>
            <w:rFonts w:ascii="Times New Roman" w:hAnsi="Times New Roman"/>
            <w:sz w:val="24"/>
            <w:szCs w:val="24"/>
          </w:rPr>
        </w:pPr>
        <w:r w:rsidRPr="00B506E8">
          <w:rPr>
            <w:rFonts w:ascii="Times New Roman" w:hAnsi="Times New Roman"/>
            <w:sz w:val="24"/>
            <w:szCs w:val="24"/>
          </w:rPr>
          <w:fldChar w:fldCharType="begin"/>
        </w:r>
        <w:r w:rsidRPr="00B506E8">
          <w:rPr>
            <w:rFonts w:ascii="Times New Roman" w:hAnsi="Times New Roman"/>
            <w:sz w:val="24"/>
            <w:szCs w:val="24"/>
          </w:rPr>
          <w:instrText xml:space="preserve"> PAGE   \* MERGEFORMAT </w:instrText>
        </w:r>
        <w:r w:rsidRPr="00B506E8">
          <w:rPr>
            <w:rFonts w:ascii="Times New Roman" w:hAnsi="Times New Roman"/>
            <w:sz w:val="24"/>
            <w:szCs w:val="24"/>
          </w:rPr>
          <w:fldChar w:fldCharType="separate"/>
        </w:r>
        <w:r w:rsidR="00CD3965">
          <w:rPr>
            <w:rFonts w:ascii="Times New Roman" w:hAnsi="Times New Roman"/>
            <w:noProof/>
            <w:sz w:val="24"/>
            <w:szCs w:val="24"/>
          </w:rPr>
          <w:t>2</w:t>
        </w:r>
        <w:r w:rsidRPr="00B506E8">
          <w:rPr>
            <w:rFonts w:ascii="Times New Roman" w:hAnsi="Times New Roman"/>
            <w:noProof/>
            <w:sz w:val="24"/>
            <w:szCs w:val="24"/>
          </w:rPr>
          <w:fldChar w:fldCharType="end"/>
        </w:r>
      </w:p>
    </w:sdtContent>
  </w:sdt>
  <w:p w14:paraId="48B5894E" w14:textId="77777777" w:rsidR="00510388" w:rsidRDefault="005103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2795" w14:textId="77777777" w:rsidR="00B82CCF" w:rsidRDefault="00E41776" w:rsidP="00B82CCF">
    <w:pPr>
      <w:pStyle w:val="Header"/>
      <w:rPr>
        <w:rFonts w:ascii="Times New Roman" w:hAnsi="Times New Roman"/>
      </w:rPr>
    </w:pPr>
  </w:p>
  <w:p w14:paraId="79BB4256" w14:textId="77777777" w:rsidR="00B82CCF" w:rsidRDefault="00E41776" w:rsidP="00B82CCF">
    <w:pPr>
      <w:pStyle w:val="Header"/>
      <w:rPr>
        <w:rFonts w:ascii="Times New Roman" w:hAnsi="Times New Roman"/>
      </w:rPr>
    </w:pPr>
  </w:p>
  <w:p w14:paraId="1FECDAD3" w14:textId="77777777" w:rsidR="00B82CCF" w:rsidRDefault="00E41776" w:rsidP="00B82CCF">
    <w:pPr>
      <w:pStyle w:val="Header"/>
      <w:rPr>
        <w:rFonts w:ascii="Times New Roman" w:hAnsi="Times New Roman"/>
      </w:rPr>
    </w:pPr>
  </w:p>
  <w:p w14:paraId="5C93949C" w14:textId="77777777" w:rsidR="00B82CCF" w:rsidRDefault="00E41776" w:rsidP="00B82CCF">
    <w:pPr>
      <w:pStyle w:val="Header"/>
      <w:rPr>
        <w:rFonts w:ascii="Times New Roman" w:hAnsi="Times New Roman"/>
      </w:rPr>
    </w:pPr>
  </w:p>
  <w:p w14:paraId="24B91B36" w14:textId="77777777" w:rsidR="00B82CCF" w:rsidRDefault="00E41776" w:rsidP="00B82CCF">
    <w:pPr>
      <w:pStyle w:val="Header"/>
      <w:rPr>
        <w:rFonts w:ascii="Times New Roman" w:hAnsi="Times New Roman"/>
      </w:rPr>
    </w:pPr>
  </w:p>
  <w:p w14:paraId="6C55A7BA" w14:textId="77777777" w:rsidR="00B82CCF" w:rsidRDefault="00E41776" w:rsidP="00B82CCF">
    <w:pPr>
      <w:pStyle w:val="Header"/>
      <w:rPr>
        <w:rFonts w:ascii="Times New Roman" w:hAnsi="Times New Roman"/>
      </w:rPr>
    </w:pPr>
  </w:p>
  <w:p w14:paraId="2D1084DB" w14:textId="77777777" w:rsidR="00B82CCF" w:rsidRDefault="00E41776" w:rsidP="00B82CCF">
    <w:pPr>
      <w:pStyle w:val="Header"/>
      <w:rPr>
        <w:rFonts w:ascii="Times New Roman" w:hAnsi="Times New Roman"/>
      </w:rPr>
    </w:pPr>
  </w:p>
  <w:p w14:paraId="6DC589D1" w14:textId="77777777" w:rsidR="00B82CCF" w:rsidRDefault="00E41776" w:rsidP="00B82CCF">
    <w:pPr>
      <w:pStyle w:val="Header"/>
      <w:rPr>
        <w:rFonts w:ascii="Times New Roman" w:hAnsi="Times New Roman"/>
      </w:rPr>
    </w:pPr>
  </w:p>
  <w:p w14:paraId="4E4502F9" w14:textId="77777777" w:rsidR="00B82CCF" w:rsidRDefault="00E41776" w:rsidP="00B82CCF">
    <w:pPr>
      <w:pStyle w:val="Header"/>
      <w:rPr>
        <w:rFonts w:ascii="Times New Roman" w:hAnsi="Times New Roman"/>
      </w:rPr>
    </w:pPr>
  </w:p>
  <w:p w14:paraId="488FE199" w14:textId="77777777" w:rsidR="00B82CCF" w:rsidRDefault="00E41776" w:rsidP="00B82CCF">
    <w:pPr>
      <w:pStyle w:val="Header"/>
      <w:rPr>
        <w:rFonts w:ascii="Times New Roman" w:hAnsi="Times New Roman"/>
      </w:rPr>
    </w:pPr>
  </w:p>
  <w:p w14:paraId="52CE8DF0" w14:textId="77777777" w:rsidR="00B82CCF" w:rsidRPr="00815277" w:rsidRDefault="004C5EC4"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67437472" wp14:editId="21D73772">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sidR="00E41776">
      <w:rPr>
        <w:noProof/>
        <w:lang w:eastAsia="lv-LV"/>
      </w:rPr>
      <w:pict w14:anchorId="4E2C6D3B">
        <v:shapetype id="_x0000_t202" coordsize="21600,21600" o:spt="202" path="m,l,21600r21600,l21600,xe">
          <v:stroke joinstyle="miter"/>
          <v:path gradientshapeok="t" o:connecttype="rect"/>
        </v:shapetype>
        <v:shape id="Text Box 43" o:spid="_x0000_s4099" type="#_x0000_t202" style="position:absolute;margin-left:92.25pt;margin-top:159.9pt;width:459.75pt;height:24.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53BABFFE" w14:textId="77777777" w:rsidR="00B82CCF" w:rsidRDefault="001B1CCC"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7857FA" w:rsidRPr="007857FA">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w:r>
    <w:r w:rsidR="00E41776">
      <w:rPr>
        <w:noProof/>
        <w:lang w:eastAsia="lv-LV"/>
      </w:rPr>
      <w:pict w14:anchorId="1E79735C">
        <v:group id="Group 41" o:spid="_x0000_s4097" style="position:absolute;margin-left:145.7pt;margin-top:149.85pt;width:346.25pt;height:.1pt;z-index:-251656192;mso-position-horizontal-relative:page;mso-position-vertical-relative:page" coordorigin="2915,2998" coordsize="6926,2">
          <v:shape id="Freeform 42" o:spid="_x0000_s409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5928047B" w14:textId="77777777" w:rsidR="00B82CCF" w:rsidRPr="003F32B8" w:rsidRDefault="00E41776">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1533423938">
    <w:abstractNumId w:val="10"/>
  </w:num>
  <w:num w:numId="2" w16cid:durableId="343097168">
    <w:abstractNumId w:val="8"/>
  </w:num>
  <w:num w:numId="3" w16cid:durableId="588470524">
    <w:abstractNumId w:val="7"/>
  </w:num>
  <w:num w:numId="4" w16cid:durableId="2124760610">
    <w:abstractNumId w:val="6"/>
  </w:num>
  <w:num w:numId="5" w16cid:durableId="860439983">
    <w:abstractNumId w:val="5"/>
  </w:num>
  <w:num w:numId="6" w16cid:durableId="1390959871">
    <w:abstractNumId w:val="9"/>
  </w:num>
  <w:num w:numId="7" w16cid:durableId="1591813271">
    <w:abstractNumId w:val="4"/>
  </w:num>
  <w:num w:numId="8" w16cid:durableId="1091856471">
    <w:abstractNumId w:val="3"/>
  </w:num>
  <w:num w:numId="9" w16cid:durableId="204686094">
    <w:abstractNumId w:val="2"/>
  </w:num>
  <w:num w:numId="10" w16cid:durableId="660811242">
    <w:abstractNumId w:val="1"/>
  </w:num>
  <w:num w:numId="11" w16cid:durableId="352267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11CE6"/>
    <w:rsid w:val="000254BF"/>
    <w:rsid w:val="00035559"/>
    <w:rsid w:val="000812A3"/>
    <w:rsid w:val="00083853"/>
    <w:rsid w:val="0010555A"/>
    <w:rsid w:val="001300C1"/>
    <w:rsid w:val="00142184"/>
    <w:rsid w:val="00147BF8"/>
    <w:rsid w:val="00154D9C"/>
    <w:rsid w:val="001573CA"/>
    <w:rsid w:val="00170454"/>
    <w:rsid w:val="00193DD2"/>
    <w:rsid w:val="001B1CCC"/>
    <w:rsid w:val="001B3E73"/>
    <w:rsid w:val="001E20F0"/>
    <w:rsid w:val="001E51A2"/>
    <w:rsid w:val="0020049D"/>
    <w:rsid w:val="0020515A"/>
    <w:rsid w:val="00214847"/>
    <w:rsid w:val="00227310"/>
    <w:rsid w:val="002406BD"/>
    <w:rsid w:val="00241DB9"/>
    <w:rsid w:val="00251469"/>
    <w:rsid w:val="002640D7"/>
    <w:rsid w:val="00276923"/>
    <w:rsid w:val="00292E39"/>
    <w:rsid w:val="00296D28"/>
    <w:rsid w:val="002A0021"/>
    <w:rsid w:val="002B0A8C"/>
    <w:rsid w:val="002C0E17"/>
    <w:rsid w:val="002C15D9"/>
    <w:rsid w:val="002D6BC1"/>
    <w:rsid w:val="002E1D84"/>
    <w:rsid w:val="002E1FF1"/>
    <w:rsid w:val="002E250E"/>
    <w:rsid w:val="002F4027"/>
    <w:rsid w:val="002F6358"/>
    <w:rsid w:val="0030297A"/>
    <w:rsid w:val="0031503A"/>
    <w:rsid w:val="003201DE"/>
    <w:rsid w:val="0035638D"/>
    <w:rsid w:val="00356F81"/>
    <w:rsid w:val="00382A60"/>
    <w:rsid w:val="0039174C"/>
    <w:rsid w:val="003B485B"/>
    <w:rsid w:val="003D2E47"/>
    <w:rsid w:val="003D34DA"/>
    <w:rsid w:val="003F32B8"/>
    <w:rsid w:val="00403AA4"/>
    <w:rsid w:val="00416F2F"/>
    <w:rsid w:val="00431401"/>
    <w:rsid w:val="00437356"/>
    <w:rsid w:val="004423B6"/>
    <w:rsid w:val="004555B7"/>
    <w:rsid w:val="004746F6"/>
    <w:rsid w:val="004A3EA9"/>
    <w:rsid w:val="004C5EC4"/>
    <w:rsid w:val="004D204C"/>
    <w:rsid w:val="00510388"/>
    <w:rsid w:val="00516CD4"/>
    <w:rsid w:val="00556EEC"/>
    <w:rsid w:val="005A4671"/>
    <w:rsid w:val="005C15B7"/>
    <w:rsid w:val="005D0B44"/>
    <w:rsid w:val="005D6A55"/>
    <w:rsid w:val="005F0C2C"/>
    <w:rsid w:val="0062417E"/>
    <w:rsid w:val="00635E80"/>
    <w:rsid w:val="0063758E"/>
    <w:rsid w:val="00641C1D"/>
    <w:rsid w:val="00643FC7"/>
    <w:rsid w:val="00644CFE"/>
    <w:rsid w:val="00647C0A"/>
    <w:rsid w:val="006636B6"/>
    <w:rsid w:val="00672F9F"/>
    <w:rsid w:val="006A2B31"/>
    <w:rsid w:val="006B4EE2"/>
    <w:rsid w:val="00716559"/>
    <w:rsid w:val="00716760"/>
    <w:rsid w:val="0071709A"/>
    <w:rsid w:val="00722171"/>
    <w:rsid w:val="007259FF"/>
    <w:rsid w:val="00774563"/>
    <w:rsid w:val="007857FA"/>
    <w:rsid w:val="007A2D2D"/>
    <w:rsid w:val="007A44F5"/>
    <w:rsid w:val="007D3BA3"/>
    <w:rsid w:val="0084293F"/>
    <w:rsid w:val="00882987"/>
    <w:rsid w:val="008C45B5"/>
    <w:rsid w:val="008D0FDD"/>
    <w:rsid w:val="008E2ADA"/>
    <w:rsid w:val="0090238D"/>
    <w:rsid w:val="009047D5"/>
    <w:rsid w:val="00905897"/>
    <w:rsid w:val="00906253"/>
    <w:rsid w:val="00913549"/>
    <w:rsid w:val="0093017B"/>
    <w:rsid w:val="009351D2"/>
    <w:rsid w:val="00957E99"/>
    <w:rsid w:val="00984F2F"/>
    <w:rsid w:val="009B5D74"/>
    <w:rsid w:val="009B6E3B"/>
    <w:rsid w:val="009C3252"/>
    <w:rsid w:val="00A03280"/>
    <w:rsid w:val="00A305BE"/>
    <w:rsid w:val="00A327F9"/>
    <w:rsid w:val="00A547E8"/>
    <w:rsid w:val="00A560E4"/>
    <w:rsid w:val="00AF222F"/>
    <w:rsid w:val="00AF2D92"/>
    <w:rsid w:val="00B0461A"/>
    <w:rsid w:val="00B506E8"/>
    <w:rsid w:val="00B56FAA"/>
    <w:rsid w:val="00BD2E41"/>
    <w:rsid w:val="00BD75C5"/>
    <w:rsid w:val="00C15532"/>
    <w:rsid w:val="00C2496C"/>
    <w:rsid w:val="00C83C94"/>
    <w:rsid w:val="00CA5120"/>
    <w:rsid w:val="00CB364C"/>
    <w:rsid w:val="00CC0D31"/>
    <w:rsid w:val="00CC7151"/>
    <w:rsid w:val="00CD3965"/>
    <w:rsid w:val="00CE3E49"/>
    <w:rsid w:val="00CE6FFD"/>
    <w:rsid w:val="00CF2C30"/>
    <w:rsid w:val="00D06CF6"/>
    <w:rsid w:val="00D23FCB"/>
    <w:rsid w:val="00D240CF"/>
    <w:rsid w:val="00D241DF"/>
    <w:rsid w:val="00D25658"/>
    <w:rsid w:val="00D34323"/>
    <w:rsid w:val="00D43EE3"/>
    <w:rsid w:val="00D457A1"/>
    <w:rsid w:val="00D46A2E"/>
    <w:rsid w:val="00D60EEC"/>
    <w:rsid w:val="00D86591"/>
    <w:rsid w:val="00D87758"/>
    <w:rsid w:val="00D92A72"/>
    <w:rsid w:val="00D967A1"/>
    <w:rsid w:val="00DA7526"/>
    <w:rsid w:val="00DD54BD"/>
    <w:rsid w:val="00E04C83"/>
    <w:rsid w:val="00E41776"/>
    <w:rsid w:val="00E44C18"/>
    <w:rsid w:val="00E6659A"/>
    <w:rsid w:val="00E72EDD"/>
    <w:rsid w:val="00EA5E94"/>
    <w:rsid w:val="00EB409A"/>
    <w:rsid w:val="00EC3B7A"/>
    <w:rsid w:val="00EE38A4"/>
    <w:rsid w:val="00F727C7"/>
    <w:rsid w:val="00F775B0"/>
    <w:rsid w:val="00F848D4"/>
    <w:rsid w:val="00F950F2"/>
    <w:rsid w:val="00FA4EF4"/>
    <w:rsid w:val="00FD0AA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BodyText">
    <w:name w:val="Body Text"/>
    <w:basedOn w:val="Normal"/>
    <w:link w:val="BodyTextChar"/>
    <w:uiPriority w:val="99"/>
    <w:semiHidden/>
    <w:unhideWhenUsed/>
    <w:rsid w:val="0020515A"/>
    <w:pPr>
      <w:spacing w:after="120"/>
    </w:pPr>
  </w:style>
  <w:style w:type="character" w:customStyle="1" w:styleId="BodyTextChar">
    <w:name w:val="Body Text Char"/>
    <w:basedOn w:val="DefaultParagraphFont"/>
    <w:link w:val="BodyText"/>
    <w:uiPriority w:val="99"/>
    <w:semiHidden/>
    <w:rsid w:val="0020515A"/>
    <w:rPr>
      <w:sz w:val="22"/>
      <w:szCs w:val="22"/>
      <w:lang w:eastAsia="en-US"/>
    </w:rPr>
  </w:style>
  <w:style w:type="paragraph" w:customStyle="1" w:styleId="naiskr">
    <w:name w:val="naiskr"/>
    <w:basedOn w:val="Normal"/>
    <w:rsid w:val="0020515A"/>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PointManual">
    <w:name w:val="Point Manual"/>
    <w:basedOn w:val="Normal"/>
    <w:rsid w:val="0020515A"/>
    <w:pPr>
      <w:widowControl/>
      <w:spacing w:before="200" w:after="0" w:line="240" w:lineRule="auto"/>
      <w:ind w:left="567" w:hanging="567"/>
    </w:pPr>
    <w:rPr>
      <w:rFonts w:ascii="Times New Roman" w:eastAsia="Times New Roman" w:hAnsi="Times New Roman"/>
      <w:sz w:val="24"/>
      <w:szCs w:val="24"/>
      <w:lang w:eastAsia="lv-LV" w:bidi="lv-LV"/>
    </w:rPr>
  </w:style>
  <w:style w:type="character" w:styleId="CommentReference">
    <w:name w:val="annotation reference"/>
    <w:basedOn w:val="DefaultParagraphFont"/>
    <w:uiPriority w:val="99"/>
    <w:semiHidden/>
    <w:unhideWhenUsed/>
    <w:rsid w:val="000254BF"/>
    <w:rPr>
      <w:sz w:val="16"/>
      <w:szCs w:val="16"/>
    </w:rPr>
  </w:style>
  <w:style w:type="paragraph" w:styleId="CommentText">
    <w:name w:val="annotation text"/>
    <w:basedOn w:val="Normal"/>
    <w:link w:val="CommentTextChar"/>
    <w:uiPriority w:val="99"/>
    <w:semiHidden/>
    <w:unhideWhenUsed/>
    <w:rsid w:val="000254BF"/>
    <w:pPr>
      <w:spacing w:line="240" w:lineRule="auto"/>
    </w:pPr>
    <w:rPr>
      <w:sz w:val="20"/>
      <w:szCs w:val="20"/>
    </w:rPr>
  </w:style>
  <w:style w:type="character" w:customStyle="1" w:styleId="CommentTextChar">
    <w:name w:val="Comment Text Char"/>
    <w:basedOn w:val="DefaultParagraphFont"/>
    <w:link w:val="CommentText"/>
    <w:uiPriority w:val="99"/>
    <w:semiHidden/>
    <w:rsid w:val="000254BF"/>
    <w:rPr>
      <w:lang w:eastAsia="en-US"/>
    </w:rPr>
  </w:style>
  <w:style w:type="paragraph" w:styleId="CommentSubject">
    <w:name w:val="annotation subject"/>
    <w:basedOn w:val="CommentText"/>
    <w:next w:val="CommentText"/>
    <w:link w:val="CommentSubjectChar"/>
    <w:uiPriority w:val="99"/>
    <w:semiHidden/>
    <w:unhideWhenUsed/>
    <w:rsid w:val="000254BF"/>
    <w:rPr>
      <w:b/>
      <w:bCs/>
    </w:rPr>
  </w:style>
  <w:style w:type="character" w:customStyle="1" w:styleId="CommentSubjectChar">
    <w:name w:val="Comment Subject Char"/>
    <w:basedOn w:val="CommentTextChar"/>
    <w:link w:val="CommentSubject"/>
    <w:uiPriority w:val="99"/>
    <w:semiHidden/>
    <w:rsid w:val="000254BF"/>
    <w:rPr>
      <w:b/>
      <w:bCs/>
      <w:lang w:eastAsia="en-US"/>
    </w:rPr>
  </w:style>
  <w:style w:type="paragraph" w:styleId="ListParagraph">
    <w:name w:val="List Paragraph"/>
    <w:basedOn w:val="Normal"/>
    <w:uiPriority w:val="34"/>
    <w:qFormat/>
    <w:rsid w:val="006636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14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Mode="External" Target="mailto:es@vara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 Target="theme/theme1.xml" Type="http://schemas.openxmlformats.org/officeDocument/2006/relationships/theme" Id="rId14"/>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40D83F42-DBAA-46C1-A336-73F4BA9D0932}">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2801</Words>
  <Characters>1598</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Par informatīvo ziņojumu “Par 2021. gada 6. oktobra Eiropas Savienības Vides ministru padomes sanāksmē izskatāmajiem jautājumiem” un nacionālo pozīciju Nr. 1 „Par  Eiropas Savienības Padomes secinājumiem par gatavošanos Apvienoto Nāciju Organizācijas Visp</vt:lpstr>
    </vt:vector>
  </TitlesOfParts>
  <Company>VARAM</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2021. gada 6. oktobra Eiropas Savienības Vides ministru padomes sanāksmē izskatāmajiem jautājumiem” un nacionālo pozīciju Nr. 1 „Par  Eiropas Savienības Padomes secinājumiem par gatavošanos Apvienoto Nāciju Organizācijas Vispārējās konvencijas par klimata pārmaiņām līgumslēdzēju pušu konferencei Glāzgovā, Apvienotajā Karalistē 2021. gada 31. oktobrī   12. novembrī”</dc:title>
  <dc:subject>Pavadvēstule</dc:subject>
  <dc:creator>Santa Ķipēna</dc:creator>
  <dc:description>S.Ķipēna
es@varam.gov.lv, 67026452</dc:description>
  <cp:lastModifiedBy>Laura Klimbe</cp:lastModifiedBy>
  <cp:revision>7</cp:revision>
  <dcterms:created xsi:type="dcterms:W3CDTF">2022-05-24T11:29:00Z</dcterms:created>
  <dcterms:modified xsi:type="dcterms:W3CDTF">2022-05-26T13:14:00Z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 </vt:lpwstr>
  </property>
  <property fmtid="{D5CDD505-2E9C-101B-9397-08002B2CF9AE}" pid="5" name="DISCesvisAdditionalMakers">
    <vt:lpwstr>Vecākais eksperts Laura Klimbe, nodaļas vadītāja Evita Stanga, Nodaļas vadītāja vietnieks Santa Ķipēna</vt:lpwstr>
  </property>
  <property fmtid="{D5CDD505-2E9C-101B-9397-08002B2CF9AE}" pid="6" name="DIScgiUrl">
    <vt:lpwstr>https://lim.esvis.gov.lv/cs/idcplg</vt:lpwstr>
  </property>
  <property fmtid="{D5CDD505-2E9C-101B-9397-08002B2CF9AE}" pid="7" name="DISdDocName">
    <vt:lpwstr>L315886</vt:lpwstr>
  </property>
  <property fmtid="{D5CDD505-2E9C-101B-9397-08002B2CF9AE}" pid="8" name="DISCesvisAdditionalMakersPhone">
    <vt:lpwstr>67026421, 66016787, 67026452</vt:lpwstr>
  </property>
  <property fmtid="{D5CDD505-2E9C-101B-9397-08002B2CF9AE}" pid="9" name="DISCesvisSigner">
    <vt:lpwstr>Ministrs Artūrs Toms Plešs</vt:lpwstr>
  </property>
  <property fmtid="{D5CDD505-2E9C-101B-9397-08002B2CF9AE}" pid="10" name="DISTaskPaneUrl">
    <vt:lpwstr>https://lim.esvis.gov.lv/cs/idcplg?ClientControlled=DocMan&amp;coreContentOnly=1&amp;WebdavRequest=1&amp;IdcService=DOC_INFO&amp;dID=405826</vt:lpwstr>
  </property>
  <property fmtid="{D5CDD505-2E9C-101B-9397-08002B2CF9AE}" pid="11" name="DISCesvisSafetyLevel">
    <vt:lpwstr>Vispārpieejams</vt:lpwstr>
  </property>
  <property fmtid="{D5CDD505-2E9C-101B-9397-08002B2CF9AE}" pid="12" name="DISCesvisTitle">
    <vt:lpwstr>Par Eiropas Savienības Transporta, telekomunikāciju un enerģētikas ministru padomes 2022. gada 3. jūnija sanāksmē izskatāmajiem jautājumiem</vt:lpwstr>
  </property>
  <property fmtid="{D5CDD505-2E9C-101B-9397-08002B2CF9AE}" pid="13" name="DISCesvisDocRegDate">
    <vt:lpwstr>2022-05-30</vt:lpwstr>
  </property>
  <property fmtid="{D5CDD505-2E9C-101B-9397-08002B2CF9AE}" pid="14" name="DISCesvisMinistryOfMinister">
    <vt:lpwstr>wwTemplateNP_MinistryOfMinister(Vides aizsardzības un reģionālās attīstības,)</vt:lpwstr>
  </property>
  <property fmtid="{D5CDD505-2E9C-101B-9397-08002B2CF9AE}" pid="15" name="DISCesvisAuthor">
    <vt:lpwstr>Vides aizsardzības un reģionālās attīstības ministrija</vt:lpwstr>
  </property>
  <property fmtid="{D5CDD505-2E9C-101B-9397-08002B2CF9AE}" pid="16" name="DISCesvisMainMaker">
    <vt:lpwstr>Vecākais eksperts Laura Klimbe</vt:lpwstr>
  </property>
  <property fmtid="{D5CDD505-2E9C-101B-9397-08002B2CF9AE}" pid="17" name="DISidcName">
    <vt:lpwstr>1020404016200</vt:lpwstr>
  </property>
  <property fmtid="{D5CDD505-2E9C-101B-9397-08002B2CF9AE}" pid="18"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9" name="DISCesvisAdditionalMakersMail">
    <vt:lpwstr>laura.klimbe@varam.gov.lv, evita.stanga@varam.gov.lv, santa.kipena@varam.gov.lv</vt:lpwstr>
  </property>
  <property fmtid="{D5CDD505-2E9C-101B-9397-08002B2CF9AE}" pid="20" name="DISdUser">
    <vt:lpwstr>weblogic</vt:lpwstr>
  </property>
  <property fmtid="{D5CDD505-2E9C-101B-9397-08002B2CF9AE}" pid="21" name="DISCesvisRegDate">
    <vt:lpwstr>2022-05-30</vt:lpwstr>
  </property>
  <property fmtid="{D5CDD505-2E9C-101B-9397-08002B2CF9AE}" pid="22" name="DISCesvisSignersGroup">
    <vt:lpwstr> </vt:lpwstr>
  </property>
  <property fmtid="{D5CDD505-2E9C-101B-9397-08002B2CF9AE}" pid="23" name="DISCesvisDocRegNr">
    <vt:lpwstr>PV-VARAM/2022-11</vt:lpwstr>
  </property>
  <property fmtid="{D5CDD505-2E9C-101B-9397-08002B2CF9AE}" pid="24" name="DISdID">
    <vt:lpwstr>405826</vt:lpwstr>
  </property>
  <property fmtid="{D5CDD505-2E9C-101B-9397-08002B2CF9AE}" pid="25" name="DISCesvisForInforming">
    <vt:lpwstr> </vt:lpwstr>
  </property>
  <property fmtid="{D5CDD505-2E9C-101B-9397-08002B2CF9AE}" pid="26" name="DISCesvisMainMakerOrgUnitTitle">
    <vt:lpwstr>Koordinācijas departaments</vt:lpwstr>
  </property>
  <property fmtid="{D5CDD505-2E9C-101B-9397-08002B2CF9AE}" pid="27" name="DISCesvisDescription">
    <vt:lpwstr>
</vt:lpwstr>
  </property>
  <property fmtid="{D5CDD505-2E9C-101B-9397-08002B2CF9AE}" pid="28" name="DISCesvisDocNr">
    <vt:lpwstr> </vt:lpwstr>
  </property>
  <property fmtid="{D5CDD505-2E9C-101B-9397-08002B2CF9AE}" pid="29" name="DISCesvisTitleEn">
    <vt:lpwstr> </vt:lpwstr>
  </property>
  <property fmtid="{D5CDD505-2E9C-101B-9397-08002B2CF9AE}" pid="30" name="DISCesvisComments">
    <vt:lpwstr> </vt:lpwstr>
  </property>
  <property fmtid="{D5CDD505-2E9C-101B-9397-08002B2CF9AE}" pid="31" name="DISCesvisAdditionalTutors">
    <vt:lpwstr> </vt:lpwstr>
  </property>
  <property fmtid="{D5CDD505-2E9C-101B-9397-08002B2CF9AE}" pid="32" name="DISCesvisAcceptor_phone">
    <vt:lpwstr> </vt:lpwstr>
  </property>
  <property fmtid="{D5CDD505-2E9C-101B-9397-08002B2CF9AE}" pid="33" name="DISCesvisAcceptor">
    <vt:lpwstr> </vt:lpwstr>
  </property>
  <property fmtid="{D5CDD505-2E9C-101B-9397-08002B2CF9AE}" pid="34" name="DISCesvisAdditionalTutorsMail">
    <vt:lpwstr> </vt:lpwstr>
  </property>
  <property fmtid="{D5CDD505-2E9C-101B-9397-08002B2CF9AE}" pid="35" name="DISCesvisAdditionalTutorsPhone">
    <vt:lpwstr> </vt:lpwstr>
  </property>
  <property fmtid="{D5CDD505-2E9C-101B-9397-08002B2CF9AE}" pid="36" name="DISCesvisAcceptor_email">
    <vt:lpwstr> </vt:lpwstr>
  </property>
  <property fmtid="{D5CDD505-2E9C-101B-9397-08002B2CF9AE}" pid="37" name="DISCesvisOrgApprovers">
    <vt:lpwstr> </vt:lpwstr>
  </property>
  <property fmtid="{D5CDD505-2E9C-101B-9397-08002B2CF9AE}" pid="38" name="DISCesvisPosStage">
    <vt:lpwstr> </vt:lpwstr>
  </property>
  <property fmtid="{D5CDD505-2E9C-101B-9397-08002B2CF9AE}" pid="39" name="DISCesvisAnnotation">
    <vt:lpwstr> </vt:lpwstr>
  </property>
  <property fmtid="{D5CDD505-2E9C-101B-9397-08002B2CF9AE}" pid="40" name="DISCesvisRelatedDocNP">
    <vt:lpwstr>Par Eiropas Parlamenta un Padomes regulas priekšlikumu par saskaņotiem noteikumiem par taisnīgu piekļuvi datiem un to lietošanu (Datu akts) Eiropas PARLAMENTA UN PADOMES REGULAS priekšlikumu par saskaņotiem noteikumiem par taisnīgu piekļuvi datiem un to lietošanu (Datu akts)</vt:lpwstr>
  </property>
  <property fmtid="{D5CDD505-2E9C-101B-9397-08002B2CF9AE}" pid="41" name="DISCesvisRelatedDocFromES">
    <vt:lpwstr> </vt:lpwstr>
  </property>
  <property fmtid="{D5CDD505-2E9C-101B-9397-08002B2CF9AE}" pid="42" name="DISCesvisArchyveNumber">
    <vt:lpwstr> </vt:lpwstr>
  </property>
  <property fmtid="{D5CDD505-2E9C-101B-9397-08002B2CF9AE}" pid="43" name="DISCesvisNVO">
    <vt:lpwstr> </vt:lpwstr>
  </property>
</Properties>
</file>