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AD3DC5" w:rsidP="00F61C76" w:rsidRDefault="006D60E9" w14:paraId="0556C19C" w14:textId="77777777">
      <w:pPr>
        <w:spacing w:after="120" w:line="240" w:lineRule="auto"/>
        <w:jc w:val="center"/>
        <w15:collapsed w:val="false"/>
        <w:rPr>
          <w:b/>
          <w:sz w:val="26"/>
          <w:szCs w:val="26"/>
        </w:rPr>
      </w:pPr>
      <w:r w:rsidRPr="00514C4E">
        <w:rPr>
          <w:b/>
          <w:sz w:val="26"/>
          <w:szCs w:val="26"/>
        </w:rPr>
        <w:t xml:space="preserve"> </w:t>
      </w:r>
      <w:r w:rsidRPr="001F507C" w:rsidR="00DF47F0">
        <w:rPr>
          <w:b/>
          <w:sz w:val="26"/>
          <w:szCs w:val="26"/>
        </w:rPr>
        <w:t xml:space="preserve">Informatīvais </w:t>
      </w:r>
      <w:r w:rsidRPr="00FE0706" w:rsidR="00DF47F0">
        <w:rPr>
          <w:b/>
          <w:sz w:val="26"/>
          <w:szCs w:val="26"/>
        </w:rPr>
        <w:t>ziņojums</w:t>
      </w:r>
      <w:r w:rsidRPr="00FE0706" w:rsidR="001F507C">
        <w:rPr>
          <w:b/>
          <w:sz w:val="26"/>
          <w:szCs w:val="26"/>
        </w:rPr>
        <w:t xml:space="preserve"> par </w:t>
      </w:r>
    </w:p>
    <w:p w:rsidR="008150E7" w:rsidP="008150E7" w:rsidRDefault="00FE0706" w14:paraId="0D116C78" w14:textId="45880481">
      <w:pPr>
        <w:spacing w:line="240" w:lineRule="auto"/>
        <w:jc w:val="center"/>
        <w:rPr>
          <w:b/>
          <w:bCs/>
          <w:sz w:val="26"/>
          <w:szCs w:val="26"/>
        </w:rPr>
      </w:pPr>
      <w:r w:rsidRPr="001F2771">
        <w:rPr>
          <w:b/>
          <w:sz w:val="26"/>
          <w:szCs w:val="26"/>
        </w:rPr>
        <w:t xml:space="preserve">Latvijas Republikas nacionālo pozīciju </w:t>
      </w:r>
      <w:bookmarkStart w:id="0" w:name="_Hlk197684651"/>
      <w:r w:rsidRPr="001F2771">
        <w:rPr>
          <w:b/>
          <w:sz w:val="26"/>
          <w:szCs w:val="26"/>
        </w:rPr>
        <w:t>Nr.1</w:t>
      </w:r>
      <w:r w:rsidRPr="001F2771" w:rsidR="003B0DF7">
        <w:rPr>
          <w:b/>
          <w:bCs/>
          <w:sz w:val="26"/>
          <w:szCs w:val="26"/>
        </w:rPr>
        <w:t xml:space="preserve"> </w:t>
      </w:r>
      <w:r w:rsidRPr="001F2771">
        <w:rPr>
          <w:b/>
          <w:bCs/>
          <w:sz w:val="26"/>
          <w:szCs w:val="26"/>
        </w:rPr>
        <w:t>par</w:t>
      </w:r>
      <w:bookmarkEnd w:id="0"/>
      <w:r w:rsidR="008150E7">
        <w:rPr>
          <w:b/>
          <w:bCs/>
          <w:sz w:val="26"/>
          <w:szCs w:val="26"/>
        </w:rPr>
        <w:t xml:space="preserve"> </w:t>
      </w:r>
      <w:r w:rsidRPr="008150E7" w:rsidR="008150E7">
        <w:rPr>
          <w:b/>
          <w:bCs/>
          <w:sz w:val="26"/>
          <w:szCs w:val="26"/>
        </w:rPr>
        <w:t>priekšlikumu Eiropas Parlamenta un Padomes Regulai, ar ko tiek veikti grozījumi Regulā (ES) 2024/1348 attiecībā uz “drošu trešo valstu” koncepcijas piemērošanu</w:t>
      </w:r>
    </w:p>
    <w:p w:rsidR="008150E7" w:rsidP="008150E7" w:rsidRDefault="008150E7" w14:paraId="351A946A" w14:textId="77777777">
      <w:pPr>
        <w:spacing w:line="240" w:lineRule="auto"/>
        <w:jc w:val="center"/>
        <w:rPr>
          <w:sz w:val="26"/>
          <w:szCs w:val="26"/>
        </w:rPr>
      </w:pPr>
    </w:p>
    <w:p w:rsidRPr="00CB18B3" w:rsidR="00CB18B3" w:rsidP="00CB18B3" w:rsidRDefault="00E3781B" w14:paraId="07B65E4B" w14:textId="7A4C093B">
      <w:pPr>
        <w:spacing w:line="240" w:lineRule="auto"/>
        <w:jc w:val="both"/>
        <w:rPr>
          <w:color w:val="000000" w:themeColor="text1"/>
          <w:sz w:val="26"/>
          <w:szCs w:val="26"/>
        </w:rPr>
      </w:pPr>
      <w:r w:rsidRPr="00E3781B">
        <w:rPr>
          <w:sz w:val="26"/>
          <w:szCs w:val="26"/>
        </w:rPr>
        <w:t xml:space="preserve">Iekšlietu ministrija ir </w:t>
      </w:r>
      <w:r w:rsidRPr="00FE0706">
        <w:rPr>
          <w:sz w:val="26"/>
          <w:szCs w:val="26"/>
        </w:rPr>
        <w:t>sagatavojusi</w:t>
      </w:r>
      <w:r w:rsidR="008150E7">
        <w:rPr>
          <w:sz w:val="26"/>
          <w:szCs w:val="26"/>
        </w:rPr>
        <w:t xml:space="preserve"> </w:t>
      </w:r>
      <w:r w:rsidRPr="00FE0706">
        <w:rPr>
          <w:sz w:val="26"/>
          <w:szCs w:val="26"/>
        </w:rPr>
        <w:t>Latvijas Republikas nacionāl</w:t>
      </w:r>
      <w:r w:rsidR="0089026D">
        <w:rPr>
          <w:sz w:val="26"/>
          <w:szCs w:val="26"/>
        </w:rPr>
        <w:t>ās</w:t>
      </w:r>
      <w:r w:rsidRPr="00FE0706">
        <w:rPr>
          <w:sz w:val="26"/>
          <w:szCs w:val="26"/>
        </w:rPr>
        <w:t xml:space="preserve"> pozīcij</w:t>
      </w:r>
      <w:r w:rsidR="0089026D">
        <w:rPr>
          <w:sz w:val="26"/>
          <w:szCs w:val="26"/>
        </w:rPr>
        <w:t>as</w:t>
      </w:r>
      <w:r w:rsidRPr="00FE0706">
        <w:rPr>
          <w:sz w:val="26"/>
          <w:szCs w:val="26"/>
        </w:rPr>
        <w:t xml:space="preserve"> </w:t>
      </w:r>
      <w:r w:rsidRPr="00FE0706" w:rsidR="00FE0706">
        <w:rPr>
          <w:sz w:val="26"/>
          <w:szCs w:val="26"/>
        </w:rPr>
        <w:t>Nr.1</w:t>
      </w:r>
      <w:r w:rsidRPr="00FE0706" w:rsidR="00FE0706">
        <w:rPr>
          <w:bCs/>
          <w:sz w:val="26"/>
          <w:szCs w:val="26"/>
        </w:rPr>
        <w:t xml:space="preserve"> </w:t>
      </w:r>
      <w:r w:rsidR="0063296A">
        <w:rPr>
          <w:bCs/>
          <w:sz w:val="26"/>
          <w:szCs w:val="26"/>
        </w:rPr>
        <w:t xml:space="preserve">projektu </w:t>
      </w:r>
      <w:r w:rsidRPr="00FE0706" w:rsidR="00FE0706">
        <w:rPr>
          <w:bCs/>
          <w:sz w:val="26"/>
          <w:szCs w:val="26"/>
        </w:rPr>
        <w:t>par</w:t>
      </w:r>
      <w:r w:rsidR="008150E7">
        <w:rPr>
          <w:bCs/>
          <w:sz w:val="26"/>
          <w:szCs w:val="26"/>
        </w:rPr>
        <w:t xml:space="preserve"> </w:t>
      </w:r>
      <w:r w:rsidRPr="008150E7" w:rsidR="008150E7">
        <w:rPr>
          <w:bCs/>
          <w:sz w:val="26"/>
          <w:szCs w:val="26"/>
        </w:rPr>
        <w:t>priekšlikumu Eiropas Parlamenta un Padomes Regulai, ar ko tiek veikti grozījumi Regulā (ES) 2024/1348 attiecībā uz “drošu trešo valstu” koncepcijas piemērošanu</w:t>
      </w:r>
      <w:r w:rsidR="008150E7">
        <w:rPr>
          <w:bCs/>
          <w:sz w:val="26"/>
          <w:szCs w:val="26"/>
        </w:rPr>
        <w:t>.</w:t>
      </w:r>
      <w:r w:rsidR="00CB18B3">
        <w:rPr>
          <w:bCs/>
          <w:sz w:val="26"/>
          <w:szCs w:val="26"/>
        </w:rPr>
        <w:t xml:space="preserve"> </w:t>
      </w:r>
      <w:r w:rsidR="008150E7">
        <w:rPr>
          <w:sz w:val="26"/>
          <w:szCs w:val="26"/>
        </w:rPr>
        <w:t>P</w:t>
      </w:r>
      <w:r w:rsidR="00F61C76">
        <w:rPr>
          <w:sz w:val="26"/>
          <w:szCs w:val="26"/>
        </w:rPr>
        <w:t>rojekt</w:t>
      </w:r>
      <w:r w:rsidR="008150E7">
        <w:rPr>
          <w:sz w:val="26"/>
          <w:szCs w:val="26"/>
        </w:rPr>
        <w:t>s</w:t>
      </w:r>
      <w:r w:rsidRPr="00FE0706" w:rsidR="00FE0706">
        <w:rPr>
          <w:sz w:val="26"/>
          <w:szCs w:val="26"/>
        </w:rPr>
        <w:t xml:space="preserve"> </w:t>
      </w:r>
      <w:r w:rsidR="00FE0706">
        <w:rPr>
          <w:color w:val="000000" w:themeColor="text1"/>
          <w:sz w:val="26"/>
          <w:szCs w:val="26"/>
        </w:rPr>
        <w:t>a</w:t>
      </w:r>
      <w:r w:rsidRPr="00E3781B" w:rsidR="00FE0706">
        <w:rPr>
          <w:color w:val="000000" w:themeColor="text1"/>
          <w:sz w:val="26"/>
          <w:szCs w:val="26"/>
        </w:rPr>
        <w:t xml:space="preserve">tbilstoši Ministru kabineta </w:t>
      </w:r>
      <w:proofErr w:type="gramStart"/>
      <w:r w:rsidRPr="00F2296D" w:rsidR="00FE0706">
        <w:rPr>
          <w:sz w:val="26"/>
          <w:szCs w:val="26"/>
          <w:lang w:eastAsia="lv-LV"/>
        </w:rPr>
        <w:t>2</w:t>
      </w:r>
      <w:r w:rsidR="00FE0706">
        <w:rPr>
          <w:color w:val="000000" w:themeColor="text1"/>
          <w:sz w:val="26"/>
          <w:szCs w:val="26"/>
          <w:lang w:eastAsia="lv-LV"/>
        </w:rPr>
        <w:t>021.gada</w:t>
      </w:r>
      <w:proofErr w:type="gramEnd"/>
      <w:r w:rsidR="00FE0706">
        <w:rPr>
          <w:color w:val="000000" w:themeColor="text1"/>
          <w:sz w:val="26"/>
          <w:szCs w:val="26"/>
          <w:lang w:eastAsia="lv-LV"/>
        </w:rPr>
        <w:t xml:space="preserve"> 7.septembra noteikumu Nr.</w:t>
      </w:r>
      <w:r w:rsidRPr="00F2296D" w:rsidR="00FE0706">
        <w:rPr>
          <w:color w:val="000000" w:themeColor="text1"/>
          <w:sz w:val="26"/>
          <w:szCs w:val="26"/>
          <w:lang w:eastAsia="lv-LV"/>
        </w:rPr>
        <w:t>606 "Ministru k</w:t>
      </w:r>
      <w:r w:rsidR="00FE0706">
        <w:rPr>
          <w:color w:val="000000" w:themeColor="text1"/>
          <w:sz w:val="26"/>
          <w:szCs w:val="26"/>
          <w:lang w:eastAsia="lv-LV"/>
        </w:rPr>
        <w:t>abineta kārtības rullis" 113.8.apakšpunktam</w:t>
      </w:r>
      <w:r w:rsidR="00FE0706">
        <w:rPr>
          <w:sz w:val="26"/>
          <w:szCs w:val="26"/>
        </w:rPr>
        <w:t xml:space="preserve"> </w:t>
      </w:r>
      <w:r w:rsidRPr="00E3781B" w:rsidR="00FE0706">
        <w:rPr>
          <w:color w:val="000000" w:themeColor="text1"/>
          <w:sz w:val="26"/>
          <w:szCs w:val="26"/>
        </w:rPr>
        <w:t>tiek virzīt</w:t>
      </w:r>
      <w:r w:rsidR="00F61C76">
        <w:rPr>
          <w:color w:val="000000" w:themeColor="text1"/>
          <w:sz w:val="26"/>
          <w:szCs w:val="26"/>
        </w:rPr>
        <w:t>i</w:t>
      </w:r>
      <w:r w:rsidRPr="00E3781B" w:rsidR="00FE0706">
        <w:rPr>
          <w:color w:val="000000" w:themeColor="text1"/>
          <w:sz w:val="26"/>
          <w:szCs w:val="26"/>
        </w:rPr>
        <w:t xml:space="preserve"> apstiprināšanai Ministru kabinetā.</w:t>
      </w:r>
    </w:p>
    <w:p w:rsidR="00FE0706" w:rsidP="00A257B7" w:rsidRDefault="00E3781B" w14:paraId="040E2921" w14:textId="16F5702E">
      <w:pPr>
        <w:spacing w:before="120" w:after="120" w:line="240" w:lineRule="auto"/>
        <w:jc w:val="both"/>
        <w:rPr>
          <w:color w:val="000000" w:themeColor="text1"/>
          <w:sz w:val="26"/>
          <w:szCs w:val="26"/>
        </w:rPr>
      </w:pPr>
      <w:r w:rsidRPr="00E3781B">
        <w:rPr>
          <w:color w:val="000000" w:themeColor="text1"/>
          <w:sz w:val="26"/>
          <w:szCs w:val="26"/>
        </w:rPr>
        <w:t>Pozīcij</w:t>
      </w:r>
      <w:r w:rsidR="0089026D">
        <w:rPr>
          <w:color w:val="000000" w:themeColor="text1"/>
          <w:sz w:val="26"/>
          <w:szCs w:val="26"/>
        </w:rPr>
        <w:t>as</w:t>
      </w:r>
      <w:r w:rsidRPr="00E3781B">
        <w:rPr>
          <w:color w:val="000000" w:themeColor="text1"/>
          <w:sz w:val="26"/>
          <w:szCs w:val="26"/>
        </w:rPr>
        <w:t xml:space="preserve"> projekt</w:t>
      </w:r>
      <w:r w:rsidR="0089026D">
        <w:rPr>
          <w:color w:val="000000" w:themeColor="text1"/>
          <w:sz w:val="26"/>
          <w:szCs w:val="26"/>
        </w:rPr>
        <w:t>s</w:t>
      </w:r>
      <w:r w:rsidR="00A37E6E">
        <w:rPr>
          <w:color w:val="000000" w:themeColor="text1"/>
          <w:sz w:val="26"/>
          <w:szCs w:val="26"/>
        </w:rPr>
        <w:t xml:space="preserve"> </w:t>
      </w:r>
      <w:r w:rsidRPr="00E3781B">
        <w:rPr>
          <w:color w:val="000000" w:themeColor="text1"/>
          <w:sz w:val="26"/>
          <w:szCs w:val="26"/>
        </w:rPr>
        <w:t>ir elektroniski saskaņot</w:t>
      </w:r>
      <w:r w:rsidR="0089026D">
        <w:rPr>
          <w:color w:val="000000" w:themeColor="text1"/>
          <w:sz w:val="26"/>
          <w:szCs w:val="26"/>
        </w:rPr>
        <w:t>s</w:t>
      </w:r>
      <w:r w:rsidRPr="00E3781B">
        <w:rPr>
          <w:color w:val="000000" w:themeColor="text1"/>
          <w:sz w:val="26"/>
          <w:szCs w:val="26"/>
        </w:rPr>
        <w:t xml:space="preserve"> ar </w:t>
      </w:r>
      <w:r w:rsidRPr="0071741B" w:rsidR="00FE0706">
        <w:rPr>
          <w:sz w:val="26"/>
          <w:szCs w:val="26"/>
        </w:rPr>
        <w:t>Ārlietu ministrij</w:t>
      </w:r>
      <w:r w:rsidR="00FE0706">
        <w:rPr>
          <w:sz w:val="26"/>
          <w:szCs w:val="26"/>
        </w:rPr>
        <w:t>u</w:t>
      </w:r>
      <w:r w:rsidR="008150E7">
        <w:rPr>
          <w:sz w:val="26"/>
          <w:szCs w:val="26"/>
        </w:rPr>
        <w:t xml:space="preserve">. Tajā </w:t>
      </w:r>
      <w:r w:rsidR="00A37E6E">
        <w:rPr>
          <w:color w:val="000000" w:themeColor="text1"/>
          <w:sz w:val="26"/>
          <w:szCs w:val="26"/>
        </w:rPr>
        <w:t>ir daļēji ņemta vērā Tiesībsarga biroja nostāja</w:t>
      </w:r>
      <w:r w:rsidR="0066302D">
        <w:rPr>
          <w:color w:val="000000" w:themeColor="text1"/>
          <w:sz w:val="26"/>
          <w:szCs w:val="26"/>
        </w:rPr>
        <w:t xml:space="preserve"> (Tiesībsarga biroja atšķirīg</w:t>
      </w:r>
      <w:r w:rsidR="00E60C2C">
        <w:rPr>
          <w:color w:val="000000" w:themeColor="text1"/>
          <w:sz w:val="26"/>
          <w:szCs w:val="26"/>
        </w:rPr>
        <w:t>ais</w:t>
      </w:r>
      <w:r w:rsidR="0066302D">
        <w:rPr>
          <w:color w:val="000000" w:themeColor="text1"/>
          <w:sz w:val="26"/>
          <w:szCs w:val="26"/>
        </w:rPr>
        <w:t xml:space="preserve"> viedokli</w:t>
      </w:r>
      <w:r w:rsidR="00E60C2C">
        <w:rPr>
          <w:color w:val="000000" w:themeColor="text1"/>
          <w:sz w:val="26"/>
          <w:szCs w:val="26"/>
        </w:rPr>
        <w:t>s ir</w:t>
      </w:r>
      <w:r w:rsidR="0066302D">
        <w:rPr>
          <w:color w:val="000000" w:themeColor="text1"/>
          <w:sz w:val="26"/>
          <w:szCs w:val="26"/>
        </w:rPr>
        <w:t xml:space="preserve"> iekļau</w:t>
      </w:r>
      <w:r w:rsidR="00E60C2C">
        <w:rPr>
          <w:color w:val="000000" w:themeColor="text1"/>
          <w:sz w:val="26"/>
          <w:szCs w:val="26"/>
        </w:rPr>
        <w:t xml:space="preserve">ts </w:t>
      </w:r>
      <w:r w:rsidR="0066302D">
        <w:rPr>
          <w:color w:val="000000" w:themeColor="text1"/>
          <w:sz w:val="26"/>
          <w:szCs w:val="26"/>
        </w:rPr>
        <w:t xml:space="preserve">atsevišķā </w:t>
      </w:r>
      <w:r w:rsidR="00E60C2C">
        <w:rPr>
          <w:color w:val="000000" w:themeColor="text1"/>
          <w:sz w:val="26"/>
          <w:szCs w:val="26"/>
        </w:rPr>
        <w:t xml:space="preserve">pozīcijas projekta </w:t>
      </w:r>
      <w:r w:rsidR="0066302D">
        <w:rPr>
          <w:color w:val="000000" w:themeColor="text1"/>
          <w:sz w:val="26"/>
          <w:szCs w:val="26"/>
        </w:rPr>
        <w:t>sadaļā).</w:t>
      </w:r>
    </w:p>
    <w:p w:rsidRPr="004A701A" w:rsidR="004A701A" w:rsidP="004A701A" w:rsidRDefault="002B0012" w14:paraId="519B4A3F" w14:textId="31DCE7EA">
      <w:pPr>
        <w:spacing w:before="120" w:after="120" w:line="240" w:lineRule="auto"/>
        <w:jc w:val="both"/>
        <w:rPr>
          <w:color w:val="000000" w:themeColor="text1"/>
          <w:sz w:val="26"/>
          <w:szCs w:val="26"/>
        </w:rPr>
      </w:pPr>
      <w:r w:rsidRPr="004D2146">
        <w:rPr>
          <w:sz w:val="26"/>
          <w:szCs w:val="26"/>
        </w:rPr>
        <w:t>Patvēruma procedūru regul</w:t>
      </w:r>
      <w:r>
        <w:rPr>
          <w:sz w:val="26"/>
          <w:szCs w:val="26"/>
        </w:rPr>
        <w:t>ā</w:t>
      </w:r>
      <w:r w:rsidRPr="004D2146">
        <w:rPr>
          <w:sz w:val="26"/>
          <w:szCs w:val="26"/>
        </w:rPr>
        <w:t xml:space="preserve"> (APR)</w:t>
      </w:r>
      <w:r w:rsidRPr="00510AAE">
        <w:rPr>
          <w:rStyle w:val="Vresatsauce"/>
          <w:sz w:val="26"/>
          <w:szCs w:val="26"/>
        </w:rPr>
        <w:footnoteReference w:id="1"/>
      </w:r>
      <w:r>
        <w:rPr>
          <w:sz w:val="26"/>
          <w:szCs w:val="26"/>
        </w:rPr>
        <w:t xml:space="preserve"> atrunātā </w:t>
      </w:r>
      <w:r w:rsidRPr="004A701A">
        <w:rPr>
          <w:color w:val="000000" w:themeColor="text1"/>
          <w:sz w:val="26"/>
          <w:szCs w:val="26"/>
        </w:rPr>
        <w:t>“</w:t>
      </w:r>
      <w:r w:rsidR="008F19F2">
        <w:rPr>
          <w:color w:val="000000" w:themeColor="text1"/>
          <w:sz w:val="26"/>
          <w:szCs w:val="26"/>
        </w:rPr>
        <w:t>d</w:t>
      </w:r>
      <w:r w:rsidRPr="004A701A">
        <w:rPr>
          <w:color w:val="000000" w:themeColor="text1"/>
          <w:sz w:val="26"/>
          <w:szCs w:val="26"/>
        </w:rPr>
        <w:t>rošas trešās valsts” (DTV)</w:t>
      </w:r>
      <w:r>
        <w:rPr>
          <w:color w:val="000000" w:themeColor="text1"/>
          <w:sz w:val="26"/>
          <w:szCs w:val="26"/>
        </w:rPr>
        <w:t xml:space="preserve"> </w:t>
      </w:r>
      <w:r w:rsidRPr="004A701A" w:rsidR="004A701A">
        <w:rPr>
          <w:color w:val="000000" w:themeColor="text1"/>
          <w:sz w:val="26"/>
          <w:szCs w:val="26"/>
        </w:rPr>
        <w:t>koncepcija ļauj dalībvalstīm atteikties izskatīt patvēruma pieteikumus, ja tiek uzskatīts, ka persona var saņemt aizsardzību kādā citā “drošā” valstī ārpus ES.</w:t>
      </w:r>
    </w:p>
    <w:p w:rsidRPr="004A701A" w:rsidR="004A701A" w:rsidP="004A701A" w:rsidRDefault="009826A4" w14:paraId="4D7C2B9A" w14:textId="0DD4FA8E">
      <w:pPr>
        <w:spacing w:before="120" w:after="120" w:line="240" w:lineRule="auto"/>
        <w:jc w:val="both"/>
        <w:rPr>
          <w:color w:val="000000" w:themeColor="text1"/>
          <w:sz w:val="26"/>
          <w:szCs w:val="26"/>
        </w:rPr>
      </w:pPr>
      <w:r w:rsidRPr="004A701A">
        <w:rPr>
          <w:color w:val="000000" w:themeColor="text1"/>
          <w:sz w:val="26"/>
          <w:szCs w:val="26"/>
        </w:rPr>
        <w:t xml:space="preserve">Eiropas Komisija (turpmāk – Komisija) </w:t>
      </w:r>
      <w:r w:rsidR="002B0012">
        <w:rPr>
          <w:color w:val="000000" w:themeColor="text1"/>
          <w:sz w:val="26"/>
          <w:szCs w:val="26"/>
        </w:rPr>
        <w:t>ir sagatavojusi</w:t>
      </w:r>
      <w:r w:rsidRPr="004A701A" w:rsidR="004A701A">
        <w:rPr>
          <w:color w:val="000000" w:themeColor="text1"/>
          <w:sz w:val="26"/>
          <w:szCs w:val="26"/>
        </w:rPr>
        <w:t xml:space="preserve"> pārskatu</w:t>
      </w:r>
      <w:r w:rsidR="002B0012">
        <w:rPr>
          <w:color w:val="000000" w:themeColor="text1"/>
          <w:sz w:val="26"/>
          <w:szCs w:val="26"/>
        </w:rPr>
        <w:t xml:space="preserve"> par šīs </w:t>
      </w:r>
      <w:r w:rsidRPr="004A701A" w:rsidR="002B0012">
        <w:rPr>
          <w:color w:val="000000" w:themeColor="text1"/>
          <w:sz w:val="26"/>
          <w:szCs w:val="26"/>
        </w:rPr>
        <w:t>koncepcij</w:t>
      </w:r>
      <w:r w:rsidR="002B0012">
        <w:rPr>
          <w:color w:val="000000" w:themeColor="text1"/>
          <w:sz w:val="26"/>
          <w:szCs w:val="26"/>
        </w:rPr>
        <w:t xml:space="preserve">as </w:t>
      </w:r>
      <w:r w:rsidRPr="004A701A" w:rsidR="004A701A">
        <w:rPr>
          <w:color w:val="000000" w:themeColor="text1"/>
          <w:sz w:val="26"/>
          <w:szCs w:val="26"/>
        </w:rPr>
        <w:t>atbilstību starptautiskajiem un ES cilvēktiesību standartiem</w:t>
      </w:r>
      <w:r w:rsidR="002B0012">
        <w:rPr>
          <w:color w:val="000000" w:themeColor="text1"/>
          <w:sz w:val="26"/>
          <w:szCs w:val="26"/>
        </w:rPr>
        <w:t>, cita starpā</w:t>
      </w:r>
      <w:proofErr w:type="gramStart"/>
      <w:r w:rsidR="002B0012">
        <w:rPr>
          <w:color w:val="000000" w:themeColor="text1"/>
          <w:sz w:val="26"/>
          <w:szCs w:val="26"/>
        </w:rPr>
        <w:t xml:space="preserve"> analizējot arī </w:t>
      </w:r>
      <w:r w:rsidRPr="004A701A" w:rsidR="004A701A">
        <w:rPr>
          <w:color w:val="000000" w:themeColor="text1"/>
          <w:sz w:val="26"/>
          <w:szCs w:val="26"/>
        </w:rPr>
        <w:t>dalībvalstu</w:t>
      </w:r>
      <w:r w:rsidR="002B0012">
        <w:rPr>
          <w:color w:val="000000" w:themeColor="text1"/>
          <w:sz w:val="26"/>
          <w:szCs w:val="26"/>
        </w:rPr>
        <w:t xml:space="preserve"> līdzšinējo</w:t>
      </w:r>
      <w:r w:rsidRPr="004A701A" w:rsidR="004A701A">
        <w:rPr>
          <w:color w:val="000000" w:themeColor="text1"/>
          <w:sz w:val="26"/>
          <w:szCs w:val="26"/>
        </w:rPr>
        <w:t xml:space="preserve"> pieredz</w:t>
      </w:r>
      <w:r w:rsidR="002B0012">
        <w:rPr>
          <w:color w:val="000000" w:themeColor="text1"/>
          <w:sz w:val="26"/>
          <w:szCs w:val="26"/>
        </w:rPr>
        <w:t>i</w:t>
      </w:r>
      <w:r w:rsidRPr="004A701A" w:rsidR="004A701A">
        <w:rPr>
          <w:color w:val="000000" w:themeColor="text1"/>
          <w:sz w:val="26"/>
          <w:szCs w:val="26"/>
        </w:rPr>
        <w:t xml:space="preserve"> koncepcijas piemērošanā</w:t>
      </w:r>
      <w:proofErr w:type="gramEnd"/>
      <w:r w:rsidR="002B0012">
        <w:rPr>
          <w:color w:val="000000" w:themeColor="text1"/>
          <w:sz w:val="26"/>
          <w:szCs w:val="26"/>
        </w:rPr>
        <w:t>.</w:t>
      </w:r>
    </w:p>
    <w:p w:rsidR="00B314EC" w:rsidP="004A701A" w:rsidRDefault="004A701A" w14:paraId="07F2B9E5" w14:textId="5A1EA842">
      <w:pPr>
        <w:spacing w:before="120" w:after="120" w:line="240" w:lineRule="auto"/>
        <w:jc w:val="both"/>
        <w:rPr>
          <w:color w:val="000000" w:themeColor="text1"/>
          <w:sz w:val="26"/>
          <w:szCs w:val="26"/>
        </w:rPr>
      </w:pPr>
      <w:r w:rsidRPr="004A701A">
        <w:rPr>
          <w:color w:val="000000" w:themeColor="text1"/>
          <w:sz w:val="26"/>
          <w:szCs w:val="26"/>
        </w:rPr>
        <w:t xml:space="preserve">Pēc pārskata veikšanas Komisija ir secinājusi, ka </w:t>
      </w:r>
      <w:r w:rsidR="00B314EC">
        <w:rPr>
          <w:color w:val="000000" w:themeColor="text1"/>
          <w:sz w:val="26"/>
          <w:szCs w:val="26"/>
        </w:rPr>
        <w:t>vajadzīgas</w:t>
      </w:r>
      <w:r w:rsidRPr="004A701A">
        <w:rPr>
          <w:color w:val="000000" w:themeColor="text1"/>
          <w:sz w:val="26"/>
          <w:szCs w:val="26"/>
        </w:rPr>
        <w:t xml:space="preserve"> šādas izmaiņas, kas ir atbilstoši iekļautas jaunajā regulas priekšlikumā kā grozījumi APR:</w:t>
      </w:r>
      <w:r w:rsidR="00B314EC">
        <w:rPr>
          <w:color w:val="000000" w:themeColor="text1"/>
          <w:sz w:val="26"/>
          <w:szCs w:val="26"/>
        </w:rPr>
        <w:t xml:space="preserve"> (1) atsacīšanās no obligātas nepieciešamības pierādīt saikni </w:t>
      </w:r>
      <w:r w:rsidRPr="004A701A">
        <w:rPr>
          <w:color w:val="000000" w:themeColor="text1"/>
          <w:sz w:val="26"/>
          <w:szCs w:val="26"/>
        </w:rPr>
        <w:t>starp patvēruma meklētāju un trešo valsti, lai tā tiktu uzskatīta par drošu priekš attiecīgās personas</w:t>
      </w:r>
      <w:r w:rsidR="00B314EC">
        <w:rPr>
          <w:color w:val="000000" w:themeColor="text1"/>
          <w:sz w:val="26"/>
          <w:szCs w:val="26"/>
        </w:rPr>
        <w:t xml:space="preserve">, atstājot to kā izvēles iespēju; </w:t>
      </w:r>
      <w:r w:rsidRPr="004A701A">
        <w:rPr>
          <w:color w:val="000000" w:themeColor="text1"/>
          <w:sz w:val="26"/>
          <w:szCs w:val="26"/>
        </w:rPr>
        <w:t>2)</w:t>
      </w:r>
      <w:r w:rsidRPr="004A701A">
        <w:rPr>
          <w:color w:val="000000" w:themeColor="text1"/>
          <w:sz w:val="26"/>
          <w:szCs w:val="26"/>
        </w:rPr>
        <w:tab/>
      </w:r>
      <w:r w:rsidR="00B314EC">
        <w:rPr>
          <w:color w:val="000000" w:themeColor="text1"/>
          <w:sz w:val="26"/>
          <w:szCs w:val="26"/>
        </w:rPr>
        <w:t xml:space="preserve"> atsacīšanās no tā</w:t>
      </w:r>
      <w:r w:rsidR="00AF2B2A">
        <w:rPr>
          <w:color w:val="000000" w:themeColor="text1"/>
          <w:sz w:val="26"/>
          <w:szCs w:val="26"/>
        </w:rPr>
        <w:t xml:space="preserve">, ka </w:t>
      </w:r>
      <w:r w:rsidRPr="004A701A" w:rsidR="00B00FB2">
        <w:rPr>
          <w:color w:val="000000" w:themeColor="text1"/>
          <w:sz w:val="26"/>
          <w:szCs w:val="26"/>
        </w:rPr>
        <w:t>personai iesniedzot apelāciju par lēmumu, kas pieņemts uz DTV koncepcijas pamata, automātiski tiek apturēta lēmuma izpilde</w:t>
      </w:r>
      <w:r w:rsidR="00B00FB2">
        <w:rPr>
          <w:color w:val="000000" w:themeColor="text1"/>
          <w:sz w:val="26"/>
          <w:szCs w:val="26"/>
        </w:rPr>
        <w:t>, atstājot arī šo kā izvēles iespēju.</w:t>
      </w:r>
    </w:p>
    <w:p w:rsidRPr="00CB18B3" w:rsidR="004A701A" w:rsidP="004A701A" w:rsidRDefault="004A701A" w14:paraId="14185E70" w14:textId="77777777">
      <w:pPr>
        <w:spacing w:before="120" w:after="120" w:line="240" w:lineRule="auto"/>
        <w:jc w:val="both"/>
        <w:rPr>
          <w:color w:val="000000" w:themeColor="text1"/>
          <w:sz w:val="26"/>
          <w:szCs w:val="26"/>
        </w:rPr>
      </w:pPr>
      <w:r w:rsidRPr="004A701A">
        <w:rPr>
          <w:color w:val="000000" w:themeColor="text1"/>
          <w:sz w:val="26"/>
          <w:szCs w:val="26"/>
        </w:rPr>
        <w:t xml:space="preserve">Priekšlikuma galvenais mērķis ir vienkāršot un </w:t>
      </w:r>
      <w:proofErr w:type="spellStart"/>
      <w:r w:rsidRPr="004A701A">
        <w:rPr>
          <w:color w:val="000000" w:themeColor="text1"/>
          <w:sz w:val="26"/>
          <w:szCs w:val="26"/>
        </w:rPr>
        <w:t>efektivizēt</w:t>
      </w:r>
      <w:proofErr w:type="spellEnd"/>
      <w:r w:rsidRPr="004A701A">
        <w:rPr>
          <w:color w:val="000000" w:themeColor="text1"/>
          <w:sz w:val="26"/>
          <w:szCs w:val="26"/>
        </w:rPr>
        <w:t xml:space="preserve"> patvēruma procedūras ES līmenī, </w:t>
      </w:r>
      <w:r w:rsidRPr="00CB18B3">
        <w:rPr>
          <w:color w:val="000000" w:themeColor="text1"/>
          <w:sz w:val="26"/>
          <w:szCs w:val="26"/>
        </w:rPr>
        <w:t>vienlaikus nodrošinot cilvēktiesību ievērošanu.</w:t>
      </w:r>
    </w:p>
    <w:p w:rsidRPr="00CB18B3" w:rsidR="00A60A82" w:rsidP="003B5B6F" w:rsidRDefault="00CB18B3" w14:paraId="6C82A0B2" w14:textId="57EF6BAD">
      <w:pPr>
        <w:pStyle w:val="null"/>
        <w:spacing w:before="120" w:beforeAutospacing="false" w:after="120" w:afterAutospacing="false"/>
        <w:jc w:val="both"/>
        <w:rPr>
          <w:color w:val="000000" w:themeColor="text1"/>
          <w:sz w:val="26"/>
          <w:szCs w:val="26"/>
        </w:rPr>
      </w:pPr>
      <w:r w:rsidRPr="00CB18B3">
        <w:rPr>
          <w:rStyle w:val="null1"/>
          <w:rFonts w:ascii="Times New Roman" w:hAnsi="Times New Roman" w:cs="Times New Roman"/>
          <w:sz w:val="26"/>
          <w:szCs w:val="26"/>
        </w:rPr>
        <w:t xml:space="preserve">Latvija konceptuāli piekrīt nepieciešamībai veikt izmaiņas APR attiecībā uz DTV koncepcijas piemērošanu. Tādejādi </w:t>
      </w:r>
      <w:proofErr w:type="gramStart"/>
      <w:r w:rsidRPr="00CB18B3">
        <w:rPr>
          <w:rStyle w:val="null1"/>
          <w:rFonts w:ascii="Times New Roman" w:hAnsi="Times New Roman" w:cs="Times New Roman"/>
          <w:sz w:val="26"/>
          <w:szCs w:val="26"/>
        </w:rPr>
        <w:t>tiks</w:t>
      </w:r>
      <w:r w:rsidRPr="00CB18B3">
        <w:rPr>
          <w:rFonts w:ascii="Times New Roman" w:hAnsi="Times New Roman" w:cs="Times New Roman"/>
          <w:sz w:val="26"/>
          <w:szCs w:val="26"/>
        </w:rPr>
        <w:t xml:space="preserve"> vienkāršota</w:t>
      </w:r>
      <w:proofErr w:type="gramEnd"/>
      <w:r w:rsidRPr="00CB18B3">
        <w:rPr>
          <w:rFonts w:ascii="Times New Roman" w:hAnsi="Times New Roman" w:cs="Times New Roman"/>
          <w:sz w:val="26"/>
          <w:szCs w:val="26"/>
        </w:rPr>
        <w:t xml:space="preserve"> patvēruma procedūru īstenošana ES līmenī, vienlaikus nodrošinot cilvēktiesību ievērošanu.</w:t>
      </w:r>
      <w:r w:rsidR="003B5B6F">
        <w:rPr>
          <w:rFonts w:ascii="Times New Roman" w:hAnsi="Times New Roman" w:cs="Times New Roman"/>
          <w:sz w:val="26"/>
          <w:szCs w:val="26"/>
        </w:rPr>
        <w:t xml:space="preserve"> </w:t>
      </w:r>
      <w:r w:rsidRPr="00CB18B3">
        <w:rPr>
          <w:rStyle w:val="null1"/>
          <w:rFonts w:ascii="Times New Roman" w:hAnsi="Times New Roman" w:cs="Times New Roman"/>
          <w:sz w:val="26"/>
          <w:szCs w:val="26"/>
        </w:rPr>
        <w:t>Novērtējam, ka tiek paredzēti īpaši izņēmumi attiecībā uz nepilngadīgajiem bez pavadības, tādejādi uzsverot / nodrošinot, ka visos gadījumos tiks ievērotas bērna labākās intereses.</w:t>
      </w:r>
    </w:p>
    <w:p w:rsidR="003565FF" w:rsidP="00A257B7" w:rsidRDefault="003565FF" w14:paraId="2AC5344C" w14:textId="50306AEB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11202" w:rsidP="004C0897" w:rsidRDefault="001F507C" w14:paraId="201A0233" w14:textId="2C7F2340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Iekšlietu ministr</w:t>
      </w:r>
      <w:r w:rsidR="00FE0706">
        <w:rPr>
          <w:sz w:val="26"/>
          <w:szCs w:val="26"/>
        </w:rPr>
        <w:t>s</w:t>
      </w:r>
      <w:r w:rsidRPr="00514C4E" w:rsidR="004C0897">
        <w:rPr>
          <w:sz w:val="26"/>
          <w:szCs w:val="26"/>
        </w:rPr>
        <w:tab/>
      </w:r>
      <w:r w:rsidRPr="00514C4E" w:rsidR="004C0897">
        <w:rPr>
          <w:sz w:val="26"/>
          <w:szCs w:val="26"/>
        </w:rPr>
        <w:tab/>
      </w:r>
      <w:r w:rsidRPr="00514C4E" w:rsidR="004C0897">
        <w:rPr>
          <w:sz w:val="26"/>
          <w:szCs w:val="26"/>
        </w:rPr>
        <w:tab/>
      </w:r>
      <w:r w:rsidRPr="00514C4E" w:rsidR="004C0897">
        <w:rPr>
          <w:sz w:val="26"/>
          <w:szCs w:val="26"/>
        </w:rPr>
        <w:tab/>
      </w:r>
      <w:r w:rsidRPr="00514C4E" w:rsidR="004C0897">
        <w:rPr>
          <w:sz w:val="26"/>
          <w:szCs w:val="26"/>
        </w:rPr>
        <w:tab/>
      </w:r>
      <w:r w:rsidRPr="00514C4E" w:rsidR="00070A66">
        <w:rPr>
          <w:sz w:val="26"/>
          <w:szCs w:val="26"/>
        </w:rPr>
        <w:tab/>
      </w:r>
      <w:r w:rsidR="00FE0706">
        <w:rPr>
          <w:sz w:val="26"/>
          <w:szCs w:val="26"/>
        </w:rPr>
        <w:t>Rihards Kozlovskis</w:t>
      </w:r>
    </w:p>
    <w:p w:rsidR="00CB18B3" w:rsidP="004C0897" w:rsidRDefault="00CB18B3" w14:paraId="24781150" w14:textId="2D3CF358">
      <w:pPr>
        <w:spacing w:line="240" w:lineRule="auto"/>
        <w:jc w:val="both"/>
        <w:rPr>
          <w:sz w:val="26"/>
          <w:szCs w:val="26"/>
        </w:rPr>
      </w:pPr>
    </w:p>
    <w:p w:rsidRPr="00343785" w:rsidR="003B5B6F" w:rsidP="003B5B6F" w:rsidRDefault="003B5B6F" w14:paraId="7E144C7E" w14:textId="075A6CC5">
      <w:pPr>
        <w:pStyle w:val="Bezatstarpm"/>
        <w:rPr>
          <w:rFonts w:ascii="Times New Roman" w:hAnsi="Times New Roman"/>
          <w:sz w:val="20"/>
          <w:szCs w:val="20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departamenta</w:t>
      </w:r>
      <w:r w:rsidRPr="00343785">
        <w:rPr>
          <w:rFonts w:ascii="Times New Roman" w:hAnsi="Times New Roman"/>
          <w:sz w:val="20"/>
          <w:szCs w:val="20"/>
          <w:lang w:val="lv-LV"/>
        </w:rPr>
        <w:br/>
        <w:t>Eiropas lietu nodaļas vecākā referente</w:t>
      </w:r>
      <w:r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="00CB18B3" w:rsidP="003B5B6F" w:rsidRDefault="003B5B6F" w14:paraId="1650432C" w14:textId="1702C396">
      <w:pPr>
        <w:spacing w:line="240" w:lineRule="auto"/>
        <w:rPr>
          <w:sz w:val="26"/>
          <w:szCs w:val="26"/>
        </w:rPr>
      </w:pPr>
      <w:hyperlink w:history="true" r:id="rId8">
        <w:r w:rsidRPr="00343785">
          <w:rPr>
            <w:rStyle w:val="Hipersaite"/>
            <w:sz w:val="20"/>
          </w:rPr>
          <w:t>elina.priedniece@iem.gov.lv</w:t>
        </w:r>
      </w:hyperlink>
      <w:bookmarkStart w:id="1" w:name="_GoBack"/>
      <w:bookmarkEnd w:id="1"/>
    </w:p>
    <w:sectPr w:rsidR="00CB18B3" w:rsidSect="0094143C">
      <w:headerReference r:id="rId9" w:type="default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1FC57" w14:textId="77777777" w:rsidR="00C93683" w:rsidRDefault="00C93683" w:rsidP="004C0897">
      <w:pPr>
        <w:spacing w:line="240" w:lineRule="auto"/>
      </w:pPr>
      <w:r>
        <w:separator/>
      </w:r>
    </w:p>
  </w:endnote>
  <w:endnote w:type="continuationSeparator" w:id="0">
    <w:p w14:paraId="10FF244E" w14:textId="77777777" w:rsidR="00C93683" w:rsidRDefault="00C93683" w:rsidP="004C08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0D032" w14:textId="77777777" w:rsidR="00C93683" w:rsidRDefault="00C93683" w:rsidP="004C0897">
      <w:pPr>
        <w:spacing w:line="240" w:lineRule="auto"/>
      </w:pPr>
      <w:r>
        <w:separator/>
      </w:r>
    </w:p>
  </w:footnote>
  <w:footnote w:type="continuationSeparator" w:id="0">
    <w:p w14:paraId="1FEF6259" w14:textId="77777777" w:rsidR="00C93683" w:rsidRDefault="00C93683" w:rsidP="004C0897">
      <w:pPr>
        <w:spacing w:line="240" w:lineRule="auto"/>
      </w:pPr>
      <w:r>
        <w:continuationSeparator/>
      </w:r>
    </w:p>
  </w:footnote>
  <w:footnote w:id="1">
    <w:p w14:paraId="6653E230" w14:textId="77777777" w:rsidR="002B0012" w:rsidRPr="00E4660C" w:rsidRDefault="002B0012" w:rsidP="002B0012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FA6087">
        <w:t>Eiropas Parlamenta un Padomes regula (ES) 2024/1348 (</w:t>
      </w:r>
      <w:proofErr w:type="gramStart"/>
      <w:r w:rsidRPr="00FA6087">
        <w:t>2024.gada</w:t>
      </w:r>
      <w:proofErr w:type="gramEnd"/>
      <w:r w:rsidRPr="00FA6087">
        <w:t xml:space="preserve"> 14.maijs), ar ko izveido kopīgu procedūru starpt</w:t>
      </w:r>
      <w:r w:rsidRPr="00E4660C">
        <w:t>autiskajai aizsardzībai Savienībā un atceļ Direktīvu 2013/32/ES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60287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99B180" w14:textId="204CE4D7" w:rsidR="00212A3B" w:rsidRDefault="00212A3B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3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BC632E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017E2"/>
    <w:multiLevelType w:val="hybridMultilevel"/>
    <w:tmpl w:val="B4FCC038"/>
    <w:lvl w:ilvl="0" w:tplc="A994219C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52265"/>
    <w:multiLevelType w:val="hybridMultilevel"/>
    <w:tmpl w:val="0DE8CCBC"/>
    <w:lvl w:ilvl="0" w:tplc="A2367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73FE5"/>
    <w:multiLevelType w:val="hybridMultilevel"/>
    <w:tmpl w:val="195E9D9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D1319"/>
    <w:multiLevelType w:val="hybridMultilevel"/>
    <w:tmpl w:val="D502563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44F27"/>
    <w:multiLevelType w:val="hybridMultilevel"/>
    <w:tmpl w:val="C5000D58"/>
    <w:lvl w:ilvl="0" w:tplc="84505A8A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3586E"/>
    <w:multiLevelType w:val="hybridMultilevel"/>
    <w:tmpl w:val="E9F4B2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D0EC9"/>
    <w:multiLevelType w:val="hybridMultilevel"/>
    <w:tmpl w:val="04DCCFA8"/>
    <w:lvl w:ilvl="0" w:tplc="D33406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D1170"/>
    <w:multiLevelType w:val="hybridMultilevel"/>
    <w:tmpl w:val="E07ED5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D3564"/>
    <w:multiLevelType w:val="hybridMultilevel"/>
    <w:tmpl w:val="7FE29BB6"/>
    <w:lvl w:ilvl="0" w:tplc="BA08723C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BA07A2D"/>
    <w:multiLevelType w:val="hybridMultilevel"/>
    <w:tmpl w:val="05025632"/>
    <w:lvl w:ilvl="0" w:tplc="D0387E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A263A"/>
    <w:multiLevelType w:val="multilevel"/>
    <w:tmpl w:val="55AC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0A5232"/>
    <w:multiLevelType w:val="hybridMultilevel"/>
    <w:tmpl w:val="4DA07864"/>
    <w:lvl w:ilvl="0" w:tplc="E28A89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92AAA"/>
    <w:multiLevelType w:val="hybridMultilevel"/>
    <w:tmpl w:val="D75ED9FC"/>
    <w:lvl w:ilvl="0" w:tplc="0426000F">
      <w:start w:val="1"/>
      <w:numFmt w:val="decimal"/>
      <w:lvlText w:val="%1."/>
      <w:lvlJc w:val="left"/>
      <w:pPr>
        <w:ind w:left="1019" w:hanging="360"/>
      </w:pPr>
    </w:lvl>
    <w:lvl w:ilvl="1" w:tplc="04260019" w:tentative="1">
      <w:start w:val="1"/>
      <w:numFmt w:val="lowerLetter"/>
      <w:lvlText w:val="%2."/>
      <w:lvlJc w:val="left"/>
      <w:pPr>
        <w:ind w:left="1739" w:hanging="360"/>
      </w:pPr>
    </w:lvl>
    <w:lvl w:ilvl="2" w:tplc="0426001B" w:tentative="1">
      <w:start w:val="1"/>
      <w:numFmt w:val="lowerRoman"/>
      <w:lvlText w:val="%3."/>
      <w:lvlJc w:val="right"/>
      <w:pPr>
        <w:ind w:left="2459" w:hanging="180"/>
      </w:pPr>
    </w:lvl>
    <w:lvl w:ilvl="3" w:tplc="0426000F" w:tentative="1">
      <w:start w:val="1"/>
      <w:numFmt w:val="decimal"/>
      <w:lvlText w:val="%4."/>
      <w:lvlJc w:val="left"/>
      <w:pPr>
        <w:ind w:left="3179" w:hanging="360"/>
      </w:pPr>
    </w:lvl>
    <w:lvl w:ilvl="4" w:tplc="04260019" w:tentative="1">
      <w:start w:val="1"/>
      <w:numFmt w:val="lowerLetter"/>
      <w:lvlText w:val="%5."/>
      <w:lvlJc w:val="left"/>
      <w:pPr>
        <w:ind w:left="3899" w:hanging="360"/>
      </w:pPr>
    </w:lvl>
    <w:lvl w:ilvl="5" w:tplc="0426001B" w:tentative="1">
      <w:start w:val="1"/>
      <w:numFmt w:val="lowerRoman"/>
      <w:lvlText w:val="%6."/>
      <w:lvlJc w:val="right"/>
      <w:pPr>
        <w:ind w:left="4619" w:hanging="180"/>
      </w:pPr>
    </w:lvl>
    <w:lvl w:ilvl="6" w:tplc="0426000F" w:tentative="1">
      <w:start w:val="1"/>
      <w:numFmt w:val="decimal"/>
      <w:lvlText w:val="%7."/>
      <w:lvlJc w:val="left"/>
      <w:pPr>
        <w:ind w:left="5339" w:hanging="360"/>
      </w:pPr>
    </w:lvl>
    <w:lvl w:ilvl="7" w:tplc="04260019" w:tentative="1">
      <w:start w:val="1"/>
      <w:numFmt w:val="lowerLetter"/>
      <w:lvlText w:val="%8."/>
      <w:lvlJc w:val="left"/>
      <w:pPr>
        <w:ind w:left="6059" w:hanging="360"/>
      </w:pPr>
    </w:lvl>
    <w:lvl w:ilvl="8" w:tplc="0426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4" w15:restartNumberingAfterBreak="0">
    <w:nsid w:val="210451B4"/>
    <w:multiLevelType w:val="hybridMultilevel"/>
    <w:tmpl w:val="58146C08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25E62487"/>
    <w:multiLevelType w:val="hybridMultilevel"/>
    <w:tmpl w:val="13F039E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F55FFC"/>
    <w:multiLevelType w:val="hybridMultilevel"/>
    <w:tmpl w:val="022A7264"/>
    <w:lvl w:ilvl="0" w:tplc="04260015">
      <w:start w:val="1"/>
      <w:numFmt w:val="upp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B5670"/>
    <w:multiLevelType w:val="hybridMultilevel"/>
    <w:tmpl w:val="44CCC0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93B02"/>
    <w:multiLevelType w:val="hybridMultilevel"/>
    <w:tmpl w:val="1706C424"/>
    <w:lvl w:ilvl="0" w:tplc="2C10B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83904"/>
    <w:multiLevelType w:val="hybridMultilevel"/>
    <w:tmpl w:val="1BE8D3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D03B4"/>
    <w:multiLevelType w:val="hybridMultilevel"/>
    <w:tmpl w:val="8F0AF48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BC6352"/>
    <w:multiLevelType w:val="hybridMultilevel"/>
    <w:tmpl w:val="11B0DCDA"/>
    <w:lvl w:ilvl="0" w:tplc="EC760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946C9"/>
    <w:multiLevelType w:val="hybridMultilevel"/>
    <w:tmpl w:val="87FC529E"/>
    <w:lvl w:ilvl="0" w:tplc="ADFE5CF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B04CB"/>
    <w:multiLevelType w:val="hybridMultilevel"/>
    <w:tmpl w:val="1E4A61E8"/>
    <w:lvl w:ilvl="0" w:tplc="A5260C4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B068B"/>
    <w:multiLevelType w:val="hybridMultilevel"/>
    <w:tmpl w:val="6846B55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4B19BB"/>
    <w:multiLevelType w:val="hybridMultilevel"/>
    <w:tmpl w:val="E5DA64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51346"/>
    <w:multiLevelType w:val="hybridMultilevel"/>
    <w:tmpl w:val="3F644F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D5429"/>
    <w:multiLevelType w:val="hybridMultilevel"/>
    <w:tmpl w:val="EF506150"/>
    <w:lvl w:ilvl="0" w:tplc="B798E40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D75648"/>
    <w:multiLevelType w:val="hybridMultilevel"/>
    <w:tmpl w:val="E9AAD8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37C3A"/>
    <w:multiLevelType w:val="hybridMultilevel"/>
    <w:tmpl w:val="DD76B810"/>
    <w:lvl w:ilvl="0" w:tplc="FEC8C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D3479"/>
    <w:multiLevelType w:val="hybridMultilevel"/>
    <w:tmpl w:val="6AB0582C"/>
    <w:lvl w:ilvl="0" w:tplc="2C10B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51891"/>
    <w:multiLevelType w:val="hybridMultilevel"/>
    <w:tmpl w:val="36105A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E6CBF"/>
    <w:multiLevelType w:val="hybridMultilevel"/>
    <w:tmpl w:val="4FA82F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5561A"/>
    <w:multiLevelType w:val="hybridMultilevel"/>
    <w:tmpl w:val="978450E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7376F"/>
    <w:multiLevelType w:val="hybridMultilevel"/>
    <w:tmpl w:val="21E47A86"/>
    <w:lvl w:ilvl="0" w:tplc="776CCA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5A6BA5"/>
    <w:multiLevelType w:val="hybridMultilevel"/>
    <w:tmpl w:val="7C8C98BC"/>
    <w:lvl w:ilvl="0" w:tplc="CBE23D42">
      <w:start w:val="1"/>
      <w:numFmt w:val="decimal"/>
      <w:lvlText w:val="%1.)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5F09175C"/>
    <w:multiLevelType w:val="hybridMultilevel"/>
    <w:tmpl w:val="CC960FEC"/>
    <w:lvl w:ilvl="0" w:tplc="3E302D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7361E"/>
    <w:multiLevelType w:val="hybridMultilevel"/>
    <w:tmpl w:val="833040CE"/>
    <w:lvl w:ilvl="0" w:tplc="3E302D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02E7"/>
    <w:multiLevelType w:val="hybridMultilevel"/>
    <w:tmpl w:val="ADDECEF2"/>
    <w:lvl w:ilvl="0" w:tplc="1E0E87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B9394F"/>
    <w:multiLevelType w:val="hybridMultilevel"/>
    <w:tmpl w:val="9B467CBE"/>
    <w:lvl w:ilvl="0" w:tplc="0426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74EA7E17"/>
    <w:multiLevelType w:val="hybridMultilevel"/>
    <w:tmpl w:val="36ACC0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12120"/>
    <w:multiLevelType w:val="multilevel"/>
    <w:tmpl w:val="1F42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3F6DFC"/>
    <w:multiLevelType w:val="hybridMultilevel"/>
    <w:tmpl w:val="63B8075C"/>
    <w:lvl w:ilvl="0" w:tplc="90BC057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F751F"/>
    <w:multiLevelType w:val="hybridMultilevel"/>
    <w:tmpl w:val="D132E8FA"/>
    <w:lvl w:ilvl="0" w:tplc="3AF65F1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E0F6A02"/>
    <w:multiLevelType w:val="hybridMultilevel"/>
    <w:tmpl w:val="4ABC89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70F0C"/>
    <w:multiLevelType w:val="hybridMultilevel"/>
    <w:tmpl w:val="A6EAD6D2"/>
    <w:lvl w:ilvl="0" w:tplc="80A0EE26">
      <w:start w:val="1"/>
      <w:numFmt w:val="decimal"/>
      <w:lvlText w:val="%1.)"/>
      <w:lvlJc w:val="left"/>
      <w:pPr>
        <w:ind w:left="750" w:hanging="39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1"/>
  </w:num>
  <w:num w:numId="3">
    <w:abstractNumId w:val="25"/>
  </w:num>
  <w:num w:numId="4">
    <w:abstractNumId w:val="44"/>
  </w:num>
  <w:num w:numId="5">
    <w:abstractNumId w:val="32"/>
  </w:num>
  <w:num w:numId="6">
    <w:abstractNumId w:val="43"/>
  </w:num>
  <w:num w:numId="7">
    <w:abstractNumId w:val="13"/>
  </w:num>
  <w:num w:numId="8">
    <w:abstractNumId w:val="12"/>
  </w:num>
  <w:num w:numId="9">
    <w:abstractNumId w:val="22"/>
  </w:num>
  <w:num w:numId="10">
    <w:abstractNumId w:val="17"/>
  </w:num>
  <w:num w:numId="11">
    <w:abstractNumId w:val="28"/>
  </w:num>
  <w:num w:numId="12">
    <w:abstractNumId w:val="8"/>
  </w:num>
  <w:num w:numId="13">
    <w:abstractNumId w:val="7"/>
  </w:num>
  <w:num w:numId="14">
    <w:abstractNumId w:val="3"/>
  </w:num>
  <w:num w:numId="15">
    <w:abstractNumId w:val="16"/>
  </w:num>
  <w:num w:numId="16">
    <w:abstractNumId w:val="45"/>
  </w:num>
  <w:num w:numId="17">
    <w:abstractNumId w:val="34"/>
  </w:num>
  <w:num w:numId="18">
    <w:abstractNumId w:val="35"/>
  </w:num>
  <w:num w:numId="19">
    <w:abstractNumId w:val="2"/>
  </w:num>
  <w:num w:numId="20">
    <w:abstractNumId w:val="38"/>
  </w:num>
  <w:num w:numId="21">
    <w:abstractNumId w:val="37"/>
  </w:num>
  <w:num w:numId="22">
    <w:abstractNumId w:val="36"/>
  </w:num>
  <w:num w:numId="23">
    <w:abstractNumId w:val="23"/>
  </w:num>
  <w:num w:numId="24">
    <w:abstractNumId w:val="27"/>
  </w:num>
  <w:num w:numId="25">
    <w:abstractNumId w:val="19"/>
  </w:num>
  <w:num w:numId="26">
    <w:abstractNumId w:val="6"/>
  </w:num>
  <w:num w:numId="27">
    <w:abstractNumId w:val="21"/>
  </w:num>
  <w:num w:numId="28">
    <w:abstractNumId w:val="29"/>
  </w:num>
  <w:num w:numId="29">
    <w:abstractNumId w:val="30"/>
  </w:num>
  <w:num w:numId="30">
    <w:abstractNumId w:val="18"/>
  </w:num>
  <w:num w:numId="31">
    <w:abstractNumId w:val="0"/>
  </w:num>
  <w:num w:numId="32">
    <w:abstractNumId w:val="26"/>
  </w:num>
  <w:num w:numId="33">
    <w:abstractNumId w:val="11"/>
  </w:num>
  <w:num w:numId="34">
    <w:abstractNumId w:val="10"/>
  </w:num>
  <w:num w:numId="35">
    <w:abstractNumId w:val="5"/>
  </w:num>
  <w:num w:numId="36">
    <w:abstractNumId w:val="9"/>
  </w:num>
  <w:num w:numId="37">
    <w:abstractNumId w:val="1"/>
  </w:num>
  <w:num w:numId="38">
    <w:abstractNumId w:val="41"/>
  </w:num>
  <w:num w:numId="39">
    <w:abstractNumId w:val="40"/>
  </w:num>
  <w:num w:numId="40">
    <w:abstractNumId w:val="20"/>
  </w:num>
  <w:num w:numId="41">
    <w:abstractNumId w:val="4"/>
  </w:num>
  <w:num w:numId="42">
    <w:abstractNumId w:val="39"/>
  </w:num>
  <w:num w:numId="43">
    <w:abstractNumId w:val="14"/>
  </w:num>
  <w:num w:numId="44">
    <w:abstractNumId w:val="24"/>
  </w:num>
  <w:num w:numId="45">
    <w:abstractNumId w:val="15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F0"/>
    <w:rsid w:val="00000355"/>
    <w:rsid w:val="000076C1"/>
    <w:rsid w:val="00007F65"/>
    <w:rsid w:val="000101DC"/>
    <w:rsid w:val="00011202"/>
    <w:rsid w:val="00020BDD"/>
    <w:rsid w:val="0002127E"/>
    <w:rsid w:val="00026652"/>
    <w:rsid w:val="00030427"/>
    <w:rsid w:val="000318BC"/>
    <w:rsid w:val="00032EC6"/>
    <w:rsid w:val="00034938"/>
    <w:rsid w:val="000356F2"/>
    <w:rsid w:val="000367B9"/>
    <w:rsid w:val="00036A1D"/>
    <w:rsid w:val="00040D53"/>
    <w:rsid w:val="00042AA7"/>
    <w:rsid w:val="00051EB4"/>
    <w:rsid w:val="00052455"/>
    <w:rsid w:val="00052DE9"/>
    <w:rsid w:val="000535FD"/>
    <w:rsid w:val="00054633"/>
    <w:rsid w:val="00056EC2"/>
    <w:rsid w:val="00060158"/>
    <w:rsid w:val="000621C1"/>
    <w:rsid w:val="00070A66"/>
    <w:rsid w:val="000722C4"/>
    <w:rsid w:val="00073B24"/>
    <w:rsid w:val="000757A0"/>
    <w:rsid w:val="00075C13"/>
    <w:rsid w:val="00082394"/>
    <w:rsid w:val="000835DB"/>
    <w:rsid w:val="00084692"/>
    <w:rsid w:val="00085E06"/>
    <w:rsid w:val="00092FC1"/>
    <w:rsid w:val="00093EA9"/>
    <w:rsid w:val="0009690A"/>
    <w:rsid w:val="000A1564"/>
    <w:rsid w:val="000A65CD"/>
    <w:rsid w:val="000A6774"/>
    <w:rsid w:val="000A6B91"/>
    <w:rsid w:val="000B14EA"/>
    <w:rsid w:val="000B3E60"/>
    <w:rsid w:val="000C038A"/>
    <w:rsid w:val="000C25D9"/>
    <w:rsid w:val="000C3DE9"/>
    <w:rsid w:val="000C6A36"/>
    <w:rsid w:val="000C6D26"/>
    <w:rsid w:val="000D1391"/>
    <w:rsid w:val="000D1A96"/>
    <w:rsid w:val="000D5018"/>
    <w:rsid w:val="000D57C5"/>
    <w:rsid w:val="000E0410"/>
    <w:rsid w:val="000E4DC0"/>
    <w:rsid w:val="000F5C08"/>
    <w:rsid w:val="000F71AA"/>
    <w:rsid w:val="000F7EED"/>
    <w:rsid w:val="00101F03"/>
    <w:rsid w:val="0010452C"/>
    <w:rsid w:val="0010452F"/>
    <w:rsid w:val="00105861"/>
    <w:rsid w:val="0010624B"/>
    <w:rsid w:val="0011029A"/>
    <w:rsid w:val="001108B2"/>
    <w:rsid w:val="00110C8F"/>
    <w:rsid w:val="00113C5A"/>
    <w:rsid w:val="00117FB6"/>
    <w:rsid w:val="00120ECC"/>
    <w:rsid w:val="00122B6D"/>
    <w:rsid w:val="001323CC"/>
    <w:rsid w:val="00132900"/>
    <w:rsid w:val="00133A98"/>
    <w:rsid w:val="00140D25"/>
    <w:rsid w:val="0014100E"/>
    <w:rsid w:val="00141862"/>
    <w:rsid w:val="0014707F"/>
    <w:rsid w:val="0015158A"/>
    <w:rsid w:val="0015160B"/>
    <w:rsid w:val="001535A2"/>
    <w:rsid w:val="001554E0"/>
    <w:rsid w:val="001576BD"/>
    <w:rsid w:val="00163D03"/>
    <w:rsid w:val="00165C38"/>
    <w:rsid w:val="00171F63"/>
    <w:rsid w:val="00172398"/>
    <w:rsid w:val="0017314F"/>
    <w:rsid w:val="001738AF"/>
    <w:rsid w:val="0018087E"/>
    <w:rsid w:val="001839BA"/>
    <w:rsid w:val="001843AA"/>
    <w:rsid w:val="00186286"/>
    <w:rsid w:val="001868CE"/>
    <w:rsid w:val="0019313C"/>
    <w:rsid w:val="00195291"/>
    <w:rsid w:val="00195C6A"/>
    <w:rsid w:val="001A25DF"/>
    <w:rsid w:val="001B6897"/>
    <w:rsid w:val="001B700A"/>
    <w:rsid w:val="001B70AB"/>
    <w:rsid w:val="001B7595"/>
    <w:rsid w:val="001C30C7"/>
    <w:rsid w:val="001D0EDA"/>
    <w:rsid w:val="001D11DB"/>
    <w:rsid w:val="001D5281"/>
    <w:rsid w:val="001D690E"/>
    <w:rsid w:val="001D6AC6"/>
    <w:rsid w:val="001E00A5"/>
    <w:rsid w:val="001E0125"/>
    <w:rsid w:val="001E1D0D"/>
    <w:rsid w:val="001E3A56"/>
    <w:rsid w:val="001F0623"/>
    <w:rsid w:val="001F2771"/>
    <w:rsid w:val="001F2EA2"/>
    <w:rsid w:val="001F507C"/>
    <w:rsid w:val="00201BDF"/>
    <w:rsid w:val="0020746D"/>
    <w:rsid w:val="00207AAC"/>
    <w:rsid w:val="0021202C"/>
    <w:rsid w:val="00212566"/>
    <w:rsid w:val="00212A3B"/>
    <w:rsid w:val="00212AFB"/>
    <w:rsid w:val="00217EF0"/>
    <w:rsid w:val="002215EF"/>
    <w:rsid w:val="00224EF9"/>
    <w:rsid w:val="002258FA"/>
    <w:rsid w:val="00234220"/>
    <w:rsid w:val="00234E6F"/>
    <w:rsid w:val="00235A85"/>
    <w:rsid w:val="002403C8"/>
    <w:rsid w:val="00245651"/>
    <w:rsid w:val="00247671"/>
    <w:rsid w:val="002515A3"/>
    <w:rsid w:val="00257654"/>
    <w:rsid w:val="0026235E"/>
    <w:rsid w:val="0026374A"/>
    <w:rsid w:val="00270621"/>
    <w:rsid w:val="00280CBF"/>
    <w:rsid w:val="00284EE2"/>
    <w:rsid w:val="002870A2"/>
    <w:rsid w:val="00290222"/>
    <w:rsid w:val="00290362"/>
    <w:rsid w:val="00291A69"/>
    <w:rsid w:val="0029355C"/>
    <w:rsid w:val="002A1618"/>
    <w:rsid w:val="002A4556"/>
    <w:rsid w:val="002B0012"/>
    <w:rsid w:val="002B5DD6"/>
    <w:rsid w:val="002B76C6"/>
    <w:rsid w:val="002C253B"/>
    <w:rsid w:val="002D2AA3"/>
    <w:rsid w:val="002D73F4"/>
    <w:rsid w:val="002E12A4"/>
    <w:rsid w:val="002E5FC3"/>
    <w:rsid w:val="002E7F9A"/>
    <w:rsid w:val="002F2C6A"/>
    <w:rsid w:val="002F441D"/>
    <w:rsid w:val="00307673"/>
    <w:rsid w:val="00312109"/>
    <w:rsid w:val="00317448"/>
    <w:rsid w:val="00317998"/>
    <w:rsid w:val="0032333D"/>
    <w:rsid w:val="00327AE5"/>
    <w:rsid w:val="003304CC"/>
    <w:rsid w:val="00331A70"/>
    <w:rsid w:val="00331FD5"/>
    <w:rsid w:val="003370F1"/>
    <w:rsid w:val="0034155C"/>
    <w:rsid w:val="00345E83"/>
    <w:rsid w:val="003565FF"/>
    <w:rsid w:val="003631E0"/>
    <w:rsid w:val="00364162"/>
    <w:rsid w:val="00370F04"/>
    <w:rsid w:val="00371CAE"/>
    <w:rsid w:val="00375960"/>
    <w:rsid w:val="00376819"/>
    <w:rsid w:val="00380A37"/>
    <w:rsid w:val="00385C26"/>
    <w:rsid w:val="00391C4E"/>
    <w:rsid w:val="00394FF5"/>
    <w:rsid w:val="00396E58"/>
    <w:rsid w:val="003A0B68"/>
    <w:rsid w:val="003A0DBB"/>
    <w:rsid w:val="003B0DF7"/>
    <w:rsid w:val="003B41E3"/>
    <w:rsid w:val="003B4670"/>
    <w:rsid w:val="003B5B6F"/>
    <w:rsid w:val="003B6A6B"/>
    <w:rsid w:val="003C2B13"/>
    <w:rsid w:val="003C40E1"/>
    <w:rsid w:val="003C4C91"/>
    <w:rsid w:val="003C680D"/>
    <w:rsid w:val="003D3135"/>
    <w:rsid w:val="003D5FD0"/>
    <w:rsid w:val="003D6386"/>
    <w:rsid w:val="003D672E"/>
    <w:rsid w:val="003D6D5A"/>
    <w:rsid w:val="003E0DD2"/>
    <w:rsid w:val="003E5D0D"/>
    <w:rsid w:val="003E6977"/>
    <w:rsid w:val="003E6A02"/>
    <w:rsid w:val="003E7DDD"/>
    <w:rsid w:val="003F1BFD"/>
    <w:rsid w:val="003F31A7"/>
    <w:rsid w:val="004005D3"/>
    <w:rsid w:val="00402A71"/>
    <w:rsid w:val="00411EE6"/>
    <w:rsid w:val="004202A8"/>
    <w:rsid w:val="004275CE"/>
    <w:rsid w:val="004304F2"/>
    <w:rsid w:val="004317E8"/>
    <w:rsid w:val="00433713"/>
    <w:rsid w:val="004375D8"/>
    <w:rsid w:val="00450CDE"/>
    <w:rsid w:val="00455B15"/>
    <w:rsid w:val="004604A0"/>
    <w:rsid w:val="00460C0E"/>
    <w:rsid w:val="00464EC7"/>
    <w:rsid w:val="004704CE"/>
    <w:rsid w:val="00473976"/>
    <w:rsid w:val="00473FA5"/>
    <w:rsid w:val="00476332"/>
    <w:rsid w:val="00476E99"/>
    <w:rsid w:val="004858B7"/>
    <w:rsid w:val="0048618E"/>
    <w:rsid w:val="00486661"/>
    <w:rsid w:val="0048799C"/>
    <w:rsid w:val="004906D4"/>
    <w:rsid w:val="0049497B"/>
    <w:rsid w:val="004A4E0C"/>
    <w:rsid w:val="004A701A"/>
    <w:rsid w:val="004B5EDE"/>
    <w:rsid w:val="004C06EB"/>
    <w:rsid w:val="004C0897"/>
    <w:rsid w:val="004C146B"/>
    <w:rsid w:val="004C6AE5"/>
    <w:rsid w:val="004C719D"/>
    <w:rsid w:val="004C769D"/>
    <w:rsid w:val="004C76A9"/>
    <w:rsid w:val="004C78F4"/>
    <w:rsid w:val="004D017F"/>
    <w:rsid w:val="004D216F"/>
    <w:rsid w:val="004D3A91"/>
    <w:rsid w:val="004E2970"/>
    <w:rsid w:val="004E3EE4"/>
    <w:rsid w:val="004E71A8"/>
    <w:rsid w:val="004F451A"/>
    <w:rsid w:val="004F5C0C"/>
    <w:rsid w:val="004F5C4E"/>
    <w:rsid w:val="004F5F2B"/>
    <w:rsid w:val="004F74AE"/>
    <w:rsid w:val="005004A5"/>
    <w:rsid w:val="005070BF"/>
    <w:rsid w:val="00511883"/>
    <w:rsid w:val="005123F9"/>
    <w:rsid w:val="00514C4E"/>
    <w:rsid w:val="00515EC4"/>
    <w:rsid w:val="00516B6C"/>
    <w:rsid w:val="005214A3"/>
    <w:rsid w:val="005330F9"/>
    <w:rsid w:val="0053589C"/>
    <w:rsid w:val="00535DC4"/>
    <w:rsid w:val="00542751"/>
    <w:rsid w:val="0054441C"/>
    <w:rsid w:val="00546378"/>
    <w:rsid w:val="0054785D"/>
    <w:rsid w:val="00560A98"/>
    <w:rsid w:val="005635BD"/>
    <w:rsid w:val="00571A65"/>
    <w:rsid w:val="00585B16"/>
    <w:rsid w:val="00591DCD"/>
    <w:rsid w:val="0059304D"/>
    <w:rsid w:val="0059318E"/>
    <w:rsid w:val="00595A11"/>
    <w:rsid w:val="005A15A0"/>
    <w:rsid w:val="005A2DFD"/>
    <w:rsid w:val="005A5212"/>
    <w:rsid w:val="005B632F"/>
    <w:rsid w:val="005B6829"/>
    <w:rsid w:val="005C3960"/>
    <w:rsid w:val="005C3A4E"/>
    <w:rsid w:val="005D5648"/>
    <w:rsid w:val="005D64B2"/>
    <w:rsid w:val="005D65ED"/>
    <w:rsid w:val="005D6722"/>
    <w:rsid w:val="005D6D3E"/>
    <w:rsid w:val="005D76ED"/>
    <w:rsid w:val="005E370B"/>
    <w:rsid w:val="005E5997"/>
    <w:rsid w:val="005E7CAF"/>
    <w:rsid w:val="005F0EEE"/>
    <w:rsid w:val="005F39F8"/>
    <w:rsid w:val="005F5CBB"/>
    <w:rsid w:val="005F793A"/>
    <w:rsid w:val="00603D04"/>
    <w:rsid w:val="0060453C"/>
    <w:rsid w:val="00606900"/>
    <w:rsid w:val="00615B39"/>
    <w:rsid w:val="00616166"/>
    <w:rsid w:val="0061749B"/>
    <w:rsid w:val="006243E9"/>
    <w:rsid w:val="00630088"/>
    <w:rsid w:val="0063082B"/>
    <w:rsid w:val="00631648"/>
    <w:rsid w:val="0063296A"/>
    <w:rsid w:val="00641182"/>
    <w:rsid w:val="00650619"/>
    <w:rsid w:val="00654C00"/>
    <w:rsid w:val="0066302D"/>
    <w:rsid w:val="00663144"/>
    <w:rsid w:val="00665F31"/>
    <w:rsid w:val="00667533"/>
    <w:rsid w:val="006703B3"/>
    <w:rsid w:val="00671E17"/>
    <w:rsid w:val="006767CA"/>
    <w:rsid w:val="00676E62"/>
    <w:rsid w:val="0069161D"/>
    <w:rsid w:val="006952EF"/>
    <w:rsid w:val="006A44C8"/>
    <w:rsid w:val="006C5A32"/>
    <w:rsid w:val="006D2AD2"/>
    <w:rsid w:val="006D4893"/>
    <w:rsid w:val="006D5E8F"/>
    <w:rsid w:val="006D5F69"/>
    <w:rsid w:val="006D60E9"/>
    <w:rsid w:val="006E2E6E"/>
    <w:rsid w:val="006E5A9B"/>
    <w:rsid w:val="006E5B42"/>
    <w:rsid w:val="006F1016"/>
    <w:rsid w:val="006F23FC"/>
    <w:rsid w:val="006F5EB8"/>
    <w:rsid w:val="007027CF"/>
    <w:rsid w:val="00710682"/>
    <w:rsid w:val="0072362B"/>
    <w:rsid w:val="007268E1"/>
    <w:rsid w:val="00726C3E"/>
    <w:rsid w:val="0073159E"/>
    <w:rsid w:val="00740248"/>
    <w:rsid w:val="00740AE7"/>
    <w:rsid w:val="00747106"/>
    <w:rsid w:val="00751BC0"/>
    <w:rsid w:val="007524DA"/>
    <w:rsid w:val="00755BED"/>
    <w:rsid w:val="0076197E"/>
    <w:rsid w:val="00765CC0"/>
    <w:rsid w:val="00766092"/>
    <w:rsid w:val="007717E8"/>
    <w:rsid w:val="00772103"/>
    <w:rsid w:val="0077537B"/>
    <w:rsid w:val="00780408"/>
    <w:rsid w:val="00783A70"/>
    <w:rsid w:val="00785F8B"/>
    <w:rsid w:val="00786ADA"/>
    <w:rsid w:val="007872C3"/>
    <w:rsid w:val="00787D00"/>
    <w:rsid w:val="00790A63"/>
    <w:rsid w:val="00791D49"/>
    <w:rsid w:val="00797386"/>
    <w:rsid w:val="007A07F3"/>
    <w:rsid w:val="007B097C"/>
    <w:rsid w:val="007B4B4A"/>
    <w:rsid w:val="007C0F10"/>
    <w:rsid w:val="007C6195"/>
    <w:rsid w:val="007D08DF"/>
    <w:rsid w:val="007D61E6"/>
    <w:rsid w:val="007E0565"/>
    <w:rsid w:val="007E3874"/>
    <w:rsid w:val="00802CE3"/>
    <w:rsid w:val="008053AC"/>
    <w:rsid w:val="00805DD9"/>
    <w:rsid w:val="00806462"/>
    <w:rsid w:val="00806D70"/>
    <w:rsid w:val="00811225"/>
    <w:rsid w:val="00813688"/>
    <w:rsid w:val="0081501B"/>
    <w:rsid w:val="008150E7"/>
    <w:rsid w:val="008205BE"/>
    <w:rsid w:val="0082291E"/>
    <w:rsid w:val="00823531"/>
    <w:rsid w:val="00826591"/>
    <w:rsid w:val="008268F0"/>
    <w:rsid w:val="00836577"/>
    <w:rsid w:val="00836A8E"/>
    <w:rsid w:val="00837AC9"/>
    <w:rsid w:val="00842C80"/>
    <w:rsid w:val="008463FC"/>
    <w:rsid w:val="00846A5F"/>
    <w:rsid w:val="0085049E"/>
    <w:rsid w:val="00852574"/>
    <w:rsid w:val="00852BA3"/>
    <w:rsid w:val="00853420"/>
    <w:rsid w:val="00853BCC"/>
    <w:rsid w:val="00866B8E"/>
    <w:rsid w:val="00867AEA"/>
    <w:rsid w:val="00871D8C"/>
    <w:rsid w:val="00875B51"/>
    <w:rsid w:val="0088229C"/>
    <w:rsid w:val="00882CE3"/>
    <w:rsid w:val="00882E81"/>
    <w:rsid w:val="008867DA"/>
    <w:rsid w:val="0089001D"/>
    <w:rsid w:val="00890097"/>
    <w:rsid w:val="0089026D"/>
    <w:rsid w:val="00891ABF"/>
    <w:rsid w:val="00892E52"/>
    <w:rsid w:val="008979B0"/>
    <w:rsid w:val="008A408B"/>
    <w:rsid w:val="008A7C22"/>
    <w:rsid w:val="008B139E"/>
    <w:rsid w:val="008B27DF"/>
    <w:rsid w:val="008B36D6"/>
    <w:rsid w:val="008B7F97"/>
    <w:rsid w:val="008C17F2"/>
    <w:rsid w:val="008D11D9"/>
    <w:rsid w:val="008D1356"/>
    <w:rsid w:val="008D2512"/>
    <w:rsid w:val="008D7C90"/>
    <w:rsid w:val="008E09F0"/>
    <w:rsid w:val="008E525D"/>
    <w:rsid w:val="008F19F2"/>
    <w:rsid w:val="008F62D2"/>
    <w:rsid w:val="009011C5"/>
    <w:rsid w:val="00901571"/>
    <w:rsid w:val="00901F48"/>
    <w:rsid w:val="00903579"/>
    <w:rsid w:val="009046CA"/>
    <w:rsid w:val="00905DBB"/>
    <w:rsid w:val="00920944"/>
    <w:rsid w:val="0092165F"/>
    <w:rsid w:val="00922F93"/>
    <w:rsid w:val="00923FC7"/>
    <w:rsid w:val="00932DB6"/>
    <w:rsid w:val="00937AD1"/>
    <w:rsid w:val="00940DFC"/>
    <w:rsid w:val="0094143C"/>
    <w:rsid w:val="00943E0E"/>
    <w:rsid w:val="00946233"/>
    <w:rsid w:val="00947756"/>
    <w:rsid w:val="00950B88"/>
    <w:rsid w:val="00952C1F"/>
    <w:rsid w:val="0095357F"/>
    <w:rsid w:val="00956942"/>
    <w:rsid w:val="00960748"/>
    <w:rsid w:val="00961D81"/>
    <w:rsid w:val="00963B6C"/>
    <w:rsid w:val="00966F75"/>
    <w:rsid w:val="009741CA"/>
    <w:rsid w:val="00981DA7"/>
    <w:rsid w:val="009821FD"/>
    <w:rsid w:val="009826A4"/>
    <w:rsid w:val="00983428"/>
    <w:rsid w:val="0099035F"/>
    <w:rsid w:val="00990B7A"/>
    <w:rsid w:val="009965F7"/>
    <w:rsid w:val="009A0AAC"/>
    <w:rsid w:val="009A12F2"/>
    <w:rsid w:val="009A3B44"/>
    <w:rsid w:val="009A6D7F"/>
    <w:rsid w:val="009B77EE"/>
    <w:rsid w:val="009B7B9E"/>
    <w:rsid w:val="009C054A"/>
    <w:rsid w:val="009C3D39"/>
    <w:rsid w:val="009C4D6D"/>
    <w:rsid w:val="009C5574"/>
    <w:rsid w:val="009C5741"/>
    <w:rsid w:val="009C7DB8"/>
    <w:rsid w:val="009C7F27"/>
    <w:rsid w:val="009D7A57"/>
    <w:rsid w:val="009E170E"/>
    <w:rsid w:val="009E2B68"/>
    <w:rsid w:val="009E3D2A"/>
    <w:rsid w:val="009E5C67"/>
    <w:rsid w:val="009F1A14"/>
    <w:rsid w:val="009F1F43"/>
    <w:rsid w:val="009F5F4A"/>
    <w:rsid w:val="00A113C6"/>
    <w:rsid w:val="00A146FF"/>
    <w:rsid w:val="00A1584E"/>
    <w:rsid w:val="00A16216"/>
    <w:rsid w:val="00A1703F"/>
    <w:rsid w:val="00A257B7"/>
    <w:rsid w:val="00A3466C"/>
    <w:rsid w:val="00A35EB7"/>
    <w:rsid w:val="00A37B8B"/>
    <w:rsid w:val="00A37E6E"/>
    <w:rsid w:val="00A41685"/>
    <w:rsid w:val="00A431E7"/>
    <w:rsid w:val="00A56B9F"/>
    <w:rsid w:val="00A60A82"/>
    <w:rsid w:val="00A73C1B"/>
    <w:rsid w:val="00A74CEE"/>
    <w:rsid w:val="00A80251"/>
    <w:rsid w:val="00A8193C"/>
    <w:rsid w:val="00A829D1"/>
    <w:rsid w:val="00AA0611"/>
    <w:rsid w:val="00AA095A"/>
    <w:rsid w:val="00AA5C7E"/>
    <w:rsid w:val="00AB1074"/>
    <w:rsid w:val="00AB1485"/>
    <w:rsid w:val="00AB3069"/>
    <w:rsid w:val="00AC1732"/>
    <w:rsid w:val="00AC63B4"/>
    <w:rsid w:val="00AC643D"/>
    <w:rsid w:val="00AD352B"/>
    <w:rsid w:val="00AD3DC5"/>
    <w:rsid w:val="00AE409A"/>
    <w:rsid w:val="00AE53BE"/>
    <w:rsid w:val="00AE5B61"/>
    <w:rsid w:val="00AE60B5"/>
    <w:rsid w:val="00AE7002"/>
    <w:rsid w:val="00AF13AF"/>
    <w:rsid w:val="00AF2B2A"/>
    <w:rsid w:val="00AF7623"/>
    <w:rsid w:val="00B00FB2"/>
    <w:rsid w:val="00B0176B"/>
    <w:rsid w:val="00B1565D"/>
    <w:rsid w:val="00B230FC"/>
    <w:rsid w:val="00B23C04"/>
    <w:rsid w:val="00B25EC8"/>
    <w:rsid w:val="00B3076C"/>
    <w:rsid w:val="00B314EC"/>
    <w:rsid w:val="00B31E81"/>
    <w:rsid w:val="00B36B95"/>
    <w:rsid w:val="00B37426"/>
    <w:rsid w:val="00B40402"/>
    <w:rsid w:val="00B54C2B"/>
    <w:rsid w:val="00B62094"/>
    <w:rsid w:val="00B63A36"/>
    <w:rsid w:val="00B70CB7"/>
    <w:rsid w:val="00B72740"/>
    <w:rsid w:val="00B74EDD"/>
    <w:rsid w:val="00B76E84"/>
    <w:rsid w:val="00B77499"/>
    <w:rsid w:val="00B876E8"/>
    <w:rsid w:val="00B914F0"/>
    <w:rsid w:val="00B94495"/>
    <w:rsid w:val="00B94613"/>
    <w:rsid w:val="00BA384A"/>
    <w:rsid w:val="00BA6365"/>
    <w:rsid w:val="00BA7819"/>
    <w:rsid w:val="00BA7932"/>
    <w:rsid w:val="00BB2B02"/>
    <w:rsid w:val="00BB384A"/>
    <w:rsid w:val="00BB6156"/>
    <w:rsid w:val="00BC303D"/>
    <w:rsid w:val="00BC7D42"/>
    <w:rsid w:val="00BD164A"/>
    <w:rsid w:val="00BD3CC6"/>
    <w:rsid w:val="00BD4E48"/>
    <w:rsid w:val="00BD58B4"/>
    <w:rsid w:val="00BD6267"/>
    <w:rsid w:val="00BD72D0"/>
    <w:rsid w:val="00BD7A97"/>
    <w:rsid w:val="00BE0339"/>
    <w:rsid w:val="00BE0734"/>
    <w:rsid w:val="00BE0FBA"/>
    <w:rsid w:val="00BE1415"/>
    <w:rsid w:val="00BE1B6C"/>
    <w:rsid w:val="00BF28FA"/>
    <w:rsid w:val="00BF4209"/>
    <w:rsid w:val="00BF4268"/>
    <w:rsid w:val="00BF4667"/>
    <w:rsid w:val="00BF6B12"/>
    <w:rsid w:val="00BF778B"/>
    <w:rsid w:val="00C00BAB"/>
    <w:rsid w:val="00C01112"/>
    <w:rsid w:val="00C011CE"/>
    <w:rsid w:val="00C0210F"/>
    <w:rsid w:val="00C023E0"/>
    <w:rsid w:val="00C063EA"/>
    <w:rsid w:val="00C076FF"/>
    <w:rsid w:val="00C17357"/>
    <w:rsid w:val="00C253CC"/>
    <w:rsid w:val="00C27E3E"/>
    <w:rsid w:val="00C35EAF"/>
    <w:rsid w:val="00C368A3"/>
    <w:rsid w:val="00C369AD"/>
    <w:rsid w:val="00C369EE"/>
    <w:rsid w:val="00C37673"/>
    <w:rsid w:val="00C46509"/>
    <w:rsid w:val="00C46D03"/>
    <w:rsid w:val="00C47C0D"/>
    <w:rsid w:val="00C52C46"/>
    <w:rsid w:val="00C572F0"/>
    <w:rsid w:val="00C57ACE"/>
    <w:rsid w:val="00C61F24"/>
    <w:rsid w:val="00C657B2"/>
    <w:rsid w:val="00C65BE7"/>
    <w:rsid w:val="00C73F1B"/>
    <w:rsid w:val="00C75EFB"/>
    <w:rsid w:val="00C778B2"/>
    <w:rsid w:val="00C77B3D"/>
    <w:rsid w:val="00C82A5E"/>
    <w:rsid w:val="00C82B89"/>
    <w:rsid w:val="00C9108B"/>
    <w:rsid w:val="00C93031"/>
    <w:rsid w:val="00C93683"/>
    <w:rsid w:val="00C93866"/>
    <w:rsid w:val="00C938E8"/>
    <w:rsid w:val="00C950D1"/>
    <w:rsid w:val="00CA03D0"/>
    <w:rsid w:val="00CA074B"/>
    <w:rsid w:val="00CB18B3"/>
    <w:rsid w:val="00CB2E33"/>
    <w:rsid w:val="00CB751E"/>
    <w:rsid w:val="00CC5382"/>
    <w:rsid w:val="00CC72DE"/>
    <w:rsid w:val="00CC7DD8"/>
    <w:rsid w:val="00CD082A"/>
    <w:rsid w:val="00CD0F3D"/>
    <w:rsid w:val="00CD600B"/>
    <w:rsid w:val="00CD6B4E"/>
    <w:rsid w:val="00CE0675"/>
    <w:rsid w:val="00CE1F40"/>
    <w:rsid w:val="00CE7930"/>
    <w:rsid w:val="00CE7B8C"/>
    <w:rsid w:val="00CF0F66"/>
    <w:rsid w:val="00CF23CF"/>
    <w:rsid w:val="00CF2FD4"/>
    <w:rsid w:val="00CF3AB3"/>
    <w:rsid w:val="00D00A73"/>
    <w:rsid w:val="00D026E6"/>
    <w:rsid w:val="00D043DC"/>
    <w:rsid w:val="00D10E48"/>
    <w:rsid w:val="00D24DD6"/>
    <w:rsid w:val="00D268CC"/>
    <w:rsid w:val="00D27DC0"/>
    <w:rsid w:val="00D30F85"/>
    <w:rsid w:val="00D36D2C"/>
    <w:rsid w:val="00D44AA4"/>
    <w:rsid w:val="00D567EC"/>
    <w:rsid w:val="00D56F49"/>
    <w:rsid w:val="00D60E81"/>
    <w:rsid w:val="00D651E4"/>
    <w:rsid w:val="00D670E0"/>
    <w:rsid w:val="00D70D0A"/>
    <w:rsid w:val="00D862A2"/>
    <w:rsid w:val="00D90B62"/>
    <w:rsid w:val="00D924C4"/>
    <w:rsid w:val="00D95834"/>
    <w:rsid w:val="00D9664D"/>
    <w:rsid w:val="00DB0BF2"/>
    <w:rsid w:val="00DB149F"/>
    <w:rsid w:val="00DB2C54"/>
    <w:rsid w:val="00DB7E08"/>
    <w:rsid w:val="00DC2C50"/>
    <w:rsid w:val="00DC5CFE"/>
    <w:rsid w:val="00DD44B3"/>
    <w:rsid w:val="00DD5B3C"/>
    <w:rsid w:val="00DD700E"/>
    <w:rsid w:val="00DD7477"/>
    <w:rsid w:val="00DE118C"/>
    <w:rsid w:val="00DF47F0"/>
    <w:rsid w:val="00DF55BA"/>
    <w:rsid w:val="00DF5A5F"/>
    <w:rsid w:val="00DF6FDA"/>
    <w:rsid w:val="00E000EE"/>
    <w:rsid w:val="00E01950"/>
    <w:rsid w:val="00E0244D"/>
    <w:rsid w:val="00E03E67"/>
    <w:rsid w:val="00E051E6"/>
    <w:rsid w:val="00E11286"/>
    <w:rsid w:val="00E14147"/>
    <w:rsid w:val="00E164B1"/>
    <w:rsid w:val="00E16BD6"/>
    <w:rsid w:val="00E3766C"/>
    <w:rsid w:val="00E3781B"/>
    <w:rsid w:val="00E37A6A"/>
    <w:rsid w:val="00E37CE5"/>
    <w:rsid w:val="00E4012B"/>
    <w:rsid w:val="00E50DFA"/>
    <w:rsid w:val="00E51010"/>
    <w:rsid w:val="00E60B83"/>
    <w:rsid w:val="00E60C2C"/>
    <w:rsid w:val="00E635D2"/>
    <w:rsid w:val="00E70B56"/>
    <w:rsid w:val="00E71680"/>
    <w:rsid w:val="00E755A4"/>
    <w:rsid w:val="00E758AB"/>
    <w:rsid w:val="00E7619A"/>
    <w:rsid w:val="00E77201"/>
    <w:rsid w:val="00E77B53"/>
    <w:rsid w:val="00E911D3"/>
    <w:rsid w:val="00E968C5"/>
    <w:rsid w:val="00E97509"/>
    <w:rsid w:val="00E975B2"/>
    <w:rsid w:val="00EA045D"/>
    <w:rsid w:val="00EA22CD"/>
    <w:rsid w:val="00EA4988"/>
    <w:rsid w:val="00EA4E1A"/>
    <w:rsid w:val="00EB09FF"/>
    <w:rsid w:val="00EB165E"/>
    <w:rsid w:val="00EB625A"/>
    <w:rsid w:val="00EC6198"/>
    <w:rsid w:val="00EC623A"/>
    <w:rsid w:val="00EC78BE"/>
    <w:rsid w:val="00ED02C1"/>
    <w:rsid w:val="00ED0586"/>
    <w:rsid w:val="00ED4E81"/>
    <w:rsid w:val="00EE1F31"/>
    <w:rsid w:val="00EE3A8F"/>
    <w:rsid w:val="00EE78E5"/>
    <w:rsid w:val="00EF08B4"/>
    <w:rsid w:val="00EF110D"/>
    <w:rsid w:val="00EF119B"/>
    <w:rsid w:val="00EF370A"/>
    <w:rsid w:val="00EF3AA0"/>
    <w:rsid w:val="00EF4B0B"/>
    <w:rsid w:val="00EF7877"/>
    <w:rsid w:val="00F003EA"/>
    <w:rsid w:val="00F03485"/>
    <w:rsid w:val="00F03BDE"/>
    <w:rsid w:val="00F05AF7"/>
    <w:rsid w:val="00F15003"/>
    <w:rsid w:val="00F159B1"/>
    <w:rsid w:val="00F17140"/>
    <w:rsid w:val="00F2690F"/>
    <w:rsid w:val="00F3111D"/>
    <w:rsid w:val="00F3123D"/>
    <w:rsid w:val="00F3501F"/>
    <w:rsid w:val="00F3513A"/>
    <w:rsid w:val="00F35B5B"/>
    <w:rsid w:val="00F408D6"/>
    <w:rsid w:val="00F46CCC"/>
    <w:rsid w:val="00F47149"/>
    <w:rsid w:val="00F51F16"/>
    <w:rsid w:val="00F57363"/>
    <w:rsid w:val="00F5765F"/>
    <w:rsid w:val="00F61C76"/>
    <w:rsid w:val="00F6257F"/>
    <w:rsid w:val="00F63393"/>
    <w:rsid w:val="00F6440D"/>
    <w:rsid w:val="00F65876"/>
    <w:rsid w:val="00F6775D"/>
    <w:rsid w:val="00F71C56"/>
    <w:rsid w:val="00F72DD6"/>
    <w:rsid w:val="00F76213"/>
    <w:rsid w:val="00F91AD1"/>
    <w:rsid w:val="00F949B2"/>
    <w:rsid w:val="00FA06CC"/>
    <w:rsid w:val="00FA427B"/>
    <w:rsid w:val="00FB1660"/>
    <w:rsid w:val="00FB4070"/>
    <w:rsid w:val="00FC2E18"/>
    <w:rsid w:val="00FC3DE4"/>
    <w:rsid w:val="00FC545C"/>
    <w:rsid w:val="00FC5DEF"/>
    <w:rsid w:val="00FD0F90"/>
    <w:rsid w:val="00FD2122"/>
    <w:rsid w:val="00FD265A"/>
    <w:rsid w:val="00FD7D5D"/>
    <w:rsid w:val="00FE0706"/>
    <w:rsid w:val="00FE4FB0"/>
    <w:rsid w:val="00FE50F0"/>
    <w:rsid w:val="00FF14E0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F6ABBC"/>
  <w15:chartTrackingRefBased/>
  <w15:docId w15:val="{E59091DB-6807-48D4-A7FD-509AF016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7595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styleId="Virsraksts3">
    <w:name w:val="heading 3"/>
    <w:basedOn w:val="Parasts"/>
    <w:link w:val="Virsraksts3Rakstz"/>
    <w:uiPriority w:val="9"/>
    <w:qFormat/>
    <w:rsid w:val="009046CA"/>
    <w:pPr>
      <w:widowControl/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DF47F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C0897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C0897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styleId="Kjene">
    <w:name w:val="footer"/>
    <w:basedOn w:val="Parasts"/>
    <w:link w:val="KjeneRakstz"/>
    <w:uiPriority w:val="99"/>
    <w:unhideWhenUsed/>
    <w:rsid w:val="004C0897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C0897"/>
    <w:rPr>
      <w:rFonts w:ascii="Times New Roman" w:eastAsia="Times New Roman" w:hAnsi="Times New Roman" w:cs="Times New Roman"/>
      <w:sz w:val="24"/>
      <w:szCs w:val="20"/>
      <w:lang w:eastAsia="fr-BE"/>
    </w:rPr>
  </w:style>
  <w:style w:type="character" w:styleId="Hipersaite">
    <w:name w:val="Hyperlink"/>
    <w:basedOn w:val="Noklusjumarindkopasfonts"/>
    <w:uiPriority w:val="99"/>
    <w:unhideWhenUsed/>
    <w:rsid w:val="004C0897"/>
    <w:rPr>
      <w:color w:val="0563C1" w:themeColor="hyperlink"/>
      <w:u w:val="single"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,fn"/>
    <w:basedOn w:val="Parasts"/>
    <w:link w:val="VrestekstsRakstz"/>
    <w:uiPriority w:val="99"/>
    <w:unhideWhenUsed/>
    <w:qFormat/>
    <w:rsid w:val="00117FB6"/>
    <w:pPr>
      <w:spacing w:line="240" w:lineRule="auto"/>
    </w:pPr>
    <w:rPr>
      <w:sz w:val="20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17FB6"/>
    <w:rPr>
      <w:rFonts w:ascii="Times New Roman" w:eastAsia="Times New Roman" w:hAnsi="Times New Roman" w:cs="Times New Roman"/>
      <w:sz w:val="20"/>
      <w:szCs w:val="20"/>
      <w:lang w:eastAsia="fr-BE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basedOn w:val="Noklusjumarindkopasfonts"/>
    <w:link w:val="BVIfnrChar1CharCharChar"/>
    <w:unhideWhenUsed/>
    <w:qFormat/>
    <w:rsid w:val="00117FB6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C938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93866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93866"/>
    <w:rPr>
      <w:rFonts w:ascii="Times New Roman" w:eastAsia="Times New Roman" w:hAnsi="Times New Roman" w:cs="Times New Roman"/>
      <w:sz w:val="20"/>
      <w:szCs w:val="20"/>
      <w:lang w:eastAsia="fr-B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938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93866"/>
    <w:rPr>
      <w:rFonts w:ascii="Times New Roman" w:eastAsia="Times New Roman" w:hAnsi="Times New Roman" w:cs="Times New Roman"/>
      <w:b/>
      <w:bCs/>
      <w:sz w:val="20"/>
      <w:szCs w:val="20"/>
      <w:lang w:eastAsia="fr-B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938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3866"/>
    <w:rPr>
      <w:rFonts w:ascii="Segoe UI" w:eastAsia="Times New Roman" w:hAnsi="Segoe UI" w:cs="Segoe UI"/>
      <w:sz w:val="18"/>
      <w:szCs w:val="18"/>
      <w:lang w:eastAsia="fr-BE"/>
    </w:rPr>
  </w:style>
  <w:style w:type="paragraph" w:styleId="Paraststmeklis">
    <w:name w:val="Normal (Web)"/>
    <w:aliases w:val="Обычный (веб) Знак Знак,Обычный (веб) Знак Знак Знак Знак Знак Знак,Обычный (веб) Знак Знак Знак Знак Знак Знак Знак Знак Знак Знак Знак"/>
    <w:basedOn w:val="Parasts"/>
    <w:uiPriority w:val="99"/>
    <w:unhideWhenUsed/>
    <w:rsid w:val="00922F93"/>
    <w:pPr>
      <w:widowControl/>
      <w:spacing w:before="100" w:beforeAutospacing="1" w:after="100" w:afterAutospacing="1" w:line="240" w:lineRule="auto"/>
    </w:pPr>
    <w:rPr>
      <w:szCs w:val="24"/>
      <w:lang w:eastAsia="lv-LV"/>
    </w:rPr>
  </w:style>
  <w:style w:type="paragraph" w:customStyle="1" w:styleId="mt-translation">
    <w:name w:val="mt-translation"/>
    <w:basedOn w:val="Parasts"/>
    <w:rsid w:val="00EF110D"/>
    <w:pPr>
      <w:widowControl/>
      <w:spacing w:before="100" w:beforeAutospacing="1" w:after="100" w:afterAutospacing="1" w:line="240" w:lineRule="auto"/>
    </w:pPr>
    <w:rPr>
      <w:szCs w:val="24"/>
      <w:lang w:eastAsia="lv-LV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rsid w:val="00EF110D"/>
    <w:pPr>
      <w:widowControl/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Bezatstarpm">
    <w:name w:val="No Spacing"/>
    <w:uiPriority w:val="1"/>
    <w:qFormat/>
    <w:rsid w:val="004304F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basedOn w:val="Noklusjumarindkopasfonts"/>
    <w:link w:val="Sarakstarindkopa"/>
    <w:uiPriority w:val="34"/>
    <w:qFormat/>
    <w:locked/>
    <w:rsid w:val="00C011CE"/>
    <w:rPr>
      <w:rFonts w:ascii="Times New Roman" w:eastAsia="Times New Roman" w:hAnsi="Times New Roman" w:cs="Times New Roman"/>
      <w:sz w:val="24"/>
      <w:szCs w:val="20"/>
      <w:lang w:eastAsia="fr-BE"/>
    </w:rPr>
  </w:style>
  <w:style w:type="character" w:styleId="Izclums">
    <w:name w:val="Emphasis"/>
    <w:basedOn w:val="Noklusjumarindkopasfonts"/>
    <w:uiPriority w:val="20"/>
    <w:qFormat/>
    <w:rsid w:val="00C011CE"/>
    <w:rPr>
      <w:b/>
      <w:bCs/>
      <w:i w:val="0"/>
      <w:iCs w:val="0"/>
    </w:rPr>
  </w:style>
  <w:style w:type="character" w:customStyle="1" w:styleId="phrase">
    <w:name w:val="phrase"/>
    <w:basedOn w:val="Noklusjumarindkopasfonts"/>
    <w:rsid w:val="00AF13AF"/>
  </w:style>
  <w:style w:type="character" w:customStyle="1" w:styleId="word">
    <w:name w:val="word"/>
    <w:basedOn w:val="Noklusjumarindkopasfonts"/>
    <w:rsid w:val="00AF13AF"/>
  </w:style>
  <w:style w:type="paragraph" w:customStyle="1" w:styleId="Default">
    <w:name w:val="Default"/>
    <w:rsid w:val="00A73C1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046CA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Pamatteksts">
    <w:name w:val="Body Text"/>
    <w:basedOn w:val="Parasts"/>
    <w:link w:val="PamattekstsRakstz"/>
    <w:rsid w:val="009046CA"/>
    <w:pPr>
      <w:widowControl/>
      <w:spacing w:line="240" w:lineRule="auto"/>
      <w:jc w:val="both"/>
    </w:pPr>
    <w:rPr>
      <w:color w:val="000000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9046CA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rsid w:val="004D0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aizzme">
    <w:name w:val="List Bullet"/>
    <w:basedOn w:val="Parasts"/>
    <w:uiPriority w:val="99"/>
    <w:unhideWhenUsed/>
    <w:rsid w:val="008A408B"/>
    <w:pPr>
      <w:numPr>
        <w:numId w:val="31"/>
      </w:numPr>
      <w:contextualSpacing/>
    </w:pPr>
  </w:style>
  <w:style w:type="paragraph" w:customStyle="1" w:styleId="PointManual">
    <w:name w:val="Point Manual"/>
    <w:basedOn w:val="Parasts"/>
    <w:link w:val="PointManualChar"/>
    <w:rsid w:val="005A2DFD"/>
    <w:pPr>
      <w:widowControl/>
      <w:spacing w:line="240" w:lineRule="auto"/>
      <w:ind w:left="567" w:hanging="567"/>
    </w:pPr>
    <w:rPr>
      <w:rFonts w:eastAsiaTheme="minorHAnsi"/>
      <w:szCs w:val="22"/>
      <w:lang w:val="en-GB" w:eastAsia="en-US"/>
    </w:rPr>
  </w:style>
  <w:style w:type="character" w:customStyle="1" w:styleId="PointManualChar">
    <w:name w:val="Point Manual Char"/>
    <w:link w:val="PointManual"/>
    <w:locked/>
    <w:rsid w:val="005A2DFD"/>
    <w:rPr>
      <w:rFonts w:ascii="Times New Roman" w:hAnsi="Times New Roman" w:cs="Times New Roman"/>
      <w:sz w:val="24"/>
      <w:lang w:val="en-GB"/>
    </w:rPr>
  </w:style>
  <w:style w:type="character" w:styleId="Izteiksmgs">
    <w:name w:val="Strong"/>
    <w:uiPriority w:val="22"/>
    <w:qFormat/>
    <w:rsid w:val="00FB1660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9026D"/>
    <w:rPr>
      <w:color w:val="605E5C"/>
      <w:shd w:val="clear" w:color="auto" w:fill="E1DFDD"/>
    </w:rPr>
  </w:style>
  <w:style w:type="paragraph" w:customStyle="1" w:styleId="Statut">
    <w:name w:val="Statut"/>
    <w:basedOn w:val="Parasts"/>
    <w:next w:val="Parasts"/>
    <w:rsid w:val="00AD3DC5"/>
    <w:pPr>
      <w:widowControl/>
      <w:spacing w:before="360" w:line="240" w:lineRule="auto"/>
      <w:jc w:val="center"/>
    </w:pPr>
    <w:rPr>
      <w:lang w:val="en-GB" w:eastAsia="zh-CN"/>
    </w:rPr>
  </w:style>
  <w:style w:type="paragraph" w:customStyle="1" w:styleId="null">
    <w:name w:val="null"/>
    <w:basedOn w:val="Parasts"/>
    <w:rsid w:val="00CB18B3"/>
    <w:pPr>
      <w:widowControl/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null1">
    <w:name w:val="null1"/>
    <w:basedOn w:val="Noklusjumarindkopasfonts"/>
    <w:rsid w:val="00CB1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elina.priedniece@i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CC485AEA-7162-40B0-845C-0321B97E9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1700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Muceniece</dc:creator>
  <cp:keywords/>
  <dc:description/>
  <cp:lastModifiedBy>Elīna Priedniece</cp:lastModifiedBy>
  <cp:revision>8</cp:revision>
  <cp:lastPrinted>2021-01-27T08:08:00Z</cp:lastPrinted>
  <dcterms:created xsi:type="dcterms:W3CDTF">2025-07-07T09:57:00Z</dcterms:created>
  <dcterms:modified xsi:type="dcterms:W3CDTF">2025-07-07T12:21:00Z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3" name="DISCesvisAdditionalMakers">
    <vt:lpwstr>vecākā referente Elīna Priedniece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L560348</vt:lpwstr>
  </property>
  <property fmtid="{D5CDD505-2E9C-101B-9397-08002B2CF9AE}" pid="26" name="DISCesvisAdditionalTutors">
    <vt:lpwstr>vecākā referente Elīna Priedniece</vt:lpwstr>
  </property>
  <property fmtid="{D5CDD505-2E9C-101B-9397-08002B2CF9AE}" pid="27" name="DISCesvisSigner">
    <vt:lpwstr>ministrs Rihards Kozlovskis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https://lim.esvis.gov.lv/cs/idcplg?ClientControlled=DocMan&amp;coreContentOnly=1&amp;WebdavRequest=1&amp;IdcService=DOC_INFO&amp;dID=644601</vt:lpwstr>
  </property>
  <property fmtid="{D5CDD505-2E9C-101B-9397-08002B2CF9AE}" pid="30" name="DISCesvisTitle">
    <vt:lpwstr>Informatīvais ziņojums par Latvijas Republikas nacionālo pozīciju Nr.1 par priekšlikumu Eiropas Parlamenta un Padomes Regulai, ar ko tiek veikti grozījumi Regulā (ES) 2024/1348 attiecībā uz “drošu trešo valstu” koncepcijas piemērošanu</vt:lpwstr>
  </property>
  <property fmtid="{D5CDD505-2E9C-101B-9397-08002B2CF9AE}" pid="31" name="DISCesvisMinistryOfMinister">
    <vt:lpwstr>wwTemplateNP_MinistryOfMinister(Iekšlietu,)</vt:lpwstr>
  </property>
  <property fmtid="{D5CDD505-2E9C-101B-9397-08002B2CF9AE}" pid="32" name="DISCesvisAuthor">
    <vt:lpwstr>Iekšlietu ministrija</vt:lpwstr>
  </property>
  <property fmtid="{D5CDD505-2E9C-101B-9397-08002B2CF9AE}" pid="33" name="DISCesvisMainMaker">
    <vt:lpwstr>vecākā referente Elīna Priedniece</vt:lpwstr>
  </property>
  <property fmtid="{D5CDD505-2E9C-101B-9397-08002B2CF9AE}" pid="34" name="DISCesvisAdditionalTutorsMail">
    <vt:lpwstr>elina.priedniece@iem.gov.lv</vt:lpwstr>
  </property>
  <property fmtid="{D5CDD505-2E9C-101B-9397-08002B2CF9AE}" pid="35" name="DISCesvisAdditionalTutorsPhone">
    <vt:lpwstr>67219254/29453679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AdditionalMakers,DIScgiUrl,DISdDocName,DISCesvisAdditionalTutors,DISCesvisAdditionalMakersPhone,DISCesvisSigner,DISCesvisSafetyLevel,DISTaskPaneUrl,DISCesvisTitle,DISCesvisMinistryOfMinister,DISCesvisAuthor,DISCesvisMainMaker,DISCesvisAdditionalTutorsMail,DISCesvisAdditionalTutorsPhone,DISidcName,DISCesvisAdditionalMakersMail,DISdUser,DISCesvisOrgApprovers,DISdID,DISCesvisMainMakerOrgUnitTitle</vt:lpwstr>
  </property>
  <property fmtid="{D5CDD505-2E9C-101B-9397-08002B2CF9AE}" pid="38" name="DISCesvisAdditionalMakersMail">
    <vt:lpwstr>elina.priedniece@iem.gov.lv</vt:lpwstr>
  </property>
  <property fmtid="{D5CDD505-2E9C-101B-9397-08002B2CF9AE}" pid="39" name="DISdUser">
    <vt:lpwstr>weblogic</vt:lpwstr>
  </property>
  <property fmtid="{D5CDD505-2E9C-101B-9397-08002B2CF9AE}" pid="40" name="DISCesvisOrgApprovers">
    <vt:lpwstr>Ārlietu ministrija, Tiesībsarga birojs</vt:lpwstr>
  </property>
  <property fmtid="{D5CDD505-2E9C-101B-9397-08002B2CF9AE}" pid="41" name="DISdID">
    <vt:lpwstr>644601</vt:lpwstr>
  </property>
  <property fmtid="{D5CDD505-2E9C-101B-9397-08002B2CF9AE}" pid="42" name="DISCesvisAdditionalMakersPhone">
    <vt:lpwstr>67219254/29453679</vt:lpwstr>
  </property>
  <property fmtid="{D5CDD505-2E9C-101B-9397-08002B2CF9AE}" pid="43" name="DISCesvisMainMakerOrgUnitTitle">
    <vt:lpwstr>ELSSD Eiropas lietu nodaļa</vt:lpwstr>
  </property>
</Properties>
</file>