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B49C8" w14:textId="77777777" w:rsidR="007A56BE" w:rsidRPr="006F2ECB" w:rsidRDefault="007A56BE" w:rsidP="00D42DA4">
      <w:pPr>
        <w:spacing w:after="0" w:line="240" w:lineRule="auto"/>
        <w:contextualSpacing/>
        <w:jc w:val="center"/>
        <w:rPr>
          <w:rFonts w:ascii="Times New Roman" w:hAnsi="Times New Roman" w:cs="Times New Roman"/>
          <w:b/>
          <w:bCs/>
          <w:sz w:val="24"/>
          <w:szCs w:val="24"/>
        </w:rPr>
      </w:pPr>
      <w:bookmarkStart w:id="0" w:name="_Hlk160628933"/>
      <w:bookmarkEnd w:id="0"/>
    </w:p>
    <w:p w14:paraId="4C6A5852" w14:textId="77777777" w:rsidR="007A56BE" w:rsidRPr="006F2ECB" w:rsidRDefault="007A56BE" w:rsidP="00D42DA4">
      <w:pPr>
        <w:spacing w:after="0" w:line="240" w:lineRule="auto"/>
        <w:contextualSpacing/>
        <w:jc w:val="center"/>
        <w:rPr>
          <w:rFonts w:ascii="Times New Roman" w:hAnsi="Times New Roman" w:cs="Times New Roman"/>
          <w:b/>
          <w:bCs/>
          <w:sz w:val="28"/>
          <w:szCs w:val="28"/>
        </w:rPr>
      </w:pPr>
    </w:p>
    <w:p w14:paraId="26CB1363" w14:textId="77777777" w:rsidR="007A56BE" w:rsidRPr="006F2ECB" w:rsidRDefault="007A56BE" w:rsidP="00D42DA4">
      <w:pPr>
        <w:spacing w:after="0" w:line="240" w:lineRule="auto"/>
        <w:contextualSpacing/>
        <w:jc w:val="center"/>
        <w:rPr>
          <w:rFonts w:ascii="Times New Roman" w:hAnsi="Times New Roman" w:cs="Times New Roman"/>
          <w:b/>
          <w:bCs/>
          <w:sz w:val="28"/>
          <w:szCs w:val="28"/>
        </w:rPr>
      </w:pPr>
    </w:p>
    <w:p w14:paraId="57B38F63" w14:textId="77777777" w:rsidR="007A56BE" w:rsidRPr="006F2ECB" w:rsidRDefault="007A56BE" w:rsidP="00D42DA4">
      <w:pPr>
        <w:spacing w:after="0" w:line="240" w:lineRule="auto"/>
        <w:contextualSpacing/>
        <w:jc w:val="center"/>
        <w:rPr>
          <w:rFonts w:ascii="Times New Roman" w:hAnsi="Times New Roman" w:cs="Times New Roman"/>
          <w:b/>
          <w:bCs/>
          <w:sz w:val="28"/>
          <w:szCs w:val="28"/>
        </w:rPr>
      </w:pPr>
    </w:p>
    <w:p w14:paraId="1E909B50" w14:textId="77777777" w:rsidR="007A56BE" w:rsidRPr="006F2ECB" w:rsidRDefault="007A56BE" w:rsidP="00D42DA4">
      <w:pPr>
        <w:spacing w:after="0" w:line="240" w:lineRule="auto"/>
        <w:contextualSpacing/>
        <w:jc w:val="center"/>
        <w:rPr>
          <w:rFonts w:ascii="Times New Roman" w:hAnsi="Times New Roman" w:cs="Times New Roman"/>
          <w:b/>
          <w:bCs/>
          <w:sz w:val="28"/>
          <w:szCs w:val="28"/>
        </w:rPr>
      </w:pPr>
    </w:p>
    <w:p w14:paraId="2CA31771" w14:textId="77777777" w:rsidR="007A56BE" w:rsidRPr="006F2ECB" w:rsidRDefault="007A56BE" w:rsidP="00D42DA4">
      <w:pPr>
        <w:spacing w:after="0" w:line="240" w:lineRule="auto"/>
        <w:contextualSpacing/>
        <w:jc w:val="center"/>
        <w:rPr>
          <w:rFonts w:ascii="Times New Roman" w:hAnsi="Times New Roman" w:cs="Times New Roman"/>
          <w:b/>
          <w:bCs/>
          <w:sz w:val="28"/>
          <w:szCs w:val="28"/>
        </w:rPr>
      </w:pPr>
    </w:p>
    <w:p w14:paraId="07C7198E" w14:textId="77777777" w:rsidR="007A56BE" w:rsidRPr="006F2ECB" w:rsidRDefault="007A56BE" w:rsidP="00D42DA4">
      <w:pPr>
        <w:spacing w:after="0" w:line="240" w:lineRule="auto"/>
        <w:contextualSpacing/>
        <w:jc w:val="center"/>
        <w:rPr>
          <w:rFonts w:ascii="Times New Roman" w:hAnsi="Times New Roman" w:cs="Times New Roman"/>
          <w:b/>
          <w:bCs/>
          <w:sz w:val="28"/>
          <w:szCs w:val="28"/>
        </w:rPr>
      </w:pPr>
    </w:p>
    <w:p w14:paraId="7C2C0558" w14:textId="77777777" w:rsidR="007A56BE" w:rsidRPr="006F2ECB" w:rsidRDefault="007A56BE" w:rsidP="00D42DA4">
      <w:pPr>
        <w:spacing w:after="0" w:line="240" w:lineRule="auto"/>
        <w:contextualSpacing/>
        <w:jc w:val="center"/>
        <w:rPr>
          <w:rFonts w:ascii="Times New Roman" w:hAnsi="Times New Roman" w:cs="Times New Roman"/>
          <w:b/>
          <w:bCs/>
          <w:sz w:val="28"/>
          <w:szCs w:val="28"/>
        </w:rPr>
      </w:pPr>
    </w:p>
    <w:p w14:paraId="3FD5F9FA" w14:textId="77777777" w:rsidR="007A56BE" w:rsidRPr="006F2ECB" w:rsidRDefault="007A56BE" w:rsidP="00D42DA4">
      <w:pPr>
        <w:spacing w:after="0" w:line="240" w:lineRule="auto"/>
        <w:contextualSpacing/>
        <w:jc w:val="center"/>
        <w:rPr>
          <w:rFonts w:ascii="Times New Roman" w:hAnsi="Times New Roman" w:cs="Times New Roman"/>
          <w:b/>
          <w:bCs/>
          <w:sz w:val="28"/>
          <w:szCs w:val="28"/>
        </w:rPr>
      </w:pPr>
    </w:p>
    <w:p w14:paraId="0EE3D326" w14:textId="77777777" w:rsidR="007A56BE" w:rsidRPr="006F2ECB" w:rsidRDefault="007A56BE" w:rsidP="00D42DA4">
      <w:pPr>
        <w:spacing w:after="0" w:line="240" w:lineRule="auto"/>
        <w:contextualSpacing/>
        <w:jc w:val="center"/>
        <w:rPr>
          <w:rFonts w:ascii="Times New Roman" w:hAnsi="Times New Roman" w:cs="Times New Roman"/>
          <w:b/>
          <w:bCs/>
          <w:sz w:val="28"/>
          <w:szCs w:val="28"/>
        </w:rPr>
      </w:pPr>
    </w:p>
    <w:p w14:paraId="5B2E387B" w14:textId="2AE96521" w:rsidR="00EC0CD5" w:rsidRPr="006F2ECB" w:rsidRDefault="00913348" w:rsidP="00D42DA4">
      <w:pPr>
        <w:spacing w:after="0" w:line="240" w:lineRule="auto"/>
        <w:contextualSpacing/>
        <w:jc w:val="center"/>
        <w:rPr>
          <w:rFonts w:ascii="Times New Roman" w:hAnsi="Times New Roman" w:cs="Times New Roman"/>
          <w:b/>
          <w:bCs/>
          <w:sz w:val="28"/>
          <w:szCs w:val="28"/>
        </w:rPr>
      </w:pPr>
      <w:r>
        <w:rPr>
          <w:rFonts w:ascii="Times New Roman" w:hAnsi="Times New Roman" w:cs="Times New Roman"/>
          <w:b/>
          <w:bCs/>
          <w:sz w:val="28"/>
          <w:szCs w:val="28"/>
        </w:rPr>
        <w:t>Informatīvais</w:t>
      </w:r>
      <w:r w:rsidRPr="006F2ECB">
        <w:rPr>
          <w:rFonts w:ascii="Times New Roman" w:hAnsi="Times New Roman" w:cs="Times New Roman"/>
          <w:b/>
          <w:bCs/>
          <w:sz w:val="28"/>
          <w:szCs w:val="28"/>
        </w:rPr>
        <w:t xml:space="preserve"> </w:t>
      </w:r>
      <w:r w:rsidR="007A56BE" w:rsidRPr="006F2ECB">
        <w:rPr>
          <w:rFonts w:ascii="Times New Roman" w:hAnsi="Times New Roman" w:cs="Times New Roman"/>
          <w:b/>
          <w:bCs/>
          <w:sz w:val="28"/>
          <w:szCs w:val="28"/>
        </w:rPr>
        <w:t xml:space="preserve">ziņojums </w:t>
      </w:r>
    </w:p>
    <w:p w14:paraId="438A6518" w14:textId="60F19DD0" w:rsidR="007A56BE" w:rsidRPr="006F2ECB" w:rsidRDefault="00F503A0" w:rsidP="00D42DA4">
      <w:pPr>
        <w:spacing w:after="0" w:line="240" w:lineRule="auto"/>
        <w:contextualSpacing/>
        <w:jc w:val="center"/>
        <w:rPr>
          <w:rFonts w:ascii="Times New Roman" w:hAnsi="Times New Roman" w:cs="Times New Roman"/>
          <w:b/>
          <w:bCs/>
          <w:sz w:val="28"/>
          <w:szCs w:val="28"/>
        </w:rPr>
      </w:pPr>
      <w:r w:rsidRPr="006F2ECB">
        <w:rPr>
          <w:rFonts w:ascii="Times New Roman" w:hAnsi="Times New Roman" w:cs="Times New Roman"/>
          <w:b/>
          <w:bCs/>
          <w:sz w:val="28"/>
          <w:szCs w:val="28"/>
        </w:rPr>
        <w:t>"</w:t>
      </w:r>
      <w:r w:rsidR="00A701BB" w:rsidRPr="006F2ECB">
        <w:rPr>
          <w:rFonts w:ascii="Times New Roman" w:hAnsi="Times New Roman" w:cs="Times New Roman"/>
          <w:b/>
          <w:bCs/>
          <w:sz w:val="28"/>
          <w:szCs w:val="28"/>
        </w:rPr>
        <w:t>P</w:t>
      </w:r>
      <w:r w:rsidR="007D6EC3" w:rsidRPr="006F2ECB">
        <w:rPr>
          <w:rFonts w:ascii="Times New Roman" w:hAnsi="Times New Roman" w:cs="Times New Roman"/>
          <w:b/>
          <w:bCs/>
          <w:sz w:val="28"/>
          <w:szCs w:val="28"/>
        </w:rPr>
        <w:t>ar valsts tiešās pārvaldes iestāžu biroja telpu optimizācij</w:t>
      </w:r>
      <w:r w:rsidR="00AA3038" w:rsidRPr="006F2ECB">
        <w:rPr>
          <w:rFonts w:ascii="Times New Roman" w:hAnsi="Times New Roman" w:cs="Times New Roman"/>
          <w:b/>
          <w:bCs/>
          <w:sz w:val="28"/>
          <w:szCs w:val="28"/>
        </w:rPr>
        <w:t xml:space="preserve">u un </w:t>
      </w:r>
      <w:r w:rsidR="00012F99" w:rsidRPr="006F2ECB">
        <w:rPr>
          <w:rFonts w:ascii="Times New Roman" w:hAnsi="Times New Roman" w:cs="Times New Roman"/>
          <w:b/>
          <w:bCs/>
          <w:sz w:val="28"/>
          <w:szCs w:val="28"/>
        </w:rPr>
        <w:t xml:space="preserve">apvienoto </w:t>
      </w:r>
      <w:r w:rsidR="00AA3038" w:rsidRPr="006F2ECB">
        <w:rPr>
          <w:rFonts w:ascii="Times New Roman" w:hAnsi="Times New Roman" w:cs="Times New Roman"/>
          <w:b/>
          <w:bCs/>
          <w:sz w:val="28"/>
          <w:szCs w:val="28"/>
        </w:rPr>
        <w:t>valsts biroju izveidi</w:t>
      </w:r>
      <w:r w:rsidRPr="006F2ECB">
        <w:rPr>
          <w:rFonts w:ascii="Times New Roman" w:hAnsi="Times New Roman" w:cs="Times New Roman"/>
          <w:b/>
          <w:bCs/>
          <w:sz w:val="28"/>
          <w:szCs w:val="28"/>
        </w:rPr>
        <w:t>"</w:t>
      </w:r>
    </w:p>
    <w:p w14:paraId="7238FFFC" w14:textId="77777777" w:rsidR="00E50191" w:rsidRPr="006F2ECB" w:rsidRDefault="00E50191" w:rsidP="00E50191">
      <w:pPr>
        <w:rPr>
          <w:rFonts w:ascii="Times New Roman" w:hAnsi="Times New Roman" w:cs="Times New Roman"/>
          <w:sz w:val="28"/>
          <w:szCs w:val="28"/>
        </w:rPr>
      </w:pPr>
    </w:p>
    <w:p w14:paraId="0AA678E1" w14:textId="77777777" w:rsidR="00E50191" w:rsidRPr="006F2ECB" w:rsidRDefault="00E50191" w:rsidP="00E50191">
      <w:pPr>
        <w:rPr>
          <w:rFonts w:ascii="Times New Roman" w:hAnsi="Times New Roman" w:cs="Times New Roman"/>
          <w:sz w:val="28"/>
          <w:szCs w:val="28"/>
        </w:rPr>
      </w:pPr>
    </w:p>
    <w:p w14:paraId="2D64A105" w14:textId="77777777" w:rsidR="00E50191" w:rsidRPr="006F2ECB" w:rsidRDefault="00E50191" w:rsidP="00E50191">
      <w:pPr>
        <w:rPr>
          <w:rFonts w:ascii="Times New Roman" w:hAnsi="Times New Roman" w:cs="Times New Roman"/>
          <w:sz w:val="28"/>
          <w:szCs w:val="28"/>
        </w:rPr>
      </w:pPr>
    </w:p>
    <w:p w14:paraId="001C6EAF" w14:textId="77777777" w:rsidR="00E50191" w:rsidRPr="006F2ECB" w:rsidRDefault="00E50191" w:rsidP="00E50191">
      <w:pPr>
        <w:rPr>
          <w:rFonts w:ascii="Times New Roman" w:hAnsi="Times New Roman" w:cs="Times New Roman"/>
          <w:sz w:val="28"/>
          <w:szCs w:val="28"/>
        </w:rPr>
      </w:pPr>
    </w:p>
    <w:p w14:paraId="647360B2" w14:textId="77777777" w:rsidR="00E50191" w:rsidRPr="006F2ECB" w:rsidRDefault="00E50191" w:rsidP="00E50191">
      <w:pPr>
        <w:rPr>
          <w:rFonts w:ascii="Times New Roman" w:hAnsi="Times New Roman" w:cs="Times New Roman"/>
          <w:sz w:val="28"/>
          <w:szCs w:val="28"/>
        </w:rPr>
      </w:pPr>
    </w:p>
    <w:p w14:paraId="073FE1B7" w14:textId="77777777" w:rsidR="00E50191" w:rsidRPr="006F2ECB" w:rsidRDefault="00E50191" w:rsidP="00E50191">
      <w:pPr>
        <w:rPr>
          <w:rFonts w:ascii="Times New Roman" w:hAnsi="Times New Roman" w:cs="Times New Roman"/>
          <w:b/>
          <w:bCs/>
          <w:sz w:val="28"/>
          <w:szCs w:val="28"/>
        </w:rPr>
      </w:pPr>
    </w:p>
    <w:p w14:paraId="5D5A5B2F" w14:textId="75679348" w:rsidR="00E50191" w:rsidRPr="006F2ECB" w:rsidRDefault="00E50191" w:rsidP="00E50191">
      <w:pPr>
        <w:tabs>
          <w:tab w:val="left" w:pos="3456"/>
        </w:tabs>
        <w:rPr>
          <w:rFonts w:ascii="Times New Roman" w:hAnsi="Times New Roman" w:cs="Times New Roman"/>
          <w:b/>
          <w:bCs/>
          <w:sz w:val="28"/>
          <w:szCs w:val="28"/>
        </w:rPr>
      </w:pPr>
      <w:r w:rsidRPr="006F2ECB">
        <w:rPr>
          <w:rFonts w:ascii="Times New Roman" w:hAnsi="Times New Roman" w:cs="Times New Roman"/>
          <w:b/>
          <w:bCs/>
          <w:sz w:val="28"/>
          <w:szCs w:val="28"/>
        </w:rPr>
        <w:tab/>
      </w:r>
    </w:p>
    <w:p w14:paraId="65D0C917" w14:textId="77777777" w:rsidR="00E50191" w:rsidRPr="006F2ECB" w:rsidRDefault="00E50191" w:rsidP="00E50191">
      <w:pPr>
        <w:rPr>
          <w:rFonts w:ascii="Times New Roman" w:hAnsi="Times New Roman" w:cs="Times New Roman"/>
          <w:b/>
          <w:bCs/>
          <w:sz w:val="28"/>
          <w:szCs w:val="28"/>
        </w:rPr>
      </w:pPr>
    </w:p>
    <w:p w14:paraId="7F31F7E2" w14:textId="77DC9F1B" w:rsidR="00E50191" w:rsidRPr="006F2ECB" w:rsidRDefault="00E50191" w:rsidP="00E50191">
      <w:pPr>
        <w:rPr>
          <w:rFonts w:ascii="Times New Roman" w:hAnsi="Times New Roman" w:cs="Times New Roman"/>
          <w:sz w:val="28"/>
          <w:szCs w:val="28"/>
        </w:rPr>
        <w:sectPr w:rsidR="00E50191" w:rsidRPr="006F2ECB" w:rsidSect="00932B4B">
          <w:footerReference w:type="default" r:id="rId11"/>
          <w:headerReference w:type="first" r:id="rId12"/>
          <w:footerReference w:type="first" r:id="rId13"/>
          <w:pgSz w:w="11906" w:h="16838"/>
          <w:pgMar w:top="1440" w:right="2268" w:bottom="1440" w:left="1797" w:header="709" w:footer="709" w:gutter="0"/>
          <w:cols w:space="708"/>
          <w:titlePg/>
          <w:docGrid w:linePitch="360"/>
        </w:sectPr>
      </w:pPr>
    </w:p>
    <w:p w14:paraId="6040185F" w14:textId="023D127D" w:rsidR="00D67065" w:rsidRPr="006F2ECB" w:rsidRDefault="00D67065" w:rsidP="00626BC0">
      <w:pPr>
        <w:pStyle w:val="Heading1"/>
        <w:rPr>
          <w:color w:val="auto"/>
        </w:rPr>
      </w:pPr>
      <w:bookmarkStart w:id="1" w:name="_Toc35504698"/>
      <w:bookmarkStart w:id="2" w:name="_Toc35504756"/>
      <w:bookmarkStart w:id="3" w:name="_Toc162286733"/>
      <w:bookmarkStart w:id="4" w:name="_Toc34144901"/>
      <w:bookmarkStart w:id="5" w:name="_Toc34146779"/>
      <w:bookmarkStart w:id="6" w:name="_Toc15512164"/>
      <w:r w:rsidRPr="006F2ECB">
        <w:rPr>
          <w:color w:val="auto"/>
        </w:rPr>
        <w:lastRenderedPageBreak/>
        <w:t>SATURS</w:t>
      </w:r>
      <w:bookmarkEnd w:id="1"/>
      <w:bookmarkEnd w:id="2"/>
      <w:bookmarkEnd w:id="3"/>
      <w:r w:rsidR="0096154A" w:rsidRPr="006F2ECB">
        <w:rPr>
          <w:color w:val="auto"/>
        </w:rPr>
        <w:t xml:space="preserve"> </w:t>
      </w:r>
      <w:bookmarkEnd w:id="4"/>
      <w:bookmarkEnd w:id="5"/>
    </w:p>
    <w:sdt>
      <w:sdtPr>
        <w:rPr>
          <w:rFonts w:asciiTheme="majorHAnsi" w:eastAsiaTheme="majorEastAsia" w:hAnsiTheme="majorHAnsi" w:cstheme="majorBidi"/>
          <w:b w:val="0"/>
          <w:caps/>
          <w:noProof w:val="0"/>
          <w:color w:val="2F5496" w:themeColor="accent1" w:themeShade="BF"/>
          <w:sz w:val="24"/>
          <w:szCs w:val="24"/>
          <w:lang w:val="en-US"/>
        </w:rPr>
        <w:id w:val="1403950724"/>
        <w:docPartObj>
          <w:docPartGallery w:val="Table of Contents"/>
          <w:docPartUnique/>
        </w:docPartObj>
      </w:sdtPr>
      <w:sdtEndPr>
        <w:rPr>
          <w:szCs w:val="32"/>
        </w:rPr>
      </w:sdtEndPr>
      <w:sdtContent>
        <w:p w14:paraId="7E627EE2" w14:textId="192F0A87" w:rsidR="0096363B" w:rsidRPr="006F2ECB" w:rsidRDefault="00800F92">
          <w:pPr>
            <w:pStyle w:val="TOC1"/>
            <w:rPr>
              <w:rFonts w:asciiTheme="minorHAnsi" w:eastAsiaTheme="minorEastAsia" w:hAnsiTheme="minorHAnsi" w:cstheme="minorBidi"/>
              <w:b w:val="0"/>
              <w:bCs w:val="0"/>
              <w:kern w:val="2"/>
              <w:lang w:eastAsia="lv-LV"/>
              <w14:ligatures w14:val="standardContextual"/>
            </w:rPr>
          </w:pPr>
          <w:r w:rsidRPr="006F2ECB">
            <w:fldChar w:fldCharType="begin"/>
          </w:r>
          <w:r w:rsidRPr="006F2ECB">
            <w:instrText xml:space="preserve"> TOC \o "1-3" \h \z \u </w:instrText>
          </w:r>
          <w:r w:rsidRPr="006F2ECB">
            <w:fldChar w:fldCharType="separate"/>
          </w:r>
          <w:hyperlink w:anchor="_Toc162286733" w:history="1">
            <w:r w:rsidR="0096363B" w:rsidRPr="006F2ECB">
              <w:rPr>
                <w:rStyle w:val="Hyperlink"/>
                <w:color w:val="auto"/>
              </w:rPr>
              <w:t>1</w:t>
            </w:r>
            <w:r w:rsidR="0096363B" w:rsidRPr="006F2ECB">
              <w:rPr>
                <w:rFonts w:asciiTheme="minorHAnsi" w:eastAsiaTheme="minorEastAsia" w:hAnsiTheme="minorHAnsi" w:cstheme="minorBidi"/>
                <w:b w:val="0"/>
                <w:bCs w:val="0"/>
                <w:kern w:val="2"/>
                <w:lang w:eastAsia="lv-LV"/>
                <w14:ligatures w14:val="standardContextual"/>
              </w:rPr>
              <w:tab/>
            </w:r>
            <w:r w:rsidR="0096363B" w:rsidRPr="006F2ECB">
              <w:rPr>
                <w:rStyle w:val="Hyperlink"/>
                <w:color w:val="auto"/>
              </w:rPr>
              <w:t>SATURS</w:t>
            </w:r>
            <w:r w:rsidR="0096363B" w:rsidRPr="006F2ECB">
              <w:rPr>
                <w:webHidden/>
              </w:rPr>
              <w:tab/>
            </w:r>
            <w:r w:rsidR="0096363B" w:rsidRPr="006F2ECB">
              <w:rPr>
                <w:webHidden/>
              </w:rPr>
              <w:fldChar w:fldCharType="begin"/>
            </w:r>
            <w:r w:rsidR="0096363B" w:rsidRPr="006F2ECB">
              <w:rPr>
                <w:webHidden/>
              </w:rPr>
              <w:instrText xml:space="preserve"> PAGEREF _Toc162286733 \h </w:instrText>
            </w:r>
            <w:r w:rsidR="0096363B" w:rsidRPr="006F2ECB">
              <w:rPr>
                <w:webHidden/>
              </w:rPr>
            </w:r>
            <w:r w:rsidR="0096363B" w:rsidRPr="006F2ECB">
              <w:rPr>
                <w:webHidden/>
              </w:rPr>
              <w:fldChar w:fldCharType="separate"/>
            </w:r>
            <w:r w:rsidR="007C374B">
              <w:rPr>
                <w:webHidden/>
              </w:rPr>
              <w:t>2</w:t>
            </w:r>
            <w:r w:rsidR="0096363B" w:rsidRPr="006F2ECB">
              <w:rPr>
                <w:webHidden/>
              </w:rPr>
              <w:fldChar w:fldCharType="end"/>
            </w:r>
          </w:hyperlink>
        </w:p>
        <w:p w14:paraId="23AAAD39" w14:textId="00888452" w:rsidR="0096363B" w:rsidRPr="006F2ECB" w:rsidRDefault="0096363B">
          <w:pPr>
            <w:pStyle w:val="TOC1"/>
            <w:rPr>
              <w:rFonts w:asciiTheme="minorHAnsi" w:eastAsiaTheme="minorEastAsia" w:hAnsiTheme="minorHAnsi" w:cstheme="minorBidi"/>
              <w:b w:val="0"/>
              <w:bCs w:val="0"/>
              <w:kern w:val="2"/>
              <w:lang w:eastAsia="lv-LV"/>
              <w14:ligatures w14:val="standardContextual"/>
            </w:rPr>
          </w:pPr>
          <w:hyperlink w:anchor="_Toc162286734" w:history="1">
            <w:r w:rsidRPr="006F2ECB">
              <w:rPr>
                <w:rStyle w:val="Hyperlink"/>
                <w:caps/>
                <w:color w:val="auto"/>
              </w:rPr>
              <w:t>LIETOTIE SAĪSINĀJUMI</w:t>
            </w:r>
            <w:r w:rsidRPr="006F2ECB">
              <w:rPr>
                <w:webHidden/>
              </w:rPr>
              <w:tab/>
            </w:r>
            <w:r w:rsidRPr="006F2ECB">
              <w:rPr>
                <w:webHidden/>
              </w:rPr>
              <w:fldChar w:fldCharType="begin"/>
            </w:r>
            <w:r w:rsidRPr="006F2ECB">
              <w:rPr>
                <w:webHidden/>
              </w:rPr>
              <w:instrText xml:space="preserve"> PAGEREF _Toc162286734 \h </w:instrText>
            </w:r>
            <w:r w:rsidRPr="006F2ECB">
              <w:rPr>
                <w:webHidden/>
              </w:rPr>
            </w:r>
            <w:r w:rsidRPr="006F2ECB">
              <w:rPr>
                <w:webHidden/>
              </w:rPr>
              <w:fldChar w:fldCharType="separate"/>
            </w:r>
            <w:r w:rsidR="007C374B">
              <w:rPr>
                <w:webHidden/>
              </w:rPr>
              <w:t>3</w:t>
            </w:r>
            <w:r w:rsidRPr="006F2ECB">
              <w:rPr>
                <w:webHidden/>
              </w:rPr>
              <w:fldChar w:fldCharType="end"/>
            </w:r>
          </w:hyperlink>
        </w:p>
        <w:p w14:paraId="65C426C4" w14:textId="58541B46" w:rsidR="0096363B" w:rsidRPr="006F2ECB" w:rsidRDefault="0096363B">
          <w:pPr>
            <w:pStyle w:val="TOC1"/>
            <w:rPr>
              <w:rFonts w:asciiTheme="minorHAnsi" w:eastAsiaTheme="minorEastAsia" w:hAnsiTheme="minorHAnsi" w:cstheme="minorBidi"/>
              <w:b w:val="0"/>
              <w:bCs w:val="0"/>
              <w:kern w:val="2"/>
              <w:lang w:eastAsia="lv-LV"/>
              <w14:ligatures w14:val="standardContextual"/>
            </w:rPr>
          </w:pPr>
          <w:hyperlink w:anchor="_Toc162286735" w:history="1">
            <w:r w:rsidRPr="006F2ECB">
              <w:rPr>
                <w:rStyle w:val="Hyperlink"/>
                <w:color w:val="auto"/>
              </w:rPr>
              <w:t>2</w:t>
            </w:r>
            <w:r w:rsidRPr="006F2ECB">
              <w:rPr>
                <w:rFonts w:asciiTheme="minorHAnsi" w:eastAsiaTheme="minorEastAsia" w:hAnsiTheme="minorHAnsi" w:cstheme="minorBidi"/>
                <w:b w:val="0"/>
                <w:bCs w:val="0"/>
                <w:kern w:val="2"/>
                <w:lang w:eastAsia="lv-LV"/>
                <w14:ligatures w14:val="standardContextual"/>
              </w:rPr>
              <w:tab/>
            </w:r>
            <w:r w:rsidRPr="006F2ECB">
              <w:rPr>
                <w:rStyle w:val="Hyperlink"/>
                <w:color w:val="auto"/>
              </w:rPr>
              <w:t>KOPSAVILKUMS</w:t>
            </w:r>
            <w:r w:rsidRPr="006F2ECB">
              <w:rPr>
                <w:webHidden/>
              </w:rPr>
              <w:tab/>
            </w:r>
            <w:r w:rsidRPr="006F2ECB">
              <w:rPr>
                <w:webHidden/>
              </w:rPr>
              <w:fldChar w:fldCharType="begin"/>
            </w:r>
            <w:r w:rsidRPr="006F2ECB">
              <w:rPr>
                <w:webHidden/>
              </w:rPr>
              <w:instrText xml:space="preserve"> PAGEREF _Toc162286735 \h </w:instrText>
            </w:r>
            <w:r w:rsidRPr="006F2ECB">
              <w:rPr>
                <w:webHidden/>
              </w:rPr>
            </w:r>
            <w:r w:rsidRPr="006F2ECB">
              <w:rPr>
                <w:webHidden/>
              </w:rPr>
              <w:fldChar w:fldCharType="separate"/>
            </w:r>
            <w:r w:rsidR="007C374B">
              <w:rPr>
                <w:webHidden/>
              </w:rPr>
              <w:t>4</w:t>
            </w:r>
            <w:r w:rsidRPr="006F2ECB">
              <w:rPr>
                <w:webHidden/>
              </w:rPr>
              <w:fldChar w:fldCharType="end"/>
            </w:r>
          </w:hyperlink>
        </w:p>
        <w:p w14:paraId="31101CD9" w14:textId="016F7B77" w:rsidR="0096363B" w:rsidRPr="006F2ECB" w:rsidRDefault="0096363B">
          <w:pPr>
            <w:pStyle w:val="TOC1"/>
            <w:rPr>
              <w:rFonts w:asciiTheme="minorHAnsi" w:eastAsiaTheme="minorEastAsia" w:hAnsiTheme="minorHAnsi" w:cstheme="minorBidi"/>
              <w:b w:val="0"/>
              <w:bCs w:val="0"/>
              <w:kern w:val="2"/>
              <w:lang w:eastAsia="lv-LV"/>
              <w14:ligatures w14:val="standardContextual"/>
            </w:rPr>
          </w:pPr>
          <w:hyperlink w:anchor="_Toc162286736" w:history="1">
            <w:r w:rsidRPr="006F2ECB">
              <w:rPr>
                <w:rStyle w:val="Hyperlink"/>
                <w:color w:val="auto"/>
              </w:rPr>
              <w:t>3</w:t>
            </w:r>
            <w:r w:rsidRPr="006F2ECB">
              <w:rPr>
                <w:rFonts w:asciiTheme="minorHAnsi" w:eastAsiaTheme="minorEastAsia" w:hAnsiTheme="minorHAnsi" w:cstheme="minorBidi"/>
                <w:b w:val="0"/>
                <w:bCs w:val="0"/>
                <w:kern w:val="2"/>
                <w:lang w:eastAsia="lv-LV"/>
                <w14:ligatures w14:val="standardContextual"/>
              </w:rPr>
              <w:tab/>
            </w:r>
            <w:r w:rsidRPr="006F2ECB">
              <w:rPr>
                <w:rStyle w:val="Hyperlink"/>
                <w:color w:val="auto"/>
              </w:rPr>
              <w:t>Esošās situācijas apraksts</w:t>
            </w:r>
            <w:r w:rsidRPr="006F2ECB">
              <w:rPr>
                <w:webHidden/>
              </w:rPr>
              <w:tab/>
            </w:r>
            <w:r w:rsidRPr="006F2ECB">
              <w:rPr>
                <w:webHidden/>
              </w:rPr>
              <w:fldChar w:fldCharType="begin"/>
            </w:r>
            <w:r w:rsidRPr="006F2ECB">
              <w:rPr>
                <w:webHidden/>
              </w:rPr>
              <w:instrText xml:space="preserve"> PAGEREF _Toc162286736 \h </w:instrText>
            </w:r>
            <w:r w:rsidRPr="006F2ECB">
              <w:rPr>
                <w:webHidden/>
              </w:rPr>
            </w:r>
            <w:r w:rsidRPr="006F2ECB">
              <w:rPr>
                <w:webHidden/>
              </w:rPr>
              <w:fldChar w:fldCharType="separate"/>
            </w:r>
            <w:r w:rsidR="007C374B">
              <w:rPr>
                <w:webHidden/>
              </w:rPr>
              <w:t>5</w:t>
            </w:r>
            <w:r w:rsidRPr="006F2ECB">
              <w:rPr>
                <w:webHidden/>
              </w:rPr>
              <w:fldChar w:fldCharType="end"/>
            </w:r>
          </w:hyperlink>
        </w:p>
        <w:p w14:paraId="522F7D09" w14:textId="2EEE81A3" w:rsidR="0096363B" w:rsidRPr="006F2ECB" w:rsidRDefault="0096363B" w:rsidP="00ED25FA">
          <w:pPr>
            <w:pStyle w:val="TOC2"/>
            <w:rPr>
              <w:rFonts w:asciiTheme="minorHAnsi" w:eastAsiaTheme="minorEastAsia" w:hAnsiTheme="minorHAnsi"/>
              <w:kern w:val="2"/>
              <w:lang w:eastAsia="lv-LV"/>
              <w14:ligatures w14:val="standardContextual"/>
            </w:rPr>
          </w:pPr>
          <w:hyperlink w:anchor="_Toc162286738" w:history="1">
            <w:r w:rsidRPr="006F2ECB">
              <w:rPr>
                <w:rStyle w:val="Hyperlink"/>
                <w:color w:val="auto"/>
              </w:rPr>
              <w:t>3.1</w:t>
            </w:r>
            <w:r w:rsidRPr="006F2ECB">
              <w:rPr>
                <w:rFonts w:asciiTheme="minorHAnsi" w:eastAsiaTheme="minorEastAsia" w:hAnsiTheme="minorHAnsi"/>
                <w:kern w:val="2"/>
                <w:lang w:eastAsia="lv-LV"/>
                <w14:ligatures w14:val="standardContextual"/>
              </w:rPr>
              <w:tab/>
            </w:r>
            <w:r w:rsidRPr="006F2ECB">
              <w:rPr>
                <w:rStyle w:val="Hyperlink"/>
                <w:color w:val="auto"/>
              </w:rPr>
              <w:t xml:space="preserve">Valsts tiešās pārvaldes iestāžu biroju infrastruktūras raksturojums </w:t>
            </w:r>
            <w:r w:rsidRPr="006F2ECB">
              <w:rPr>
                <w:webHidden/>
              </w:rPr>
              <w:tab/>
            </w:r>
            <w:r w:rsidRPr="006F2ECB">
              <w:rPr>
                <w:webHidden/>
              </w:rPr>
              <w:fldChar w:fldCharType="begin"/>
            </w:r>
            <w:r w:rsidRPr="006F2ECB">
              <w:rPr>
                <w:webHidden/>
              </w:rPr>
              <w:instrText xml:space="preserve"> PAGEREF _Toc162286738 \h </w:instrText>
            </w:r>
            <w:r w:rsidRPr="006F2ECB">
              <w:rPr>
                <w:webHidden/>
              </w:rPr>
            </w:r>
            <w:r w:rsidRPr="006F2ECB">
              <w:rPr>
                <w:webHidden/>
              </w:rPr>
              <w:fldChar w:fldCharType="separate"/>
            </w:r>
            <w:r w:rsidR="007C374B">
              <w:rPr>
                <w:webHidden/>
              </w:rPr>
              <w:t>5</w:t>
            </w:r>
            <w:r w:rsidRPr="006F2ECB">
              <w:rPr>
                <w:webHidden/>
              </w:rPr>
              <w:fldChar w:fldCharType="end"/>
            </w:r>
          </w:hyperlink>
        </w:p>
        <w:p w14:paraId="02DC91B3" w14:textId="2D189508" w:rsidR="0096363B" w:rsidRPr="006F2ECB" w:rsidRDefault="0096363B" w:rsidP="00ED25FA">
          <w:pPr>
            <w:pStyle w:val="TOC2"/>
            <w:rPr>
              <w:rFonts w:asciiTheme="minorHAnsi" w:eastAsiaTheme="minorEastAsia" w:hAnsiTheme="minorHAnsi"/>
              <w:kern w:val="2"/>
              <w:lang w:eastAsia="lv-LV"/>
              <w14:ligatures w14:val="standardContextual"/>
            </w:rPr>
          </w:pPr>
          <w:hyperlink w:anchor="_Toc162286739" w:history="1">
            <w:r w:rsidRPr="006F2ECB">
              <w:rPr>
                <w:rStyle w:val="Hyperlink"/>
                <w:color w:val="auto"/>
              </w:rPr>
              <w:t>3.2</w:t>
            </w:r>
            <w:r w:rsidRPr="006F2ECB">
              <w:rPr>
                <w:rFonts w:asciiTheme="minorHAnsi" w:eastAsiaTheme="minorEastAsia" w:hAnsiTheme="minorHAnsi"/>
                <w:kern w:val="2"/>
                <w:lang w:eastAsia="lv-LV"/>
                <w14:ligatures w14:val="standardContextual"/>
              </w:rPr>
              <w:tab/>
            </w:r>
            <w:r w:rsidRPr="006F2ECB">
              <w:rPr>
                <w:rStyle w:val="Hyperlink"/>
                <w:color w:val="auto"/>
              </w:rPr>
              <w:t>Nākotnes biroja koncepts un tā ieviešana visā valsts pārvaldē</w:t>
            </w:r>
            <w:r w:rsidRPr="006F2ECB">
              <w:rPr>
                <w:webHidden/>
              </w:rPr>
              <w:tab/>
            </w:r>
            <w:r w:rsidRPr="006F2ECB">
              <w:rPr>
                <w:webHidden/>
              </w:rPr>
              <w:fldChar w:fldCharType="begin"/>
            </w:r>
            <w:r w:rsidRPr="006F2ECB">
              <w:rPr>
                <w:webHidden/>
              </w:rPr>
              <w:instrText xml:space="preserve"> PAGEREF _Toc162286739 \h </w:instrText>
            </w:r>
            <w:r w:rsidRPr="006F2ECB">
              <w:rPr>
                <w:webHidden/>
              </w:rPr>
            </w:r>
            <w:r w:rsidRPr="006F2ECB">
              <w:rPr>
                <w:webHidden/>
              </w:rPr>
              <w:fldChar w:fldCharType="separate"/>
            </w:r>
            <w:r w:rsidR="007C374B">
              <w:rPr>
                <w:webHidden/>
              </w:rPr>
              <w:t>6</w:t>
            </w:r>
            <w:r w:rsidRPr="006F2ECB">
              <w:rPr>
                <w:webHidden/>
              </w:rPr>
              <w:fldChar w:fldCharType="end"/>
            </w:r>
          </w:hyperlink>
        </w:p>
        <w:p w14:paraId="62CE21D1" w14:textId="3C9DAE0A" w:rsidR="0096363B" w:rsidRPr="006F2ECB" w:rsidRDefault="0096363B" w:rsidP="00ED25FA">
          <w:pPr>
            <w:pStyle w:val="TOC2"/>
            <w:rPr>
              <w:rFonts w:asciiTheme="minorHAnsi" w:eastAsiaTheme="minorEastAsia" w:hAnsiTheme="minorHAnsi"/>
              <w:kern w:val="2"/>
              <w:lang w:eastAsia="lv-LV"/>
              <w14:ligatures w14:val="standardContextual"/>
            </w:rPr>
          </w:pPr>
          <w:hyperlink w:anchor="_Toc162286740" w:history="1">
            <w:r w:rsidRPr="006F2ECB">
              <w:rPr>
                <w:rStyle w:val="Hyperlink"/>
                <w:color w:val="auto"/>
              </w:rPr>
              <w:t>3.3</w:t>
            </w:r>
            <w:r w:rsidRPr="006F2ECB">
              <w:rPr>
                <w:rFonts w:asciiTheme="minorHAnsi" w:eastAsiaTheme="minorEastAsia" w:hAnsiTheme="minorHAnsi"/>
                <w:kern w:val="2"/>
                <w:lang w:eastAsia="lv-LV"/>
                <w14:ligatures w14:val="standardContextual"/>
              </w:rPr>
              <w:tab/>
            </w:r>
            <w:r w:rsidRPr="006F2ECB">
              <w:rPr>
                <w:rStyle w:val="Hyperlink"/>
                <w:color w:val="auto"/>
              </w:rPr>
              <w:t>Valsts tiešās pārvaldes iestāžu biroju noslodzes izvērtējums</w:t>
            </w:r>
            <w:r w:rsidRPr="006F2ECB">
              <w:rPr>
                <w:webHidden/>
              </w:rPr>
              <w:tab/>
            </w:r>
            <w:r w:rsidRPr="006F2ECB">
              <w:rPr>
                <w:webHidden/>
              </w:rPr>
              <w:fldChar w:fldCharType="begin"/>
            </w:r>
            <w:r w:rsidRPr="006F2ECB">
              <w:rPr>
                <w:webHidden/>
              </w:rPr>
              <w:instrText xml:space="preserve"> PAGEREF _Toc162286740 \h </w:instrText>
            </w:r>
            <w:r w:rsidRPr="006F2ECB">
              <w:rPr>
                <w:webHidden/>
              </w:rPr>
            </w:r>
            <w:r w:rsidRPr="006F2ECB">
              <w:rPr>
                <w:webHidden/>
              </w:rPr>
              <w:fldChar w:fldCharType="separate"/>
            </w:r>
            <w:r w:rsidR="007C374B">
              <w:rPr>
                <w:webHidden/>
              </w:rPr>
              <w:t>7</w:t>
            </w:r>
            <w:r w:rsidRPr="006F2ECB">
              <w:rPr>
                <w:webHidden/>
              </w:rPr>
              <w:fldChar w:fldCharType="end"/>
            </w:r>
          </w:hyperlink>
        </w:p>
        <w:p w14:paraId="18F44C10" w14:textId="644BF10A" w:rsidR="0096363B" w:rsidRPr="006F2ECB" w:rsidRDefault="0096363B" w:rsidP="00ED25FA">
          <w:pPr>
            <w:pStyle w:val="TOC2"/>
            <w:rPr>
              <w:rFonts w:asciiTheme="minorHAnsi" w:eastAsiaTheme="minorEastAsia" w:hAnsiTheme="minorHAnsi"/>
              <w:kern w:val="2"/>
              <w:lang w:eastAsia="lv-LV"/>
              <w14:ligatures w14:val="standardContextual"/>
            </w:rPr>
          </w:pPr>
          <w:hyperlink w:anchor="_Toc162286741" w:history="1">
            <w:r w:rsidRPr="006F2ECB">
              <w:rPr>
                <w:rStyle w:val="Hyperlink"/>
                <w:color w:val="auto"/>
              </w:rPr>
              <w:t>3.4</w:t>
            </w:r>
            <w:r w:rsidRPr="006F2ECB">
              <w:rPr>
                <w:rFonts w:asciiTheme="minorHAnsi" w:eastAsiaTheme="minorEastAsia" w:hAnsiTheme="minorHAnsi"/>
                <w:kern w:val="2"/>
                <w:lang w:eastAsia="lv-LV"/>
                <w14:ligatures w14:val="standardContextual"/>
              </w:rPr>
              <w:tab/>
            </w:r>
            <w:r w:rsidRPr="006F2ECB">
              <w:rPr>
                <w:rStyle w:val="Hyperlink"/>
                <w:color w:val="auto"/>
              </w:rPr>
              <w:t>Infrastruktūras optimizācijas piemēri</w:t>
            </w:r>
            <w:r w:rsidRPr="006F2ECB">
              <w:rPr>
                <w:webHidden/>
              </w:rPr>
              <w:tab/>
            </w:r>
            <w:r w:rsidRPr="006F2ECB">
              <w:rPr>
                <w:webHidden/>
              </w:rPr>
              <w:fldChar w:fldCharType="begin"/>
            </w:r>
            <w:r w:rsidRPr="006F2ECB">
              <w:rPr>
                <w:webHidden/>
              </w:rPr>
              <w:instrText xml:space="preserve"> PAGEREF _Toc162286741 \h </w:instrText>
            </w:r>
            <w:r w:rsidRPr="006F2ECB">
              <w:rPr>
                <w:webHidden/>
              </w:rPr>
            </w:r>
            <w:r w:rsidRPr="006F2ECB">
              <w:rPr>
                <w:webHidden/>
              </w:rPr>
              <w:fldChar w:fldCharType="separate"/>
            </w:r>
            <w:r w:rsidR="007C374B">
              <w:rPr>
                <w:webHidden/>
              </w:rPr>
              <w:t>8</w:t>
            </w:r>
            <w:r w:rsidRPr="006F2ECB">
              <w:rPr>
                <w:webHidden/>
              </w:rPr>
              <w:fldChar w:fldCharType="end"/>
            </w:r>
          </w:hyperlink>
        </w:p>
        <w:p w14:paraId="6F16B2F7" w14:textId="326E66BB" w:rsidR="0096363B" w:rsidRPr="006F2ECB" w:rsidRDefault="0096363B" w:rsidP="00ED25FA">
          <w:pPr>
            <w:pStyle w:val="TOC2"/>
            <w:rPr>
              <w:rFonts w:asciiTheme="minorHAnsi" w:eastAsiaTheme="minorEastAsia" w:hAnsiTheme="minorHAnsi"/>
              <w:kern w:val="2"/>
              <w:lang w:eastAsia="lv-LV"/>
              <w14:ligatures w14:val="standardContextual"/>
            </w:rPr>
          </w:pPr>
          <w:hyperlink w:anchor="_Toc162286742" w:history="1">
            <w:r w:rsidRPr="006F2ECB">
              <w:rPr>
                <w:rStyle w:val="Hyperlink"/>
                <w:color w:val="auto"/>
              </w:rPr>
              <w:t>3.5</w:t>
            </w:r>
            <w:r w:rsidRPr="006F2ECB">
              <w:rPr>
                <w:rFonts w:asciiTheme="minorHAnsi" w:eastAsiaTheme="minorEastAsia" w:hAnsiTheme="minorHAnsi"/>
                <w:kern w:val="2"/>
                <w:lang w:eastAsia="lv-LV"/>
                <w14:ligatures w14:val="standardContextual"/>
              </w:rPr>
              <w:tab/>
            </w:r>
            <w:r w:rsidRPr="006F2ECB">
              <w:rPr>
                <w:rStyle w:val="Hyperlink"/>
                <w:color w:val="auto"/>
              </w:rPr>
              <w:t>Esošās situācijas saglabāšanas priekšrocības un trūkumi</w:t>
            </w:r>
            <w:r w:rsidRPr="006F2ECB">
              <w:rPr>
                <w:webHidden/>
              </w:rPr>
              <w:tab/>
            </w:r>
            <w:r w:rsidRPr="006F2ECB">
              <w:rPr>
                <w:webHidden/>
              </w:rPr>
              <w:fldChar w:fldCharType="begin"/>
            </w:r>
            <w:r w:rsidRPr="006F2ECB">
              <w:rPr>
                <w:webHidden/>
              </w:rPr>
              <w:instrText xml:space="preserve"> PAGEREF _Toc162286742 \h </w:instrText>
            </w:r>
            <w:r w:rsidRPr="006F2ECB">
              <w:rPr>
                <w:webHidden/>
              </w:rPr>
            </w:r>
            <w:r w:rsidRPr="006F2ECB">
              <w:rPr>
                <w:webHidden/>
              </w:rPr>
              <w:fldChar w:fldCharType="separate"/>
            </w:r>
            <w:r w:rsidR="007C374B">
              <w:rPr>
                <w:webHidden/>
              </w:rPr>
              <w:t>9</w:t>
            </w:r>
            <w:r w:rsidRPr="006F2ECB">
              <w:rPr>
                <w:webHidden/>
              </w:rPr>
              <w:fldChar w:fldCharType="end"/>
            </w:r>
          </w:hyperlink>
        </w:p>
        <w:p w14:paraId="54DC8D90" w14:textId="3C0E6E24" w:rsidR="0096363B" w:rsidRPr="006F2ECB" w:rsidRDefault="0096363B" w:rsidP="00ED25FA">
          <w:pPr>
            <w:pStyle w:val="TOC2"/>
            <w:rPr>
              <w:rFonts w:asciiTheme="minorHAnsi" w:eastAsiaTheme="minorEastAsia" w:hAnsiTheme="minorHAnsi"/>
              <w:kern w:val="2"/>
              <w:lang w:eastAsia="lv-LV"/>
              <w14:ligatures w14:val="standardContextual"/>
            </w:rPr>
          </w:pPr>
          <w:hyperlink w:anchor="_Toc162286743" w:history="1">
            <w:r w:rsidRPr="006F2ECB">
              <w:rPr>
                <w:rStyle w:val="Hyperlink"/>
                <w:color w:val="auto"/>
              </w:rPr>
              <w:t>3.6</w:t>
            </w:r>
            <w:r w:rsidRPr="006F2ECB">
              <w:rPr>
                <w:rFonts w:asciiTheme="minorHAnsi" w:eastAsiaTheme="minorEastAsia" w:hAnsiTheme="minorHAnsi"/>
                <w:kern w:val="2"/>
                <w:lang w:eastAsia="lv-LV"/>
                <w14:ligatures w14:val="standardContextual"/>
              </w:rPr>
              <w:tab/>
            </w:r>
            <w:r w:rsidRPr="006F2ECB">
              <w:rPr>
                <w:rStyle w:val="Hyperlink"/>
                <w:color w:val="auto"/>
              </w:rPr>
              <w:t>Esošās situācijas saglabāšanas risks</w:t>
            </w:r>
            <w:r w:rsidRPr="006F2ECB">
              <w:rPr>
                <w:webHidden/>
              </w:rPr>
              <w:tab/>
            </w:r>
            <w:r w:rsidRPr="006F2ECB">
              <w:rPr>
                <w:webHidden/>
              </w:rPr>
              <w:fldChar w:fldCharType="begin"/>
            </w:r>
            <w:r w:rsidRPr="006F2ECB">
              <w:rPr>
                <w:webHidden/>
              </w:rPr>
              <w:instrText xml:space="preserve"> PAGEREF _Toc162286743 \h </w:instrText>
            </w:r>
            <w:r w:rsidRPr="006F2ECB">
              <w:rPr>
                <w:webHidden/>
              </w:rPr>
            </w:r>
            <w:r w:rsidRPr="006F2ECB">
              <w:rPr>
                <w:webHidden/>
              </w:rPr>
              <w:fldChar w:fldCharType="separate"/>
            </w:r>
            <w:r w:rsidR="007C374B">
              <w:rPr>
                <w:webHidden/>
              </w:rPr>
              <w:t>10</w:t>
            </w:r>
            <w:r w:rsidRPr="006F2ECB">
              <w:rPr>
                <w:webHidden/>
              </w:rPr>
              <w:fldChar w:fldCharType="end"/>
            </w:r>
          </w:hyperlink>
        </w:p>
        <w:p w14:paraId="2C2FB371" w14:textId="03E88B91" w:rsidR="0096363B" w:rsidRPr="006F2ECB" w:rsidRDefault="0096363B">
          <w:pPr>
            <w:pStyle w:val="TOC1"/>
            <w:rPr>
              <w:rFonts w:asciiTheme="minorHAnsi" w:eastAsiaTheme="minorEastAsia" w:hAnsiTheme="minorHAnsi" w:cstheme="minorBidi"/>
              <w:b w:val="0"/>
              <w:bCs w:val="0"/>
              <w:kern w:val="2"/>
              <w:lang w:eastAsia="lv-LV"/>
              <w14:ligatures w14:val="standardContextual"/>
            </w:rPr>
          </w:pPr>
          <w:hyperlink w:anchor="_Toc162286744" w:history="1">
            <w:r w:rsidRPr="006F2ECB">
              <w:rPr>
                <w:rStyle w:val="Hyperlink"/>
                <w:color w:val="auto"/>
              </w:rPr>
              <w:t>4</w:t>
            </w:r>
            <w:r w:rsidRPr="006F2ECB">
              <w:rPr>
                <w:rFonts w:asciiTheme="minorHAnsi" w:eastAsiaTheme="minorEastAsia" w:hAnsiTheme="minorHAnsi" w:cstheme="minorBidi"/>
                <w:b w:val="0"/>
                <w:bCs w:val="0"/>
                <w:kern w:val="2"/>
                <w:lang w:eastAsia="lv-LV"/>
                <w14:ligatures w14:val="standardContextual"/>
              </w:rPr>
              <w:tab/>
            </w:r>
            <w:r w:rsidRPr="006F2ECB">
              <w:rPr>
                <w:rStyle w:val="Hyperlink"/>
                <w:color w:val="auto"/>
              </w:rPr>
              <w:t>Apvienoto valsts biroju izveide</w:t>
            </w:r>
            <w:r w:rsidRPr="006F2ECB">
              <w:rPr>
                <w:webHidden/>
              </w:rPr>
              <w:tab/>
            </w:r>
            <w:r w:rsidRPr="006F2ECB">
              <w:rPr>
                <w:webHidden/>
              </w:rPr>
              <w:fldChar w:fldCharType="begin"/>
            </w:r>
            <w:r w:rsidRPr="006F2ECB">
              <w:rPr>
                <w:webHidden/>
              </w:rPr>
              <w:instrText xml:space="preserve"> PAGEREF _Toc162286744 \h </w:instrText>
            </w:r>
            <w:r w:rsidRPr="006F2ECB">
              <w:rPr>
                <w:webHidden/>
              </w:rPr>
            </w:r>
            <w:r w:rsidRPr="006F2ECB">
              <w:rPr>
                <w:webHidden/>
              </w:rPr>
              <w:fldChar w:fldCharType="separate"/>
            </w:r>
            <w:r w:rsidR="007C374B">
              <w:rPr>
                <w:webHidden/>
              </w:rPr>
              <w:t>12</w:t>
            </w:r>
            <w:r w:rsidRPr="006F2ECB">
              <w:rPr>
                <w:webHidden/>
              </w:rPr>
              <w:fldChar w:fldCharType="end"/>
            </w:r>
          </w:hyperlink>
        </w:p>
        <w:p w14:paraId="3D03BFA2" w14:textId="0A10EC57" w:rsidR="0096363B" w:rsidRPr="006F2ECB" w:rsidRDefault="0096363B" w:rsidP="00ED25FA">
          <w:pPr>
            <w:pStyle w:val="TOC2"/>
            <w:rPr>
              <w:rFonts w:asciiTheme="minorHAnsi" w:eastAsiaTheme="minorEastAsia" w:hAnsiTheme="minorHAnsi"/>
              <w:kern w:val="2"/>
              <w:lang w:eastAsia="lv-LV"/>
              <w14:ligatures w14:val="standardContextual"/>
            </w:rPr>
          </w:pPr>
          <w:hyperlink w:anchor="_Toc162286745" w:history="1">
            <w:r w:rsidRPr="006F2ECB">
              <w:rPr>
                <w:rStyle w:val="Hyperlink"/>
                <w:color w:val="auto"/>
              </w:rPr>
              <w:t>4.1</w:t>
            </w:r>
            <w:r w:rsidRPr="006F2ECB">
              <w:rPr>
                <w:rFonts w:asciiTheme="minorHAnsi" w:eastAsiaTheme="minorEastAsia" w:hAnsiTheme="minorHAnsi"/>
                <w:kern w:val="2"/>
                <w:lang w:eastAsia="lv-LV"/>
                <w14:ligatures w14:val="standardContextual"/>
              </w:rPr>
              <w:tab/>
            </w:r>
            <w:r w:rsidRPr="006F2ECB">
              <w:rPr>
                <w:rStyle w:val="Hyperlink"/>
                <w:color w:val="auto"/>
              </w:rPr>
              <w:t>Ministriju un to padotības iestāžu izvietojuma varianti</w:t>
            </w:r>
            <w:r w:rsidRPr="006F2ECB">
              <w:rPr>
                <w:webHidden/>
              </w:rPr>
              <w:tab/>
            </w:r>
            <w:r w:rsidRPr="006F2ECB">
              <w:rPr>
                <w:webHidden/>
              </w:rPr>
              <w:fldChar w:fldCharType="begin"/>
            </w:r>
            <w:r w:rsidRPr="006F2ECB">
              <w:rPr>
                <w:webHidden/>
              </w:rPr>
              <w:instrText xml:space="preserve"> PAGEREF _Toc162286745 \h </w:instrText>
            </w:r>
            <w:r w:rsidRPr="006F2ECB">
              <w:rPr>
                <w:webHidden/>
              </w:rPr>
            </w:r>
            <w:r w:rsidRPr="006F2ECB">
              <w:rPr>
                <w:webHidden/>
              </w:rPr>
              <w:fldChar w:fldCharType="separate"/>
            </w:r>
            <w:r w:rsidR="007C374B">
              <w:rPr>
                <w:webHidden/>
              </w:rPr>
              <w:t>12</w:t>
            </w:r>
            <w:r w:rsidRPr="006F2ECB">
              <w:rPr>
                <w:webHidden/>
              </w:rPr>
              <w:fldChar w:fldCharType="end"/>
            </w:r>
          </w:hyperlink>
        </w:p>
        <w:p w14:paraId="53DB6B90" w14:textId="40B1D8A5" w:rsidR="0096363B" w:rsidRPr="006F2ECB" w:rsidRDefault="0096363B" w:rsidP="00ED25FA">
          <w:pPr>
            <w:pStyle w:val="TOC2"/>
            <w:rPr>
              <w:rFonts w:asciiTheme="minorHAnsi" w:eastAsiaTheme="minorEastAsia" w:hAnsiTheme="minorHAnsi"/>
              <w:kern w:val="2"/>
              <w:lang w:eastAsia="lv-LV"/>
              <w14:ligatures w14:val="standardContextual"/>
            </w:rPr>
          </w:pPr>
          <w:hyperlink w:anchor="_Toc162286746" w:history="1">
            <w:r w:rsidRPr="006F2ECB">
              <w:rPr>
                <w:rStyle w:val="Hyperlink"/>
                <w:color w:val="auto"/>
              </w:rPr>
              <w:t>4.2</w:t>
            </w:r>
            <w:r w:rsidRPr="006F2ECB">
              <w:rPr>
                <w:rFonts w:asciiTheme="minorHAnsi" w:eastAsiaTheme="minorEastAsia" w:hAnsiTheme="minorHAnsi"/>
                <w:kern w:val="2"/>
                <w:lang w:eastAsia="lv-LV"/>
                <w14:ligatures w14:val="standardContextual"/>
              </w:rPr>
              <w:tab/>
            </w:r>
            <w:r w:rsidRPr="006F2ECB">
              <w:rPr>
                <w:rStyle w:val="Hyperlink"/>
                <w:color w:val="auto"/>
              </w:rPr>
              <w:t>Zīmola attīstība</w:t>
            </w:r>
            <w:r w:rsidRPr="006F2ECB">
              <w:rPr>
                <w:webHidden/>
              </w:rPr>
              <w:tab/>
            </w:r>
            <w:r w:rsidRPr="006F2ECB">
              <w:rPr>
                <w:webHidden/>
              </w:rPr>
              <w:fldChar w:fldCharType="begin"/>
            </w:r>
            <w:r w:rsidRPr="006F2ECB">
              <w:rPr>
                <w:webHidden/>
              </w:rPr>
              <w:instrText xml:space="preserve"> PAGEREF _Toc162286746 \h </w:instrText>
            </w:r>
            <w:r w:rsidRPr="006F2ECB">
              <w:rPr>
                <w:webHidden/>
              </w:rPr>
            </w:r>
            <w:r w:rsidRPr="006F2ECB">
              <w:rPr>
                <w:webHidden/>
              </w:rPr>
              <w:fldChar w:fldCharType="separate"/>
            </w:r>
            <w:r w:rsidR="007C374B">
              <w:rPr>
                <w:webHidden/>
              </w:rPr>
              <w:t>15</w:t>
            </w:r>
            <w:r w:rsidRPr="006F2ECB">
              <w:rPr>
                <w:webHidden/>
              </w:rPr>
              <w:fldChar w:fldCharType="end"/>
            </w:r>
          </w:hyperlink>
        </w:p>
        <w:p w14:paraId="23BA589E" w14:textId="49C99FD5" w:rsidR="0096363B" w:rsidRPr="006F2ECB" w:rsidRDefault="0096363B" w:rsidP="00ED25FA">
          <w:pPr>
            <w:pStyle w:val="TOC2"/>
            <w:rPr>
              <w:rFonts w:asciiTheme="minorHAnsi" w:eastAsiaTheme="minorEastAsia" w:hAnsiTheme="minorHAnsi"/>
              <w:kern w:val="2"/>
              <w:lang w:eastAsia="lv-LV"/>
              <w14:ligatures w14:val="standardContextual"/>
            </w:rPr>
          </w:pPr>
          <w:hyperlink w:anchor="_Toc162286747" w:history="1">
            <w:r w:rsidRPr="006F2ECB">
              <w:rPr>
                <w:rStyle w:val="Hyperlink"/>
                <w:color w:val="auto"/>
              </w:rPr>
              <w:t>4.3</w:t>
            </w:r>
            <w:r w:rsidRPr="006F2ECB">
              <w:rPr>
                <w:rFonts w:asciiTheme="minorHAnsi" w:eastAsiaTheme="minorEastAsia" w:hAnsiTheme="minorHAnsi"/>
                <w:kern w:val="2"/>
                <w:lang w:eastAsia="lv-LV"/>
                <w14:ligatures w14:val="standardContextual"/>
              </w:rPr>
              <w:tab/>
            </w:r>
            <w:r w:rsidRPr="006F2ECB">
              <w:rPr>
                <w:rStyle w:val="Hyperlink"/>
                <w:color w:val="auto"/>
              </w:rPr>
              <w:t>Vietrades darbnīcas rezultāti</w:t>
            </w:r>
            <w:r w:rsidRPr="006F2ECB">
              <w:rPr>
                <w:webHidden/>
              </w:rPr>
              <w:tab/>
            </w:r>
            <w:r w:rsidRPr="006F2ECB">
              <w:rPr>
                <w:webHidden/>
              </w:rPr>
              <w:fldChar w:fldCharType="begin"/>
            </w:r>
            <w:r w:rsidRPr="006F2ECB">
              <w:rPr>
                <w:webHidden/>
              </w:rPr>
              <w:instrText xml:space="preserve"> PAGEREF _Toc162286747 \h </w:instrText>
            </w:r>
            <w:r w:rsidRPr="006F2ECB">
              <w:rPr>
                <w:webHidden/>
              </w:rPr>
            </w:r>
            <w:r w:rsidRPr="006F2ECB">
              <w:rPr>
                <w:webHidden/>
              </w:rPr>
              <w:fldChar w:fldCharType="separate"/>
            </w:r>
            <w:r w:rsidR="007C374B">
              <w:rPr>
                <w:webHidden/>
              </w:rPr>
              <w:t>16</w:t>
            </w:r>
            <w:r w:rsidRPr="006F2ECB">
              <w:rPr>
                <w:webHidden/>
              </w:rPr>
              <w:fldChar w:fldCharType="end"/>
            </w:r>
          </w:hyperlink>
        </w:p>
        <w:p w14:paraId="3EE66F0E" w14:textId="4EA27962" w:rsidR="0096363B" w:rsidRPr="006F2ECB" w:rsidRDefault="0096363B" w:rsidP="00ED25FA">
          <w:pPr>
            <w:pStyle w:val="TOC2"/>
            <w:rPr>
              <w:rFonts w:asciiTheme="minorHAnsi" w:eastAsiaTheme="minorEastAsia" w:hAnsiTheme="minorHAnsi"/>
              <w:kern w:val="2"/>
              <w:lang w:eastAsia="lv-LV"/>
              <w14:ligatures w14:val="standardContextual"/>
            </w:rPr>
          </w:pPr>
          <w:hyperlink w:anchor="_Toc162286748" w:history="1">
            <w:r w:rsidRPr="006F2ECB">
              <w:rPr>
                <w:rStyle w:val="Hyperlink"/>
                <w:color w:val="auto"/>
              </w:rPr>
              <w:t>4.4</w:t>
            </w:r>
            <w:r w:rsidRPr="006F2ECB">
              <w:rPr>
                <w:rFonts w:asciiTheme="minorHAnsi" w:eastAsiaTheme="minorEastAsia" w:hAnsiTheme="minorHAnsi"/>
                <w:kern w:val="2"/>
                <w:lang w:eastAsia="lv-LV"/>
                <w14:ligatures w14:val="standardContextual"/>
              </w:rPr>
              <w:tab/>
            </w:r>
            <w:r w:rsidRPr="006F2ECB">
              <w:rPr>
                <w:rStyle w:val="Hyperlink"/>
                <w:color w:val="auto"/>
              </w:rPr>
              <w:t>Atbalsta funkciju standartizācija un centralizācija</w:t>
            </w:r>
            <w:r w:rsidRPr="006F2ECB">
              <w:rPr>
                <w:webHidden/>
              </w:rPr>
              <w:tab/>
            </w:r>
            <w:r w:rsidRPr="006F2ECB">
              <w:rPr>
                <w:webHidden/>
              </w:rPr>
              <w:fldChar w:fldCharType="begin"/>
            </w:r>
            <w:r w:rsidRPr="006F2ECB">
              <w:rPr>
                <w:webHidden/>
              </w:rPr>
              <w:instrText xml:space="preserve"> PAGEREF _Toc162286748 \h </w:instrText>
            </w:r>
            <w:r w:rsidRPr="006F2ECB">
              <w:rPr>
                <w:webHidden/>
              </w:rPr>
            </w:r>
            <w:r w:rsidRPr="006F2ECB">
              <w:rPr>
                <w:webHidden/>
              </w:rPr>
              <w:fldChar w:fldCharType="separate"/>
            </w:r>
            <w:r w:rsidR="007C374B">
              <w:rPr>
                <w:webHidden/>
              </w:rPr>
              <w:t>16</w:t>
            </w:r>
            <w:r w:rsidRPr="006F2ECB">
              <w:rPr>
                <w:webHidden/>
              </w:rPr>
              <w:fldChar w:fldCharType="end"/>
            </w:r>
          </w:hyperlink>
        </w:p>
        <w:p w14:paraId="293F34C5" w14:textId="4A177F31" w:rsidR="0096363B" w:rsidRPr="006F2ECB" w:rsidRDefault="0096363B" w:rsidP="00ED25FA">
          <w:pPr>
            <w:pStyle w:val="TOC2"/>
            <w:rPr>
              <w:rFonts w:asciiTheme="minorHAnsi" w:eastAsiaTheme="minorEastAsia" w:hAnsiTheme="minorHAnsi"/>
              <w:kern w:val="2"/>
              <w:lang w:eastAsia="lv-LV"/>
              <w14:ligatures w14:val="standardContextual"/>
            </w:rPr>
          </w:pPr>
          <w:hyperlink w:anchor="_Toc162286749" w:history="1">
            <w:r w:rsidRPr="006F2ECB">
              <w:rPr>
                <w:rStyle w:val="Hyperlink"/>
                <w:color w:val="auto"/>
              </w:rPr>
              <w:t>4.5</w:t>
            </w:r>
            <w:r w:rsidRPr="006F2ECB">
              <w:rPr>
                <w:rFonts w:asciiTheme="minorHAnsi" w:eastAsiaTheme="minorEastAsia" w:hAnsiTheme="minorHAnsi"/>
                <w:kern w:val="2"/>
                <w:lang w:eastAsia="lv-LV"/>
                <w14:ligatures w14:val="standardContextual"/>
              </w:rPr>
              <w:tab/>
            </w:r>
            <w:r w:rsidRPr="006F2ECB">
              <w:rPr>
                <w:rStyle w:val="Hyperlink"/>
                <w:color w:val="auto"/>
              </w:rPr>
              <w:t>Somijas, Igaunijas un Lietuvas apvienoto valsts biroju izveides piemēri</w:t>
            </w:r>
            <w:r w:rsidRPr="006F2ECB">
              <w:rPr>
                <w:webHidden/>
              </w:rPr>
              <w:tab/>
            </w:r>
            <w:r w:rsidRPr="006F2ECB">
              <w:rPr>
                <w:webHidden/>
              </w:rPr>
              <w:fldChar w:fldCharType="begin"/>
            </w:r>
            <w:r w:rsidRPr="006F2ECB">
              <w:rPr>
                <w:webHidden/>
              </w:rPr>
              <w:instrText xml:space="preserve"> PAGEREF _Toc162286749 \h </w:instrText>
            </w:r>
            <w:r w:rsidRPr="006F2ECB">
              <w:rPr>
                <w:webHidden/>
              </w:rPr>
            </w:r>
            <w:r w:rsidRPr="006F2ECB">
              <w:rPr>
                <w:webHidden/>
              </w:rPr>
              <w:fldChar w:fldCharType="separate"/>
            </w:r>
            <w:r w:rsidR="007C374B">
              <w:rPr>
                <w:webHidden/>
              </w:rPr>
              <w:t>17</w:t>
            </w:r>
            <w:r w:rsidRPr="006F2ECB">
              <w:rPr>
                <w:webHidden/>
              </w:rPr>
              <w:fldChar w:fldCharType="end"/>
            </w:r>
          </w:hyperlink>
        </w:p>
        <w:p w14:paraId="78D82462" w14:textId="0277456F" w:rsidR="0096363B" w:rsidRPr="006F2ECB" w:rsidRDefault="0096363B" w:rsidP="00ED25FA">
          <w:pPr>
            <w:pStyle w:val="TOC2"/>
            <w:rPr>
              <w:rFonts w:asciiTheme="minorHAnsi" w:eastAsiaTheme="minorEastAsia" w:hAnsiTheme="minorHAnsi"/>
              <w:kern w:val="2"/>
              <w:lang w:eastAsia="lv-LV"/>
              <w14:ligatures w14:val="standardContextual"/>
            </w:rPr>
          </w:pPr>
          <w:hyperlink w:anchor="_Toc162286750" w:history="1">
            <w:r w:rsidRPr="006F2ECB">
              <w:rPr>
                <w:rStyle w:val="Hyperlink"/>
                <w:color w:val="auto"/>
              </w:rPr>
              <w:t>4.6</w:t>
            </w:r>
            <w:r w:rsidRPr="006F2ECB">
              <w:rPr>
                <w:rFonts w:asciiTheme="minorHAnsi" w:eastAsiaTheme="minorEastAsia" w:hAnsiTheme="minorHAnsi"/>
                <w:kern w:val="2"/>
                <w:lang w:eastAsia="lv-LV"/>
                <w14:ligatures w14:val="standardContextual"/>
              </w:rPr>
              <w:tab/>
            </w:r>
            <w:r w:rsidRPr="006F2ECB">
              <w:rPr>
                <w:rStyle w:val="Hyperlink"/>
                <w:color w:val="auto"/>
              </w:rPr>
              <w:t>Apvienoto valsts biroju izveides priekšrocības un trūkumi</w:t>
            </w:r>
            <w:r w:rsidRPr="006F2ECB">
              <w:rPr>
                <w:webHidden/>
              </w:rPr>
              <w:tab/>
            </w:r>
            <w:r w:rsidRPr="006F2ECB">
              <w:rPr>
                <w:webHidden/>
              </w:rPr>
              <w:fldChar w:fldCharType="begin"/>
            </w:r>
            <w:r w:rsidRPr="006F2ECB">
              <w:rPr>
                <w:webHidden/>
              </w:rPr>
              <w:instrText xml:space="preserve"> PAGEREF _Toc162286750 \h </w:instrText>
            </w:r>
            <w:r w:rsidRPr="006F2ECB">
              <w:rPr>
                <w:webHidden/>
              </w:rPr>
            </w:r>
            <w:r w:rsidRPr="006F2ECB">
              <w:rPr>
                <w:webHidden/>
              </w:rPr>
              <w:fldChar w:fldCharType="separate"/>
            </w:r>
            <w:r w:rsidR="007C374B">
              <w:rPr>
                <w:webHidden/>
              </w:rPr>
              <w:t>19</w:t>
            </w:r>
            <w:r w:rsidRPr="006F2ECB">
              <w:rPr>
                <w:webHidden/>
              </w:rPr>
              <w:fldChar w:fldCharType="end"/>
            </w:r>
          </w:hyperlink>
        </w:p>
        <w:p w14:paraId="16F8B3FF" w14:textId="4A4829E6" w:rsidR="0096363B" w:rsidRPr="006F2ECB" w:rsidRDefault="0096363B" w:rsidP="00ED25FA">
          <w:pPr>
            <w:pStyle w:val="TOC2"/>
            <w:rPr>
              <w:rFonts w:asciiTheme="minorHAnsi" w:eastAsiaTheme="minorEastAsia" w:hAnsiTheme="minorHAnsi"/>
              <w:kern w:val="2"/>
              <w:lang w:eastAsia="lv-LV"/>
              <w14:ligatures w14:val="standardContextual"/>
            </w:rPr>
          </w:pPr>
          <w:hyperlink w:anchor="_Toc162286751" w:history="1">
            <w:r w:rsidRPr="006F2ECB">
              <w:rPr>
                <w:rStyle w:val="Hyperlink"/>
                <w:color w:val="auto"/>
              </w:rPr>
              <w:t>4.7</w:t>
            </w:r>
            <w:r w:rsidRPr="006F2ECB">
              <w:rPr>
                <w:rFonts w:asciiTheme="minorHAnsi" w:eastAsiaTheme="minorEastAsia" w:hAnsiTheme="minorHAnsi"/>
                <w:kern w:val="2"/>
                <w:lang w:eastAsia="lv-LV"/>
                <w14:ligatures w14:val="standardContextual"/>
              </w:rPr>
              <w:tab/>
            </w:r>
            <w:r w:rsidRPr="006F2ECB">
              <w:rPr>
                <w:rStyle w:val="Hyperlink"/>
                <w:color w:val="auto"/>
              </w:rPr>
              <w:t>Apvienoto valsts biroju izveides riski</w:t>
            </w:r>
            <w:r w:rsidRPr="006F2ECB">
              <w:rPr>
                <w:webHidden/>
              </w:rPr>
              <w:tab/>
            </w:r>
            <w:r w:rsidRPr="006F2ECB">
              <w:rPr>
                <w:webHidden/>
              </w:rPr>
              <w:fldChar w:fldCharType="begin"/>
            </w:r>
            <w:r w:rsidRPr="006F2ECB">
              <w:rPr>
                <w:webHidden/>
              </w:rPr>
              <w:instrText xml:space="preserve"> PAGEREF _Toc162286751 \h </w:instrText>
            </w:r>
            <w:r w:rsidRPr="006F2ECB">
              <w:rPr>
                <w:webHidden/>
              </w:rPr>
            </w:r>
            <w:r w:rsidRPr="006F2ECB">
              <w:rPr>
                <w:webHidden/>
              </w:rPr>
              <w:fldChar w:fldCharType="separate"/>
            </w:r>
            <w:r w:rsidR="007C374B">
              <w:rPr>
                <w:webHidden/>
              </w:rPr>
              <w:t>20</w:t>
            </w:r>
            <w:r w:rsidRPr="006F2ECB">
              <w:rPr>
                <w:webHidden/>
              </w:rPr>
              <w:fldChar w:fldCharType="end"/>
            </w:r>
          </w:hyperlink>
        </w:p>
        <w:p w14:paraId="5E1E02CB" w14:textId="47891DD6" w:rsidR="0096363B" w:rsidRPr="006F2ECB" w:rsidRDefault="0096363B">
          <w:pPr>
            <w:pStyle w:val="TOC1"/>
            <w:rPr>
              <w:rFonts w:asciiTheme="minorHAnsi" w:eastAsiaTheme="minorEastAsia" w:hAnsiTheme="minorHAnsi" w:cstheme="minorBidi"/>
              <w:b w:val="0"/>
              <w:bCs w:val="0"/>
              <w:kern w:val="2"/>
              <w:lang w:eastAsia="lv-LV"/>
              <w14:ligatures w14:val="standardContextual"/>
            </w:rPr>
          </w:pPr>
          <w:hyperlink w:anchor="_Toc162286752" w:history="1">
            <w:r w:rsidRPr="006F2ECB">
              <w:rPr>
                <w:rStyle w:val="Hyperlink"/>
                <w:color w:val="auto"/>
              </w:rPr>
              <w:t>5</w:t>
            </w:r>
            <w:r w:rsidRPr="006F2ECB">
              <w:rPr>
                <w:rFonts w:asciiTheme="minorHAnsi" w:eastAsiaTheme="minorEastAsia" w:hAnsiTheme="minorHAnsi" w:cstheme="minorBidi"/>
                <w:b w:val="0"/>
                <w:bCs w:val="0"/>
                <w:kern w:val="2"/>
                <w:lang w:eastAsia="lv-LV"/>
                <w14:ligatures w14:val="standardContextual"/>
              </w:rPr>
              <w:tab/>
            </w:r>
            <w:r w:rsidRPr="006F2ECB">
              <w:rPr>
                <w:rStyle w:val="Hyperlink"/>
                <w:color w:val="auto"/>
              </w:rPr>
              <w:t>Finanšu ietekme</w:t>
            </w:r>
            <w:r w:rsidRPr="006F2ECB">
              <w:rPr>
                <w:webHidden/>
              </w:rPr>
              <w:tab/>
            </w:r>
            <w:r w:rsidRPr="006F2ECB">
              <w:rPr>
                <w:webHidden/>
              </w:rPr>
              <w:fldChar w:fldCharType="begin"/>
            </w:r>
            <w:r w:rsidRPr="006F2ECB">
              <w:rPr>
                <w:webHidden/>
              </w:rPr>
              <w:instrText xml:space="preserve"> PAGEREF _Toc162286752 \h </w:instrText>
            </w:r>
            <w:r w:rsidRPr="006F2ECB">
              <w:rPr>
                <w:webHidden/>
              </w:rPr>
            </w:r>
            <w:r w:rsidRPr="006F2ECB">
              <w:rPr>
                <w:webHidden/>
              </w:rPr>
              <w:fldChar w:fldCharType="separate"/>
            </w:r>
            <w:r w:rsidR="007C374B">
              <w:rPr>
                <w:webHidden/>
              </w:rPr>
              <w:t>22</w:t>
            </w:r>
            <w:r w:rsidRPr="006F2ECB">
              <w:rPr>
                <w:webHidden/>
              </w:rPr>
              <w:fldChar w:fldCharType="end"/>
            </w:r>
          </w:hyperlink>
        </w:p>
        <w:p w14:paraId="405E18B0" w14:textId="2F3614FB" w:rsidR="0096363B" w:rsidRPr="006F2ECB" w:rsidRDefault="0096363B" w:rsidP="00ED25FA">
          <w:pPr>
            <w:pStyle w:val="TOC2"/>
            <w:rPr>
              <w:rFonts w:asciiTheme="minorHAnsi" w:eastAsiaTheme="minorEastAsia" w:hAnsiTheme="minorHAnsi"/>
              <w:kern w:val="2"/>
              <w:lang w:eastAsia="lv-LV"/>
              <w14:ligatures w14:val="standardContextual"/>
            </w:rPr>
          </w:pPr>
          <w:hyperlink w:anchor="_Toc162286753" w:history="1">
            <w:r w:rsidRPr="006F2ECB">
              <w:rPr>
                <w:rStyle w:val="Hyperlink"/>
                <w:color w:val="auto"/>
              </w:rPr>
              <w:t>5.1</w:t>
            </w:r>
            <w:r w:rsidRPr="006F2ECB">
              <w:rPr>
                <w:rFonts w:asciiTheme="minorHAnsi" w:eastAsiaTheme="minorEastAsia" w:hAnsiTheme="minorHAnsi"/>
                <w:kern w:val="2"/>
                <w:lang w:eastAsia="lv-LV"/>
                <w14:ligatures w14:val="standardContextual"/>
              </w:rPr>
              <w:tab/>
            </w:r>
            <w:r w:rsidRPr="006F2ECB">
              <w:rPr>
                <w:rStyle w:val="Hyperlink"/>
                <w:color w:val="auto"/>
              </w:rPr>
              <w:t>Ilgtermiņa finanšu ietekmes aprēķina pieņēmumi</w:t>
            </w:r>
            <w:r w:rsidRPr="006F2ECB">
              <w:rPr>
                <w:webHidden/>
              </w:rPr>
              <w:tab/>
            </w:r>
            <w:r w:rsidRPr="006F2ECB">
              <w:rPr>
                <w:webHidden/>
              </w:rPr>
              <w:fldChar w:fldCharType="begin"/>
            </w:r>
            <w:r w:rsidRPr="006F2ECB">
              <w:rPr>
                <w:webHidden/>
              </w:rPr>
              <w:instrText xml:space="preserve"> PAGEREF _Toc162286753 \h </w:instrText>
            </w:r>
            <w:r w:rsidRPr="006F2ECB">
              <w:rPr>
                <w:webHidden/>
              </w:rPr>
            </w:r>
            <w:r w:rsidRPr="006F2ECB">
              <w:rPr>
                <w:webHidden/>
              </w:rPr>
              <w:fldChar w:fldCharType="separate"/>
            </w:r>
            <w:r w:rsidR="007C374B">
              <w:rPr>
                <w:webHidden/>
              </w:rPr>
              <w:t>22</w:t>
            </w:r>
            <w:r w:rsidRPr="006F2ECB">
              <w:rPr>
                <w:webHidden/>
              </w:rPr>
              <w:fldChar w:fldCharType="end"/>
            </w:r>
          </w:hyperlink>
        </w:p>
        <w:p w14:paraId="32628905" w14:textId="62863B06" w:rsidR="0096363B" w:rsidRPr="006F2ECB" w:rsidRDefault="0096363B" w:rsidP="009D0AF2">
          <w:pPr>
            <w:pStyle w:val="TOC2"/>
            <w:rPr>
              <w:rFonts w:asciiTheme="minorHAnsi" w:eastAsiaTheme="minorEastAsia" w:hAnsiTheme="minorHAnsi"/>
              <w:kern w:val="2"/>
              <w:lang w:eastAsia="lv-LV"/>
              <w14:ligatures w14:val="standardContextual"/>
            </w:rPr>
          </w:pPr>
          <w:hyperlink w:anchor="_Toc162286754" w:history="1">
            <w:r w:rsidRPr="006F2ECB">
              <w:rPr>
                <w:rStyle w:val="Hyperlink"/>
                <w:color w:val="auto"/>
              </w:rPr>
              <w:t>5.2</w:t>
            </w:r>
            <w:r w:rsidRPr="006F2ECB">
              <w:rPr>
                <w:rFonts w:asciiTheme="minorHAnsi" w:eastAsiaTheme="minorEastAsia" w:hAnsiTheme="minorHAnsi"/>
                <w:kern w:val="2"/>
                <w:lang w:eastAsia="lv-LV"/>
                <w14:ligatures w14:val="standardContextual"/>
              </w:rPr>
              <w:tab/>
            </w:r>
            <w:r w:rsidRPr="006F2ECB">
              <w:rPr>
                <w:rStyle w:val="Hyperlink"/>
                <w:color w:val="auto"/>
              </w:rPr>
              <w:t>Ietekme uz vidēja termiņa valsts budžetu</w:t>
            </w:r>
            <w:r w:rsidRPr="006F2ECB">
              <w:rPr>
                <w:webHidden/>
              </w:rPr>
              <w:tab/>
            </w:r>
            <w:r w:rsidRPr="006F2ECB">
              <w:rPr>
                <w:webHidden/>
              </w:rPr>
              <w:fldChar w:fldCharType="begin"/>
            </w:r>
            <w:r w:rsidRPr="006F2ECB">
              <w:rPr>
                <w:webHidden/>
              </w:rPr>
              <w:instrText xml:space="preserve"> PAGEREF _Toc162286754 \h </w:instrText>
            </w:r>
            <w:r w:rsidRPr="006F2ECB">
              <w:rPr>
                <w:webHidden/>
              </w:rPr>
            </w:r>
            <w:r w:rsidRPr="006F2ECB">
              <w:rPr>
                <w:webHidden/>
              </w:rPr>
              <w:fldChar w:fldCharType="separate"/>
            </w:r>
            <w:r w:rsidR="007C374B">
              <w:rPr>
                <w:webHidden/>
              </w:rPr>
              <w:t>23</w:t>
            </w:r>
            <w:r w:rsidRPr="006F2ECB">
              <w:rPr>
                <w:webHidden/>
              </w:rPr>
              <w:fldChar w:fldCharType="end"/>
            </w:r>
          </w:hyperlink>
        </w:p>
        <w:p w14:paraId="092F5D76" w14:textId="77C9B315" w:rsidR="0096363B" w:rsidRPr="006F2ECB" w:rsidRDefault="0096363B">
          <w:pPr>
            <w:pStyle w:val="TOC1"/>
            <w:rPr>
              <w:rFonts w:asciiTheme="minorHAnsi" w:eastAsiaTheme="minorEastAsia" w:hAnsiTheme="minorHAnsi" w:cstheme="minorBidi"/>
              <w:b w:val="0"/>
              <w:bCs w:val="0"/>
              <w:kern w:val="2"/>
              <w:lang w:eastAsia="lv-LV"/>
              <w14:ligatures w14:val="standardContextual"/>
            </w:rPr>
          </w:pPr>
          <w:hyperlink w:anchor="_Toc162286756" w:history="1">
            <w:r w:rsidRPr="006F2ECB">
              <w:rPr>
                <w:rStyle w:val="Hyperlink"/>
                <w:color w:val="auto"/>
              </w:rPr>
              <w:t>6</w:t>
            </w:r>
            <w:r w:rsidRPr="006F2ECB">
              <w:rPr>
                <w:rFonts w:asciiTheme="minorHAnsi" w:eastAsiaTheme="minorEastAsia" w:hAnsiTheme="minorHAnsi" w:cstheme="minorBidi"/>
                <w:b w:val="0"/>
                <w:bCs w:val="0"/>
                <w:kern w:val="2"/>
                <w:lang w:eastAsia="lv-LV"/>
                <w14:ligatures w14:val="standardContextual"/>
              </w:rPr>
              <w:tab/>
            </w:r>
            <w:r w:rsidRPr="006F2ECB">
              <w:rPr>
                <w:rStyle w:val="Hyperlink"/>
                <w:color w:val="auto"/>
              </w:rPr>
              <w:t>Priekšlikumi turpmākai rīcībai</w:t>
            </w:r>
            <w:r w:rsidRPr="006F2ECB">
              <w:rPr>
                <w:webHidden/>
              </w:rPr>
              <w:tab/>
            </w:r>
            <w:r w:rsidRPr="006F2ECB">
              <w:rPr>
                <w:webHidden/>
              </w:rPr>
              <w:fldChar w:fldCharType="begin"/>
            </w:r>
            <w:r w:rsidRPr="006F2ECB">
              <w:rPr>
                <w:webHidden/>
              </w:rPr>
              <w:instrText xml:space="preserve"> PAGEREF _Toc162286756 \h </w:instrText>
            </w:r>
            <w:r w:rsidRPr="006F2ECB">
              <w:rPr>
                <w:webHidden/>
              </w:rPr>
            </w:r>
            <w:r w:rsidRPr="006F2ECB">
              <w:rPr>
                <w:webHidden/>
              </w:rPr>
              <w:fldChar w:fldCharType="separate"/>
            </w:r>
            <w:r w:rsidR="007C374B">
              <w:rPr>
                <w:webHidden/>
              </w:rPr>
              <w:t>25</w:t>
            </w:r>
            <w:r w:rsidRPr="006F2ECB">
              <w:rPr>
                <w:webHidden/>
              </w:rPr>
              <w:fldChar w:fldCharType="end"/>
            </w:r>
          </w:hyperlink>
        </w:p>
        <w:p w14:paraId="6CE32521" w14:textId="42DA97D4" w:rsidR="00FF25DB" w:rsidRPr="006F2ECB" w:rsidRDefault="00800F92" w:rsidP="00ED25FA">
          <w:pPr>
            <w:pStyle w:val="TOC2"/>
          </w:pPr>
          <w:r w:rsidRPr="006F2ECB">
            <w:fldChar w:fldCharType="end"/>
          </w:r>
          <w:r w:rsidR="00360483" w:rsidRPr="006F2ECB">
            <w:t xml:space="preserve"> </w:t>
          </w:r>
        </w:p>
        <w:p w14:paraId="5E23B59F" w14:textId="521710DC" w:rsidR="00ED243A" w:rsidRPr="006F2ECB" w:rsidRDefault="00ED243A" w:rsidP="00ED25FA">
          <w:pPr>
            <w:pStyle w:val="TOC2"/>
          </w:pPr>
          <w:r w:rsidRPr="006F2ECB">
            <w:t xml:space="preserve"> </w:t>
          </w:r>
        </w:p>
        <w:p w14:paraId="2D0B677F" w14:textId="5B4C8D16" w:rsidR="00C01C0E" w:rsidRPr="006F2ECB" w:rsidRDefault="00000000" w:rsidP="009A65A1">
          <w:pPr>
            <w:pStyle w:val="TOCHeading"/>
            <w:rPr>
              <w:color w:val="auto"/>
            </w:rPr>
          </w:pPr>
        </w:p>
      </w:sdtContent>
    </w:sdt>
    <w:p w14:paraId="377F25C2" w14:textId="77777777" w:rsidR="00C01C0E" w:rsidRPr="006F2ECB" w:rsidRDefault="00C01C0E" w:rsidP="00D42DA4">
      <w:pPr>
        <w:spacing w:after="0" w:line="240" w:lineRule="auto"/>
        <w:contextualSpacing/>
        <w:rPr>
          <w:rFonts w:ascii="Times New Roman" w:hAnsi="Times New Roman" w:cs="Times New Roman"/>
          <w:b/>
          <w:bCs/>
          <w:caps/>
          <w:sz w:val="24"/>
          <w:szCs w:val="24"/>
        </w:rPr>
      </w:pPr>
      <w:r w:rsidRPr="006F2ECB">
        <w:rPr>
          <w:rFonts w:ascii="Times New Roman" w:hAnsi="Times New Roman" w:cs="Times New Roman"/>
          <w:b/>
          <w:bCs/>
          <w:caps/>
          <w:sz w:val="24"/>
          <w:szCs w:val="24"/>
        </w:rPr>
        <w:br w:type="page"/>
      </w:r>
    </w:p>
    <w:p w14:paraId="07F2FDB9" w14:textId="0A95FFB3" w:rsidR="00D67065" w:rsidRPr="006F2ECB" w:rsidRDefault="00D67065" w:rsidP="00D42DA4">
      <w:pPr>
        <w:pStyle w:val="ListParagraph"/>
        <w:spacing w:after="0" w:line="240" w:lineRule="auto"/>
        <w:ind w:left="0"/>
        <w:jc w:val="center"/>
        <w:outlineLvl w:val="0"/>
        <w:rPr>
          <w:rFonts w:ascii="Times New Roman" w:hAnsi="Times New Roman" w:cs="Times New Roman"/>
          <w:b/>
          <w:bCs/>
          <w:caps/>
          <w:sz w:val="24"/>
          <w:szCs w:val="24"/>
        </w:rPr>
      </w:pPr>
      <w:bookmarkStart w:id="7" w:name="_Toc162286734"/>
      <w:r w:rsidRPr="006F2ECB">
        <w:rPr>
          <w:rFonts w:ascii="Times New Roman" w:hAnsi="Times New Roman" w:cs="Times New Roman"/>
          <w:b/>
          <w:bCs/>
          <w:caps/>
          <w:sz w:val="24"/>
          <w:szCs w:val="24"/>
        </w:rPr>
        <w:lastRenderedPageBreak/>
        <w:t>LIETOTIE SAĪSINĀJUMI</w:t>
      </w:r>
      <w:bookmarkEnd w:id="7"/>
    </w:p>
    <w:p w14:paraId="3DEBAB2C" w14:textId="18F558AC" w:rsidR="00A71284" w:rsidRPr="006F2ECB" w:rsidRDefault="00A71284" w:rsidP="00D42DA4">
      <w:pPr>
        <w:pStyle w:val="BodyText"/>
        <w:contextualSpacing/>
        <w:rPr>
          <w:rFonts w:ascii="Times New Roman Bold" w:hAnsi="Times New Roman Bold"/>
          <w:bCs/>
        </w:rPr>
      </w:pPr>
    </w:p>
    <w:p w14:paraId="50CE979C" w14:textId="77777777" w:rsidR="00CA4477" w:rsidRPr="006F2ECB" w:rsidRDefault="00CA4477" w:rsidP="00D42DA4">
      <w:pPr>
        <w:pStyle w:val="BodyText"/>
        <w:contextualSpacing/>
        <w:rPr>
          <w:rFonts w:ascii="Times New Roman Bold" w:hAnsi="Times New Roman Bold"/>
          <w:bCs/>
        </w:rPr>
      </w:pPr>
    </w:p>
    <w:p w14:paraId="0847344D" w14:textId="084BFD4D" w:rsidR="006F5BAA" w:rsidRPr="006F2ECB" w:rsidRDefault="006F5BAA" w:rsidP="00D42DA4">
      <w:pPr>
        <w:pStyle w:val="BodyText"/>
        <w:contextualSpacing/>
        <w:rPr>
          <w:b/>
          <w:bCs/>
        </w:rPr>
      </w:pPr>
      <w:r w:rsidRPr="006F2ECB">
        <w:rPr>
          <w:b/>
          <w:bCs/>
        </w:rPr>
        <w:t xml:space="preserve">CSP </w:t>
      </w:r>
      <w:r w:rsidRPr="006F2ECB">
        <w:t>– Centrālā statistikas pārvalde</w:t>
      </w:r>
    </w:p>
    <w:p w14:paraId="4A717B61" w14:textId="4D77CED9" w:rsidR="00CF61D6" w:rsidRPr="006F2ECB" w:rsidRDefault="00CF61D6" w:rsidP="00D42DA4">
      <w:pPr>
        <w:pStyle w:val="BodyText"/>
        <w:contextualSpacing/>
      </w:pPr>
      <w:r w:rsidRPr="006F2ECB">
        <w:rPr>
          <w:b/>
          <w:bCs/>
        </w:rPr>
        <w:t>EM</w:t>
      </w:r>
      <w:r w:rsidRPr="006F2ECB">
        <w:t xml:space="preserve"> – Ekonomikas ministrija</w:t>
      </w:r>
    </w:p>
    <w:p w14:paraId="1135733D" w14:textId="26EF6E91" w:rsidR="00D67065" w:rsidRPr="006F2ECB" w:rsidRDefault="00A37A13" w:rsidP="00D42DA4">
      <w:pPr>
        <w:pStyle w:val="BodyText"/>
        <w:contextualSpacing/>
      </w:pPr>
      <w:r w:rsidRPr="006F2ECB">
        <w:rPr>
          <w:rFonts w:ascii="Times New Roman Bold" w:hAnsi="Times New Roman Bold"/>
          <w:b/>
        </w:rPr>
        <w:t>F</w:t>
      </w:r>
      <w:r w:rsidR="00D67065" w:rsidRPr="006F2ECB">
        <w:rPr>
          <w:rFonts w:ascii="Times New Roman Bold" w:hAnsi="Times New Roman Bold"/>
          <w:b/>
        </w:rPr>
        <w:t xml:space="preserve">M </w:t>
      </w:r>
      <w:r w:rsidR="00D67065" w:rsidRPr="006F2ECB">
        <w:t xml:space="preserve">– </w:t>
      </w:r>
      <w:r w:rsidRPr="006F2ECB">
        <w:t>Finanšu</w:t>
      </w:r>
      <w:r w:rsidR="00D67065" w:rsidRPr="006F2ECB">
        <w:t xml:space="preserve"> ministrija</w:t>
      </w:r>
    </w:p>
    <w:p w14:paraId="21DC7BC7" w14:textId="7D5E0E8C" w:rsidR="007066F4" w:rsidRPr="006F2ECB" w:rsidRDefault="007066F4" w:rsidP="00D42DA4">
      <w:pPr>
        <w:pStyle w:val="BodyText"/>
        <w:contextualSpacing/>
      </w:pPr>
      <w:r w:rsidRPr="006F2ECB">
        <w:rPr>
          <w:b/>
          <w:bCs/>
        </w:rPr>
        <w:t>IZM</w:t>
      </w:r>
      <w:r w:rsidRPr="006F2ECB">
        <w:t xml:space="preserve"> – Izglītības ministrija</w:t>
      </w:r>
    </w:p>
    <w:p w14:paraId="568A6A94" w14:textId="3F52AB53" w:rsidR="00CF61D6" w:rsidRPr="006F2ECB" w:rsidRDefault="00CF61D6" w:rsidP="00D42DA4">
      <w:pPr>
        <w:pStyle w:val="BodyText"/>
        <w:contextualSpacing/>
      </w:pPr>
      <w:r w:rsidRPr="006F2ECB">
        <w:rPr>
          <w:b/>
          <w:bCs/>
        </w:rPr>
        <w:t>KEM</w:t>
      </w:r>
      <w:r w:rsidRPr="006F2ECB">
        <w:t xml:space="preserve"> </w:t>
      </w:r>
      <w:r w:rsidR="007722AD" w:rsidRPr="006F2ECB">
        <w:t>–</w:t>
      </w:r>
      <w:r w:rsidRPr="006F2ECB">
        <w:t xml:space="preserve"> </w:t>
      </w:r>
      <w:r w:rsidR="007722AD" w:rsidRPr="006F2ECB">
        <w:t>Klimata un enerģētikas ministrija</w:t>
      </w:r>
    </w:p>
    <w:p w14:paraId="343C84A8" w14:textId="1E50CA80" w:rsidR="007F500A" w:rsidRPr="006F2ECB" w:rsidRDefault="007F500A" w:rsidP="00D42DA4">
      <w:pPr>
        <w:pStyle w:val="BodyText"/>
        <w:contextualSpacing/>
      </w:pPr>
      <w:r w:rsidRPr="006F2ECB">
        <w:rPr>
          <w:b/>
          <w:bCs/>
        </w:rPr>
        <w:t>KP</w:t>
      </w:r>
      <w:r w:rsidRPr="006F2ECB">
        <w:t xml:space="preserve"> – Konkurences padome</w:t>
      </w:r>
    </w:p>
    <w:p w14:paraId="6F5AB2BB" w14:textId="45BB8189" w:rsidR="00CF61D6" w:rsidRPr="006F2ECB" w:rsidRDefault="00CF61D6" w:rsidP="00D42DA4">
      <w:pPr>
        <w:pStyle w:val="BodyText"/>
        <w:contextualSpacing/>
      </w:pPr>
      <w:r w:rsidRPr="006F2ECB">
        <w:rPr>
          <w:b/>
          <w:bCs/>
        </w:rPr>
        <w:t>LM</w:t>
      </w:r>
      <w:r w:rsidRPr="006F2ECB">
        <w:t xml:space="preserve"> – Labklājības ministrija</w:t>
      </w:r>
    </w:p>
    <w:p w14:paraId="5CF052FA" w14:textId="77777777" w:rsidR="00B72B39" w:rsidRPr="006F2ECB" w:rsidRDefault="00B72B39" w:rsidP="00B72B39">
      <w:pPr>
        <w:pStyle w:val="BodyText"/>
        <w:contextualSpacing/>
      </w:pPr>
      <w:r w:rsidRPr="006F2ECB">
        <w:rPr>
          <w:b/>
          <w:bCs/>
        </w:rPr>
        <w:t>NĪ</w:t>
      </w:r>
      <w:r w:rsidRPr="006F2ECB">
        <w:t xml:space="preserve"> – nekustamais īpašums</w:t>
      </w:r>
    </w:p>
    <w:p w14:paraId="16D7AD07" w14:textId="1C3F96E2" w:rsidR="0018317F" w:rsidRPr="006F2ECB" w:rsidRDefault="0018317F" w:rsidP="00B72B39">
      <w:pPr>
        <w:pStyle w:val="BodyText"/>
        <w:contextualSpacing/>
      </w:pPr>
      <w:r w:rsidRPr="006F2ECB">
        <w:rPr>
          <w:b/>
          <w:bCs/>
        </w:rPr>
        <w:t>PTAC</w:t>
      </w:r>
      <w:r w:rsidRPr="006F2ECB">
        <w:t xml:space="preserve"> – Patērētāju tiesību aizsardzības centrs</w:t>
      </w:r>
    </w:p>
    <w:p w14:paraId="1517DAA9" w14:textId="4DA98D43" w:rsidR="00A334E1" w:rsidRPr="006F2ECB" w:rsidRDefault="00A334E1" w:rsidP="00B72B39">
      <w:pPr>
        <w:pStyle w:val="BodyText"/>
        <w:contextualSpacing/>
      </w:pPr>
      <w:r w:rsidRPr="006F2ECB">
        <w:rPr>
          <w:b/>
          <w:bCs/>
        </w:rPr>
        <w:t>SM</w:t>
      </w:r>
      <w:r w:rsidRPr="006F2ECB">
        <w:t xml:space="preserve"> – Satiksmes ministrija</w:t>
      </w:r>
    </w:p>
    <w:p w14:paraId="0D67A9F8" w14:textId="3D584ACD" w:rsidR="00B72B39" w:rsidRPr="006F2ECB" w:rsidRDefault="00B72B39" w:rsidP="00D42DA4">
      <w:pPr>
        <w:pStyle w:val="BodyText"/>
        <w:contextualSpacing/>
      </w:pPr>
      <w:r w:rsidRPr="006F2ECB">
        <w:rPr>
          <w:b/>
          <w:bCs/>
        </w:rPr>
        <w:t>VARAM</w:t>
      </w:r>
      <w:r w:rsidRPr="006F2ECB">
        <w:t xml:space="preserve"> – Vi</w:t>
      </w:r>
      <w:r w:rsidR="00F05185" w:rsidRPr="006F2ECB">
        <w:t xml:space="preserve">edās </w:t>
      </w:r>
      <w:r w:rsidR="00AB4684" w:rsidRPr="006F2ECB">
        <w:t>administrācijas</w:t>
      </w:r>
      <w:r w:rsidRPr="006F2ECB">
        <w:t xml:space="preserve"> un reģionālās attīstības ministrija</w:t>
      </w:r>
    </w:p>
    <w:p w14:paraId="62A9F5CA" w14:textId="5B516F6A" w:rsidR="006159C9" w:rsidRPr="006F2ECB" w:rsidRDefault="006159C9" w:rsidP="00D42DA4">
      <w:pPr>
        <w:pStyle w:val="BodyText"/>
        <w:contextualSpacing/>
      </w:pPr>
      <w:r w:rsidRPr="006F2ECB">
        <w:rPr>
          <w:b/>
          <w:bCs/>
        </w:rPr>
        <w:t>VID</w:t>
      </w:r>
      <w:r w:rsidRPr="006F2ECB">
        <w:t xml:space="preserve"> – Valsts ieņēmumu dienests</w:t>
      </w:r>
    </w:p>
    <w:p w14:paraId="27043FF6" w14:textId="2B781393" w:rsidR="001168E4" w:rsidRPr="006F2ECB" w:rsidRDefault="001168E4" w:rsidP="00D42DA4">
      <w:pPr>
        <w:pStyle w:val="BodyText"/>
        <w:contextualSpacing/>
      </w:pPr>
      <w:r w:rsidRPr="006F2ECB">
        <w:rPr>
          <w:b/>
          <w:bCs/>
        </w:rPr>
        <w:t>VK</w:t>
      </w:r>
      <w:r w:rsidRPr="006F2ECB">
        <w:t xml:space="preserve"> – Valsts kanceleja</w:t>
      </w:r>
    </w:p>
    <w:p w14:paraId="546594B5" w14:textId="135E62E2" w:rsidR="00D67065" w:rsidRPr="006F2ECB" w:rsidRDefault="00A37A13" w:rsidP="00D42DA4">
      <w:pPr>
        <w:pStyle w:val="BodyText"/>
        <w:contextualSpacing/>
      </w:pPr>
      <w:r w:rsidRPr="006F2ECB">
        <w:rPr>
          <w:rFonts w:ascii="Times New Roman Bold" w:hAnsi="Times New Roman Bold"/>
          <w:b/>
        </w:rPr>
        <w:t>VNĪ</w:t>
      </w:r>
      <w:r w:rsidR="00D67065" w:rsidRPr="006F2ECB">
        <w:rPr>
          <w:rFonts w:ascii="Times New Roman Bold" w:hAnsi="Times New Roman Bold"/>
          <w:b/>
        </w:rPr>
        <w:t xml:space="preserve"> </w:t>
      </w:r>
      <w:r w:rsidR="00D67065" w:rsidRPr="006F2ECB">
        <w:t>– VAS “</w:t>
      </w:r>
      <w:r w:rsidRPr="006F2ECB">
        <w:t>Valsts nekustamie īpašumi</w:t>
      </w:r>
      <w:r w:rsidR="00D67065" w:rsidRPr="006F2ECB">
        <w:t>”</w:t>
      </w:r>
    </w:p>
    <w:p w14:paraId="4AEB0A07" w14:textId="7B9451BB" w:rsidR="000F6091" w:rsidRPr="006F2ECB" w:rsidRDefault="000F6091" w:rsidP="00D42DA4">
      <w:pPr>
        <w:pStyle w:val="BodyText"/>
        <w:contextualSpacing/>
      </w:pPr>
      <w:r w:rsidRPr="006F2ECB">
        <w:rPr>
          <w:b/>
          <w:bCs/>
        </w:rPr>
        <w:t>VSAC</w:t>
      </w:r>
      <w:r w:rsidRPr="006F2ECB">
        <w:t xml:space="preserve"> – Valsts sociālās aprūpes centrs</w:t>
      </w:r>
    </w:p>
    <w:p w14:paraId="6E03A925" w14:textId="77777777" w:rsidR="00B72B39" w:rsidRPr="006F2ECB" w:rsidRDefault="00B72B39" w:rsidP="00B72B39">
      <w:pPr>
        <w:pStyle w:val="BodyText"/>
        <w:contextualSpacing/>
        <w:rPr>
          <w:rFonts w:ascii="Times New Roman Bold" w:hAnsi="Times New Roman Bold"/>
          <w:b/>
        </w:rPr>
      </w:pPr>
      <w:r w:rsidRPr="006F2ECB">
        <w:rPr>
          <w:b/>
          <w:bCs/>
        </w:rPr>
        <w:t>ZM</w:t>
      </w:r>
      <w:r w:rsidRPr="006F2ECB">
        <w:t xml:space="preserve"> – Zemkopības ministrija</w:t>
      </w:r>
    </w:p>
    <w:p w14:paraId="0242F853" w14:textId="19A84B60" w:rsidR="00D67065" w:rsidRPr="006F2ECB" w:rsidRDefault="00D67065" w:rsidP="00D42DA4">
      <w:pPr>
        <w:spacing w:after="0" w:line="240" w:lineRule="auto"/>
        <w:contextualSpacing/>
        <w:rPr>
          <w:rFonts w:ascii="Times New Roman" w:hAnsi="Times New Roman" w:cs="Times New Roman"/>
          <w:bCs/>
          <w:caps/>
          <w:sz w:val="24"/>
          <w:szCs w:val="24"/>
        </w:rPr>
      </w:pPr>
      <w:r w:rsidRPr="006F2ECB">
        <w:rPr>
          <w:rFonts w:ascii="Times New Roman" w:hAnsi="Times New Roman" w:cs="Times New Roman"/>
          <w:bCs/>
          <w:sz w:val="24"/>
          <w:szCs w:val="24"/>
        </w:rPr>
        <w:br w:type="page"/>
      </w:r>
    </w:p>
    <w:p w14:paraId="212C2376" w14:textId="6F59FA3B" w:rsidR="007A56BE" w:rsidRPr="006F2ECB" w:rsidRDefault="00800F92" w:rsidP="00286CD2">
      <w:pPr>
        <w:pStyle w:val="Heading1"/>
        <w:rPr>
          <w:color w:val="auto"/>
        </w:rPr>
      </w:pPr>
      <w:bookmarkStart w:id="8" w:name="_Toc162286735"/>
      <w:bookmarkEnd w:id="6"/>
      <w:r w:rsidRPr="006F2ECB">
        <w:rPr>
          <w:color w:val="auto"/>
        </w:rPr>
        <w:lastRenderedPageBreak/>
        <w:t>KOPSAVILKUMS</w:t>
      </w:r>
      <w:bookmarkEnd w:id="8"/>
    </w:p>
    <w:p w14:paraId="1CA9851D" w14:textId="1D220247" w:rsidR="004D73FF" w:rsidRPr="00D21983" w:rsidRDefault="00913348" w:rsidP="00D21983">
      <w:pPr>
        <w:spacing w:after="0" w:line="240" w:lineRule="auto"/>
        <w:contextualSpacing/>
        <w:jc w:val="both"/>
        <w:rPr>
          <w:rFonts w:ascii="Times New Roman" w:hAnsi="Times New Roman" w:cs="Times New Roman"/>
          <w:sz w:val="24"/>
          <w:szCs w:val="24"/>
          <w:lang w:eastAsia="en-AU"/>
        </w:rPr>
      </w:pPr>
      <w:bookmarkStart w:id="9" w:name="_Hlk21419626"/>
      <w:r w:rsidRPr="00D21983">
        <w:rPr>
          <w:rFonts w:ascii="Times New Roman" w:hAnsi="Times New Roman" w:cs="Times New Roman"/>
          <w:sz w:val="24"/>
          <w:szCs w:val="24"/>
          <w:lang w:eastAsia="en-AU"/>
        </w:rPr>
        <w:t xml:space="preserve">Informatīvais </w:t>
      </w:r>
      <w:r w:rsidR="007A56BE" w:rsidRPr="00D21983">
        <w:rPr>
          <w:rFonts w:ascii="Times New Roman" w:hAnsi="Times New Roman" w:cs="Times New Roman"/>
          <w:sz w:val="24"/>
          <w:szCs w:val="24"/>
          <w:lang w:eastAsia="en-AU"/>
        </w:rPr>
        <w:t>ziņojums</w:t>
      </w:r>
      <w:r w:rsidR="00D21983" w:rsidRPr="00D21983">
        <w:rPr>
          <w:rFonts w:ascii="Times New Roman" w:hAnsi="Times New Roman" w:cs="Times New Roman"/>
          <w:sz w:val="24"/>
          <w:szCs w:val="24"/>
          <w:lang w:eastAsia="en-AU"/>
        </w:rPr>
        <w:t xml:space="preserve"> "Par valsts tiešās pārvaldes iestāžu biroja telpu optimizāciju un apvienoto valsts biroju izveidi"</w:t>
      </w:r>
      <w:r w:rsidR="00D21983">
        <w:rPr>
          <w:rFonts w:ascii="Times New Roman" w:hAnsi="Times New Roman" w:cs="Times New Roman"/>
          <w:sz w:val="24"/>
          <w:szCs w:val="24"/>
          <w:lang w:eastAsia="en-AU"/>
        </w:rPr>
        <w:t xml:space="preserve"> (turpmāk – Informatīvais ziņojums) </w:t>
      </w:r>
      <w:r w:rsidR="007A56BE" w:rsidRPr="00D21983">
        <w:rPr>
          <w:rFonts w:ascii="Times New Roman" w:hAnsi="Times New Roman" w:cs="Times New Roman"/>
          <w:sz w:val="24"/>
          <w:szCs w:val="24"/>
          <w:lang w:eastAsia="en-AU"/>
        </w:rPr>
        <w:t>izstrādāts</w:t>
      </w:r>
      <w:r w:rsidR="00F742AB">
        <w:rPr>
          <w:rFonts w:ascii="Times New Roman" w:hAnsi="Times New Roman" w:cs="Times New Roman"/>
          <w:sz w:val="24"/>
          <w:szCs w:val="24"/>
          <w:lang w:eastAsia="en-AU"/>
        </w:rPr>
        <w:t xml:space="preserve">, </w:t>
      </w:r>
      <w:r w:rsidR="007023CB" w:rsidRPr="00D21983">
        <w:rPr>
          <w:rFonts w:ascii="Times New Roman" w:hAnsi="Times New Roman" w:cs="Times New Roman"/>
          <w:sz w:val="24"/>
          <w:szCs w:val="24"/>
          <w:lang w:eastAsia="en-AU"/>
        </w:rPr>
        <w:t xml:space="preserve">izpildot </w:t>
      </w:r>
      <w:r w:rsidR="00AE7B4A" w:rsidRPr="00D21983">
        <w:rPr>
          <w:rFonts w:ascii="Times New Roman" w:hAnsi="Times New Roman" w:cs="Times New Roman"/>
          <w:sz w:val="24"/>
          <w:szCs w:val="24"/>
          <w:lang w:eastAsia="en-AU"/>
        </w:rPr>
        <w:t xml:space="preserve">Ministru kabineta </w:t>
      </w:r>
      <w:r w:rsidR="00520360" w:rsidRPr="00D21983">
        <w:rPr>
          <w:rFonts w:ascii="Times New Roman" w:hAnsi="Times New Roman" w:cs="Times New Roman"/>
          <w:sz w:val="24"/>
          <w:szCs w:val="24"/>
          <w:lang w:eastAsia="en-AU"/>
        </w:rPr>
        <w:t xml:space="preserve">2022.gada 29.novembra sēdes </w:t>
      </w:r>
      <w:proofErr w:type="spellStart"/>
      <w:r w:rsidR="003C022E" w:rsidRPr="00D21983">
        <w:rPr>
          <w:rFonts w:ascii="Times New Roman" w:hAnsi="Times New Roman" w:cs="Times New Roman"/>
          <w:sz w:val="24"/>
          <w:szCs w:val="24"/>
          <w:lang w:eastAsia="en-AU"/>
        </w:rPr>
        <w:t>protokollēmuma</w:t>
      </w:r>
      <w:proofErr w:type="spellEnd"/>
      <w:r w:rsidR="003C022E" w:rsidRPr="00D21983">
        <w:rPr>
          <w:rFonts w:ascii="Times New Roman" w:hAnsi="Times New Roman" w:cs="Times New Roman"/>
          <w:sz w:val="24"/>
          <w:szCs w:val="24"/>
          <w:lang w:eastAsia="en-AU"/>
        </w:rPr>
        <w:t xml:space="preserve"> </w:t>
      </w:r>
      <w:r w:rsidR="00775B09" w:rsidRPr="00D21983">
        <w:rPr>
          <w:rFonts w:ascii="Times New Roman" w:hAnsi="Times New Roman" w:cs="Times New Roman"/>
          <w:sz w:val="24"/>
          <w:szCs w:val="24"/>
          <w:lang w:eastAsia="en-AU"/>
        </w:rPr>
        <w:t>(</w:t>
      </w:r>
      <w:r w:rsidR="00280C87" w:rsidRPr="00D21983">
        <w:rPr>
          <w:rFonts w:ascii="Times New Roman" w:hAnsi="Times New Roman" w:cs="Times New Roman"/>
          <w:sz w:val="24"/>
          <w:szCs w:val="24"/>
          <w:lang w:eastAsia="en-AU"/>
        </w:rPr>
        <w:t>protokols Nr.61</w:t>
      </w:r>
      <w:r w:rsidR="00EF426D" w:rsidRPr="00D21983">
        <w:rPr>
          <w:rFonts w:ascii="Times New Roman" w:hAnsi="Times New Roman" w:cs="Times New Roman"/>
          <w:sz w:val="24"/>
          <w:szCs w:val="24"/>
          <w:lang w:eastAsia="en-AU"/>
        </w:rPr>
        <w:t>,</w:t>
      </w:r>
      <w:r w:rsidR="00280C87" w:rsidRPr="00D21983">
        <w:rPr>
          <w:rFonts w:ascii="Times New Roman" w:hAnsi="Times New Roman" w:cs="Times New Roman"/>
          <w:sz w:val="24"/>
          <w:szCs w:val="24"/>
          <w:lang w:eastAsia="en-AU"/>
        </w:rPr>
        <w:t xml:space="preserve"> </w:t>
      </w:r>
      <w:r w:rsidR="00473F95" w:rsidRPr="00D21983">
        <w:rPr>
          <w:rFonts w:ascii="Times New Roman" w:hAnsi="Times New Roman" w:cs="Times New Roman"/>
          <w:sz w:val="24"/>
          <w:szCs w:val="24"/>
          <w:lang w:eastAsia="en-AU"/>
        </w:rPr>
        <w:t>31.</w:t>
      </w:r>
      <w:r w:rsidR="00280C87" w:rsidRPr="00D21983">
        <w:rPr>
          <w:rFonts w:ascii="Times New Roman" w:hAnsi="Times New Roman" w:cs="Times New Roman"/>
          <w:sz w:val="24"/>
          <w:szCs w:val="24"/>
          <w:lang w:eastAsia="en-AU"/>
        </w:rPr>
        <w:t>§</w:t>
      </w:r>
      <w:r w:rsidR="00EF426D" w:rsidRPr="00D21983">
        <w:rPr>
          <w:rFonts w:ascii="Times New Roman" w:hAnsi="Times New Roman" w:cs="Times New Roman"/>
          <w:sz w:val="24"/>
          <w:szCs w:val="24"/>
          <w:lang w:eastAsia="en-AU"/>
        </w:rPr>
        <w:t>, 22-TA-2728</w:t>
      </w:r>
      <w:r w:rsidR="00473F95" w:rsidRPr="00D21983">
        <w:rPr>
          <w:rFonts w:ascii="Times New Roman" w:hAnsi="Times New Roman" w:cs="Times New Roman"/>
          <w:sz w:val="24"/>
          <w:szCs w:val="24"/>
          <w:lang w:eastAsia="en-AU"/>
        </w:rPr>
        <w:t>)</w:t>
      </w:r>
      <w:r w:rsidR="007023CB" w:rsidRPr="00D21983">
        <w:rPr>
          <w:rFonts w:ascii="Times New Roman" w:hAnsi="Times New Roman" w:cs="Times New Roman"/>
          <w:sz w:val="24"/>
          <w:szCs w:val="24"/>
          <w:lang w:eastAsia="en-AU"/>
        </w:rPr>
        <w:t xml:space="preserve"> </w:t>
      </w:r>
      <w:r w:rsidR="004D73FF" w:rsidRPr="00D21983">
        <w:rPr>
          <w:rFonts w:ascii="Times New Roman" w:hAnsi="Times New Roman" w:cs="Times New Roman"/>
          <w:sz w:val="24"/>
          <w:szCs w:val="24"/>
          <w:lang w:eastAsia="en-AU"/>
        </w:rPr>
        <w:t>2.punktā doto</w:t>
      </w:r>
      <w:r w:rsidR="00775B09" w:rsidRPr="00D21983">
        <w:rPr>
          <w:rFonts w:ascii="Times New Roman" w:hAnsi="Times New Roman" w:cs="Times New Roman"/>
          <w:sz w:val="24"/>
          <w:szCs w:val="24"/>
          <w:lang w:eastAsia="en-AU"/>
        </w:rPr>
        <w:t>s</w:t>
      </w:r>
      <w:r w:rsidR="004D73FF" w:rsidRPr="00D21983">
        <w:rPr>
          <w:rFonts w:ascii="Times New Roman" w:hAnsi="Times New Roman" w:cs="Times New Roman"/>
          <w:sz w:val="24"/>
          <w:szCs w:val="24"/>
          <w:lang w:eastAsia="en-AU"/>
        </w:rPr>
        <w:t xml:space="preserve">  uzdevumu</w:t>
      </w:r>
      <w:r w:rsidR="00775B09" w:rsidRPr="00D21983">
        <w:rPr>
          <w:rFonts w:ascii="Times New Roman" w:hAnsi="Times New Roman" w:cs="Times New Roman"/>
          <w:sz w:val="24"/>
          <w:szCs w:val="24"/>
          <w:lang w:eastAsia="en-AU"/>
        </w:rPr>
        <w:t>s</w:t>
      </w:r>
      <w:r w:rsidR="004D73FF" w:rsidRPr="00D21983">
        <w:rPr>
          <w:rFonts w:ascii="Times New Roman" w:hAnsi="Times New Roman" w:cs="Times New Roman"/>
          <w:sz w:val="24"/>
          <w:szCs w:val="24"/>
          <w:lang w:eastAsia="en-AU"/>
        </w:rPr>
        <w:t>:</w:t>
      </w:r>
    </w:p>
    <w:p w14:paraId="563BE1D8" w14:textId="41E355B5" w:rsidR="00180FBA" w:rsidRPr="00964D1B" w:rsidRDefault="007E701E" w:rsidP="00180FBA">
      <w:pPr>
        <w:spacing w:after="0" w:line="240" w:lineRule="auto"/>
        <w:contextualSpacing/>
        <w:jc w:val="both"/>
        <w:rPr>
          <w:rFonts w:ascii="Times New Roman" w:hAnsi="Times New Roman" w:cs="Times New Roman"/>
          <w:i/>
          <w:iCs/>
          <w:sz w:val="24"/>
          <w:szCs w:val="24"/>
        </w:rPr>
      </w:pPr>
      <w:r>
        <w:rPr>
          <w:rFonts w:ascii="Times New Roman" w:hAnsi="Times New Roman" w:cs="Times New Roman"/>
          <w:i/>
          <w:iCs/>
          <w:sz w:val="24"/>
          <w:szCs w:val="24"/>
        </w:rPr>
        <w:t>“</w:t>
      </w:r>
      <w:r w:rsidR="00180FBA" w:rsidRPr="00964D1B">
        <w:rPr>
          <w:rFonts w:ascii="Times New Roman" w:hAnsi="Times New Roman" w:cs="Times New Roman"/>
          <w:i/>
          <w:iCs/>
          <w:sz w:val="24"/>
          <w:szCs w:val="24"/>
        </w:rPr>
        <w:t>2. Finanšu ministrijai (valsts akciju sabiedrībai "Valsts nekustamie īpašumi") un Valsts kancelejai līdz 2023. gada 1. oktobrim izstrādāt un finanšu ministram noteiktā kārtībā iesniegt izskatīšanai Ministru kabinetā konceptuālo ziņojumu par valsts tiešās pārvaldes iestāžu biroja telpu optimizācijas iespējām, iekļaujot:</w:t>
      </w:r>
    </w:p>
    <w:p w14:paraId="52540378" w14:textId="77777777" w:rsidR="00180FBA" w:rsidRPr="00964D1B" w:rsidRDefault="00180FBA" w:rsidP="00180FBA">
      <w:pPr>
        <w:spacing w:after="0" w:line="240" w:lineRule="auto"/>
        <w:contextualSpacing/>
        <w:jc w:val="both"/>
        <w:rPr>
          <w:rFonts w:ascii="Times New Roman" w:hAnsi="Times New Roman" w:cs="Times New Roman"/>
          <w:i/>
          <w:iCs/>
          <w:sz w:val="24"/>
          <w:szCs w:val="24"/>
        </w:rPr>
      </w:pPr>
      <w:r w:rsidRPr="00964D1B">
        <w:rPr>
          <w:rFonts w:ascii="Times New Roman" w:hAnsi="Times New Roman" w:cs="Times New Roman"/>
          <w:i/>
          <w:iCs/>
          <w:sz w:val="24"/>
          <w:szCs w:val="24"/>
        </w:rPr>
        <w:t>2.1. Valsts kancelejas sadarbībā ar ministrijām (ja nepieciešams, veidojot darba grupu) izstrādāto konceptuālo risinājumu par biroja telpu un koplietošanas telpu izmantošanu;</w:t>
      </w:r>
    </w:p>
    <w:p w14:paraId="3F8E3401" w14:textId="05025AA0" w:rsidR="00180FBA" w:rsidRPr="00401B7F" w:rsidRDefault="00180FBA" w:rsidP="009D0AF2">
      <w:pPr>
        <w:spacing w:after="0" w:line="240" w:lineRule="auto"/>
        <w:contextualSpacing/>
        <w:jc w:val="both"/>
        <w:rPr>
          <w:i/>
          <w:iCs/>
        </w:rPr>
      </w:pPr>
      <w:r w:rsidRPr="00964D1B">
        <w:rPr>
          <w:rFonts w:ascii="Times New Roman" w:hAnsi="Times New Roman" w:cs="Times New Roman"/>
          <w:i/>
          <w:iCs/>
          <w:sz w:val="24"/>
          <w:szCs w:val="24"/>
        </w:rPr>
        <w:t>2.2. risinājumu valsts akciju sabiedrības "Valsts nekustamie īpašumi" nekustamo īpašumu (kadastra Nr. 0100 010 0042) Elizabetes ielā 2, Rīgā, un nekustamo īpašumu (kadastra Nr. 0100 010 0099) Kronvalda bulvārī 6, Rīgā, un Zemkopības ministrijas valdījumā esošā valsts nekustamā īpašuma (kadastra Nr. 0100 010 0144) Republikas laukumā 2, Rīgā, (nepieciešamības gadījumā izskatot arī citu valsts vai valsts kapitālsabiedrību nekustamo īpašumu) pielāgošanu 2.1. apakšpunkta uzdevuma izpildes ietvaros noteiktu valsts tiešās pārvaldes iestāžu biroja telpām.</w:t>
      </w:r>
      <w:r w:rsidR="007E701E">
        <w:rPr>
          <w:rFonts w:ascii="Times New Roman" w:hAnsi="Times New Roman" w:cs="Times New Roman"/>
          <w:i/>
          <w:iCs/>
          <w:sz w:val="24"/>
          <w:szCs w:val="24"/>
        </w:rPr>
        <w:t>”</w:t>
      </w:r>
      <w:r w:rsidR="007141A3">
        <w:rPr>
          <w:rStyle w:val="FootnoteReference"/>
          <w:rFonts w:ascii="Times New Roman" w:hAnsi="Times New Roman" w:cs="Times New Roman"/>
          <w:i/>
          <w:iCs/>
          <w:sz w:val="24"/>
          <w:szCs w:val="24"/>
        </w:rPr>
        <w:footnoteReference w:id="2"/>
      </w:r>
    </w:p>
    <w:bookmarkEnd w:id="9"/>
    <w:p w14:paraId="538348EE" w14:textId="77777777" w:rsidR="00152FB1" w:rsidRDefault="00152FB1" w:rsidP="00152FB1">
      <w:pPr>
        <w:spacing w:after="0" w:line="240" w:lineRule="auto"/>
        <w:contextualSpacing/>
        <w:jc w:val="both"/>
        <w:rPr>
          <w:rFonts w:ascii="Times New Roman" w:hAnsi="Times New Roman" w:cs="Times New Roman"/>
          <w:sz w:val="24"/>
          <w:szCs w:val="24"/>
        </w:rPr>
      </w:pPr>
    </w:p>
    <w:p w14:paraId="1D9FF07D" w14:textId="23FA4705" w:rsidR="006D04BE" w:rsidRPr="006F2ECB" w:rsidRDefault="00D44F83" w:rsidP="00152FB1">
      <w:pPr>
        <w:spacing w:after="0" w:line="240" w:lineRule="auto"/>
        <w:contextualSpacing/>
        <w:jc w:val="both"/>
        <w:rPr>
          <w:rFonts w:ascii="Times New Roman" w:hAnsi="Times New Roman" w:cs="Times New Roman"/>
          <w:sz w:val="24"/>
          <w:szCs w:val="24"/>
        </w:rPr>
      </w:pPr>
      <w:r w:rsidRPr="006F2ECB">
        <w:rPr>
          <w:rFonts w:ascii="Times New Roman" w:hAnsi="Times New Roman" w:cs="Times New Roman"/>
          <w:sz w:val="24"/>
          <w:szCs w:val="24"/>
        </w:rPr>
        <w:t>V</w:t>
      </w:r>
      <w:r w:rsidR="00413F68" w:rsidRPr="006F2ECB">
        <w:rPr>
          <w:rFonts w:ascii="Times New Roman" w:hAnsi="Times New Roman" w:cs="Times New Roman"/>
          <w:sz w:val="24"/>
          <w:szCs w:val="24"/>
        </w:rPr>
        <w:t xml:space="preserve">eidojot </w:t>
      </w:r>
      <w:r w:rsidR="00CB6982" w:rsidRPr="006F2ECB">
        <w:rPr>
          <w:rFonts w:ascii="Times New Roman" w:hAnsi="Times New Roman" w:cs="Times New Roman"/>
          <w:sz w:val="24"/>
          <w:szCs w:val="24"/>
        </w:rPr>
        <w:t xml:space="preserve">apvienotos valsts </w:t>
      </w:r>
      <w:r w:rsidR="00295116" w:rsidRPr="006F2ECB">
        <w:rPr>
          <w:rFonts w:ascii="Times New Roman" w:hAnsi="Times New Roman" w:cs="Times New Roman"/>
          <w:sz w:val="24"/>
          <w:szCs w:val="24"/>
        </w:rPr>
        <w:t>birojus</w:t>
      </w:r>
      <w:r w:rsidR="003054D2" w:rsidRPr="006F2ECB">
        <w:rPr>
          <w:rFonts w:ascii="Times New Roman" w:hAnsi="Times New Roman" w:cs="Times New Roman"/>
          <w:sz w:val="24"/>
          <w:szCs w:val="24"/>
        </w:rPr>
        <w:t xml:space="preserve"> līdzīgi, kā to jau dara </w:t>
      </w:r>
      <w:r w:rsidR="00D37488" w:rsidRPr="006F2ECB">
        <w:rPr>
          <w:rFonts w:ascii="Times New Roman" w:hAnsi="Times New Roman" w:cs="Times New Roman"/>
          <w:sz w:val="24"/>
          <w:szCs w:val="24"/>
        </w:rPr>
        <w:t xml:space="preserve">Latvijas </w:t>
      </w:r>
      <w:r w:rsidR="00D9360C" w:rsidRPr="006F2ECB">
        <w:rPr>
          <w:rFonts w:ascii="Times New Roman" w:hAnsi="Times New Roman" w:cs="Times New Roman"/>
          <w:sz w:val="24"/>
          <w:szCs w:val="24"/>
        </w:rPr>
        <w:t>kaimiņvalstis</w:t>
      </w:r>
      <w:r w:rsidR="001D0806" w:rsidRPr="006F2ECB">
        <w:rPr>
          <w:rFonts w:ascii="Times New Roman" w:hAnsi="Times New Roman" w:cs="Times New Roman"/>
          <w:sz w:val="24"/>
          <w:szCs w:val="24"/>
        </w:rPr>
        <w:t xml:space="preserve"> Igaunija un Lietuva, kā arī Somija</w:t>
      </w:r>
      <w:r w:rsidR="00DD5855" w:rsidRPr="006F2ECB">
        <w:rPr>
          <w:rFonts w:ascii="Times New Roman" w:hAnsi="Times New Roman" w:cs="Times New Roman"/>
          <w:sz w:val="24"/>
          <w:szCs w:val="24"/>
        </w:rPr>
        <w:t xml:space="preserve">, </w:t>
      </w:r>
      <w:r w:rsidR="0059675A" w:rsidRPr="006F2ECB">
        <w:rPr>
          <w:rFonts w:ascii="Times New Roman" w:hAnsi="Times New Roman" w:cs="Times New Roman"/>
          <w:sz w:val="24"/>
          <w:szCs w:val="24"/>
        </w:rPr>
        <w:t>iespējama būtiska valsts biroju platību optimizā</w:t>
      </w:r>
      <w:r w:rsidR="00E85B59" w:rsidRPr="006F2ECB">
        <w:rPr>
          <w:rFonts w:ascii="Times New Roman" w:hAnsi="Times New Roman" w:cs="Times New Roman"/>
          <w:sz w:val="24"/>
          <w:szCs w:val="24"/>
        </w:rPr>
        <w:t>cija</w:t>
      </w:r>
      <w:r w:rsidR="00931F81" w:rsidRPr="006F2ECB">
        <w:rPr>
          <w:rFonts w:ascii="Times New Roman" w:hAnsi="Times New Roman" w:cs="Times New Roman"/>
          <w:sz w:val="24"/>
          <w:szCs w:val="24"/>
        </w:rPr>
        <w:t>,</w:t>
      </w:r>
      <w:r w:rsidR="00E324C8" w:rsidRPr="006F2ECB">
        <w:rPr>
          <w:rFonts w:ascii="Times New Roman" w:hAnsi="Times New Roman" w:cs="Times New Roman"/>
          <w:sz w:val="24"/>
          <w:szCs w:val="24"/>
        </w:rPr>
        <w:t xml:space="preserve"> kuras </w:t>
      </w:r>
      <w:r w:rsidR="009C2808" w:rsidRPr="006F2ECB">
        <w:rPr>
          <w:rFonts w:ascii="Times New Roman" w:hAnsi="Times New Roman" w:cs="Times New Roman"/>
          <w:sz w:val="24"/>
          <w:szCs w:val="24"/>
        </w:rPr>
        <w:t xml:space="preserve">īstenošanas procesā </w:t>
      </w:r>
      <w:r w:rsidR="00400A40" w:rsidRPr="006F2ECB">
        <w:rPr>
          <w:rFonts w:ascii="Times New Roman" w:hAnsi="Times New Roman" w:cs="Times New Roman"/>
          <w:sz w:val="24"/>
          <w:szCs w:val="24"/>
        </w:rPr>
        <w:t xml:space="preserve">tiek </w:t>
      </w:r>
      <w:r w:rsidR="002378F6" w:rsidRPr="006F2ECB">
        <w:rPr>
          <w:rFonts w:ascii="Times New Roman" w:hAnsi="Times New Roman" w:cs="Times New Roman"/>
          <w:sz w:val="24"/>
          <w:szCs w:val="24"/>
        </w:rPr>
        <w:t xml:space="preserve">atjaunoti un pielāgoti </w:t>
      </w:r>
      <w:r w:rsidR="00652878" w:rsidRPr="006F2ECB">
        <w:rPr>
          <w:rFonts w:ascii="Times New Roman" w:hAnsi="Times New Roman" w:cs="Times New Roman"/>
          <w:sz w:val="24"/>
          <w:szCs w:val="24"/>
        </w:rPr>
        <w:t xml:space="preserve">valsts pārvaldībā esošie </w:t>
      </w:r>
      <w:r w:rsidR="003B3938" w:rsidRPr="006F2ECB">
        <w:rPr>
          <w:rFonts w:ascii="Times New Roman" w:hAnsi="Times New Roman" w:cs="Times New Roman"/>
          <w:sz w:val="24"/>
          <w:szCs w:val="24"/>
        </w:rPr>
        <w:t>īpašumi</w:t>
      </w:r>
      <w:r w:rsidR="00E84F0E" w:rsidRPr="006F2ECB">
        <w:rPr>
          <w:rFonts w:ascii="Times New Roman" w:hAnsi="Times New Roman" w:cs="Times New Roman"/>
          <w:sz w:val="24"/>
          <w:szCs w:val="24"/>
        </w:rPr>
        <w:t xml:space="preserve">, </w:t>
      </w:r>
      <w:r w:rsidR="00782D16" w:rsidRPr="006F2ECB">
        <w:rPr>
          <w:rFonts w:ascii="Times New Roman" w:hAnsi="Times New Roman" w:cs="Times New Roman"/>
          <w:sz w:val="24"/>
          <w:szCs w:val="24"/>
        </w:rPr>
        <w:t xml:space="preserve">Rīgā </w:t>
      </w:r>
      <w:r w:rsidR="00E84F0E" w:rsidRPr="006F2ECB">
        <w:rPr>
          <w:rFonts w:ascii="Times New Roman" w:hAnsi="Times New Roman" w:cs="Times New Roman"/>
          <w:sz w:val="24"/>
          <w:szCs w:val="24"/>
        </w:rPr>
        <w:t xml:space="preserve">izveidojot četrus </w:t>
      </w:r>
      <w:r w:rsidR="002905A9" w:rsidRPr="006F2ECB">
        <w:rPr>
          <w:rFonts w:ascii="Times New Roman" w:hAnsi="Times New Roman" w:cs="Times New Roman"/>
          <w:sz w:val="24"/>
          <w:szCs w:val="24"/>
        </w:rPr>
        <w:t>apvienotos valsts biroju kompleksus</w:t>
      </w:r>
      <w:r w:rsidR="0050240F" w:rsidRPr="006F2ECB">
        <w:rPr>
          <w:rFonts w:ascii="Times New Roman" w:hAnsi="Times New Roman" w:cs="Times New Roman"/>
          <w:sz w:val="24"/>
          <w:szCs w:val="24"/>
        </w:rPr>
        <w:t xml:space="preserve"> </w:t>
      </w:r>
      <w:r w:rsidR="002C77B2" w:rsidRPr="006F2ECB">
        <w:rPr>
          <w:rFonts w:ascii="Times New Roman" w:hAnsi="Times New Roman" w:cs="Times New Roman"/>
          <w:sz w:val="24"/>
          <w:szCs w:val="24"/>
        </w:rPr>
        <w:t>–</w:t>
      </w:r>
      <w:r w:rsidR="0050240F" w:rsidRPr="006F2ECB">
        <w:rPr>
          <w:rFonts w:ascii="Times New Roman" w:hAnsi="Times New Roman" w:cs="Times New Roman"/>
          <w:sz w:val="24"/>
          <w:szCs w:val="24"/>
        </w:rPr>
        <w:t xml:space="preserve"> </w:t>
      </w:r>
      <w:r w:rsidR="002C77B2" w:rsidRPr="006F2ECB">
        <w:rPr>
          <w:rFonts w:ascii="Times New Roman" w:hAnsi="Times New Roman" w:cs="Times New Roman"/>
          <w:sz w:val="24"/>
          <w:szCs w:val="24"/>
        </w:rPr>
        <w:t xml:space="preserve">Elizabetes </w:t>
      </w:r>
      <w:r w:rsidR="005905A5" w:rsidRPr="006F2ECB">
        <w:rPr>
          <w:rFonts w:ascii="Times New Roman" w:hAnsi="Times New Roman" w:cs="Times New Roman"/>
          <w:sz w:val="24"/>
          <w:szCs w:val="24"/>
        </w:rPr>
        <w:t xml:space="preserve">ielā </w:t>
      </w:r>
      <w:r w:rsidR="006929A2" w:rsidRPr="006F2ECB">
        <w:rPr>
          <w:rFonts w:ascii="Times New Roman" w:hAnsi="Times New Roman" w:cs="Times New Roman"/>
          <w:sz w:val="24"/>
          <w:szCs w:val="24"/>
        </w:rPr>
        <w:t>2</w:t>
      </w:r>
      <w:r w:rsidR="002C77B2" w:rsidRPr="006F2ECB">
        <w:rPr>
          <w:rFonts w:ascii="Times New Roman" w:hAnsi="Times New Roman" w:cs="Times New Roman"/>
          <w:sz w:val="24"/>
          <w:szCs w:val="24"/>
        </w:rPr>
        <w:t xml:space="preserve"> un Kronvalda </w:t>
      </w:r>
      <w:r w:rsidR="005905A5" w:rsidRPr="006F2ECB">
        <w:rPr>
          <w:rFonts w:ascii="Times New Roman" w:hAnsi="Times New Roman" w:cs="Times New Roman"/>
          <w:sz w:val="24"/>
          <w:szCs w:val="24"/>
        </w:rPr>
        <w:t xml:space="preserve">bulvārī </w:t>
      </w:r>
      <w:r w:rsidR="0050625E" w:rsidRPr="006F2ECB">
        <w:rPr>
          <w:rFonts w:ascii="Times New Roman" w:hAnsi="Times New Roman" w:cs="Times New Roman"/>
          <w:sz w:val="24"/>
          <w:szCs w:val="24"/>
        </w:rPr>
        <w:t>6</w:t>
      </w:r>
      <w:r w:rsidR="00782D16" w:rsidRPr="006F2ECB">
        <w:rPr>
          <w:rFonts w:ascii="Times New Roman" w:hAnsi="Times New Roman" w:cs="Times New Roman"/>
          <w:sz w:val="24"/>
          <w:szCs w:val="24"/>
        </w:rPr>
        <w:t xml:space="preserve"> kā </w:t>
      </w:r>
      <w:r w:rsidR="005905A5" w:rsidRPr="006F2ECB">
        <w:rPr>
          <w:rFonts w:ascii="Times New Roman" w:hAnsi="Times New Roman" w:cs="Times New Roman"/>
          <w:sz w:val="24"/>
          <w:szCs w:val="24"/>
        </w:rPr>
        <w:t>vienotu kompleksu</w:t>
      </w:r>
      <w:r w:rsidR="0050625E" w:rsidRPr="006F2ECB">
        <w:rPr>
          <w:rFonts w:ascii="Times New Roman" w:hAnsi="Times New Roman" w:cs="Times New Roman"/>
          <w:sz w:val="24"/>
          <w:szCs w:val="24"/>
        </w:rPr>
        <w:t>,</w:t>
      </w:r>
      <w:r w:rsidR="005905A5" w:rsidRPr="006F2ECB">
        <w:rPr>
          <w:rFonts w:ascii="Times New Roman" w:hAnsi="Times New Roman" w:cs="Times New Roman"/>
          <w:sz w:val="24"/>
          <w:szCs w:val="24"/>
        </w:rPr>
        <w:t xml:space="preserve"> kā arī</w:t>
      </w:r>
      <w:r w:rsidR="0050625E" w:rsidRPr="006F2ECB">
        <w:rPr>
          <w:rFonts w:ascii="Times New Roman" w:hAnsi="Times New Roman" w:cs="Times New Roman"/>
          <w:sz w:val="24"/>
          <w:szCs w:val="24"/>
        </w:rPr>
        <w:t xml:space="preserve"> </w:t>
      </w:r>
      <w:r w:rsidR="006E75A9" w:rsidRPr="006F2ECB">
        <w:rPr>
          <w:rFonts w:ascii="Times New Roman" w:hAnsi="Times New Roman" w:cs="Times New Roman"/>
          <w:sz w:val="24"/>
          <w:szCs w:val="24"/>
        </w:rPr>
        <w:t xml:space="preserve">Republikas </w:t>
      </w:r>
      <w:r w:rsidR="005905A5" w:rsidRPr="006F2ECB">
        <w:rPr>
          <w:rFonts w:ascii="Times New Roman" w:hAnsi="Times New Roman" w:cs="Times New Roman"/>
          <w:sz w:val="24"/>
          <w:szCs w:val="24"/>
        </w:rPr>
        <w:t xml:space="preserve">laukumā </w:t>
      </w:r>
      <w:r w:rsidR="006E75A9" w:rsidRPr="006F2ECB">
        <w:rPr>
          <w:rFonts w:ascii="Times New Roman" w:hAnsi="Times New Roman" w:cs="Times New Roman"/>
          <w:sz w:val="24"/>
          <w:szCs w:val="24"/>
        </w:rPr>
        <w:t xml:space="preserve">2, Smilšu </w:t>
      </w:r>
      <w:r w:rsidR="005905A5" w:rsidRPr="006F2ECB">
        <w:rPr>
          <w:rFonts w:ascii="Times New Roman" w:hAnsi="Times New Roman" w:cs="Times New Roman"/>
          <w:sz w:val="24"/>
          <w:szCs w:val="24"/>
        </w:rPr>
        <w:t xml:space="preserve">ielā </w:t>
      </w:r>
      <w:r w:rsidR="006E75A9" w:rsidRPr="006F2ECB">
        <w:rPr>
          <w:rFonts w:ascii="Times New Roman" w:hAnsi="Times New Roman" w:cs="Times New Roman"/>
          <w:sz w:val="24"/>
          <w:szCs w:val="24"/>
        </w:rPr>
        <w:t xml:space="preserve">1, un Talejas </w:t>
      </w:r>
      <w:r w:rsidR="005905A5" w:rsidRPr="006F2ECB">
        <w:rPr>
          <w:rFonts w:ascii="Times New Roman" w:hAnsi="Times New Roman" w:cs="Times New Roman"/>
          <w:sz w:val="24"/>
          <w:szCs w:val="24"/>
        </w:rPr>
        <w:t xml:space="preserve">ielā </w:t>
      </w:r>
      <w:r w:rsidR="006E75A9" w:rsidRPr="006F2ECB">
        <w:rPr>
          <w:rFonts w:ascii="Times New Roman" w:hAnsi="Times New Roman" w:cs="Times New Roman"/>
          <w:sz w:val="24"/>
          <w:szCs w:val="24"/>
        </w:rPr>
        <w:t>1</w:t>
      </w:r>
      <w:r w:rsidR="00782D16" w:rsidRPr="006F2ECB">
        <w:rPr>
          <w:rFonts w:ascii="Times New Roman" w:hAnsi="Times New Roman" w:cs="Times New Roman"/>
          <w:sz w:val="24"/>
          <w:szCs w:val="24"/>
        </w:rPr>
        <w:t>.</w:t>
      </w:r>
      <w:r w:rsidR="005C3F9B" w:rsidRPr="006F2ECB">
        <w:rPr>
          <w:rFonts w:ascii="Times New Roman" w:hAnsi="Times New Roman" w:cs="Times New Roman"/>
          <w:sz w:val="24"/>
          <w:szCs w:val="24"/>
        </w:rPr>
        <w:t xml:space="preserve"> Vienlaikus </w:t>
      </w:r>
      <w:r w:rsidR="00415DC1" w:rsidRPr="006F2ECB">
        <w:rPr>
          <w:rFonts w:ascii="Times New Roman" w:hAnsi="Times New Roman" w:cs="Times New Roman"/>
          <w:sz w:val="24"/>
          <w:szCs w:val="24"/>
        </w:rPr>
        <w:t>tiek a</w:t>
      </w:r>
      <w:r w:rsidR="000740C3" w:rsidRPr="006F2ECB">
        <w:rPr>
          <w:rFonts w:ascii="Times New Roman" w:hAnsi="Times New Roman" w:cs="Times New Roman"/>
          <w:sz w:val="24"/>
          <w:szCs w:val="24"/>
        </w:rPr>
        <w:t xml:space="preserve">tsavināti </w:t>
      </w:r>
      <w:r w:rsidR="007F4145" w:rsidRPr="006F2ECB">
        <w:rPr>
          <w:rFonts w:ascii="Times New Roman" w:hAnsi="Times New Roman" w:cs="Times New Roman"/>
          <w:sz w:val="24"/>
          <w:szCs w:val="24"/>
        </w:rPr>
        <w:t xml:space="preserve">visi atbrīvotie </w:t>
      </w:r>
      <w:r w:rsidR="00123564" w:rsidRPr="006F2ECB">
        <w:rPr>
          <w:rFonts w:ascii="Times New Roman" w:hAnsi="Times New Roman" w:cs="Times New Roman"/>
          <w:sz w:val="24"/>
          <w:szCs w:val="24"/>
        </w:rPr>
        <w:t xml:space="preserve">valsts </w:t>
      </w:r>
      <w:r w:rsidR="005905A5" w:rsidRPr="006F2ECB">
        <w:rPr>
          <w:rFonts w:ascii="Times New Roman" w:hAnsi="Times New Roman" w:cs="Times New Roman"/>
          <w:sz w:val="24"/>
          <w:szCs w:val="24"/>
        </w:rPr>
        <w:t>pārvaldes iestāžu lietotie valsts</w:t>
      </w:r>
      <w:r w:rsidR="00BE2954" w:rsidRPr="006F2ECB">
        <w:rPr>
          <w:rFonts w:ascii="Times New Roman" w:hAnsi="Times New Roman" w:cs="Times New Roman"/>
          <w:sz w:val="24"/>
          <w:szCs w:val="24"/>
        </w:rPr>
        <w:t xml:space="preserve"> NĪ</w:t>
      </w:r>
      <w:r w:rsidR="002E50F8" w:rsidRPr="006F2ECB">
        <w:rPr>
          <w:rFonts w:ascii="Times New Roman" w:hAnsi="Times New Roman" w:cs="Times New Roman"/>
          <w:sz w:val="24"/>
          <w:szCs w:val="24"/>
        </w:rPr>
        <w:t xml:space="preserve">. </w:t>
      </w:r>
      <w:r w:rsidR="00387CA3" w:rsidRPr="006F2ECB">
        <w:rPr>
          <w:rFonts w:ascii="Times New Roman" w:hAnsi="Times New Roman" w:cs="Times New Roman"/>
          <w:sz w:val="24"/>
          <w:szCs w:val="24"/>
        </w:rPr>
        <w:t xml:space="preserve">Minētajos četros apvienotajos valsts biroju kompleksos </w:t>
      </w:r>
      <w:r w:rsidR="009013F0" w:rsidRPr="006F2ECB">
        <w:rPr>
          <w:rFonts w:ascii="Times New Roman" w:hAnsi="Times New Roman" w:cs="Times New Roman"/>
          <w:sz w:val="24"/>
          <w:szCs w:val="24"/>
        </w:rPr>
        <w:t xml:space="preserve">iespējams izvietot </w:t>
      </w:r>
      <w:r w:rsidR="00CE5BB7" w:rsidRPr="006F2ECB">
        <w:rPr>
          <w:rFonts w:ascii="Times New Roman" w:hAnsi="Times New Roman" w:cs="Times New Roman"/>
          <w:sz w:val="24"/>
          <w:szCs w:val="24"/>
        </w:rPr>
        <w:t>astoņas ministrijas un to padotības iestādes</w:t>
      </w:r>
      <w:r w:rsidR="00706500" w:rsidRPr="006F2ECB">
        <w:rPr>
          <w:rFonts w:ascii="Times New Roman" w:hAnsi="Times New Roman" w:cs="Times New Roman"/>
          <w:sz w:val="24"/>
          <w:szCs w:val="24"/>
        </w:rPr>
        <w:t xml:space="preserve">, tādejādi </w:t>
      </w:r>
      <w:r w:rsidR="004C5B09" w:rsidRPr="006F2ECB">
        <w:rPr>
          <w:rFonts w:ascii="Times New Roman" w:hAnsi="Times New Roman" w:cs="Times New Roman"/>
          <w:sz w:val="24"/>
          <w:szCs w:val="24"/>
        </w:rPr>
        <w:t>ilgtermiņā</w:t>
      </w:r>
      <w:r w:rsidR="00A61599" w:rsidRPr="006F2ECB">
        <w:rPr>
          <w:rFonts w:ascii="Times New Roman" w:hAnsi="Times New Roman" w:cs="Times New Roman"/>
          <w:sz w:val="24"/>
          <w:szCs w:val="24"/>
        </w:rPr>
        <w:t xml:space="preserve"> ietaupot valsts budžeta līdzekļus</w:t>
      </w:r>
      <w:r w:rsidR="0098260C" w:rsidRPr="006F2ECB">
        <w:rPr>
          <w:rFonts w:ascii="Times New Roman" w:hAnsi="Times New Roman" w:cs="Times New Roman"/>
          <w:sz w:val="24"/>
          <w:szCs w:val="24"/>
        </w:rPr>
        <w:t xml:space="preserve"> un mainot </w:t>
      </w:r>
      <w:r w:rsidR="00A55087" w:rsidRPr="006F2ECB">
        <w:rPr>
          <w:rFonts w:ascii="Times New Roman" w:hAnsi="Times New Roman" w:cs="Times New Roman"/>
          <w:sz w:val="24"/>
          <w:szCs w:val="24"/>
        </w:rPr>
        <w:t xml:space="preserve">valsts pārvaldes tēlu </w:t>
      </w:r>
      <w:r w:rsidR="007B5026" w:rsidRPr="006F2ECB">
        <w:rPr>
          <w:rFonts w:ascii="Times New Roman" w:hAnsi="Times New Roman" w:cs="Times New Roman"/>
          <w:sz w:val="24"/>
          <w:szCs w:val="24"/>
        </w:rPr>
        <w:t xml:space="preserve">no birokrātiska </w:t>
      </w:r>
      <w:r w:rsidR="00662CA3" w:rsidRPr="006F2ECB">
        <w:rPr>
          <w:rFonts w:ascii="Times New Roman" w:hAnsi="Times New Roman" w:cs="Times New Roman"/>
          <w:sz w:val="24"/>
          <w:szCs w:val="24"/>
        </w:rPr>
        <w:t xml:space="preserve">uz efektīvu un sabiedrībai </w:t>
      </w:r>
      <w:r w:rsidR="00C50B55" w:rsidRPr="006F2ECB">
        <w:rPr>
          <w:rFonts w:ascii="Times New Roman" w:hAnsi="Times New Roman" w:cs="Times New Roman"/>
          <w:sz w:val="24"/>
          <w:szCs w:val="24"/>
        </w:rPr>
        <w:t>pieejamu un atvērtu</w:t>
      </w:r>
      <w:r w:rsidR="001C487C" w:rsidRPr="006F2ECB">
        <w:rPr>
          <w:rFonts w:ascii="Times New Roman" w:hAnsi="Times New Roman" w:cs="Times New Roman"/>
          <w:sz w:val="24"/>
          <w:szCs w:val="24"/>
        </w:rPr>
        <w:t xml:space="preserve"> valsts pārvaldi</w:t>
      </w:r>
      <w:r w:rsidR="00A61599" w:rsidRPr="006F2ECB">
        <w:rPr>
          <w:rFonts w:ascii="Times New Roman" w:hAnsi="Times New Roman" w:cs="Times New Roman"/>
          <w:sz w:val="24"/>
          <w:szCs w:val="24"/>
        </w:rPr>
        <w:t>.</w:t>
      </w:r>
    </w:p>
    <w:p w14:paraId="05557EEB" w14:textId="77777777" w:rsidR="00775B09" w:rsidRDefault="00775B09" w:rsidP="00152FB1">
      <w:pPr>
        <w:pStyle w:val="BodyText"/>
        <w:contextualSpacing/>
      </w:pPr>
      <w:r w:rsidRPr="006F2ECB">
        <w:t>Risinājumi optimizācijai meklējami, ievērojot VK Nākotnes biroja rokasgrāmatā</w:t>
      </w:r>
      <w:r w:rsidRPr="006F2ECB">
        <w:rPr>
          <w:rStyle w:val="FootnoteReference"/>
        </w:rPr>
        <w:footnoteReference w:id="3"/>
      </w:r>
      <w:r w:rsidRPr="006F2ECB">
        <w:t xml:space="preserve"> noteiktos principus, ciktāl to pieļauj iestāžu darba specifika, un atbilstoši VNĪ Publiskā sektora biroja izveides vadlīnijās</w:t>
      </w:r>
      <w:r w:rsidRPr="006F2ECB">
        <w:rPr>
          <w:rStyle w:val="FootnoteReference"/>
        </w:rPr>
        <w:footnoteReference w:id="4"/>
      </w:r>
      <w:r w:rsidRPr="006F2ECB">
        <w:t xml:space="preserve"> noteiktajam. </w:t>
      </w:r>
    </w:p>
    <w:p w14:paraId="68E1913C" w14:textId="77777777" w:rsidR="00152FB1" w:rsidRPr="006F2ECB" w:rsidRDefault="00152FB1" w:rsidP="00152FB1">
      <w:pPr>
        <w:pStyle w:val="BodyText"/>
        <w:contextualSpacing/>
      </w:pPr>
    </w:p>
    <w:p w14:paraId="2F6EA9B3" w14:textId="1D0DEFEB" w:rsidR="00E212B1" w:rsidRPr="001B5EE7" w:rsidRDefault="008052F9" w:rsidP="00152FB1">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Informatīvajā</w:t>
      </w:r>
      <w:r w:rsidRPr="006F2ECB">
        <w:rPr>
          <w:rFonts w:ascii="Times New Roman" w:hAnsi="Times New Roman" w:cs="Times New Roman"/>
          <w:sz w:val="24"/>
          <w:szCs w:val="24"/>
        </w:rPr>
        <w:t xml:space="preserve"> </w:t>
      </w:r>
      <w:r w:rsidR="00F05DBE" w:rsidRPr="006F2ECB">
        <w:rPr>
          <w:rFonts w:ascii="Times New Roman" w:hAnsi="Times New Roman" w:cs="Times New Roman"/>
          <w:sz w:val="24"/>
          <w:szCs w:val="24"/>
        </w:rPr>
        <w:t>ziņojumā</w:t>
      </w:r>
      <w:r w:rsidR="009B51A1" w:rsidRPr="006F2ECB">
        <w:rPr>
          <w:rFonts w:ascii="Times New Roman" w:hAnsi="Times New Roman" w:cs="Times New Roman"/>
          <w:sz w:val="24"/>
          <w:szCs w:val="24"/>
        </w:rPr>
        <w:t xml:space="preserve"> </w:t>
      </w:r>
      <w:r w:rsidR="00E179DF" w:rsidRPr="006F2ECB">
        <w:rPr>
          <w:rFonts w:ascii="Times New Roman" w:hAnsi="Times New Roman" w:cs="Times New Roman"/>
          <w:sz w:val="24"/>
          <w:szCs w:val="24"/>
        </w:rPr>
        <w:t>savas spe</w:t>
      </w:r>
      <w:r w:rsidR="001B1D06" w:rsidRPr="006F2ECB">
        <w:rPr>
          <w:rFonts w:ascii="Times New Roman" w:hAnsi="Times New Roman" w:cs="Times New Roman"/>
          <w:sz w:val="24"/>
          <w:szCs w:val="24"/>
        </w:rPr>
        <w:t>cifikas dēļ netiek apskatīti sekojošu ministriju resori</w:t>
      </w:r>
      <w:r w:rsidR="00191E11" w:rsidRPr="006F2ECB">
        <w:rPr>
          <w:rFonts w:ascii="Times New Roman" w:hAnsi="Times New Roman" w:cs="Times New Roman"/>
          <w:sz w:val="24"/>
          <w:szCs w:val="24"/>
        </w:rPr>
        <w:t xml:space="preserve">  - </w:t>
      </w:r>
      <w:r w:rsidR="00C773A8" w:rsidRPr="001B5EE7">
        <w:rPr>
          <w:rFonts w:ascii="Times New Roman" w:hAnsi="Times New Roman" w:cs="Times New Roman"/>
          <w:sz w:val="24"/>
          <w:szCs w:val="24"/>
        </w:rPr>
        <w:t xml:space="preserve">Aizsardzības ministrija, Ārlietu ministrija, </w:t>
      </w:r>
      <w:proofErr w:type="spellStart"/>
      <w:r w:rsidR="00C773A8" w:rsidRPr="001B5EE7">
        <w:rPr>
          <w:rFonts w:ascii="Times New Roman" w:hAnsi="Times New Roman" w:cs="Times New Roman"/>
          <w:sz w:val="24"/>
          <w:szCs w:val="24"/>
        </w:rPr>
        <w:t>Iekšlietu</w:t>
      </w:r>
      <w:proofErr w:type="spellEnd"/>
      <w:r w:rsidR="00C773A8" w:rsidRPr="001B5EE7">
        <w:rPr>
          <w:rFonts w:ascii="Times New Roman" w:hAnsi="Times New Roman" w:cs="Times New Roman"/>
          <w:sz w:val="24"/>
          <w:szCs w:val="24"/>
        </w:rPr>
        <w:t xml:space="preserve"> ministrija, Kultūras ministrija un Tieslietu ministrija</w:t>
      </w:r>
      <w:r w:rsidR="000D3EE3" w:rsidRPr="001B5EE7">
        <w:rPr>
          <w:rFonts w:ascii="Times New Roman" w:hAnsi="Times New Roman" w:cs="Times New Roman"/>
          <w:sz w:val="24"/>
          <w:szCs w:val="24"/>
        </w:rPr>
        <w:t>.</w:t>
      </w:r>
    </w:p>
    <w:p w14:paraId="40A4AD32" w14:textId="77777777" w:rsidR="00152FB1" w:rsidRPr="001B5EE7" w:rsidRDefault="00152FB1" w:rsidP="00152FB1">
      <w:pPr>
        <w:spacing w:after="0" w:line="240" w:lineRule="auto"/>
        <w:contextualSpacing/>
        <w:jc w:val="both"/>
        <w:rPr>
          <w:rFonts w:ascii="Times New Roman" w:hAnsi="Times New Roman" w:cs="Times New Roman"/>
          <w:sz w:val="24"/>
          <w:szCs w:val="24"/>
        </w:rPr>
      </w:pPr>
    </w:p>
    <w:p w14:paraId="718FF48F" w14:textId="6C0D5EB5" w:rsidR="00E212B1" w:rsidRPr="00E212B1" w:rsidRDefault="00151A11" w:rsidP="00152FB1">
      <w:pPr>
        <w:pStyle w:val="Heading2"/>
        <w:numPr>
          <w:ilvl w:val="0"/>
          <w:numId w:val="0"/>
        </w:numPr>
        <w:jc w:val="both"/>
        <w:rPr>
          <w:b w:val="0"/>
          <w:bCs w:val="0"/>
          <w:color w:val="auto"/>
        </w:rPr>
      </w:pPr>
      <w:r>
        <w:rPr>
          <w:b w:val="0"/>
          <w:bCs w:val="0"/>
        </w:rPr>
        <w:t>I</w:t>
      </w:r>
      <w:r w:rsidR="00E212B1" w:rsidRPr="001B5EE7">
        <w:rPr>
          <w:b w:val="0"/>
          <w:bCs w:val="0"/>
        </w:rPr>
        <w:t>nformatīv</w:t>
      </w:r>
      <w:r w:rsidR="007416E8">
        <w:rPr>
          <w:b w:val="0"/>
          <w:bCs w:val="0"/>
        </w:rPr>
        <w:t>ajā</w:t>
      </w:r>
      <w:r w:rsidR="00E212B1" w:rsidRPr="001B5EE7">
        <w:rPr>
          <w:b w:val="0"/>
          <w:bCs w:val="0"/>
        </w:rPr>
        <w:t xml:space="preserve"> ziņojumā ir iekļauts esošās situācijas vispusīgs </w:t>
      </w:r>
      <w:proofErr w:type="spellStart"/>
      <w:r w:rsidR="00E212B1" w:rsidRPr="001B5EE7">
        <w:rPr>
          <w:b w:val="0"/>
          <w:bCs w:val="0"/>
        </w:rPr>
        <w:t>izvērtējums</w:t>
      </w:r>
      <w:proofErr w:type="spellEnd"/>
      <w:r w:rsidR="00E212B1" w:rsidRPr="001B5EE7">
        <w:rPr>
          <w:b w:val="0"/>
          <w:bCs w:val="0"/>
        </w:rPr>
        <w:t xml:space="preserve">, sniegti optimizācijas piemēri, vērtēta </w:t>
      </w:r>
      <w:r w:rsidR="00E212B1" w:rsidRPr="001B5EE7">
        <w:rPr>
          <w:b w:val="0"/>
          <w:bCs w:val="0"/>
          <w:color w:val="auto"/>
        </w:rPr>
        <w:t xml:space="preserve">Somijas, Igaunijas un Lietuvas pieredze, </w:t>
      </w:r>
      <w:r w:rsidR="00152FB1" w:rsidRPr="001B5EE7">
        <w:rPr>
          <w:b w:val="0"/>
          <w:bCs w:val="0"/>
          <w:color w:val="auto"/>
        </w:rPr>
        <w:t xml:space="preserve">norādīti apvienotā biroja izveides trūkumi un priekšrocības, </w:t>
      </w:r>
      <w:r w:rsidR="00E212B1" w:rsidRPr="001B5EE7">
        <w:rPr>
          <w:b w:val="0"/>
          <w:bCs w:val="0"/>
          <w:color w:val="auto"/>
        </w:rPr>
        <w:t xml:space="preserve">kā arī </w:t>
      </w:r>
      <w:r w:rsidRPr="001B5EE7">
        <w:rPr>
          <w:b w:val="0"/>
          <w:bCs w:val="0"/>
          <w:color w:val="auto"/>
        </w:rPr>
        <w:t>no</w:t>
      </w:r>
      <w:r>
        <w:rPr>
          <w:b w:val="0"/>
          <w:bCs w:val="0"/>
          <w:color w:val="auto"/>
        </w:rPr>
        <w:t>vērtēts</w:t>
      </w:r>
      <w:r w:rsidRPr="001B5EE7">
        <w:rPr>
          <w:b w:val="0"/>
          <w:bCs w:val="0"/>
          <w:color w:val="auto"/>
        </w:rPr>
        <w:t xml:space="preserve"> </w:t>
      </w:r>
      <w:r w:rsidR="00E212B1" w:rsidRPr="001B5EE7">
        <w:rPr>
          <w:b w:val="0"/>
          <w:bCs w:val="0"/>
          <w:color w:val="auto"/>
        </w:rPr>
        <w:t>indikatīv</w:t>
      </w:r>
      <w:r>
        <w:rPr>
          <w:b w:val="0"/>
          <w:bCs w:val="0"/>
          <w:color w:val="auto"/>
        </w:rPr>
        <w:t>ai</w:t>
      </w:r>
      <w:r w:rsidR="00E212B1" w:rsidRPr="001B5EE7">
        <w:rPr>
          <w:b w:val="0"/>
          <w:bCs w:val="0"/>
          <w:color w:val="auto"/>
        </w:rPr>
        <w:t xml:space="preserve">s </w:t>
      </w:r>
      <w:r>
        <w:rPr>
          <w:b w:val="0"/>
          <w:bCs w:val="0"/>
          <w:color w:val="auto"/>
        </w:rPr>
        <w:t xml:space="preserve">izmaksu </w:t>
      </w:r>
      <w:r w:rsidR="00E212B1" w:rsidRPr="001B5EE7">
        <w:rPr>
          <w:b w:val="0"/>
          <w:bCs w:val="0"/>
          <w:color w:val="auto"/>
        </w:rPr>
        <w:t>apmērs.</w:t>
      </w:r>
    </w:p>
    <w:p w14:paraId="0200A8D4" w14:textId="0A58E65C" w:rsidR="00550867" w:rsidRPr="006F2ECB" w:rsidRDefault="00550867" w:rsidP="00550867">
      <w:pPr>
        <w:pStyle w:val="Heading1"/>
        <w:rPr>
          <w:color w:val="auto"/>
        </w:rPr>
      </w:pPr>
      <w:bookmarkStart w:id="10" w:name="_Toc162286736"/>
      <w:bookmarkStart w:id="11" w:name="_Toc15512165"/>
      <w:bookmarkStart w:id="12" w:name="_Hlk15031044"/>
      <w:r w:rsidRPr="006F2ECB">
        <w:rPr>
          <w:color w:val="auto"/>
        </w:rPr>
        <w:lastRenderedPageBreak/>
        <w:t xml:space="preserve">Esošās </w:t>
      </w:r>
      <w:r w:rsidR="00095D5D" w:rsidRPr="006F2ECB">
        <w:rPr>
          <w:color w:val="auto"/>
        </w:rPr>
        <w:t>situācijas apraksts</w:t>
      </w:r>
      <w:bookmarkEnd w:id="10"/>
    </w:p>
    <w:p w14:paraId="79727435" w14:textId="52B577ED" w:rsidR="002D69DC" w:rsidRPr="006F2ECB" w:rsidRDefault="002D69DC" w:rsidP="0092298F">
      <w:pPr>
        <w:pStyle w:val="Heading2"/>
        <w:rPr>
          <w:color w:val="auto"/>
        </w:rPr>
      </w:pPr>
      <w:bookmarkStart w:id="13" w:name="_Toc162284186"/>
      <w:bookmarkStart w:id="14" w:name="_Toc162284478"/>
      <w:bookmarkStart w:id="15" w:name="_Toc162286244"/>
      <w:bookmarkStart w:id="16" w:name="_Toc162286315"/>
      <w:bookmarkStart w:id="17" w:name="_Toc162286667"/>
      <w:bookmarkStart w:id="18" w:name="_Toc162286707"/>
      <w:bookmarkStart w:id="19" w:name="_Toc162286737"/>
      <w:bookmarkStart w:id="20" w:name="_Toc162284187"/>
      <w:bookmarkStart w:id="21" w:name="_Toc162284479"/>
      <w:bookmarkStart w:id="22" w:name="_Toc162284188"/>
      <w:bookmarkStart w:id="23" w:name="_Toc162284480"/>
      <w:bookmarkStart w:id="24" w:name="_Toc162284189"/>
      <w:bookmarkStart w:id="25" w:name="_Toc162284481"/>
      <w:bookmarkStart w:id="26" w:name="_Toc162284190"/>
      <w:bookmarkStart w:id="27" w:name="_Toc162284482"/>
      <w:bookmarkStart w:id="28" w:name="_Toc162284191"/>
      <w:bookmarkStart w:id="29" w:name="_Toc162284483"/>
      <w:bookmarkStart w:id="30" w:name="_Toc162286738"/>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6F2ECB">
        <w:rPr>
          <w:color w:val="auto"/>
        </w:rPr>
        <w:t>Valsts tiešās pārvaldes ie</w:t>
      </w:r>
      <w:r w:rsidR="00BA75BE" w:rsidRPr="006F2ECB">
        <w:rPr>
          <w:color w:val="auto"/>
        </w:rPr>
        <w:t>st</w:t>
      </w:r>
      <w:r w:rsidRPr="006F2ECB">
        <w:rPr>
          <w:color w:val="auto"/>
        </w:rPr>
        <w:t xml:space="preserve">āžu biroju infrastruktūras raksturojums </w:t>
      </w:r>
      <w:bookmarkEnd w:id="30"/>
    </w:p>
    <w:p w14:paraId="1BB163D2" w14:textId="5B0E72AF" w:rsidR="00DE2159" w:rsidRPr="006F2ECB" w:rsidRDefault="00DE2159" w:rsidP="00DE2159">
      <w:pPr>
        <w:pStyle w:val="BodyText"/>
        <w:rPr>
          <w:rFonts w:eastAsia="Calibri"/>
        </w:rPr>
      </w:pPr>
      <w:r w:rsidRPr="006F2ECB">
        <w:t>Finanšu</w:t>
      </w:r>
      <w:r w:rsidRPr="006F2ECB">
        <w:rPr>
          <w:rFonts w:eastAsia="Calibri"/>
        </w:rPr>
        <w:t xml:space="preserve"> ministrija (VNĪ) vairākkārt</w:t>
      </w:r>
      <w:r w:rsidRPr="006F2ECB">
        <w:rPr>
          <w:rStyle w:val="FootnoteReference"/>
          <w:rFonts w:eastAsia="Calibri"/>
        </w:rPr>
        <w:footnoteReference w:id="5"/>
      </w:r>
      <w:r w:rsidRPr="006F2ECB">
        <w:rPr>
          <w:rFonts w:eastAsia="Calibri"/>
        </w:rPr>
        <w:t xml:space="preserve"> ir vērsusi uzmanību uz valsts iestāžu izkliedēto infrastruktūru un tās </w:t>
      </w:r>
      <w:r w:rsidR="007C02C0" w:rsidRPr="006F2ECB">
        <w:rPr>
          <w:rFonts w:eastAsia="Calibri"/>
        </w:rPr>
        <w:t>pārsvarā neapmierinošo</w:t>
      </w:r>
      <w:r w:rsidRPr="006F2ECB">
        <w:rPr>
          <w:rFonts w:eastAsia="Calibri"/>
        </w:rPr>
        <w:t xml:space="preserve"> tehnisko stāvokli, secinot</w:t>
      </w:r>
      <w:r w:rsidR="007C02C0" w:rsidRPr="006F2ECB">
        <w:rPr>
          <w:rFonts w:eastAsia="Calibri"/>
        </w:rPr>
        <w:t>, ka</w:t>
      </w:r>
      <w:r w:rsidRPr="006F2ECB">
        <w:rPr>
          <w:rFonts w:eastAsia="Calibri"/>
        </w:rPr>
        <w:t>:</w:t>
      </w:r>
    </w:p>
    <w:p w14:paraId="7F4F3BA3" w14:textId="50D1357A" w:rsidR="00DE2159" w:rsidRPr="006F2ECB" w:rsidRDefault="00DE2159" w:rsidP="00167240">
      <w:pPr>
        <w:pStyle w:val="ListParagraph"/>
        <w:numPr>
          <w:ilvl w:val="0"/>
          <w:numId w:val="3"/>
        </w:numPr>
        <w:jc w:val="both"/>
        <w:rPr>
          <w:rFonts w:ascii="Times New Roman" w:eastAsia="Calibri" w:hAnsi="Times New Roman" w:cs="Times New Roman"/>
          <w:sz w:val="24"/>
          <w:szCs w:val="24"/>
        </w:rPr>
      </w:pPr>
      <w:r w:rsidRPr="006F2ECB">
        <w:rPr>
          <w:rFonts w:ascii="Times New Roman" w:eastAsia="Calibri" w:hAnsi="Times New Roman" w:cs="Times New Roman"/>
          <w:sz w:val="24"/>
          <w:szCs w:val="24"/>
        </w:rPr>
        <w:t xml:space="preserve">valsts iestādes pārsvarā </w:t>
      </w:r>
      <w:r w:rsidR="00BC5122" w:rsidRPr="006F2ECB">
        <w:rPr>
          <w:rFonts w:ascii="Times New Roman" w:eastAsia="Calibri" w:hAnsi="Times New Roman" w:cs="Times New Roman"/>
          <w:sz w:val="24"/>
          <w:szCs w:val="24"/>
        </w:rPr>
        <w:t>izvietotas</w:t>
      </w:r>
      <w:r w:rsidR="002274EC" w:rsidRPr="006F2ECB">
        <w:rPr>
          <w:rFonts w:ascii="Times New Roman" w:eastAsia="Calibri" w:hAnsi="Times New Roman" w:cs="Times New Roman"/>
          <w:sz w:val="24"/>
          <w:szCs w:val="24"/>
        </w:rPr>
        <w:t xml:space="preserve"> </w:t>
      </w:r>
      <w:r w:rsidRPr="006F2ECB">
        <w:rPr>
          <w:rFonts w:ascii="Times New Roman" w:eastAsia="Calibri" w:hAnsi="Times New Roman" w:cs="Times New Roman"/>
          <w:sz w:val="24"/>
          <w:szCs w:val="24"/>
        </w:rPr>
        <w:t xml:space="preserve">novecojušā kabinetu darba vidē, kur esošā platība uz vienu darbinieku būtiski pārsniedz platību, kāda būtu nepieciešama mūsdienu tendencēm atbilstošā </w:t>
      </w:r>
      <w:r w:rsidR="008F3A3D" w:rsidRPr="006F2ECB">
        <w:rPr>
          <w:rFonts w:ascii="Times New Roman" w:eastAsia="Calibri" w:hAnsi="Times New Roman" w:cs="Times New Roman"/>
          <w:sz w:val="24"/>
          <w:szCs w:val="24"/>
        </w:rPr>
        <w:t xml:space="preserve">aktivitātēs </w:t>
      </w:r>
      <w:r w:rsidRPr="006F2ECB">
        <w:rPr>
          <w:rFonts w:ascii="Times New Roman" w:eastAsia="Calibri" w:hAnsi="Times New Roman" w:cs="Times New Roman"/>
          <w:sz w:val="24"/>
          <w:szCs w:val="24"/>
        </w:rPr>
        <w:t xml:space="preserve">balstīta biroja vidē;  </w:t>
      </w:r>
    </w:p>
    <w:p w14:paraId="1DAFDFF1" w14:textId="6DEDD220" w:rsidR="00DE2159" w:rsidRPr="006F2ECB" w:rsidRDefault="00DE2159" w:rsidP="00167240">
      <w:pPr>
        <w:pStyle w:val="ListParagraph"/>
        <w:numPr>
          <w:ilvl w:val="0"/>
          <w:numId w:val="3"/>
        </w:numPr>
        <w:jc w:val="both"/>
        <w:rPr>
          <w:rFonts w:ascii="Times New Roman" w:eastAsia="Calibri" w:hAnsi="Times New Roman" w:cs="Times New Roman"/>
          <w:sz w:val="24"/>
          <w:szCs w:val="24"/>
        </w:rPr>
      </w:pPr>
      <w:r w:rsidRPr="006F2ECB">
        <w:rPr>
          <w:rFonts w:ascii="Times New Roman" w:eastAsia="Calibri" w:hAnsi="Times New Roman" w:cs="Times New Roman"/>
          <w:sz w:val="24"/>
          <w:szCs w:val="24"/>
        </w:rPr>
        <w:t>valsts iestāžu izvietojums Rīgā ir izkliedēts un kavē iestāžu savstarpējo sadarbību;</w:t>
      </w:r>
    </w:p>
    <w:p w14:paraId="7F2EE09C" w14:textId="4B8CEC23" w:rsidR="00DE2159" w:rsidRPr="006F2ECB" w:rsidRDefault="00DE2159" w:rsidP="00167240">
      <w:pPr>
        <w:pStyle w:val="ListParagraph"/>
        <w:numPr>
          <w:ilvl w:val="0"/>
          <w:numId w:val="3"/>
        </w:numPr>
        <w:jc w:val="both"/>
        <w:rPr>
          <w:rFonts w:ascii="Times New Roman" w:eastAsia="Calibri" w:hAnsi="Times New Roman" w:cs="Times New Roman"/>
          <w:sz w:val="24"/>
          <w:szCs w:val="24"/>
        </w:rPr>
      </w:pPr>
      <w:r w:rsidRPr="006F2ECB">
        <w:rPr>
          <w:rFonts w:ascii="Times New Roman" w:eastAsia="Calibri" w:hAnsi="Times New Roman" w:cs="Times New Roman"/>
          <w:sz w:val="24"/>
          <w:szCs w:val="24"/>
        </w:rPr>
        <w:t xml:space="preserve">valsts iestāžu izmantoto </w:t>
      </w:r>
      <w:r w:rsidR="00BE2954" w:rsidRPr="006F2ECB">
        <w:rPr>
          <w:rFonts w:ascii="Times New Roman" w:eastAsia="Calibri" w:hAnsi="Times New Roman" w:cs="Times New Roman"/>
          <w:sz w:val="24"/>
          <w:szCs w:val="24"/>
        </w:rPr>
        <w:t xml:space="preserve">NĪ </w:t>
      </w:r>
      <w:r w:rsidRPr="006F2ECB">
        <w:rPr>
          <w:rFonts w:ascii="Times New Roman" w:eastAsia="Calibri" w:hAnsi="Times New Roman" w:cs="Times New Roman"/>
          <w:sz w:val="24"/>
          <w:szCs w:val="24"/>
        </w:rPr>
        <w:t>tehniskais stāvoklis lielākoties vērtējams kā neapmierinošs un, neveicot tūlītējus ieguldījumus un optimizāciju, tiek radīti neprognozējami lieli izdevumi nākotnē.</w:t>
      </w:r>
    </w:p>
    <w:p w14:paraId="446BCC7D" w14:textId="5CB83EEC" w:rsidR="00DE2159" w:rsidRPr="006F2ECB" w:rsidRDefault="0056245C" w:rsidP="00DE2159">
      <w:pPr>
        <w:pStyle w:val="BodyText"/>
      </w:pPr>
      <w:r w:rsidRPr="006F2ECB">
        <w:t>Līdz ar to</w:t>
      </w:r>
      <w:r w:rsidR="00DE2159" w:rsidRPr="006F2ECB">
        <w:t xml:space="preserve"> tiek uzturēta pārāk apjomīga un novecojusi valsts pārvaldes iestāžu infrastruktūra, kuras uzturēšanai un lietošanai katru gadu tiek atvēlēti būtiski resursi un kuras tehniskais stāvoklis arvien pasliktinās, jo daudzos gadījumos tiek veikti tikai neatliekamie remontdarbi, bet netiek veidoti uzkrājumi kapitālieguldījumiem nākotnē, un kuras lietošanas izmaksas ir nesamērīg</w:t>
      </w:r>
      <w:r w:rsidR="007C02C0" w:rsidRPr="006F2ECB">
        <w:t>i augstas</w:t>
      </w:r>
      <w:r w:rsidR="00DE2159" w:rsidRPr="006F2ECB">
        <w:t xml:space="preserve"> daudzu ēku zemās energoefektivitātes dēļ.</w:t>
      </w:r>
    </w:p>
    <w:p w14:paraId="7690AF26" w14:textId="77777777" w:rsidR="00DE2159" w:rsidRPr="006F2ECB" w:rsidRDefault="00DE2159" w:rsidP="00DE2159">
      <w:pPr>
        <w:pStyle w:val="BodyText"/>
      </w:pPr>
    </w:p>
    <w:p w14:paraId="279C398B" w14:textId="4D7040CD" w:rsidR="00DE2159" w:rsidRPr="006F2ECB" w:rsidRDefault="00DE2159" w:rsidP="00DE2159">
      <w:pPr>
        <w:pStyle w:val="BodyText"/>
      </w:pPr>
      <w:r w:rsidRPr="006F2ECB">
        <w:t xml:space="preserve">Vienlaikus daļa no esošās valsts iestāžu infrastruktūras netiek izmantota, t.i., ēkās ir būtiskas vakances, vai arī izmantotajā infrastruktūrā valsts iestāžu darbinieku apmeklējuma līmenis ir tik zems, ka neattaisno </w:t>
      </w:r>
      <w:r w:rsidR="00E267DF" w:rsidRPr="006F2ECB">
        <w:t>nepieciešamību attiecīgo platību izmantošanai</w:t>
      </w:r>
      <w:r w:rsidRPr="006F2ECB">
        <w:t xml:space="preserve">. </w:t>
      </w:r>
    </w:p>
    <w:p w14:paraId="2F586356" w14:textId="77777777" w:rsidR="00DE2159" w:rsidRPr="006F2ECB" w:rsidRDefault="00DE2159" w:rsidP="00DE2159">
      <w:pPr>
        <w:pStyle w:val="BodyText"/>
      </w:pPr>
    </w:p>
    <w:p w14:paraId="6CE7ABE9" w14:textId="418BF90C" w:rsidR="00DE2159" w:rsidRPr="006F2ECB" w:rsidRDefault="00DE2159" w:rsidP="00DE2159">
      <w:pPr>
        <w:pStyle w:val="BodyText"/>
      </w:pPr>
      <w:r w:rsidRPr="006F2ECB">
        <w:t xml:space="preserve">Šī </w:t>
      </w:r>
      <w:r w:rsidR="007416E8">
        <w:t>I</w:t>
      </w:r>
      <w:r w:rsidR="000C47F5">
        <w:t>nformatīvā</w:t>
      </w:r>
      <w:r w:rsidR="000C47F5" w:rsidRPr="006F2ECB">
        <w:t xml:space="preserve"> </w:t>
      </w:r>
      <w:r w:rsidRPr="006F2ECB">
        <w:t>ziņojuma ietvaros tiek apskatīti astoņu ministriju - EM, FM, IZM, KEM, LM, VARAM, SM un ZM - resori, kopumā 46 iestādes</w:t>
      </w:r>
      <w:r w:rsidRPr="006F2ECB">
        <w:rPr>
          <w:rStyle w:val="FootnoteReference"/>
        </w:rPr>
        <w:footnoteReference w:id="6"/>
      </w:r>
      <w:r w:rsidRPr="006F2ECB">
        <w:t>, kas 2023.gada septembrī ir izvietotas 39 NĪ, kopā aizņemot 169 246 m</w:t>
      </w:r>
      <w:r w:rsidRPr="006F2ECB">
        <w:rPr>
          <w:vertAlign w:val="superscript"/>
        </w:rPr>
        <w:t>2</w:t>
      </w:r>
      <w:r w:rsidRPr="006F2ECB">
        <w:t xml:space="preserve"> lielu platību uz 8 270 darbiniekiem</w:t>
      </w:r>
      <w:r w:rsidR="006E65C0" w:rsidRPr="006F2ECB">
        <w:t xml:space="preserve"> (iestāžu izvietojums aplūkojams 1.kartē)</w:t>
      </w:r>
      <w:r w:rsidRPr="006F2ECB">
        <w:t>.</w:t>
      </w:r>
    </w:p>
    <w:p w14:paraId="0EBB0967" w14:textId="77777777" w:rsidR="00DE2159" w:rsidRPr="006F2ECB" w:rsidRDefault="00DE2159" w:rsidP="00DE2159">
      <w:pPr>
        <w:pStyle w:val="BodyText"/>
      </w:pPr>
    </w:p>
    <w:p w14:paraId="38645C5B" w14:textId="31BA9A35" w:rsidR="00DE2159" w:rsidRPr="006F2ECB" w:rsidRDefault="00DE2159" w:rsidP="00DE2159">
      <w:pPr>
        <w:pStyle w:val="BodyText"/>
      </w:pPr>
      <w:r w:rsidRPr="006F2ECB">
        <w:t xml:space="preserve">Lai arī neliela daļa minēto ministriju un to padotības iestāžu lietošanā esošie NĪ ir atbilstoši mūsdienu prasībām un daļu būtu iespējams pielāgot atbilstoši VNĪ Publiskā sektora biroja izveides vadlīnijās noteiktajam, šī </w:t>
      </w:r>
      <w:r w:rsidR="007416E8">
        <w:t>I</w:t>
      </w:r>
      <w:r w:rsidR="008011AF">
        <w:t>nformatīvā</w:t>
      </w:r>
      <w:r w:rsidR="008011AF" w:rsidRPr="006F2ECB">
        <w:t xml:space="preserve"> </w:t>
      </w:r>
      <w:r w:rsidRPr="006F2ECB">
        <w:t xml:space="preserve">ziņojuma ietvarā netiek analizēts katrs NĪ individuāli, bet apskatīta situācija kopumā. </w:t>
      </w:r>
    </w:p>
    <w:p w14:paraId="6B64F900" w14:textId="77777777" w:rsidR="00DE2159" w:rsidRPr="006F2ECB" w:rsidRDefault="00DE2159" w:rsidP="00DE2159">
      <w:pPr>
        <w:pStyle w:val="BodyText"/>
      </w:pPr>
    </w:p>
    <w:p w14:paraId="2D2152CB" w14:textId="77777777" w:rsidR="00D95431" w:rsidRPr="006F2ECB" w:rsidRDefault="00D95431" w:rsidP="00DE2159">
      <w:pPr>
        <w:pStyle w:val="BodyText"/>
      </w:pPr>
    </w:p>
    <w:p w14:paraId="1868D1BC" w14:textId="77777777" w:rsidR="00D95431" w:rsidRPr="006F2ECB" w:rsidRDefault="00D95431" w:rsidP="00DE2159">
      <w:pPr>
        <w:pStyle w:val="BodyText"/>
      </w:pPr>
    </w:p>
    <w:p w14:paraId="05AB1A1F" w14:textId="77777777" w:rsidR="00D95431" w:rsidRPr="006F2ECB" w:rsidRDefault="00D95431" w:rsidP="00DE2159">
      <w:pPr>
        <w:pStyle w:val="BodyText"/>
      </w:pPr>
    </w:p>
    <w:p w14:paraId="3176AAA8" w14:textId="77777777" w:rsidR="00D95431" w:rsidRPr="006F2ECB" w:rsidRDefault="00D95431" w:rsidP="00DE2159">
      <w:pPr>
        <w:pStyle w:val="BodyText"/>
      </w:pPr>
    </w:p>
    <w:p w14:paraId="648FE4AF" w14:textId="77777777" w:rsidR="00D95431" w:rsidRPr="006F2ECB" w:rsidRDefault="00D95431" w:rsidP="00DE2159">
      <w:pPr>
        <w:pStyle w:val="BodyText"/>
      </w:pPr>
    </w:p>
    <w:p w14:paraId="115D5FF5" w14:textId="77777777" w:rsidR="00D95431" w:rsidRPr="006F2ECB" w:rsidRDefault="00D95431" w:rsidP="00DE2159">
      <w:pPr>
        <w:pStyle w:val="BodyText"/>
      </w:pPr>
    </w:p>
    <w:p w14:paraId="09A5F409" w14:textId="77777777" w:rsidR="004061D1" w:rsidRPr="006F2ECB" w:rsidRDefault="004061D1" w:rsidP="00DE2159">
      <w:pPr>
        <w:pStyle w:val="BodyText"/>
        <w:ind w:left="720"/>
        <w:jc w:val="right"/>
      </w:pPr>
    </w:p>
    <w:p w14:paraId="6D96890E" w14:textId="7D037B81" w:rsidR="00DE2159" w:rsidRPr="006F2ECB" w:rsidRDefault="00DE2159" w:rsidP="00DE2159">
      <w:pPr>
        <w:pStyle w:val="BodyText"/>
        <w:ind w:left="720"/>
        <w:jc w:val="right"/>
      </w:pPr>
      <w:r w:rsidRPr="006F2ECB">
        <w:lastRenderedPageBreak/>
        <w:t xml:space="preserve">1.karte </w:t>
      </w:r>
    </w:p>
    <w:p w14:paraId="4314DC31" w14:textId="77777777" w:rsidR="00DE2159" w:rsidRPr="006F2ECB" w:rsidRDefault="00DE2159" w:rsidP="00DE2159">
      <w:pPr>
        <w:pStyle w:val="BodyText"/>
        <w:ind w:left="720"/>
        <w:jc w:val="right"/>
      </w:pPr>
      <w:r w:rsidRPr="006F2ECB">
        <w:t>EM, FM, IZM, KEM, LM, VARAM, SM, ZM resoru izvietojums Rīgā</w:t>
      </w:r>
    </w:p>
    <w:p w14:paraId="12501241" w14:textId="77777777" w:rsidR="00DE2159" w:rsidRPr="006F2ECB" w:rsidRDefault="00DE2159" w:rsidP="00DE2159">
      <w:pPr>
        <w:pStyle w:val="BodyText"/>
        <w:jc w:val="right"/>
      </w:pPr>
    </w:p>
    <w:p w14:paraId="24D901E9" w14:textId="77777777" w:rsidR="00DE2159" w:rsidRPr="006F2ECB" w:rsidRDefault="00DE2159" w:rsidP="00DE2159">
      <w:pPr>
        <w:pStyle w:val="BodyText"/>
        <w:jc w:val="right"/>
      </w:pPr>
      <w:r w:rsidRPr="006F2ECB">
        <w:rPr>
          <w:noProof/>
        </w:rPr>
        <w:drawing>
          <wp:inline distT="0" distB="0" distL="0" distR="0" wp14:anchorId="7C653D47" wp14:editId="52ECD77C">
            <wp:extent cx="5731510" cy="3223895"/>
            <wp:effectExtent l="0" t="0" r="2540" b="0"/>
            <wp:docPr id="1388260191" name="Picture 1388260191" descr="A map with blue dots&#10;&#10;Description automatically generated">
              <a:extLst xmlns:a="http://schemas.openxmlformats.org/drawingml/2006/main">
                <a:ext uri="{FF2B5EF4-FFF2-40B4-BE49-F238E27FC236}">
                  <a16:creationId xmlns:a16="http://schemas.microsoft.com/office/drawing/2014/main" id="{7536AE14-3C33-CC69-CFA9-F4AE69664A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map with blue dots&#10;&#10;Description automatically generated">
                      <a:extLst>
                        <a:ext uri="{FF2B5EF4-FFF2-40B4-BE49-F238E27FC236}">
                          <a16:creationId xmlns:a16="http://schemas.microsoft.com/office/drawing/2014/main" id="{7536AE14-3C33-CC69-CFA9-F4AE69664A4E}"/>
                        </a:ext>
                      </a:extLst>
                    </pic:cNvPr>
                    <pic:cNvPicPr>
                      <a:picLocks noChangeAspect="1"/>
                    </pic:cNvPicPr>
                  </pic:nvPicPr>
                  <pic:blipFill>
                    <a:blip r:embed="rId14"/>
                    <a:stretch>
                      <a:fillRect/>
                    </a:stretch>
                  </pic:blipFill>
                  <pic:spPr>
                    <a:xfrm>
                      <a:off x="0" y="0"/>
                      <a:ext cx="5731510" cy="3223895"/>
                    </a:xfrm>
                    <a:prstGeom prst="rect">
                      <a:avLst/>
                    </a:prstGeom>
                  </pic:spPr>
                </pic:pic>
              </a:graphicData>
            </a:graphic>
          </wp:inline>
        </w:drawing>
      </w:r>
    </w:p>
    <w:p w14:paraId="342B0742" w14:textId="77777777" w:rsidR="00DE2159" w:rsidRPr="006F2ECB" w:rsidRDefault="00DE2159" w:rsidP="00DE2159">
      <w:pPr>
        <w:pStyle w:val="BodyText"/>
        <w:jc w:val="right"/>
      </w:pPr>
    </w:p>
    <w:p w14:paraId="71C250FB" w14:textId="4551FCC5" w:rsidR="00DE2159" w:rsidRPr="006F2ECB" w:rsidRDefault="007820AD" w:rsidP="00BE337C">
      <w:pPr>
        <w:pStyle w:val="Heading2"/>
        <w:rPr>
          <w:color w:val="auto"/>
        </w:rPr>
      </w:pPr>
      <w:r w:rsidRPr="006F2ECB">
        <w:rPr>
          <w:color w:val="auto"/>
        </w:rPr>
        <w:t xml:space="preserve"> </w:t>
      </w:r>
      <w:bookmarkStart w:id="31" w:name="_Toc162286739"/>
      <w:r w:rsidR="00DE2159" w:rsidRPr="006F2ECB">
        <w:rPr>
          <w:color w:val="auto"/>
        </w:rPr>
        <w:t>Nākotnes biroja koncepts un tā ieviešana visā valsts pārvaldē</w:t>
      </w:r>
      <w:bookmarkEnd w:id="31"/>
    </w:p>
    <w:p w14:paraId="46A99D80" w14:textId="77777777" w:rsidR="00DE2159" w:rsidRPr="006F2ECB" w:rsidRDefault="00DE2159" w:rsidP="00DE2159">
      <w:pPr>
        <w:pStyle w:val="BodyText"/>
      </w:pPr>
    </w:p>
    <w:p w14:paraId="740C1C20" w14:textId="77777777" w:rsidR="00DE2159" w:rsidRPr="006F2ECB" w:rsidRDefault="00DE2159" w:rsidP="00DE2159">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Pēdējo gadu laikā ir notikušas ievērojamas pārmaiņas darba kultūrā, būtiski mainoties darbinieku attieksmei pret darba organizāciju un darba un privātās dzīves līdzsvaru. Tehnoloģiju attīstība un tādi globāli notikumi kā Covid-19 pandēmija un Krievijas sāktais karš Ukrainā un strauji pieaugošās energoresursu cenas ir veicinājuši līdzšinējās darba dinamikas pārmaiņas.</w:t>
      </w:r>
    </w:p>
    <w:p w14:paraId="0F9FF5A8" w14:textId="4A47F151" w:rsidR="00DE2159" w:rsidRPr="006F2ECB" w:rsidRDefault="00DE2159" w:rsidP="00DE2159">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Viena no nozīmīgākajām pārmaiņām ir aizvien lielāka darbinieku priekšroka hibrīda</w:t>
      </w:r>
      <w:r w:rsidR="007C02C0" w:rsidRPr="006F2ECB">
        <w:rPr>
          <w:rFonts w:ascii="Times New Roman" w:eastAsia="Times New Roman" w:hAnsi="Times New Roman" w:cs="Times New Roman"/>
          <w:sz w:val="24"/>
          <w:szCs w:val="24"/>
        </w:rPr>
        <w:t xml:space="preserve"> darba veidam</w:t>
      </w:r>
      <w:r w:rsidRPr="006F2ECB">
        <w:rPr>
          <w:rFonts w:ascii="Times New Roman" w:eastAsia="Times New Roman" w:hAnsi="Times New Roman" w:cs="Times New Roman"/>
          <w:sz w:val="24"/>
          <w:szCs w:val="24"/>
        </w:rPr>
        <w:t xml:space="preserve"> vai pilnībā attālinātajam darbam. Darbinieki arvien vairāk sagaida līdzsvaru starp profesionālo un personīgo dzīvi, novērtējot elastību strādāt no dažādām vietām. Šo pāreju ir veicinājusi atziņa, ka darbinieku produktivitātei ne vienmēr ir nepieciešama to fiziska klātbūtne birojā.</w:t>
      </w:r>
    </w:p>
    <w:p w14:paraId="069FF597" w14:textId="2C41900E" w:rsidR="00DE2159" w:rsidRPr="006F2ECB" w:rsidRDefault="00DE2159" w:rsidP="00DE2159">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 xml:space="preserve">Lai veicinātu valsts pārvaldes darba modernizāciju, </w:t>
      </w:r>
      <w:proofErr w:type="spellStart"/>
      <w:r w:rsidRPr="006F2ECB">
        <w:rPr>
          <w:rFonts w:ascii="Times New Roman" w:eastAsia="Times New Roman" w:hAnsi="Times New Roman" w:cs="Times New Roman"/>
          <w:sz w:val="24"/>
          <w:szCs w:val="24"/>
        </w:rPr>
        <w:t>efektivizāciju</w:t>
      </w:r>
      <w:proofErr w:type="spellEnd"/>
      <w:r w:rsidRPr="006F2ECB">
        <w:rPr>
          <w:rFonts w:ascii="Times New Roman" w:eastAsia="Times New Roman" w:hAnsi="Times New Roman" w:cs="Times New Roman"/>
          <w:sz w:val="24"/>
          <w:szCs w:val="24"/>
        </w:rPr>
        <w:t xml:space="preserve"> un </w:t>
      </w:r>
      <w:proofErr w:type="spellStart"/>
      <w:r w:rsidRPr="006F2ECB">
        <w:rPr>
          <w:rFonts w:ascii="Times New Roman" w:eastAsia="Times New Roman" w:hAnsi="Times New Roman" w:cs="Times New Roman"/>
          <w:sz w:val="24"/>
          <w:szCs w:val="24"/>
        </w:rPr>
        <w:t>atvērtību</w:t>
      </w:r>
      <w:proofErr w:type="spellEnd"/>
      <w:r w:rsidRPr="006F2ECB">
        <w:rPr>
          <w:rFonts w:ascii="Times New Roman" w:eastAsia="Times New Roman" w:hAnsi="Times New Roman" w:cs="Times New Roman"/>
          <w:sz w:val="24"/>
          <w:szCs w:val="24"/>
        </w:rPr>
        <w:t>, kā arī stiprinātu pandēmijas laikā apgūtās prasmes strādāt elastīgi un attālināti, tās padarot par regulāru praksi ilgtermiņā, VK 2021. gadā izstrādāja</w:t>
      </w:r>
      <w:r w:rsidR="007416E8">
        <w:rPr>
          <w:rFonts w:ascii="Times New Roman" w:eastAsia="Times New Roman" w:hAnsi="Times New Roman" w:cs="Times New Roman"/>
          <w:sz w:val="24"/>
          <w:szCs w:val="24"/>
        </w:rPr>
        <w:t xml:space="preserve"> I</w:t>
      </w:r>
      <w:r w:rsidRPr="006F2ECB">
        <w:rPr>
          <w:rFonts w:ascii="Times New Roman" w:eastAsia="Times New Roman" w:hAnsi="Times New Roman" w:cs="Times New Roman"/>
          <w:sz w:val="24"/>
          <w:szCs w:val="24"/>
        </w:rPr>
        <w:t>nformatīvo ziņojumu “Elastīgā darba organizācija valsts pārvaldē”. Informatīvā ziņojuma mērķis bija veicināt valsts iestādēs tādu darba kultūru, kurā nozīme ir paveiktajam darbam un sasniegtajiem rezultātiem, nevis laikam un vietai, kur un kad nodarbinātais tos rada.</w:t>
      </w:r>
    </w:p>
    <w:p w14:paraId="419D673D" w14:textId="3EA06250" w:rsidR="00DE2159" w:rsidRPr="006F2ECB" w:rsidRDefault="6FF3E32F" w:rsidP="00DE2159">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Ārkārtējās situācijas piespiedu radītās darba organizācijas izmaiņas pierādīja, ka attālinātais darbs var būt veiksmīgs risinājums un daudzos gadījumos pat uzlabot darbinieku apmierinātību un produktivitāti. Dažādu digitālu komunikācijas un sadarbības rīku attīstība ir ļāvusi komandām netraucēti strādāt no dažādām vietām, saglabājot saikni un koordināciju.</w:t>
      </w:r>
    </w:p>
    <w:p w14:paraId="4E8E70A4" w14:textId="77777777" w:rsidR="00DE2159" w:rsidRPr="006F2ECB" w:rsidRDefault="00DE2159" w:rsidP="00DE2159">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 xml:space="preserve">Lielākā daļa valsts pārvaldes iestāžu, kuru darba raksturs to atļauj, ir reaģējušas uz šo jauno darba organizācijas normu, un ir pieņēmušas hibrīdu vai pilnībā attālinātu darba modeli. 2022. gadā Valsts kanceleja veica Valsts pārvaldes darbinieku iesaistīšanās aptauju, kurā piedalījās </w:t>
      </w:r>
      <w:r w:rsidRPr="006F2ECB">
        <w:rPr>
          <w:rFonts w:ascii="Times New Roman" w:eastAsia="Times New Roman" w:hAnsi="Times New Roman" w:cs="Times New Roman"/>
          <w:sz w:val="24"/>
          <w:szCs w:val="24"/>
        </w:rPr>
        <w:lastRenderedPageBreak/>
        <w:t xml:space="preserve">nepilni astoņi tūkstoši valsts pārvaldes nodarbināto. Aptaujā tika norādīts, ka 71% izmanto iespēju strādāt attālināti. Šāda pieeja respektē darbinieku daudzveidīgās vajadzības, un tās mērķis ir radīt piemērotāku darba vidi. </w:t>
      </w:r>
    </w:p>
    <w:p w14:paraId="4984297B" w14:textId="77777777" w:rsidR="00DE2159" w:rsidRPr="006F2ECB" w:rsidRDefault="00DE2159" w:rsidP="00DE2159">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Tomēr šī pāreja uz jaunu darba organizācijas modeli vienlaikus ir radījusi vairākus izaicinājumus. Hibrīdā vai attālinātā režīmā ir grūtāk saglabāt nodarbināto piederības sajūtu un komandas saliedētību, kā arī nepieciešams atbilstošs tehnoloģiskais nodrošinājums. Tāpat tiek turpināts uzturēt biroju telpas, kuru noslodze šobrīd nav optimāla.</w:t>
      </w:r>
    </w:p>
    <w:p w14:paraId="6E382EB8" w14:textId="572BB6BC" w:rsidR="00DE2159" w:rsidRPr="006F2ECB" w:rsidRDefault="6FF3E32F" w:rsidP="00DE2159">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 xml:space="preserve">Nodarbināto </w:t>
      </w:r>
      <w:proofErr w:type="spellStart"/>
      <w:r w:rsidRPr="006F2ECB">
        <w:rPr>
          <w:rFonts w:ascii="Times New Roman" w:eastAsia="Times New Roman" w:hAnsi="Times New Roman" w:cs="Times New Roman"/>
          <w:sz w:val="24"/>
          <w:szCs w:val="24"/>
        </w:rPr>
        <w:t>labbūtības</w:t>
      </w:r>
      <w:proofErr w:type="spellEnd"/>
      <w:r w:rsidRPr="006F2ECB">
        <w:rPr>
          <w:rFonts w:ascii="Times New Roman" w:eastAsia="Times New Roman" w:hAnsi="Times New Roman" w:cs="Times New Roman"/>
          <w:sz w:val="24"/>
          <w:szCs w:val="24"/>
        </w:rPr>
        <w:t xml:space="preserve"> celšana, mūsdienīgas darba vides nodrošināšana, valsts kā darba devēja tēla uzlabošana un bažas par pieaugošajiem enerģijas rēķiniem ir mudinājušas meklēt veidus, kā no jauna definēt tradicionālo biroja modeli un veicināt ilgtspējīgāku praksi. VK Inovācijas laboratorija sadarbībā ar VNĪ un piedaloties vairāk nekā 100 nodarbinātajiem no vairākām valsts pārvaldes un pašvaldību iestādēm, organizēja </w:t>
      </w:r>
      <w:r w:rsidR="00032E1D" w:rsidRPr="006F2ECB">
        <w:rPr>
          <w:rFonts w:ascii="Times New Roman" w:eastAsia="Times New Roman" w:hAnsi="Times New Roman" w:cs="Times New Roman"/>
          <w:sz w:val="24"/>
          <w:szCs w:val="24"/>
        </w:rPr>
        <w:t>“</w:t>
      </w:r>
      <w:r w:rsidRPr="006F2ECB">
        <w:rPr>
          <w:rFonts w:ascii="Times New Roman" w:eastAsia="Times New Roman" w:hAnsi="Times New Roman" w:cs="Times New Roman"/>
          <w:sz w:val="24"/>
          <w:szCs w:val="24"/>
        </w:rPr>
        <w:t>dizaina sprintu</w:t>
      </w:r>
      <w:r w:rsidR="00032E1D" w:rsidRPr="006F2ECB">
        <w:rPr>
          <w:rFonts w:ascii="Times New Roman" w:eastAsia="Times New Roman" w:hAnsi="Times New Roman" w:cs="Times New Roman"/>
          <w:sz w:val="24"/>
          <w:szCs w:val="24"/>
        </w:rPr>
        <w:t>”</w:t>
      </w:r>
      <w:r w:rsidRPr="006F2ECB">
        <w:rPr>
          <w:rFonts w:ascii="Times New Roman" w:eastAsia="Times New Roman" w:hAnsi="Times New Roman" w:cs="Times New Roman"/>
          <w:sz w:val="24"/>
          <w:szCs w:val="24"/>
        </w:rPr>
        <w:t xml:space="preserve">, kura ietvaros tika izstrādāts </w:t>
      </w:r>
      <w:r w:rsidR="58C16F8B" w:rsidRPr="006F2ECB">
        <w:rPr>
          <w:rFonts w:ascii="Times New Roman" w:eastAsia="Times New Roman" w:hAnsi="Times New Roman" w:cs="Times New Roman"/>
          <w:sz w:val="24"/>
          <w:szCs w:val="24"/>
        </w:rPr>
        <w:t xml:space="preserve">vieda </w:t>
      </w:r>
      <w:r w:rsidRPr="006F2ECB">
        <w:rPr>
          <w:rFonts w:ascii="Times New Roman" w:eastAsia="Times New Roman" w:hAnsi="Times New Roman" w:cs="Times New Roman"/>
          <w:sz w:val="24"/>
          <w:szCs w:val="24"/>
        </w:rPr>
        <w:t>biroja koncepts.</w:t>
      </w:r>
    </w:p>
    <w:p w14:paraId="555B1820" w14:textId="0125E634" w:rsidR="0EF4FAA4" w:rsidRPr="006F2ECB" w:rsidRDefault="449E8505" w:rsidP="00885C0F">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 xml:space="preserve">Vieda </w:t>
      </w:r>
      <w:r w:rsidR="0EF4FAA4" w:rsidRPr="006F2ECB">
        <w:rPr>
          <w:rFonts w:ascii="Times New Roman" w:eastAsia="Times New Roman" w:hAnsi="Times New Roman" w:cs="Times New Roman"/>
          <w:sz w:val="24"/>
          <w:szCs w:val="24"/>
        </w:rPr>
        <w:t xml:space="preserve">biroja koncepts paredz atteikties no individuālām biroju ēkām katrai iestādei un veidot koplietojamas biroju ēkas. Tādējādi ne tikai veidojot viedu un mūsdienīgu darba vidi un inovatīvus </w:t>
      </w:r>
      <w:proofErr w:type="spellStart"/>
      <w:r w:rsidR="0EF4FAA4" w:rsidRPr="006F2ECB">
        <w:rPr>
          <w:rFonts w:ascii="Times New Roman" w:eastAsia="Times New Roman" w:hAnsi="Times New Roman" w:cs="Times New Roman"/>
          <w:sz w:val="24"/>
          <w:szCs w:val="24"/>
        </w:rPr>
        <w:t>kopstrādes</w:t>
      </w:r>
      <w:proofErr w:type="spellEnd"/>
      <w:r w:rsidR="0EF4FAA4" w:rsidRPr="006F2ECB">
        <w:rPr>
          <w:rFonts w:ascii="Times New Roman" w:eastAsia="Times New Roman" w:hAnsi="Times New Roman" w:cs="Times New Roman"/>
          <w:sz w:val="24"/>
          <w:szCs w:val="24"/>
        </w:rPr>
        <w:t xml:space="preserve"> risinājumus, bet arī celt valsts pārvaldes kā darba devējā tēlu</w:t>
      </w:r>
      <w:r w:rsidR="5AB5A54D" w:rsidRPr="006F2ECB">
        <w:rPr>
          <w:rFonts w:ascii="Times New Roman" w:eastAsia="Times New Roman" w:hAnsi="Times New Roman" w:cs="Times New Roman"/>
          <w:sz w:val="24"/>
          <w:szCs w:val="24"/>
        </w:rPr>
        <w:t>.</w:t>
      </w:r>
      <w:r w:rsidR="0EF4FAA4" w:rsidRPr="006F2ECB">
        <w:rPr>
          <w:rFonts w:ascii="Times New Roman" w:eastAsia="Times New Roman" w:hAnsi="Times New Roman" w:cs="Times New Roman"/>
          <w:sz w:val="24"/>
          <w:szCs w:val="24"/>
        </w:rPr>
        <w:t xml:space="preserve"> </w:t>
      </w:r>
      <w:r w:rsidR="36325909" w:rsidRPr="006F2ECB">
        <w:rPr>
          <w:rFonts w:ascii="Times New Roman" w:eastAsia="Times New Roman" w:hAnsi="Times New Roman" w:cs="Times New Roman"/>
          <w:sz w:val="24"/>
          <w:szCs w:val="24"/>
        </w:rPr>
        <w:t xml:space="preserve">Tas </w:t>
      </w:r>
      <w:r w:rsidR="0EF4FAA4" w:rsidRPr="006F2ECB">
        <w:rPr>
          <w:rFonts w:ascii="Times New Roman" w:eastAsia="Times New Roman" w:hAnsi="Times New Roman" w:cs="Times New Roman"/>
          <w:sz w:val="24"/>
          <w:szCs w:val="24"/>
        </w:rPr>
        <w:t>ļautu nākotnē piesaistīt arvien vairāk izcilus talantus.</w:t>
      </w:r>
      <w:r w:rsidR="728D13B4" w:rsidRPr="006F2ECB">
        <w:rPr>
          <w:rFonts w:ascii="Times New Roman" w:eastAsia="Times New Roman" w:hAnsi="Times New Roman" w:cs="Times New Roman"/>
          <w:sz w:val="24"/>
          <w:szCs w:val="24"/>
        </w:rPr>
        <w:t xml:space="preserve"> </w:t>
      </w:r>
      <w:r w:rsidR="0EF4FAA4" w:rsidRPr="006F2ECB">
        <w:rPr>
          <w:rFonts w:ascii="Times New Roman" w:eastAsia="Times New Roman" w:hAnsi="Times New Roman" w:cs="Times New Roman"/>
          <w:sz w:val="24"/>
          <w:szCs w:val="24"/>
        </w:rPr>
        <w:t xml:space="preserve">Publiskajā pārvaldē ieviešot </w:t>
      </w:r>
      <w:proofErr w:type="spellStart"/>
      <w:r w:rsidR="0EF4FAA4" w:rsidRPr="006F2ECB">
        <w:rPr>
          <w:rFonts w:ascii="Times New Roman" w:eastAsia="Times New Roman" w:hAnsi="Times New Roman" w:cs="Times New Roman"/>
          <w:sz w:val="24"/>
          <w:szCs w:val="24"/>
        </w:rPr>
        <w:t>kopstrādes</w:t>
      </w:r>
      <w:proofErr w:type="spellEnd"/>
      <w:r w:rsidR="0EF4FAA4" w:rsidRPr="006F2ECB">
        <w:rPr>
          <w:rFonts w:ascii="Times New Roman" w:eastAsia="Times New Roman" w:hAnsi="Times New Roman" w:cs="Times New Roman"/>
          <w:sz w:val="24"/>
          <w:szCs w:val="24"/>
        </w:rPr>
        <w:t xml:space="preserve"> telpu pakalpojumu, viena no būtiskākajām priekšrocībām būtu socializācija vairāku ministriju un iestāžu darbinieku starpā dažāda veida darba aktivitātēm pielāgotā vidē.</w:t>
      </w:r>
    </w:p>
    <w:p w14:paraId="3AFA265D" w14:textId="59A827D3" w:rsidR="5A495DFB" w:rsidRPr="006F2ECB" w:rsidRDefault="5A495DFB" w:rsidP="5B8AA7B1">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 xml:space="preserve">Nozīmīgs ieguvums no pārejas uz viedu biroju vidi un hibrīda darba organizācijas nostiprināšanas, ir </w:t>
      </w:r>
      <w:r w:rsidR="7546FAFF" w:rsidRPr="006F2ECB">
        <w:rPr>
          <w:rFonts w:ascii="Times New Roman" w:eastAsia="Times New Roman" w:hAnsi="Times New Roman" w:cs="Times New Roman"/>
          <w:sz w:val="24"/>
          <w:szCs w:val="24"/>
        </w:rPr>
        <w:t>valsts pārvaldes ekoloģiskās pēdas nospieduma samazināšana.</w:t>
      </w:r>
      <w:r w:rsidR="58D90B54" w:rsidRPr="006F2ECB">
        <w:rPr>
          <w:rFonts w:ascii="Times New Roman" w:eastAsia="Times New Roman" w:hAnsi="Times New Roman" w:cs="Times New Roman"/>
          <w:sz w:val="24"/>
          <w:szCs w:val="24"/>
        </w:rPr>
        <w:t xml:space="preserve"> Pozitīvu ietekmi uz vidi var sniegt ne tikai biroju ēku </w:t>
      </w:r>
      <w:r w:rsidR="7069CCBA" w:rsidRPr="006F2ECB">
        <w:rPr>
          <w:rFonts w:ascii="Times New Roman" w:eastAsia="Times New Roman" w:hAnsi="Times New Roman" w:cs="Times New Roman"/>
          <w:sz w:val="24"/>
          <w:szCs w:val="24"/>
        </w:rPr>
        <w:t xml:space="preserve">energoefektivitātes celšana, bet arī darbinieku un darba organizācijas paradumu maiņa. </w:t>
      </w:r>
      <w:r w:rsidR="2F0EB1EC" w:rsidRPr="006F2ECB">
        <w:rPr>
          <w:rFonts w:ascii="Times New Roman" w:eastAsia="Times New Roman" w:hAnsi="Times New Roman" w:cs="Times New Roman"/>
          <w:sz w:val="24"/>
          <w:szCs w:val="24"/>
        </w:rPr>
        <w:t xml:space="preserve">Pētījumi rāda, ka tieši darba kultūras maiņa rada lielāku pozitīvu </w:t>
      </w:r>
      <w:r w:rsidR="6DB3971D" w:rsidRPr="006F2ECB">
        <w:rPr>
          <w:rFonts w:ascii="Times New Roman" w:eastAsia="Times New Roman" w:hAnsi="Times New Roman" w:cs="Times New Roman"/>
          <w:sz w:val="24"/>
          <w:szCs w:val="24"/>
        </w:rPr>
        <w:t>ie</w:t>
      </w:r>
      <w:r w:rsidR="62A79374" w:rsidRPr="006F2ECB">
        <w:rPr>
          <w:rFonts w:ascii="Times New Roman" w:eastAsia="Times New Roman" w:hAnsi="Times New Roman" w:cs="Times New Roman"/>
          <w:sz w:val="24"/>
          <w:szCs w:val="24"/>
        </w:rPr>
        <w:t>tekmi uz vidi nekā</w:t>
      </w:r>
      <w:r w:rsidR="272EDCE8" w:rsidRPr="006F2ECB">
        <w:rPr>
          <w:rFonts w:ascii="Times New Roman" w:eastAsia="Times New Roman" w:hAnsi="Times New Roman" w:cs="Times New Roman"/>
          <w:sz w:val="24"/>
          <w:szCs w:val="24"/>
        </w:rPr>
        <w:t>, piemēram, IKT resursu izmantošana</w:t>
      </w:r>
      <w:r w:rsidRPr="006F2ECB">
        <w:rPr>
          <w:rStyle w:val="FootnoteReference"/>
          <w:rFonts w:ascii="Times New Roman" w:eastAsia="Times New Roman" w:hAnsi="Times New Roman" w:cs="Times New Roman"/>
          <w:sz w:val="24"/>
          <w:szCs w:val="24"/>
        </w:rPr>
        <w:footnoteReference w:id="7"/>
      </w:r>
      <w:r w:rsidR="272EDCE8" w:rsidRPr="006F2ECB">
        <w:rPr>
          <w:rFonts w:ascii="Times New Roman" w:eastAsia="Times New Roman" w:hAnsi="Times New Roman" w:cs="Times New Roman"/>
          <w:sz w:val="24"/>
          <w:szCs w:val="24"/>
        </w:rPr>
        <w:t>. Amerikas Savienoto Valst</w:t>
      </w:r>
      <w:r w:rsidR="3EBF9E4E" w:rsidRPr="006F2ECB">
        <w:rPr>
          <w:rFonts w:ascii="Times New Roman" w:eastAsia="Times New Roman" w:hAnsi="Times New Roman" w:cs="Times New Roman"/>
          <w:sz w:val="24"/>
          <w:szCs w:val="24"/>
        </w:rPr>
        <w:t xml:space="preserve">u pieredze rāda, ka strādājot no mājām vienu dienu nedēļā oglekļa emisijas tiek samazinātas par 2%, savukārt </w:t>
      </w:r>
      <w:r w:rsidR="452634B2" w:rsidRPr="006F2ECB">
        <w:rPr>
          <w:rFonts w:ascii="Times New Roman" w:eastAsia="Times New Roman" w:hAnsi="Times New Roman" w:cs="Times New Roman"/>
          <w:sz w:val="24"/>
          <w:szCs w:val="24"/>
        </w:rPr>
        <w:t>strādājot no mājām divas līdz četrām dienām var samazināt oglekļa emisijas līdz 29%. Savukārt</w:t>
      </w:r>
      <w:r w:rsidR="1E964309" w:rsidRPr="006F2ECB">
        <w:rPr>
          <w:rFonts w:ascii="Times New Roman" w:eastAsia="Times New Roman" w:hAnsi="Times New Roman" w:cs="Times New Roman"/>
          <w:sz w:val="24"/>
          <w:szCs w:val="24"/>
        </w:rPr>
        <w:t xml:space="preserve"> darba galdu koplietošana var samazināt</w:t>
      </w:r>
      <w:r w:rsidR="0090B225" w:rsidRPr="006F2ECB">
        <w:rPr>
          <w:rFonts w:ascii="Times New Roman" w:eastAsia="Times New Roman" w:hAnsi="Times New Roman" w:cs="Times New Roman"/>
          <w:sz w:val="24"/>
          <w:szCs w:val="24"/>
        </w:rPr>
        <w:t xml:space="preserve"> ar darba organizāciju saistīto</w:t>
      </w:r>
      <w:r w:rsidR="1E964309" w:rsidRPr="006F2ECB">
        <w:rPr>
          <w:rFonts w:ascii="Times New Roman" w:eastAsia="Times New Roman" w:hAnsi="Times New Roman" w:cs="Times New Roman"/>
          <w:sz w:val="24"/>
          <w:szCs w:val="24"/>
        </w:rPr>
        <w:t xml:space="preserve"> oglekļa pēdu </w:t>
      </w:r>
      <w:r w:rsidR="64D9F158" w:rsidRPr="006F2ECB">
        <w:rPr>
          <w:rFonts w:ascii="Times New Roman" w:eastAsia="Times New Roman" w:hAnsi="Times New Roman" w:cs="Times New Roman"/>
          <w:sz w:val="24"/>
          <w:szCs w:val="24"/>
        </w:rPr>
        <w:t xml:space="preserve">līdz 28%.Vienlaikus pētījums arī norāda uz izaicinājumiem pielāgot vēsturiskās ēkas </w:t>
      </w:r>
      <w:r w:rsidR="0AF4A93E" w:rsidRPr="006F2ECB">
        <w:rPr>
          <w:rFonts w:ascii="Times New Roman" w:eastAsia="Times New Roman" w:hAnsi="Times New Roman" w:cs="Times New Roman"/>
          <w:sz w:val="24"/>
          <w:szCs w:val="24"/>
        </w:rPr>
        <w:t>mūsdienīgai aktivitātēs balstītai darba videi.</w:t>
      </w:r>
    </w:p>
    <w:p w14:paraId="090F505B" w14:textId="7A6B0DD6" w:rsidR="7F02BAE1" w:rsidRPr="006F2ECB" w:rsidRDefault="7F02BAE1" w:rsidP="00885C0F">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Izstrādātais koncepts ietver ne tika</w:t>
      </w:r>
      <w:r w:rsidR="008138CB" w:rsidRPr="006F2ECB">
        <w:rPr>
          <w:rFonts w:ascii="Times New Roman" w:eastAsia="Times New Roman" w:hAnsi="Times New Roman" w:cs="Times New Roman"/>
          <w:sz w:val="24"/>
          <w:szCs w:val="24"/>
        </w:rPr>
        <w:t>i</w:t>
      </w:r>
      <w:r w:rsidRPr="006F2ECB">
        <w:rPr>
          <w:rFonts w:ascii="Times New Roman" w:eastAsia="Times New Roman" w:hAnsi="Times New Roman" w:cs="Times New Roman"/>
          <w:sz w:val="24"/>
          <w:szCs w:val="24"/>
        </w:rPr>
        <w:t xml:space="preserve"> vadlīnijas, bet arī praktiskus ieteikumus darba vides un darba org</w:t>
      </w:r>
      <w:r w:rsidR="4F05FD80" w:rsidRPr="006F2ECB">
        <w:rPr>
          <w:rFonts w:ascii="Times New Roman" w:eastAsia="Times New Roman" w:hAnsi="Times New Roman" w:cs="Times New Roman"/>
          <w:sz w:val="24"/>
          <w:szCs w:val="24"/>
        </w:rPr>
        <w:t>anizācijai.</w:t>
      </w:r>
      <w:r w:rsidR="1AA30FC3" w:rsidRPr="006F2ECB">
        <w:rPr>
          <w:rFonts w:ascii="Times New Roman" w:eastAsia="Times New Roman" w:hAnsi="Times New Roman" w:cs="Times New Roman"/>
          <w:sz w:val="24"/>
          <w:szCs w:val="24"/>
        </w:rPr>
        <w:t xml:space="preserve"> Vieds </w:t>
      </w:r>
      <w:r w:rsidR="4F05FD80" w:rsidRPr="006F2ECB">
        <w:rPr>
          <w:rFonts w:ascii="Times New Roman" w:eastAsia="Times New Roman" w:hAnsi="Times New Roman" w:cs="Times New Roman"/>
          <w:sz w:val="24"/>
          <w:szCs w:val="24"/>
        </w:rPr>
        <w:t>birojs balstīts četros galvenajos virzienos, kā darba telpa un vide, komunikācija un pārmai</w:t>
      </w:r>
      <w:r w:rsidR="5675D65A" w:rsidRPr="006F2ECB">
        <w:rPr>
          <w:rFonts w:ascii="Times New Roman" w:eastAsia="Times New Roman" w:hAnsi="Times New Roman" w:cs="Times New Roman"/>
          <w:sz w:val="24"/>
          <w:szCs w:val="24"/>
        </w:rPr>
        <w:t xml:space="preserve">ņu vadība, </w:t>
      </w:r>
      <w:proofErr w:type="spellStart"/>
      <w:r w:rsidR="5675D65A" w:rsidRPr="006F2ECB">
        <w:rPr>
          <w:rFonts w:ascii="Times New Roman" w:eastAsia="Times New Roman" w:hAnsi="Times New Roman" w:cs="Times New Roman"/>
          <w:sz w:val="24"/>
          <w:szCs w:val="24"/>
        </w:rPr>
        <w:t>labbūtība</w:t>
      </w:r>
      <w:proofErr w:type="spellEnd"/>
      <w:r w:rsidR="5675D65A" w:rsidRPr="006F2ECB">
        <w:rPr>
          <w:rFonts w:ascii="Times New Roman" w:eastAsia="Times New Roman" w:hAnsi="Times New Roman" w:cs="Times New Roman"/>
          <w:sz w:val="24"/>
          <w:szCs w:val="24"/>
        </w:rPr>
        <w:t xml:space="preserve"> un profesionālā attīstība. Šie virzieni</w:t>
      </w:r>
      <w:r w:rsidR="1F6E7C4E" w:rsidRPr="006F2ECB">
        <w:rPr>
          <w:rFonts w:ascii="Times New Roman" w:eastAsia="Times New Roman" w:hAnsi="Times New Roman" w:cs="Times New Roman"/>
          <w:sz w:val="24"/>
          <w:szCs w:val="24"/>
        </w:rPr>
        <w:t xml:space="preserve"> nodrošina </w:t>
      </w:r>
      <w:r w:rsidR="0283D4A8" w:rsidRPr="006F2ECB">
        <w:rPr>
          <w:rFonts w:ascii="Times New Roman" w:eastAsia="Times New Roman" w:hAnsi="Times New Roman" w:cs="Times New Roman"/>
          <w:sz w:val="24"/>
          <w:szCs w:val="24"/>
        </w:rPr>
        <w:t xml:space="preserve">daudzveidīgus </w:t>
      </w:r>
      <w:r w:rsidR="1F6E7C4E" w:rsidRPr="006F2ECB">
        <w:rPr>
          <w:rFonts w:ascii="Times New Roman" w:eastAsia="Times New Roman" w:hAnsi="Times New Roman" w:cs="Times New Roman"/>
          <w:sz w:val="24"/>
          <w:szCs w:val="24"/>
        </w:rPr>
        <w:t>ieguvumus</w:t>
      </w:r>
      <w:r w:rsidR="22342796" w:rsidRPr="006F2ECB">
        <w:rPr>
          <w:rFonts w:ascii="Times New Roman" w:eastAsia="Times New Roman" w:hAnsi="Times New Roman" w:cs="Times New Roman"/>
          <w:sz w:val="24"/>
          <w:szCs w:val="24"/>
        </w:rPr>
        <w:t xml:space="preserve">, ko veido resursu optimizācija, kā arī darbinieku </w:t>
      </w:r>
      <w:proofErr w:type="spellStart"/>
      <w:r w:rsidR="22342796" w:rsidRPr="006F2ECB">
        <w:rPr>
          <w:rFonts w:ascii="Times New Roman" w:eastAsia="Times New Roman" w:hAnsi="Times New Roman" w:cs="Times New Roman"/>
          <w:sz w:val="24"/>
          <w:szCs w:val="24"/>
        </w:rPr>
        <w:t>labbūtības</w:t>
      </w:r>
      <w:proofErr w:type="spellEnd"/>
      <w:r w:rsidR="22342796" w:rsidRPr="006F2ECB">
        <w:rPr>
          <w:rFonts w:ascii="Times New Roman" w:eastAsia="Times New Roman" w:hAnsi="Times New Roman" w:cs="Times New Roman"/>
          <w:sz w:val="24"/>
          <w:szCs w:val="24"/>
        </w:rPr>
        <w:t xml:space="preserve"> un publiskās pārvaldes </w:t>
      </w:r>
      <w:r w:rsidR="5339E41B" w:rsidRPr="006F2ECB">
        <w:rPr>
          <w:rFonts w:ascii="Times New Roman" w:eastAsia="Times New Roman" w:hAnsi="Times New Roman" w:cs="Times New Roman"/>
          <w:sz w:val="24"/>
          <w:szCs w:val="24"/>
        </w:rPr>
        <w:t xml:space="preserve">savstarpējās sadarbības </w:t>
      </w:r>
      <w:proofErr w:type="spellStart"/>
      <w:r w:rsidR="22342796" w:rsidRPr="006F2ECB">
        <w:rPr>
          <w:rFonts w:ascii="Times New Roman" w:eastAsia="Times New Roman" w:hAnsi="Times New Roman" w:cs="Times New Roman"/>
          <w:sz w:val="24"/>
          <w:szCs w:val="24"/>
        </w:rPr>
        <w:t>efektiviz</w:t>
      </w:r>
      <w:r w:rsidR="1FDB8F13" w:rsidRPr="006F2ECB">
        <w:rPr>
          <w:rFonts w:ascii="Times New Roman" w:eastAsia="Times New Roman" w:hAnsi="Times New Roman" w:cs="Times New Roman"/>
          <w:sz w:val="24"/>
          <w:szCs w:val="24"/>
        </w:rPr>
        <w:t>ācijas</w:t>
      </w:r>
      <w:proofErr w:type="spellEnd"/>
      <w:r w:rsidR="1FDB8F13" w:rsidRPr="006F2ECB">
        <w:rPr>
          <w:rFonts w:ascii="Times New Roman" w:eastAsia="Times New Roman" w:hAnsi="Times New Roman" w:cs="Times New Roman"/>
          <w:sz w:val="24"/>
          <w:szCs w:val="24"/>
        </w:rPr>
        <w:t xml:space="preserve"> </w:t>
      </w:r>
      <w:r w:rsidR="22342796" w:rsidRPr="006F2ECB">
        <w:rPr>
          <w:rFonts w:ascii="Times New Roman" w:eastAsia="Times New Roman" w:hAnsi="Times New Roman" w:cs="Times New Roman"/>
          <w:sz w:val="24"/>
          <w:szCs w:val="24"/>
        </w:rPr>
        <w:t>celšana</w:t>
      </w:r>
      <w:r w:rsidR="78071DD1" w:rsidRPr="006F2ECB">
        <w:rPr>
          <w:rFonts w:ascii="Times New Roman" w:eastAsia="Times New Roman" w:hAnsi="Times New Roman" w:cs="Times New Roman"/>
          <w:sz w:val="24"/>
          <w:szCs w:val="24"/>
        </w:rPr>
        <w:t>.</w:t>
      </w:r>
    </w:p>
    <w:p w14:paraId="0245357D" w14:textId="60F15BD9" w:rsidR="7EFA2526" w:rsidRPr="006F2ECB" w:rsidRDefault="7EFA2526" w:rsidP="7EFA2526">
      <w:pPr>
        <w:spacing w:line="257" w:lineRule="auto"/>
        <w:ind w:left="-20" w:right="-20"/>
        <w:jc w:val="both"/>
        <w:rPr>
          <w:rFonts w:eastAsiaTheme="minorEastAsia"/>
          <w:sz w:val="24"/>
          <w:szCs w:val="24"/>
        </w:rPr>
      </w:pPr>
    </w:p>
    <w:p w14:paraId="762B355F" w14:textId="77777777" w:rsidR="001D11ED" w:rsidRPr="006F2ECB" w:rsidRDefault="001D11ED" w:rsidP="00DA32B5">
      <w:pPr>
        <w:pStyle w:val="Heading2"/>
        <w:rPr>
          <w:color w:val="auto"/>
        </w:rPr>
      </w:pPr>
      <w:bookmarkStart w:id="32" w:name="_Toc162286740"/>
      <w:r w:rsidRPr="006F2ECB">
        <w:rPr>
          <w:color w:val="auto"/>
        </w:rPr>
        <w:t xml:space="preserve">Valsts tiešās pārvaldes iestāžu biroju noslodzes </w:t>
      </w:r>
      <w:proofErr w:type="spellStart"/>
      <w:r w:rsidRPr="006F2ECB">
        <w:rPr>
          <w:color w:val="auto"/>
        </w:rPr>
        <w:t>izvērtējums</w:t>
      </w:r>
      <w:bookmarkEnd w:id="32"/>
      <w:proofErr w:type="spellEnd"/>
    </w:p>
    <w:p w14:paraId="72AB74F2" w14:textId="77777777" w:rsidR="001D11ED" w:rsidRPr="006F2ECB" w:rsidRDefault="001D11ED" w:rsidP="001D11ED">
      <w:pPr>
        <w:pStyle w:val="BodyText"/>
      </w:pPr>
    </w:p>
    <w:p w14:paraId="1A5D77BC" w14:textId="03308D2D" w:rsidR="001D11ED" w:rsidRPr="006F2ECB" w:rsidRDefault="2BDCDF27" w:rsidP="5B8AA7B1">
      <w:pPr>
        <w:spacing w:line="254" w:lineRule="auto"/>
        <w:jc w:val="both"/>
        <w:rPr>
          <w:rFonts w:ascii="Times New Roman" w:hAnsi="Times New Roman" w:cs="Times New Roman"/>
          <w:sz w:val="24"/>
          <w:szCs w:val="24"/>
        </w:rPr>
      </w:pPr>
      <w:r w:rsidRPr="006F2ECB">
        <w:rPr>
          <w:rFonts w:ascii="Times New Roman" w:hAnsi="Times New Roman" w:cs="Times New Roman"/>
          <w:sz w:val="24"/>
          <w:szCs w:val="24"/>
        </w:rPr>
        <w:t>Vieda</w:t>
      </w:r>
      <w:r w:rsidR="001D11ED" w:rsidRPr="006F2ECB">
        <w:rPr>
          <w:rFonts w:ascii="Times New Roman" w:hAnsi="Times New Roman" w:cs="Times New Roman"/>
          <w:sz w:val="24"/>
          <w:szCs w:val="24"/>
        </w:rPr>
        <w:t xml:space="preserve"> biroja konceptā uzmanība tiek vērsta uz darbinieku un tā </w:t>
      </w:r>
      <w:proofErr w:type="spellStart"/>
      <w:r w:rsidR="001D11ED" w:rsidRPr="006F2ECB">
        <w:rPr>
          <w:rFonts w:ascii="Times New Roman" w:hAnsi="Times New Roman" w:cs="Times New Roman"/>
          <w:sz w:val="24"/>
          <w:szCs w:val="24"/>
        </w:rPr>
        <w:t>labbūtību</w:t>
      </w:r>
      <w:proofErr w:type="spellEnd"/>
      <w:r w:rsidR="001D11ED" w:rsidRPr="006F2ECB">
        <w:rPr>
          <w:rFonts w:ascii="Times New Roman" w:hAnsi="Times New Roman" w:cs="Times New Roman"/>
          <w:sz w:val="24"/>
          <w:szCs w:val="24"/>
        </w:rPr>
        <w:t xml:space="preserve">, valsts pārvaldei spējot pielāgoties tās darbiniekam un sniedzot konkurētspējīgus un privātajam sektoram līdzvērtīgus darba apstākļus. Valsts kanceleja arī turpmāk saredz, ka valsts pārvaldē katras </w:t>
      </w:r>
      <w:r w:rsidR="001D11ED" w:rsidRPr="006F2ECB">
        <w:rPr>
          <w:rFonts w:ascii="Times New Roman" w:hAnsi="Times New Roman" w:cs="Times New Roman"/>
          <w:sz w:val="24"/>
          <w:szCs w:val="24"/>
        </w:rPr>
        <w:lastRenderedPageBreak/>
        <w:t>iestādes vadītājs darbu organizē atbilstoši iestādes veicamajām funkcijām</w:t>
      </w:r>
      <w:r w:rsidR="001D11ED" w:rsidRPr="006F2ECB">
        <w:rPr>
          <w:rStyle w:val="FootnoteReference"/>
          <w:rFonts w:ascii="Times New Roman" w:hAnsi="Times New Roman" w:cs="Times New Roman"/>
          <w:sz w:val="24"/>
          <w:szCs w:val="24"/>
        </w:rPr>
        <w:footnoteReference w:id="8"/>
      </w:r>
      <w:r w:rsidR="001D11ED" w:rsidRPr="006F2ECB">
        <w:rPr>
          <w:rFonts w:ascii="Times New Roman" w:hAnsi="Times New Roman" w:cs="Times New Roman"/>
          <w:sz w:val="24"/>
          <w:szCs w:val="24"/>
        </w:rPr>
        <w:t xml:space="preserve">, vienlaikus ņemot vērā aktivitātēs balstītas </w:t>
      </w:r>
      <w:r w:rsidR="170BD1F3" w:rsidRPr="006F2ECB">
        <w:rPr>
          <w:rFonts w:ascii="Times New Roman" w:hAnsi="Times New Roman" w:cs="Times New Roman"/>
          <w:sz w:val="24"/>
          <w:szCs w:val="24"/>
        </w:rPr>
        <w:t xml:space="preserve">viedas </w:t>
      </w:r>
      <w:r w:rsidR="001D11ED" w:rsidRPr="006F2ECB">
        <w:rPr>
          <w:rFonts w:ascii="Times New Roman" w:hAnsi="Times New Roman" w:cs="Times New Roman"/>
          <w:sz w:val="24"/>
          <w:szCs w:val="24"/>
        </w:rPr>
        <w:t>darba vides ideju</w:t>
      </w:r>
      <w:r w:rsidR="421909D0" w:rsidRPr="006F2ECB">
        <w:rPr>
          <w:rFonts w:ascii="Times New Roman" w:hAnsi="Times New Roman" w:cs="Times New Roman"/>
          <w:sz w:val="24"/>
          <w:szCs w:val="24"/>
        </w:rPr>
        <w:t>.</w:t>
      </w:r>
    </w:p>
    <w:p w14:paraId="72AAB72A" w14:textId="0F696F75" w:rsidR="001D11ED" w:rsidRPr="006F2ECB" w:rsidRDefault="001D11ED" w:rsidP="001D11ED">
      <w:pPr>
        <w:spacing w:line="254" w:lineRule="auto"/>
        <w:jc w:val="both"/>
        <w:rPr>
          <w:rFonts w:ascii="Times New Roman" w:hAnsi="Times New Roman" w:cs="Times New Roman"/>
          <w:sz w:val="24"/>
          <w:szCs w:val="24"/>
        </w:rPr>
      </w:pPr>
      <w:r w:rsidRPr="006F2ECB">
        <w:rPr>
          <w:rFonts w:ascii="Times New Roman" w:hAnsi="Times New Roman" w:cs="Times New Roman"/>
          <w:sz w:val="24"/>
          <w:szCs w:val="24"/>
        </w:rPr>
        <w:t xml:space="preserve">Ja valsts pārvalde sevi vēlas pozicionēt kā modernu darba devēju, ir būtiski nodrošināt elastīgu darba organizāciju, sniedzot iespēju strādāt gan klātienē, gan attālināti, izmantojot mūsdienīgas darba metodes. </w:t>
      </w:r>
    </w:p>
    <w:p w14:paraId="1A41B41B" w14:textId="77777777" w:rsidR="001D11ED" w:rsidRPr="006F2ECB" w:rsidRDefault="001D11ED" w:rsidP="001D11ED">
      <w:pPr>
        <w:spacing w:line="254" w:lineRule="auto"/>
        <w:jc w:val="both"/>
        <w:rPr>
          <w:rFonts w:ascii="Times New Roman" w:hAnsi="Times New Roman" w:cs="Times New Roman"/>
          <w:sz w:val="24"/>
          <w:szCs w:val="24"/>
        </w:rPr>
      </w:pPr>
      <w:proofErr w:type="spellStart"/>
      <w:r w:rsidRPr="006F2ECB">
        <w:rPr>
          <w:rFonts w:ascii="Times New Roman" w:hAnsi="Times New Roman" w:cs="Times New Roman"/>
          <w:sz w:val="24"/>
          <w:szCs w:val="24"/>
        </w:rPr>
        <w:t>Colliers</w:t>
      </w:r>
      <w:proofErr w:type="spellEnd"/>
      <w:r w:rsidRPr="006F2ECB">
        <w:rPr>
          <w:rFonts w:ascii="Times New Roman" w:hAnsi="Times New Roman" w:cs="Times New Roman"/>
          <w:sz w:val="24"/>
          <w:szCs w:val="24"/>
        </w:rPr>
        <w:t xml:space="preserve"> 2023.gada «Lielā biroja aptaujas» rezultāti liecina, ka 75% publiskā sektora respondenti atbalsta </w:t>
      </w:r>
      <w:proofErr w:type="spellStart"/>
      <w:r w:rsidRPr="006F2ECB">
        <w:rPr>
          <w:rFonts w:ascii="Times New Roman" w:hAnsi="Times New Roman" w:cs="Times New Roman"/>
          <w:sz w:val="24"/>
          <w:szCs w:val="24"/>
        </w:rPr>
        <w:t>hibrīddarba</w:t>
      </w:r>
      <w:proofErr w:type="spellEnd"/>
      <w:r w:rsidRPr="006F2ECB">
        <w:rPr>
          <w:rFonts w:ascii="Times New Roman" w:hAnsi="Times New Roman" w:cs="Times New Roman"/>
          <w:sz w:val="24"/>
          <w:szCs w:val="24"/>
        </w:rPr>
        <w:t xml:space="preserve"> modeli ar darba veikšanu klātienē līdz 3 dienām nedēļā (privātā sektorā 83%).</w:t>
      </w:r>
    </w:p>
    <w:p w14:paraId="59AAE60D" w14:textId="7D607557" w:rsidR="001D11ED" w:rsidRPr="006F2ECB" w:rsidRDefault="0EC2B21E" w:rsidP="00E92D43">
      <w:pPr>
        <w:spacing w:line="254" w:lineRule="auto"/>
        <w:jc w:val="both"/>
        <w:rPr>
          <w:rFonts w:ascii="Times New Roman" w:hAnsi="Times New Roman" w:cs="Times New Roman"/>
          <w:sz w:val="24"/>
          <w:szCs w:val="24"/>
        </w:rPr>
      </w:pPr>
      <w:r w:rsidRPr="006F2ECB">
        <w:rPr>
          <w:rFonts w:ascii="Times New Roman" w:hAnsi="Times New Roman" w:cs="Times New Roman"/>
          <w:sz w:val="24"/>
          <w:szCs w:val="24"/>
        </w:rPr>
        <w:t>Pētot vairāku ministriju, kā arī VNĪ apmeklējumu datus par 2023.gada pirmo pusgadu, secināms, ka lielākoties darbinieki izvēlas darbu klātienē 1-2 dienas nedēļā. Daļā iestāžu iekšējie noteikumi regulē darba organizāciju,</w:t>
      </w:r>
      <w:r w:rsidR="00454CA9" w:rsidRPr="00454CA9">
        <w:t xml:space="preserve"> </w:t>
      </w:r>
      <w:r w:rsidR="00454CA9" w:rsidRPr="00073D96">
        <w:rPr>
          <w:rFonts w:ascii="Times New Roman" w:hAnsi="Times New Roman" w:cs="Times New Roman"/>
          <w:b/>
          <w:bCs/>
          <w:sz w:val="24"/>
          <w:szCs w:val="24"/>
        </w:rPr>
        <w:t>paredzot elastīgu darba laika organizēšanu</w:t>
      </w:r>
      <w:r w:rsidRPr="00073D96">
        <w:rPr>
          <w:rFonts w:ascii="Times New Roman" w:hAnsi="Times New Roman" w:cs="Times New Roman"/>
          <w:b/>
          <w:bCs/>
          <w:sz w:val="24"/>
          <w:szCs w:val="24"/>
        </w:rPr>
        <w:t>.</w:t>
      </w:r>
      <w:r w:rsidRPr="006F2ECB">
        <w:rPr>
          <w:rFonts w:ascii="Times New Roman" w:hAnsi="Times New Roman" w:cs="Times New Roman"/>
          <w:sz w:val="24"/>
          <w:szCs w:val="24"/>
        </w:rPr>
        <w:t xml:space="preserve">  Mērot datus dažās valsts iestādēs, tika konstatēts, ka daļā apmeklējums ir zem 30%, taču tas ir nevienmērīgs un ir dienas, kurās uz kādu īpašu pasākumu darbinieki ierodas lielākā skaitā. </w:t>
      </w:r>
    </w:p>
    <w:p w14:paraId="0C485E03" w14:textId="098C47CC" w:rsidR="001D11ED" w:rsidRPr="006F2ECB" w:rsidRDefault="001D11ED" w:rsidP="001D11ED">
      <w:pPr>
        <w:pStyle w:val="BodyText"/>
      </w:pPr>
      <w:r w:rsidRPr="006F2ECB">
        <w:t>Ņemot vērā iepriekš minēto, lai optimāli izmantotu telpas, būtu jāparedz aprīkotas stacionārās darba vietas 50%-60% apmērā no darbinieku kopējā skaita iestādē, vienlaikus nodrošinot papildus darba vietas dažāda izmēra sanāksmju zālēs un citās zonās, kur uzturēties īsāku laiku, izmantojot portatīvos datorus. Kopumā būtu jāparedz, ka vienlaikus birojā dažād</w:t>
      </w:r>
      <w:r w:rsidR="00EA23D7" w:rsidRPr="006F2ECB">
        <w:t>ā</w:t>
      </w:r>
      <w:r w:rsidRPr="006F2ECB">
        <w:t xml:space="preserve">s darba zonās iespējams strādāt 80% iestādes darbinieku. </w:t>
      </w:r>
    </w:p>
    <w:p w14:paraId="63C2D98A" w14:textId="5A28DF36" w:rsidR="004B4DAD" w:rsidRPr="006F2ECB" w:rsidRDefault="004B4DAD" w:rsidP="5B8AA7B1">
      <w:pPr>
        <w:spacing w:after="0" w:line="240" w:lineRule="auto"/>
        <w:contextualSpacing/>
      </w:pPr>
    </w:p>
    <w:p w14:paraId="16BDE9BE" w14:textId="77777777" w:rsidR="001D11ED" w:rsidRPr="006F2ECB" w:rsidRDefault="001D11ED" w:rsidP="001D11ED">
      <w:pPr>
        <w:spacing w:after="0" w:line="240" w:lineRule="auto"/>
        <w:ind w:firstLine="720"/>
        <w:contextualSpacing/>
        <w:jc w:val="both"/>
        <w:rPr>
          <w:rFonts w:ascii="Times New Roman" w:eastAsia="Times New Roman" w:hAnsi="Times New Roman" w:cs="Times New Roman"/>
          <w:sz w:val="24"/>
          <w:szCs w:val="24"/>
          <w:lang w:eastAsia="lv-LV"/>
        </w:rPr>
      </w:pPr>
    </w:p>
    <w:p w14:paraId="0EBCE13D" w14:textId="77777777" w:rsidR="001D11ED" w:rsidRPr="006F2ECB" w:rsidRDefault="001D11ED" w:rsidP="00DA32B5">
      <w:pPr>
        <w:pStyle w:val="Heading2"/>
        <w:rPr>
          <w:color w:val="auto"/>
        </w:rPr>
      </w:pPr>
      <w:bookmarkStart w:id="33" w:name="_Toc162286741"/>
      <w:r w:rsidRPr="006F2ECB">
        <w:rPr>
          <w:color w:val="auto"/>
        </w:rPr>
        <w:t>Infrastruktūras optimizācijas piemēri</w:t>
      </w:r>
      <w:bookmarkEnd w:id="33"/>
      <w:r w:rsidRPr="006F2ECB">
        <w:rPr>
          <w:color w:val="auto"/>
        </w:rPr>
        <w:t xml:space="preserve"> </w:t>
      </w:r>
    </w:p>
    <w:p w14:paraId="7F199203" w14:textId="77777777" w:rsidR="001D11ED" w:rsidRPr="006F2ECB" w:rsidRDefault="001D11ED" w:rsidP="001D11ED">
      <w:pPr>
        <w:pStyle w:val="BodyText"/>
        <w:rPr>
          <w:lang w:eastAsia="lv-LV"/>
        </w:rPr>
      </w:pPr>
    </w:p>
    <w:p w14:paraId="1303676B" w14:textId="77777777" w:rsidR="001D11ED" w:rsidRPr="006F2ECB" w:rsidRDefault="001D11ED" w:rsidP="001D11ED">
      <w:pPr>
        <w:pStyle w:val="BodyText"/>
        <w:rPr>
          <w:lang w:eastAsia="lv-LV"/>
        </w:rPr>
      </w:pPr>
      <w:r w:rsidRPr="006F2ECB">
        <w:rPr>
          <w:lang w:eastAsia="lv-LV"/>
        </w:rPr>
        <w:t>Reaģējot uz pārmaiņām darba vidē pēdējo gadu laikā notikušas arī vairākas pozitīvas pārmaiņas valstij piederošās infrastruktūras izmantošanā.</w:t>
      </w:r>
    </w:p>
    <w:p w14:paraId="04A31DC3" w14:textId="77777777" w:rsidR="001D11ED" w:rsidRPr="006F2ECB" w:rsidRDefault="001D11ED" w:rsidP="001D11ED">
      <w:pPr>
        <w:pStyle w:val="BodyText"/>
        <w:rPr>
          <w:lang w:eastAsia="lv-LV"/>
        </w:rPr>
      </w:pPr>
    </w:p>
    <w:p w14:paraId="00B96390" w14:textId="77777777" w:rsidR="001D11ED" w:rsidRPr="006F2ECB" w:rsidRDefault="001D11ED" w:rsidP="001D11ED">
      <w:pPr>
        <w:pStyle w:val="BodyText"/>
        <w:rPr>
          <w:b/>
          <w:bCs/>
          <w:lang w:eastAsia="lv-LV"/>
        </w:rPr>
      </w:pPr>
      <w:r w:rsidRPr="006F2ECB">
        <w:rPr>
          <w:b/>
          <w:bCs/>
          <w:lang w:eastAsia="lv-LV"/>
        </w:rPr>
        <w:t>Talejas iela 1, Rīgā</w:t>
      </w:r>
    </w:p>
    <w:p w14:paraId="632D34BF" w14:textId="77777777" w:rsidR="001D11ED" w:rsidRPr="006F2ECB" w:rsidRDefault="001D11ED" w:rsidP="001D11ED">
      <w:pPr>
        <w:spacing w:after="0" w:line="240" w:lineRule="auto"/>
        <w:contextualSpacing/>
        <w:jc w:val="both"/>
        <w:rPr>
          <w:rFonts w:ascii="Times New Roman" w:eastAsia="AvenirNext-Regular" w:hAnsi="Times New Roman" w:cs="Times New Roman"/>
          <w:sz w:val="24"/>
          <w:szCs w:val="24"/>
        </w:rPr>
      </w:pPr>
    </w:p>
    <w:p w14:paraId="2A2FCD08" w14:textId="1C64671C" w:rsidR="00814FA9" w:rsidRPr="006F2ECB" w:rsidRDefault="00D55119" w:rsidP="00880E6D">
      <w:pPr>
        <w:spacing w:after="120" w:line="240" w:lineRule="auto"/>
        <w:jc w:val="both"/>
        <w:rPr>
          <w:rFonts w:ascii="Times New Roman" w:eastAsia="AvenirNext-Regular" w:hAnsi="Times New Roman" w:cs="Times New Roman"/>
          <w:sz w:val="24"/>
          <w:szCs w:val="24"/>
        </w:rPr>
      </w:pPr>
      <w:r w:rsidRPr="006F2ECB">
        <w:rPr>
          <w:rFonts w:ascii="Times New Roman" w:eastAsia="AvenirNext-Regular" w:hAnsi="Times New Roman" w:cs="Times New Roman"/>
          <w:sz w:val="24"/>
          <w:szCs w:val="24"/>
        </w:rPr>
        <w:t>VID</w:t>
      </w:r>
      <w:r w:rsidR="00F47DA4" w:rsidRPr="006F2ECB">
        <w:rPr>
          <w:rFonts w:ascii="Times New Roman" w:eastAsia="AvenirNext-Regular" w:hAnsi="Times New Roman" w:cs="Times New Roman"/>
          <w:sz w:val="24"/>
          <w:szCs w:val="24"/>
        </w:rPr>
        <w:t xml:space="preserve">, ņemot vērā </w:t>
      </w:r>
      <w:proofErr w:type="spellStart"/>
      <w:r w:rsidR="00F47DA4" w:rsidRPr="006F2ECB">
        <w:rPr>
          <w:rFonts w:ascii="Times New Roman" w:eastAsia="AvenirNext-Regular" w:hAnsi="Times New Roman" w:cs="Times New Roman"/>
          <w:sz w:val="24"/>
          <w:szCs w:val="24"/>
        </w:rPr>
        <w:t>hibrīddarba</w:t>
      </w:r>
      <w:proofErr w:type="spellEnd"/>
      <w:r w:rsidR="00F47DA4" w:rsidRPr="006F2ECB">
        <w:rPr>
          <w:rFonts w:ascii="Times New Roman" w:eastAsia="AvenirNext-Regular" w:hAnsi="Times New Roman" w:cs="Times New Roman"/>
          <w:sz w:val="24"/>
          <w:szCs w:val="24"/>
        </w:rPr>
        <w:t xml:space="preserve"> tendences un lai </w:t>
      </w:r>
      <w:r w:rsidR="00822331" w:rsidRPr="006F2ECB">
        <w:rPr>
          <w:rFonts w:ascii="Times New Roman" w:eastAsia="AvenirNext-Regular" w:hAnsi="Times New Roman" w:cs="Times New Roman"/>
          <w:sz w:val="24"/>
          <w:szCs w:val="24"/>
        </w:rPr>
        <w:t>optimizētu</w:t>
      </w:r>
      <w:r w:rsidR="00F47DA4" w:rsidRPr="006F2ECB">
        <w:rPr>
          <w:rFonts w:ascii="Times New Roman" w:eastAsia="AvenirNext-Regular" w:hAnsi="Times New Roman" w:cs="Times New Roman"/>
          <w:sz w:val="24"/>
          <w:szCs w:val="24"/>
        </w:rPr>
        <w:t xml:space="preserve"> </w:t>
      </w:r>
      <w:r w:rsidR="00631359" w:rsidRPr="006F2ECB">
        <w:rPr>
          <w:rFonts w:ascii="Times New Roman" w:eastAsia="AvenirNext-Regular" w:hAnsi="Times New Roman" w:cs="Times New Roman"/>
          <w:sz w:val="24"/>
          <w:szCs w:val="24"/>
        </w:rPr>
        <w:t>telpu nom</w:t>
      </w:r>
      <w:r w:rsidR="00822331" w:rsidRPr="006F2ECB">
        <w:rPr>
          <w:rFonts w:ascii="Times New Roman" w:eastAsia="AvenirNext-Regular" w:hAnsi="Times New Roman" w:cs="Times New Roman"/>
          <w:sz w:val="24"/>
          <w:szCs w:val="24"/>
        </w:rPr>
        <w:t>as</w:t>
      </w:r>
      <w:r w:rsidR="00631359" w:rsidRPr="006F2ECB">
        <w:rPr>
          <w:rFonts w:ascii="Times New Roman" w:eastAsia="AvenirNext-Regular" w:hAnsi="Times New Roman" w:cs="Times New Roman"/>
          <w:sz w:val="24"/>
          <w:szCs w:val="24"/>
        </w:rPr>
        <w:t xml:space="preserve"> un uzturēšan</w:t>
      </w:r>
      <w:r w:rsidR="00822331" w:rsidRPr="006F2ECB">
        <w:rPr>
          <w:rFonts w:ascii="Times New Roman" w:eastAsia="AvenirNext-Regular" w:hAnsi="Times New Roman" w:cs="Times New Roman"/>
          <w:sz w:val="24"/>
          <w:szCs w:val="24"/>
        </w:rPr>
        <w:t>as izdevumus</w:t>
      </w:r>
      <w:r w:rsidR="00631359" w:rsidRPr="006F2ECB">
        <w:rPr>
          <w:rFonts w:ascii="Times New Roman" w:eastAsia="AvenirNext-Regular" w:hAnsi="Times New Roman" w:cs="Times New Roman"/>
          <w:sz w:val="24"/>
          <w:szCs w:val="24"/>
        </w:rPr>
        <w:t xml:space="preserve">, samazināja </w:t>
      </w:r>
      <w:r w:rsidR="00ED1CAA" w:rsidRPr="006F2ECB">
        <w:rPr>
          <w:rFonts w:ascii="Times New Roman" w:eastAsia="AvenirNext-Regular" w:hAnsi="Times New Roman" w:cs="Times New Roman"/>
          <w:sz w:val="24"/>
          <w:szCs w:val="24"/>
        </w:rPr>
        <w:t xml:space="preserve">Talejas ielā 1, Rīgā, </w:t>
      </w:r>
      <w:r w:rsidR="00631359" w:rsidRPr="006F2ECB">
        <w:rPr>
          <w:rFonts w:ascii="Times New Roman" w:eastAsia="AvenirNext-Regular" w:hAnsi="Times New Roman" w:cs="Times New Roman"/>
          <w:sz w:val="24"/>
          <w:szCs w:val="24"/>
        </w:rPr>
        <w:t xml:space="preserve">lietoto telpu platību </w:t>
      </w:r>
      <w:r w:rsidR="00ED1CAA" w:rsidRPr="006F2ECB">
        <w:rPr>
          <w:rFonts w:ascii="Times New Roman" w:eastAsia="AvenirNext-Regular" w:hAnsi="Times New Roman" w:cs="Times New Roman"/>
          <w:sz w:val="24"/>
          <w:szCs w:val="24"/>
        </w:rPr>
        <w:t>par</w:t>
      </w:r>
      <w:r w:rsidR="00631359" w:rsidRPr="006F2ECB">
        <w:rPr>
          <w:rFonts w:ascii="Times New Roman" w:eastAsia="AvenirNext-Regular" w:hAnsi="Times New Roman" w:cs="Times New Roman"/>
          <w:sz w:val="24"/>
          <w:szCs w:val="24"/>
        </w:rPr>
        <w:t xml:space="preserve"> 16</w:t>
      </w:r>
      <w:r w:rsidR="00627728" w:rsidRPr="006F2ECB">
        <w:rPr>
          <w:rFonts w:ascii="Times New Roman" w:eastAsia="AvenirNext-Regular" w:hAnsi="Times New Roman" w:cs="Times New Roman"/>
          <w:sz w:val="24"/>
          <w:szCs w:val="24"/>
        </w:rPr>
        <w:t> 024 m</w:t>
      </w:r>
      <w:r w:rsidR="00627728" w:rsidRPr="006F2ECB">
        <w:rPr>
          <w:rFonts w:ascii="Times New Roman" w:eastAsia="AvenirNext-Regular" w:hAnsi="Times New Roman" w:cs="Times New Roman"/>
          <w:sz w:val="24"/>
          <w:szCs w:val="24"/>
          <w:vertAlign w:val="superscript"/>
        </w:rPr>
        <w:t>2</w:t>
      </w:r>
      <w:r w:rsidR="00627728" w:rsidRPr="006F2ECB">
        <w:rPr>
          <w:rFonts w:ascii="Times New Roman" w:eastAsia="AvenirNext-Regular" w:hAnsi="Times New Roman" w:cs="Times New Roman"/>
          <w:sz w:val="24"/>
          <w:szCs w:val="24"/>
        </w:rPr>
        <w:t xml:space="preserve">. Lai </w:t>
      </w:r>
      <w:r w:rsidR="008A6EDD" w:rsidRPr="006F2ECB">
        <w:rPr>
          <w:rFonts w:ascii="Times New Roman" w:eastAsia="AvenirNext-Regular" w:hAnsi="Times New Roman" w:cs="Times New Roman"/>
          <w:sz w:val="24"/>
          <w:szCs w:val="24"/>
        </w:rPr>
        <w:t>veicinātu</w:t>
      </w:r>
      <w:r w:rsidR="00627728" w:rsidRPr="006F2ECB">
        <w:rPr>
          <w:rFonts w:ascii="Times New Roman" w:eastAsia="AvenirNext-Regular" w:hAnsi="Times New Roman" w:cs="Times New Roman"/>
          <w:sz w:val="24"/>
          <w:szCs w:val="24"/>
        </w:rPr>
        <w:t xml:space="preserve"> valsts kapitālsabiedrībai piederošas un mūsdienīgas biroja ēkas efektīvu izmantošanu, </w:t>
      </w:r>
      <w:r w:rsidR="003A3FE9" w:rsidRPr="006F2ECB">
        <w:rPr>
          <w:rFonts w:ascii="Times New Roman" w:eastAsia="AvenirNext-Regular" w:hAnsi="Times New Roman" w:cs="Times New Roman"/>
          <w:sz w:val="24"/>
          <w:szCs w:val="24"/>
        </w:rPr>
        <w:t xml:space="preserve">VNĪ izstrādāja telpu optimizēšanas scenārijus un vienojās ar vairākām publiskā sektora iestādēm par ilgtermiņa </w:t>
      </w:r>
      <w:r w:rsidR="00F23285" w:rsidRPr="006F2ECB">
        <w:rPr>
          <w:rFonts w:ascii="Times New Roman" w:eastAsia="AvenirNext-Regular" w:hAnsi="Times New Roman" w:cs="Times New Roman"/>
          <w:sz w:val="24"/>
          <w:szCs w:val="24"/>
        </w:rPr>
        <w:t>telpu nomu, samazinot pašreiz</w:t>
      </w:r>
      <w:r w:rsidR="008A6EDD" w:rsidRPr="006F2ECB">
        <w:rPr>
          <w:rFonts w:ascii="Times New Roman" w:eastAsia="AvenirNext-Regular" w:hAnsi="Times New Roman" w:cs="Times New Roman"/>
          <w:sz w:val="24"/>
          <w:szCs w:val="24"/>
        </w:rPr>
        <w:t xml:space="preserve"> iestāžu</w:t>
      </w:r>
      <w:r w:rsidR="00F23285" w:rsidRPr="006F2ECB">
        <w:rPr>
          <w:rFonts w:ascii="Times New Roman" w:eastAsia="AvenirNext-Regular" w:hAnsi="Times New Roman" w:cs="Times New Roman"/>
          <w:sz w:val="24"/>
          <w:szCs w:val="24"/>
        </w:rPr>
        <w:t xml:space="preserve"> lietoto telpu platību un </w:t>
      </w:r>
      <w:r w:rsidR="007D37DE" w:rsidRPr="006F2ECB">
        <w:rPr>
          <w:rFonts w:ascii="Times New Roman" w:eastAsia="AvenirNext-Regular" w:hAnsi="Times New Roman" w:cs="Times New Roman"/>
          <w:sz w:val="24"/>
          <w:szCs w:val="24"/>
        </w:rPr>
        <w:t>attīstot aktivitātēs balstītu, efektīvu</w:t>
      </w:r>
      <w:r w:rsidR="007E0AE2" w:rsidRPr="006F2ECB">
        <w:rPr>
          <w:rFonts w:ascii="Times New Roman" w:eastAsia="AvenirNext-Regular" w:hAnsi="Times New Roman" w:cs="Times New Roman"/>
          <w:sz w:val="24"/>
          <w:szCs w:val="24"/>
        </w:rPr>
        <w:t>,</w:t>
      </w:r>
      <w:r w:rsidR="007D37DE" w:rsidRPr="006F2ECB">
        <w:rPr>
          <w:rFonts w:ascii="Times New Roman" w:eastAsia="AvenirNext-Regular" w:hAnsi="Times New Roman" w:cs="Times New Roman"/>
          <w:sz w:val="24"/>
          <w:szCs w:val="24"/>
        </w:rPr>
        <w:t xml:space="preserve"> uz sadarbību vērstu un darbinieku iesaisti veicinošu darba vidi biroju ēkā Talejas ielā 1, Rīgā</w:t>
      </w:r>
      <w:r w:rsidR="002D3EBF" w:rsidRPr="006F2ECB">
        <w:rPr>
          <w:rFonts w:ascii="Times New Roman" w:eastAsia="AvenirNext-Regular" w:hAnsi="Times New Roman" w:cs="Times New Roman"/>
          <w:sz w:val="24"/>
          <w:szCs w:val="24"/>
        </w:rPr>
        <w:t xml:space="preserve">. </w:t>
      </w:r>
    </w:p>
    <w:p w14:paraId="103B5036" w14:textId="3E3F304C" w:rsidR="00367E52" w:rsidRPr="00775B09" w:rsidRDefault="00367E52" w:rsidP="00775B09">
      <w:pPr>
        <w:spacing w:after="0" w:line="240" w:lineRule="auto"/>
        <w:jc w:val="both"/>
        <w:rPr>
          <w:rFonts w:ascii="Times New Roman" w:hAnsi="Times New Roman" w:cs="Times New Roman"/>
          <w:sz w:val="24"/>
          <w:szCs w:val="24"/>
        </w:rPr>
      </w:pPr>
      <w:r w:rsidRPr="00775B09">
        <w:rPr>
          <w:rFonts w:ascii="Times New Roman" w:eastAsia="AvenirNext-Regular" w:hAnsi="Times New Roman" w:cs="Times New Roman"/>
          <w:sz w:val="24"/>
          <w:szCs w:val="24"/>
        </w:rPr>
        <w:t>Ar Ministru kabineta 2024. gada 1. novembra rīkojumu Nr. 909 “Par finansējuma piešķiršanu valsts pārvaldes iestāžu un Latvijas Republikas Prokuratūras vajadzībām biroju ēkas Talejas ielā 1, Rīgā, telpu nomas maksas ilgtermiņa saistībām, kā arī pielāgošanas, aprīkošanas un pārcelšanās izdevumu segšanai”</w:t>
      </w:r>
      <w:r w:rsidRPr="002E5482">
        <w:rPr>
          <w:rFonts w:ascii="Times New Roman" w:eastAsia="AvenirNext-Regular" w:hAnsi="Times New Roman" w:cs="Times New Roman"/>
          <w:vertAlign w:val="superscript"/>
        </w:rPr>
        <w:footnoteReference w:id="9"/>
      </w:r>
      <w:r w:rsidRPr="002E5482">
        <w:rPr>
          <w:rFonts w:ascii="Times New Roman" w:eastAsia="AvenirNext-Regular" w:hAnsi="Times New Roman" w:cs="Times New Roman"/>
          <w:sz w:val="24"/>
          <w:szCs w:val="24"/>
          <w:vertAlign w:val="superscript"/>
        </w:rPr>
        <w:t xml:space="preserve"> </w:t>
      </w:r>
      <w:r w:rsidRPr="00775B09">
        <w:rPr>
          <w:rFonts w:ascii="Times New Roman" w:eastAsia="AvenirNext-Regular" w:hAnsi="Times New Roman" w:cs="Times New Roman"/>
          <w:sz w:val="24"/>
          <w:szCs w:val="24"/>
        </w:rPr>
        <w:t xml:space="preserve"> ir noteiktas biroja ēkas Talejas ielā 1, Rīgā,</w:t>
      </w:r>
      <w:r w:rsidRPr="00775B09">
        <w:rPr>
          <w:rFonts w:ascii="Times New Roman" w:hAnsi="Times New Roman" w:cs="Times New Roman"/>
          <w:sz w:val="24"/>
          <w:szCs w:val="24"/>
        </w:rPr>
        <w:t xml:space="preserve"> telpu nomas maksas ilgtermiņa saistības, tajā skaitā pielāgošanas, aprīkojuma un pārcelšanās izmaksas, valsts pārvaldes iestādēm un Latvijas Republikas Prokuratūrai, kas nomā vai nomās </w:t>
      </w:r>
      <w:r w:rsidRPr="00775B09">
        <w:rPr>
          <w:rFonts w:ascii="Times New Roman" w:hAnsi="Times New Roman" w:cs="Times New Roman"/>
          <w:sz w:val="24"/>
          <w:szCs w:val="24"/>
        </w:rPr>
        <w:lastRenderedPageBreak/>
        <w:t>darbam nepieciešamās telpas biroja ēkā Talejas ielā 1, Rīgā, tādējādi rodot finansējumu valsts ilgtermiņa saistību segšanai par biroja ēku, kas tika būvēta valsts funkciju nodrošināšanai.</w:t>
      </w:r>
    </w:p>
    <w:p w14:paraId="6D8EC930" w14:textId="4F5A109D" w:rsidR="00367E52" w:rsidRDefault="00367E52" w:rsidP="00775B09">
      <w:pPr>
        <w:spacing w:after="0" w:line="240" w:lineRule="auto"/>
        <w:jc w:val="both"/>
        <w:rPr>
          <w:rFonts w:ascii="Times New Roman" w:hAnsi="Times New Roman" w:cs="Times New Roman"/>
          <w:sz w:val="24"/>
          <w:szCs w:val="24"/>
        </w:rPr>
      </w:pPr>
      <w:r w:rsidRPr="00775B09">
        <w:rPr>
          <w:rFonts w:ascii="Times New Roman" w:hAnsi="Times New Roman" w:cs="Times New Roman"/>
          <w:sz w:val="24"/>
          <w:szCs w:val="24"/>
        </w:rPr>
        <w:t xml:space="preserve">Risinājums paredz Ekonomikas ministrijas un tās iestāžu (Patērētāju tiesību aizsardzības centra, Konkurences padomes, Latvijas Nacionālajam akreditācijas biroja, Centrālajai statistikas pārvaldes); Veselības ministrijas (Veselības inspekcijas); </w:t>
      </w:r>
      <w:proofErr w:type="spellStart"/>
      <w:r w:rsidRPr="00775B09">
        <w:rPr>
          <w:rFonts w:ascii="Times New Roman" w:hAnsi="Times New Roman" w:cs="Times New Roman"/>
          <w:sz w:val="24"/>
          <w:szCs w:val="24"/>
        </w:rPr>
        <w:t>Iekšlietu</w:t>
      </w:r>
      <w:proofErr w:type="spellEnd"/>
      <w:r w:rsidRPr="00775B09">
        <w:rPr>
          <w:rFonts w:ascii="Times New Roman" w:hAnsi="Times New Roman" w:cs="Times New Roman"/>
          <w:sz w:val="24"/>
          <w:szCs w:val="24"/>
        </w:rPr>
        <w:t xml:space="preserve"> ministrijas </w:t>
      </w:r>
      <w:r w:rsidRPr="00954B27">
        <w:rPr>
          <w:rFonts w:ascii="Times New Roman" w:hAnsi="Times New Roman" w:cs="Times New Roman"/>
          <w:sz w:val="24"/>
          <w:szCs w:val="24"/>
        </w:rPr>
        <w:t>(</w:t>
      </w:r>
      <w:r w:rsidR="00872BEC" w:rsidRPr="00954B27">
        <w:rPr>
          <w:rFonts w:ascii="Times New Roman" w:hAnsi="Times New Roman" w:cs="Times New Roman"/>
          <w:sz w:val="24"/>
          <w:szCs w:val="24"/>
        </w:rPr>
        <w:t>Valsts ugunsdzēsības un glābšanas dienesta centrālais aparāts, Civilās aizsardzības operacionālās vadības centr</w:t>
      </w:r>
      <w:r w:rsidR="002C7746" w:rsidRPr="00954B27">
        <w:rPr>
          <w:rFonts w:ascii="Times New Roman" w:hAnsi="Times New Roman" w:cs="Times New Roman"/>
          <w:sz w:val="24"/>
          <w:szCs w:val="24"/>
        </w:rPr>
        <w:t>s</w:t>
      </w:r>
      <w:r w:rsidRPr="00954B27">
        <w:rPr>
          <w:rFonts w:ascii="Times New Roman" w:hAnsi="Times New Roman" w:cs="Times New Roman"/>
          <w:sz w:val="24"/>
          <w:szCs w:val="24"/>
        </w:rPr>
        <w:t>);</w:t>
      </w:r>
      <w:r w:rsidRPr="00775B09">
        <w:rPr>
          <w:rFonts w:ascii="Times New Roman" w:hAnsi="Times New Roman" w:cs="Times New Roman"/>
          <w:sz w:val="24"/>
          <w:szCs w:val="24"/>
        </w:rPr>
        <w:t xml:space="preserve"> Aizsardzības ministrijas (</w:t>
      </w:r>
      <w:proofErr w:type="spellStart"/>
      <w:r w:rsidRPr="00775B09">
        <w:rPr>
          <w:rFonts w:ascii="Times New Roman" w:hAnsi="Times New Roman" w:cs="Times New Roman"/>
          <w:sz w:val="24"/>
          <w:szCs w:val="24"/>
        </w:rPr>
        <w:t>Jaunsardzes</w:t>
      </w:r>
      <w:proofErr w:type="spellEnd"/>
      <w:r w:rsidRPr="00775B09">
        <w:rPr>
          <w:rFonts w:ascii="Times New Roman" w:hAnsi="Times New Roman" w:cs="Times New Roman"/>
          <w:sz w:val="24"/>
          <w:szCs w:val="24"/>
        </w:rPr>
        <w:t xml:space="preserve"> centra) pārcelšanu uz vienotu biroja ēku Talejas ielā 1, Rīgā, nodrošinot mūsdienīgu, efektīvu, viedu darba vidi un inovatīvus kopdarba risinājumus. </w:t>
      </w:r>
    </w:p>
    <w:p w14:paraId="0C923E65" w14:textId="34B5A52B" w:rsidR="005E6B9A" w:rsidRPr="006F2ECB" w:rsidRDefault="002D3EBF" w:rsidP="00880E6D">
      <w:pPr>
        <w:spacing w:after="120" w:line="240" w:lineRule="auto"/>
        <w:jc w:val="both"/>
        <w:rPr>
          <w:rFonts w:ascii="Times New Roman" w:hAnsi="Times New Roman" w:cs="Times New Roman"/>
          <w:sz w:val="24"/>
          <w:szCs w:val="24"/>
        </w:rPr>
      </w:pPr>
      <w:r w:rsidRPr="006F2ECB">
        <w:rPr>
          <w:rFonts w:ascii="Times New Roman" w:eastAsia="AvenirNext-Regular" w:hAnsi="Times New Roman" w:cs="Times New Roman"/>
          <w:sz w:val="24"/>
          <w:szCs w:val="24"/>
        </w:rPr>
        <w:t xml:space="preserve">Pieņemot rīkojuma par vairāku publisko iestāžu izvietošanu vienotā biroju ēkā Talejas ielā 1, Rīgā, </w:t>
      </w:r>
      <w:r w:rsidR="005A437A" w:rsidRPr="006F2ECB">
        <w:rPr>
          <w:rFonts w:ascii="Times New Roman" w:eastAsia="AvenirNext-Regular" w:hAnsi="Times New Roman" w:cs="Times New Roman"/>
          <w:sz w:val="24"/>
          <w:szCs w:val="24"/>
        </w:rPr>
        <w:t xml:space="preserve">ēka, kas sākotnēji tika būvēta vienas iestādes – </w:t>
      </w:r>
      <w:r w:rsidR="009E5AB5" w:rsidRPr="006F2ECB">
        <w:rPr>
          <w:rFonts w:ascii="Times New Roman" w:eastAsia="AvenirNext-Regular" w:hAnsi="Times New Roman" w:cs="Times New Roman"/>
          <w:sz w:val="24"/>
          <w:szCs w:val="24"/>
        </w:rPr>
        <w:t>VID</w:t>
      </w:r>
      <w:r w:rsidR="005A437A" w:rsidRPr="006F2ECB">
        <w:rPr>
          <w:rFonts w:ascii="Times New Roman" w:eastAsia="AvenirNext-Regular" w:hAnsi="Times New Roman" w:cs="Times New Roman"/>
          <w:sz w:val="24"/>
          <w:szCs w:val="24"/>
        </w:rPr>
        <w:t xml:space="preserve">, vajadzībām, kļūst par vienotu valsts biroju ēku, tādējādi atbalstot gan starpinstitūciju sadarbību, gan </w:t>
      </w:r>
      <w:r w:rsidR="00337AEA" w:rsidRPr="006F2ECB">
        <w:rPr>
          <w:rFonts w:ascii="Times New Roman" w:eastAsia="AvenirNext-Regular" w:hAnsi="Times New Roman" w:cs="Times New Roman"/>
          <w:sz w:val="24"/>
          <w:szCs w:val="24"/>
        </w:rPr>
        <w:t>mazinot valsts budžeta izdevumus</w:t>
      </w:r>
      <w:r w:rsidR="00E212B1">
        <w:rPr>
          <w:rFonts w:ascii="Times New Roman" w:eastAsia="AvenirNext-Regular" w:hAnsi="Times New Roman" w:cs="Times New Roman"/>
          <w:sz w:val="24"/>
          <w:szCs w:val="24"/>
        </w:rPr>
        <w:t xml:space="preserve"> (</w:t>
      </w:r>
      <w:r w:rsidR="00803D6C">
        <w:rPr>
          <w:rFonts w:ascii="Times New Roman" w:eastAsia="AvenirNext-Regular" w:hAnsi="Times New Roman" w:cs="Times New Roman"/>
          <w:sz w:val="24"/>
          <w:szCs w:val="24"/>
        </w:rPr>
        <w:t>a</w:t>
      </w:r>
      <w:r w:rsidR="00C42A45">
        <w:rPr>
          <w:rFonts w:ascii="Times New Roman" w:eastAsia="AvenirNext-Regular" w:hAnsi="Times New Roman" w:cs="Times New Roman"/>
          <w:sz w:val="24"/>
          <w:szCs w:val="24"/>
        </w:rPr>
        <w:t>tbi</w:t>
      </w:r>
      <w:r w:rsidR="00803D6C">
        <w:rPr>
          <w:rFonts w:ascii="Times New Roman" w:eastAsia="AvenirNext-Regular" w:hAnsi="Times New Roman" w:cs="Times New Roman"/>
          <w:sz w:val="24"/>
          <w:szCs w:val="24"/>
        </w:rPr>
        <w:t>lstoši</w:t>
      </w:r>
      <w:r w:rsidR="00FF06FC">
        <w:rPr>
          <w:rFonts w:ascii="Times New Roman" w:eastAsia="AvenirNext-Regular" w:hAnsi="Times New Roman" w:cs="Times New Roman"/>
          <w:sz w:val="24"/>
          <w:szCs w:val="24"/>
        </w:rPr>
        <w:t xml:space="preserve"> veiktajai prognozei</w:t>
      </w:r>
      <w:r w:rsidR="00337AEA" w:rsidRPr="006F2ECB">
        <w:rPr>
          <w:rFonts w:ascii="Times New Roman" w:eastAsia="AvenirNext-Regular" w:hAnsi="Times New Roman" w:cs="Times New Roman"/>
          <w:sz w:val="24"/>
          <w:szCs w:val="24"/>
        </w:rPr>
        <w:t xml:space="preserve"> līdz 2044. gadam valsts budžetā tiks ietaupīti vismaz 18 miljoni </w:t>
      </w:r>
      <w:r w:rsidR="009D0AF2" w:rsidRPr="009D0AF2">
        <w:rPr>
          <w:rFonts w:ascii="Times New Roman" w:eastAsia="AvenirNext-Regular" w:hAnsi="Times New Roman" w:cs="Times New Roman"/>
          <w:sz w:val="24"/>
          <w:szCs w:val="24"/>
        </w:rPr>
        <w:t>EUR</w:t>
      </w:r>
      <w:r w:rsidR="00E212B1">
        <w:rPr>
          <w:rFonts w:ascii="Times New Roman" w:eastAsia="AvenirNext-Regular" w:hAnsi="Times New Roman" w:cs="Times New Roman"/>
          <w:sz w:val="24"/>
          <w:szCs w:val="24"/>
        </w:rPr>
        <w:t>).</w:t>
      </w:r>
    </w:p>
    <w:p w14:paraId="3E786CBB" w14:textId="77777777" w:rsidR="001D11ED" w:rsidRPr="006F2ECB" w:rsidRDefault="001D11ED" w:rsidP="001D11ED">
      <w:pPr>
        <w:spacing w:after="0" w:line="240" w:lineRule="auto"/>
        <w:contextualSpacing/>
        <w:jc w:val="both"/>
        <w:rPr>
          <w:rFonts w:ascii="Times New Roman" w:eastAsia="AvenirNext-Regular" w:hAnsi="Times New Roman" w:cs="Times New Roman"/>
          <w:sz w:val="24"/>
          <w:szCs w:val="24"/>
        </w:rPr>
      </w:pPr>
    </w:p>
    <w:p w14:paraId="2CF022F8" w14:textId="77777777" w:rsidR="001D11ED" w:rsidRPr="006F2ECB" w:rsidRDefault="001D11ED" w:rsidP="001D11ED">
      <w:pPr>
        <w:spacing w:after="0" w:line="240" w:lineRule="auto"/>
        <w:contextualSpacing/>
        <w:jc w:val="both"/>
        <w:rPr>
          <w:rFonts w:ascii="Times New Roman" w:eastAsia="AvenirNext-Regular" w:hAnsi="Times New Roman" w:cs="Times New Roman"/>
          <w:b/>
          <w:bCs/>
          <w:sz w:val="24"/>
          <w:szCs w:val="24"/>
        </w:rPr>
      </w:pPr>
      <w:r w:rsidRPr="006F2ECB">
        <w:rPr>
          <w:rFonts w:ascii="Times New Roman" w:eastAsia="AvenirNext-Regular" w:hAnsi="Times New Roman" w:cs="Times New Roman"/>
          <w:b/>
          <w:bCs/>
          <w:sz w:val="24"/>
          <w:szCs w:val="24"/>
        </w:rPr>
        <w:t>Smilšu iela 1 un Doma laukums 8a, Rīgā</w:t>
      </w:r>
    </w:p>
    <w:p w14:paraId="137A4030" w14:textId="77777777" w:rsidR="001D11ED" w:rsidRPr="006F2ECB" w:rsidRDefault="001D11ED" w:rsidP="001D11ED">
      <w:pPr>
        <w:spacing w:after="0" w:line="240" w:lineRule="auto"/>
        <w:contextualSpacing/>
        <w:jc w:val="both"/>
        <w:rPr>
          <w:rFonts w:ascii="Times New Roman" w:eastAsia="AvenirNext-Regular" w:hAnsi="Times New Roman" w:cs="Times New Roman"/>
          <w:sz w:val="24"/>
          <w:szCs w:val="24"/>
        </w:rPr>
      </w:pPr>
    </w:p>
    <w:p w14:paraId="53FD3ED6" w14:textId="01B3D24B" w:rsidR="001D11ED" w:rsidRPr="006F2ECB" w:rsidRDefault="001D11ED" w:rsidP="001D11ED">
      <w:pPr>
        <w:spacing w:after="0" w:line="240" w:lineRule="auto"/>
        <w:contextualSpacing/>
        <w:jc w:val="both"/>
        <w:rPr>
          <w:rFonts w:ascii="Times New Roman" w:eastAsia="AvenirNext-Regular" w:hAnsi="Times New Roman" w:cs="Times New Roman"/>
          <w:sz w:val="24"/>
          <w:szCs w:val="24"/>
        </w:rPr>
      </w:pPr>
      <w:r w:rsidRPr="006F2ECB">
        <w:rPr>
          <w:rFonts w:ascii="Times New Roman" w:eastAsia="AvenirNext-Regular" w:hAnsi="Times New Roman" w:cs="Times New Roman"/>
          <w:sz w:val="24"/>
          <w:szCs w:val="24"/>
        </w:rPr>
        <w:t xml:space="preserve">FM valdījumā esošais valsts </w:t>
      </w:r>
      <w:r w:rsidR="00774845" w:rsidRPr="006F2ECB">
        <w:rPr>
          <w:rFonts w:ascii="Times New Roman" w:eastAsia="AvenirNext-Regular" w:hAnsi="Times New Roman" w:cs="Times New Roman"/>
          <w:sz w:val="24"/>
          <w:szCs w:val="24"/>
        </w:rPr>
        <w:t>NĪ</w:t>
      </w:r>
      <w:r w:rsidRPr="006F2ECB">
        <w:rPr>
          <w:rFonts w:ascii="Times New Roman" w:eastAsia="AvenirNext-Regular" w:hAnsi="Times New Roman" w:cs="Times New Roman"/>
          <w:sz w:val="24"/>
          <w:szCs w:val="24"/>
        </w:rPr>
        <w:t xml:space="preserve"> Smilšu ielā 1, Rīgā (kadastra nr. 01000060025) ar VNĪ </w:t>
      </w:r>
      <w:r w:rsidR="00C65A72" w:rsidRPr="006F2ECB">
        <w:rPr>
          <w:rFonts w:ascii="Times New Roman" w:eastAsia="AvenirNext-Regular" w:hAnsi="Times New Roman" w:cs="Times New Roman"/>
          <w:sz w:val="24"/>
          <w:szCs w:val="24"/>
        </w:rPr>
        <w:t>piederoš</w:t>
      </w:r>
      <w:r w:rsidR="00A72E34" w:rsidRPr="006F2ECB">
        <w:rPr>
          <w:rFonts w:ascii="Times New Roman" w:eastAsia="AvenirNext-Regular" w:hAnsi="Times New Roman" w:cs="Times New Roman"/>
          <w:sz w:val="24"/>
          <w:szCs w:val="24"/>
        </w:rPr>
        <w:t xml:space="preserve">o </w:t>
      </w:r>
      <w:r w:rsidR="00774845" w:rsidRPr="006F2ECB">
        <w:rPr>
          <w:rFonts w:ascii="Times New Roman" w:eastAsia="AvenirNext-Regular" w:hAnsi="Times New Roman" w:cs="Times New Roman"/>
          <w:sz w:val="24"/>
          <w:szCs w:val="24"/>
        </w:rPr>
        <w:t>NĪ</w:t>
      </w:r>
      <w:r w:rsidRPr="006F2ECB">
        <w:t xml:space="preserve"> </w:t>
      </w:r>
      <w:r w:rsidRPr="006F2ECB">
        <w:rPr>
          <w:rFonts w:ascii="Times New Roman" w:eastAsia="AvenirNext-Regular" w:hAnsi="Times New Roman" w:cs="Times New Roman"/>
          <w:sz w:val="24"/>
          <w:szCs w:val="24"/>
        </w:rPr>
        <w:t xml:space="preserve">Doma laukumā 8a, Rīgā (kadastra nr. 01000060026) veido vienotu biroju ēku kompleksu Rīgas centrā. </w:t>
      </w:r>
      <w:r w:rsidR="00774845" w:rsidRPr="006F2ECB">
        <w:rPr>
          <w:rFonts w:ascii="Times New Roman" w:eastAsia="AvenirNext-Regular" w:hAnsi="Times New Roman" w:cs="Times New Roman"/>
          <w:sz w:val="24"/>
          <w:szCs w:val="24"/>
        </w:rPr>
        <w:t xml:space="preserve">NĪ </w:t>
      </w:r>
      <w:r w:rsidRPr="006F2ECB">
        <w:rPr>
          <w:rFonts w:ascii="Times New Roman" w:eastAsia="AvenirNext-Regular" w:hAnsi="Times New Roman" w:cs="Times New Roman"/>
          <w:sz w:val="24"/>
          <w:szCs w:val="24"/>
        </w:rPr>
        <w:t>Smilšu ielā 1, Rīgā</w:t>
      </w:r>
      <w:r w:rsidR="004630D0" w:rsidRPr="006F2ECB">
        <w:rPr>
          <w:rFonts w:ascii="Times New Roman" w:eastAsia="AvenirNext-Regular" w:hAnsi="Times New Roman" w:cs="Times New Roman"/>
          <w:sz w:val="24"/>
          <w:szCs w:val="24"/>
        </w:rPr>
        <w:t>,</w:t>
      </w:r>
      <w:r w:rsidRPr="006F2ECB">
        <w:rPr>
          <w:rFonts w:ascii="Times New Roman" w:eastAsia="AvenirNext-Regular" w:hAnsi="Times New Roman" w:cs="Times New Roman"/>
          <w:sz w:val="24"/>
          <w:szCs w:val="24"/>
        </w:rPr>
        <w:t xml:space="preserve"> sastāvā ir </w:t>
      </w:r>
      <w:r w:rsidR="00AD6F1E" w:rsidRPr="006F2ECB">
        <w:rPr>
          <w:rFonts w:ascii="Times New Roman" w:eastAsia="AvenirNext-Regular" w:hAnsi="Times New Roman" w:cs="Times New Roman"/>
          <w:sz w:val="24"/>
          <w:szCs w:val="24"/>
        </w:rPr>
        <w:t>piecas</w:t>
      </w:r>
      <w:r w:rsidRPr="006F2ECB">
        <w:rPr>
          <w:rFonts w:ascii="Times New Roman" w:eastAsia="AvenirNext-Regular" w:hAnsi="Times New Roman" w:cs="Times New Roman"/>
          <w:sz w:val="24"/>
          <w:szCs w:val="24"/>
        </w:rPr>
        <w:t xml:space="preserve"> ēkas ar kopējo platību 21 625,90 m</w:t>
      </w:r>
      <w:r w:rsidRPr="006F2ECB">
        <w:rPr>
          <w:rFonts w:ascii="Times New Roman" w:eastAsia="AvenirNext-Regular" w:hAnsi="Times New Roman" w:cs="Times New Roman"/>
          <w:sz w:val="24"/>
          <w:szCs w:val="24"/>
          <w:vertAlign w:val="superscript"/>
        </w:rPr>
        <w:t>2</w:t>
      </w:r>
      <w:r w:rsidRPr="006F2ECB">
        <w:rPr>
          <w:rFonts w:ascii="Times New Roman" w:eastAsia="AvenirNext-Regular" w:hAnsi="Times New Roman" w:cs="Times New Roman"/>
          <w:sz w:val="24"/>
          <w:szCs w:val="24"/>
        </w:rPr>
        <w:t xml:space="preserve">, savukārt </w:t>
      </w:r>
      <w:r w:rsidR="00B10E8C" w:rsidRPr="006F2ECB">
        <w:rPr>
          <w:rFonts w:ascii="Times New Roman" w:eastAsia="AvenirNext-Regular" w:hAnsi="Times New Roman" w:cs="Times New Roman"/>
          <w:sz w:val="24"/>
          <w:szCs w:val="24"/>
        </w:rPr>
        <w:t xml:space="preserve">NĪ </w:t>
      </w:r>
      <w:r w:rsidRPr="006F2ECB">
        <w:rPr>
          <w:rFonts w:ascii="Times New Roman" w:eastAsia="AvenirNext-Regular" w:hAnsi="Times New Roman" w:cs="Times New Roman"/>
          <w:sz w:val="24"/>
          <w:szCs w:val="24"/>
        </w:rPr>
        <w:t>Doma laukumā 8a, Rīgā kopējā ēkas platība ir 2 725,00 m</w:t>
      </w:r>
      <w:r w:rsidRPr="006F2ECB">
        <w:rPr>
          <w:rFonts w:ascii="Times New Roman" w:eastAsia="AvenirNext-Regular" w:hAnsi="Times New Roman" w:cs="Times New Roman"/>
          <w:sz w:val="24"/>
          <w:szCs w:val="24"/>
          <w:vertAlign w:val="superscript"/>
        </w:rPr>
        <w:t>2</w:t>
      </w:r>
      <w:r w:rsidRPr="006F2ECB">
        <w:rPr>
          <w:rFonts w:ascii="Times New Roman" w:eastAsia="AvenirNext-Regular" w:hAnsi="Times New Roman" w:cs="Times New Roman"/>
          <w:sz w:val="24"/>
          <w:szCs w:val="24"/>
        </w:rPr>
        <w:t xml:space="preserve">. Pašreiz viena no </w:t>
      </w:r>
      <w:r w:rsidR="00B10E8C" w:rsidRPr="006F2ECB">
        <w:rPr>
          <w:rFonts w:ascii="Times New Roman" w:eastAsia="AvenirNext-Regular" w:hAnsi="Times New Roman" w:cs="Times New Roman"/>
          <w:sz w:val="24"/>
          <w:szCs w:val="24"/>
        </w:rPr>
        <w:t xml:space="preserve">NĪ </w:t>
      </w:r>
      <w:r w:rsidRPr="006F2ECB">
        <w:rPr>
          <w:rFonts w:ascii="Times New Roman" w:eastAsia="AvenirNext-Regular" w:hAnsi="Times New Roman" w:cs="Times New Roman"/>
          <w:sz w:val="24"/>
          <w:szCs w:val="24"/>
        </w:rPr>
        <w:t xml:space="preserve">Smilšu ielā 1, Rīgā sastāvā esošajām ēkām (kadastra apzīmējums nr. 01000060025005) ar kopējo platību 2 313,80 </w:t>
      </w:r>
      <w:r w:rsidR="0095723F" w:rsidRPr="006F2ECB">
        <w:rPr>
          <w:rFonts w:ascii="Times New Roman" w:eastAsia="AvenirNext-Regular" w:hAnsi="Times New Roman" w:cs="Times New Roman"/>
          <w:sz w:val="24"/>
          <w:szCs w:val="24"/>
        </w:rPr>
        <w:t>m</w:t>
      </w:r>
      <w:r w:rsidR="0095723F" w:rsidRPr="006F2ECB">
        <w:rPr>
          <w:rFonts w:ascii="Times New Roman" w:eastAsia="AvenirNext-Regular" w:hAnsi="Times New Roman" w:cs="Times New Roman"/>
          <w:sz w:val="24"/>
          <w:szCs w:val="24"/>
          <w:vertAlign w:val="superscript"/>
        </w:rPr>
        <w:t>2</w:t>
      </w:r>
      <w:r w:rsidR="0095723F" w:rsidRPr="006F2ECB">
        <w:rPr>
          <w:rFonts w:ascii="Times New Roman" w:eastAsia="AvenirNext-Regular" w:hAnsi="Times New Roman" w:cs="Times New Roman"/>
          <w:sz w:val="24"/>
          <w:szCs w:val="24"/>
        </w:rPr>
        <w:t xml:space="preserve"> </w:t>
      </w:r>
      <w:r w:rsidRPr="006F2ECB">
        <w:rPr>
          <w:rFonts w:ascii="Times New Roman" w:eastAsia="AvenirNext-Regular" w:hAnsi="Times New Roman" w:cs="Times New Roman"/>
          <w:sz w:val="24"/>
          <w:szCs w:val="24"/>
        </w:rPr>
        <w:t>netiek izmantota.</w:t>
      </w:r>
    </w:p>
    <w:p w14:paraId="356089EF" w14:textId="77777777" w:rsidR="001D11ED" w:rsidRPr="006F2ECB" w:rsidRDefault="001D11ED" w:rsidP="001D11ED">
      <w:pPr>
        <w:spacing w:after="0" w:line="240" w:lineRule="auto"/>
        <w:contextualSpacing/>
        <w:jc w:val="both"/>
        <w:rPr>
          <w:rFonts w:ascii="Times New Roman" w:eastAsia="AvenirNext-Regular" w:hAnsi="Times New Roman" w:cs="Times New Roman"/>
          <w:sz w:val="24"/>
          <w:szCs w:val="24"/>
        </w:rPr>
      </w:pPr>
    </w:p>
    <w:p w14:paraId="539868C5" w14:textId="1A318E59" w:rsidR="001D11ED" w:rsidRPr="006F2ECB" w:rsidRDefault="00B10E8C" w:rsidP="001D11ED">
      <w:pPr>
        <w:spacing w:after="0" w:line="240" w:lineRule="auto"/>
        <w:contextualSpacing/>
        <w:jc w:val="both"/>
        <w:rPr>
          <w:rFonts w:ascii="Times New Roman" w:eastAsia="AvenirNext-Regular" w:hAnsi="Times New Roman" w:cs="Times New Roman"/>
          <w:sz w:val="24"/>
          <w:szCs w:val="24"/>
        </w:rPr>
      </w:pPr>
      <w:r w:rsidRPr="006F2ECB">
        <w:rPr>
          <w:rFonts w:ascii="Times New Roman" w:eastAsia="AvenirNext-Regular" w:hAnsi="Times New Roman" w:cs="Times New Roman"/>
          <w:sz w:val="24"/>
          <w:szCs w:val="24"/>
        </w:rPr>
        <w:t xml:space="preserve">NĪ </w:t>
      </w:r>
      <w:r w:rsidR="001D11ED" w:rsidRPr="006F2ECB">
        <w:rPr>
          <w:rFonts w:ascii="Times New Roman" w:eastAsia="AvenirNext-Regular" w:hAnsi="Times New Roman" w:cs="Times New Roman"/>
          <w:sz w:val="24"/>
          <w:szCs w:val="24"/>
        </w:rPr>
        <w:t>Smilšu ielā 1 vēsturiski pamatā ticis izmantots FM biroju telpu nodrošināšanai. Tomēr līdz 2023.gada beigām, optimizējot izmantotās platības, uz Smilšu ielu 1, Rīgā, ir pārcēlušās jau vairākas FM padotībā esošās iestādes un</w:t>
      </w:r>
      <w:r w:rsidR="001D11ED" w:rsidRPr="006F2ECB">
        <w:rPr>
          <w:rFonts w:ascii="Times New Roman" w:hAnsi="Times New Roman" w:cs="Times New Roman"/>
          <w:sz w:val="24"/>
          <w:szCs w:val="24"/>
        </w:rPr>
        <w:t xml:space="preserve"> tādejādi </w:t>
      </w:r>
      <w:r w:rsidR="001D11ED" w:rsidRPr="006F2ECB">
        <w:rPr>
          <w:rFonts w:ascii="Times New Roman" w:eastAsia="AvenirNext-Regular" w:hAnsi="Times New Roman" w:cs="Times New Roman"/>
          <w:sz w:val="24"/>
          <w:szCs w:val="24"/>
        </w:rPr>
        <w:t>atbrīvojušas nomātās telpas ar kopējo platību 2971,5 m</w:t>
      </w:r>
      <w:r w:rsidR="001D11ED" w:rsidRPr="006F2ECB">
        <w:rPr>
          <w:rFonts w:ascii="Times New Roman" w:eastAsia="AvenirNext-Regular" w:hAnsi="Times New Roman" w:cs="Times New Roman"/>
          <w:sz w:val="24"/>
          <w:szCs w:val="24"/>
          <w:vertAlign w:val="superscript"/>
        </w:rPr>
        <w:t>2</w:t>
      </w:r>
      <w:r w:rsidR="001D11ED" w:rsidRPr="006F2ECB">
        <w:rPr>
          <w:rFonts w:ascii="Times New Roman" w:eastAsia="AvenirNext-Regular" w:hAnsi="Times New Roman" w:cs="Times New Roman"/>
          <w:sz w:val="24"/>
          <w:szCs w:val="24"/>
        </w:rPr>
        <w:t>, tai skaitā:</w:t>
      </w:r>
    </w:p>
    <w:p w14:paraId="18F82A55" w14:textId="77777777" w:rsidR="001D11ED" w:rsidRPr="006F2ECB" w:rsidRDefault="001D11ED" w:rsidP="00167240">
      <w:pPr>
        <w:pStyle w:val="ListParagraph"/>
        <w:numPr>
          <w:ilvl w:val="0"/>
          <w:numId w:val="4"/>
        </w:numPr>
        <w:spacing w:after="0" w:line="240" w:lineRule="auto"/>
        <w:jc w:val="both"/>
        <w:rPr>
          <w:rFonts w:ascii="Times New Roman" w:eastAsia="AvenirNext-Regular" w:hAnsi="Times New Roman" w:cs="Times New Roman"/>
          <w:sz w:val="24"/>
          <w:szCs w:val="24"/>
        </w:rPr>
      </w:pPr>
      <w:r w:rsidRPr="006F2ECB">
        <w:rPr>
          <w:rFonts w:ascii="Times New Roman" w:eastAsia="AvenirNext-Regular" w:hAnsi="Times New Roman" w:cs="Times New Roman"/>
          <w:sz w:val="24"/>
          <w:szCs w:val="24"/>
        </w:rPr>
        <w:t>Izložu un azartspēļu uzraudzības inspekcija - pilnībā pārceļoties un atbrīvojot NĪ Stabu ielā 18, Rīga (pieņemts lēmums par NĪ atsavināšanu) 471,10 m</w:t>
      </w:r>
      <w:r w:rsidRPr="006F2ECB">
        <w:rPr>
          <w:rFonts w:ascii="Times New Roman" w:eastAsia="AvenirNext-Regular" w:hAnsi="Times New Roman" w:cs="Times New Roman"/>
          <w:sz w:val="24"/>
          <w:szCs w:val="24"/>
          <w:vertAlign w:val="superscript"/>
        </w:rPr>
        <w:t>2</w:t>
      </w:r>
      <w:r w:rsidRPr="006F2ECB">
        <w:rPr>
          <w:rFonts w:ascii="Times New Roman" w:eastAsia="AvenirNext-Regular" w:hAnsi="Times New Roman" w:cs="Times New Roman"/>
          <w:sz w:val="24"/>
          <w:szCs w:val="24"/>
        </w:rPr>
        <w:t>;</w:t>
      </w:r>
    </w:p>
    <w:p w14:paraId="037CAD6A" w14:textId="4CDD475F" w:rsidR="001D11ED" w:rsidRPr="006F2ECB" w:rsidRDefault="001D11ED" w:rsidP="00167240">
      <w:pPr>
        <w:pStyle w:val="ListParagraph"/>
        <w:numPr>
          <w:ilvl w:val="0"/>
          <w:numId w:val="4"/>
        </w:numPr>
        <w:spacing w:after="0" w:line="240" w:lineRule="auto"/>
        <w:jc w:val="both"/>
        <w:rPr>
          <w:rFonts w:ascii="Times New Roman" w:eastAsia="AvenirNext-Regular" w:hAnsi="Times New Roman" w:cs="Times New Roman"/>
          <w:sz w:val="24"/>
          <w:szCs w:val="24"/>
        </w:rPr>
      </w:pPr>
      <w:r w:rsidRPr="006F2ECB">
        <w:rPr>
          <w:rFonts w:ascii="Times New Roman" w:eastAsia="AvenirNext-Regular" w:hAnsi="Times New Roman" w:cs="Times New Roman"/>
          <w:sz w:val="24"/>
          <w:szCs w:val="24"/>
        </w:rPr>
        <w:t xml:space="preserve">Iepirkumu uzraudzības birojs – pilnībā pārceļoties un atbrīvojot NĪ Eksporta ielā 6, Rīga </w:t>
      </w:r>
      <w:bookmarkStart w:id="34" w:name="_Hlk181691111"/>
      <w:r w:rsidRPr="006F2ECB">
        <w:rPr>
          <w:rFonts w:ascii="Times New Roman" w:eastAsia="AvenirNext-Regular" w:hAnsi="Times New Roman" w:cs="Times New Roman"/>
          <w:sz w:val="24"/>
          <w:szCs w:val="24"/>
        </w:rPr>
        <w:t>(NĪ atsavinā</w:t>
      </w:r>
      <w:r w:rsidR="004F419A" w:rsidRPr="006F2ECB">
        <w:rPr>
          <w:rFonts w:ascii="Times New Roman" w:eastAsia="AvenirNext-Regular" w:hAnsi="Times New Roman" w:cs="Times New Roman"/>
          <w:sz w:val="24"/>
          <w:szCs w:val="24"/>
        </w:rPr>
        <w:t>ts</w:t>
      </w:r>
      <w:r w:rsidRPr="006F2ECB">
        <w:rPr>
          <w:rFonts w:ascii="Times New Roman" w:eastAsia="AvenirNext-Regular" w:hAnsi="Times New Roman" w:cs="Times New Roman"/>
          <w:sz w:val="24"/>
          <w:szCs w:val="24"/>
        </w:rPr>
        <w:t>)</w:t>
      </w:r>
      <w:bookmarkEnd w:id="34"/>
      <w:r w:rsidRPr="006F2ECB">
        <w:rPr>
          <w:rFonts w:ascii="Times New Roman" w:eastAsia="AvenirNext-Regular" w:hAnsi="Times New Roman" w:cs="Times New Roman"/>
          <w:sz w:val="24"/>
          <w:szCs w:val="24"/>
        </w:rPr>
        <w:t xml:space="preserve"> 928,10 m</w:t>
      </w:r>
      <w:r w:rsidRPr="006F2ECB">
        <w:rPr>
          <w:rFonts w:ascii="Times New Roman" w:eastAsia="AvenirNext-Regular" w:hAnsi="Times New Roman" w:cs="Times New Roman"/>
          <w:sz w:val="24"/>
          <w:szCs w:val="24"/>
          <w:vertAlign w:val="superscript"/>
        </w:rPr>
        <w:t>2</w:t>
      </w:r>
      <w:r w:rsidRPr="006F2ECB">
        <w:rPr>
          <w:rFonts w:ascii="Times New Roman" w:eastAsia="AvenirNext-Regular" w:hAnsi="Times New Roman" w:cs="Times New Roman"/>
          <w:sz w:val="24"/>
          <w:szCs w:val="24"/>
        </w:rPr>
        <w:t>;</w:t>
      </w:r>
    </w:p>
    <w:p w14:paraId="61156744" w14:textId="77777777" w:rsidR="001D11ED" w:rsidRPr="006F2ECB" w:rsidRDefault="001D11ED" w:rsidP="00167240">
      <w:pPr>
        <w:pStyle w:val="ListParagraph"/>
        <w:numPr>
          <w:ilvl w:val="0"/>
          <w:numId w:val="4"/>
        </w:numPr>
        <w:spacing w:after="0" w:line="240" w:lineRule="auto"/>
        <w:jc w:val="both"/>
        <w:rPr>
          <w:rFonts w:ascii="Times New Roman" w:eastAsia="AvenirNext-Regular" w:hAnsi="Times New Roman" w:cs="Times New Roman"/>
          <w:sz w:val="24"/>
          <w:szCs w:val="24"/>
        </w:rPr>
      </w:pPr>
      <w:r w:rsidRPr="006F2ECB">
        <w:rPr>
          <w:rFonts w:ascii="Times New Roman" w:eastAsia="AvenirNext-Regular" w:hAnsi="Times New Roman" w:cs="Times New Roman"/>
          <w:sz w:val="24"/>
          <w:szCs w:val="24"/>
        </w:rPr>
        <w:t>Centrālā finanšu un līgumu aģentūra – daļēji pārceļoties un atbrīvojot telpas NĪ Meistaru ielā 10, Rīga 653,90 m</w:t>
      </w:r>
      <w:r w:rsidRPr="006F2ECB">
        <w:rPr>
          <w:rFonts w:ascii="Times New Roman" w:eastAsia="AvenirNext-Regular" w:hAnsi="Times New Roman" w:cs="Times New Roman"/>
          <w:sz w:val="24"/>
          <w:szCs w:val="24"/>
          <w:vertAlign w:val="superscript"/>
        </w:rPr>
        <w:t>2</w:t>
      </w:r>
      <w:r w:rsidRPr="006F2ECB">
        <w:rPr>
          <w:rFonts w:ascii="Times New Roman" w:eastAsia="AvenirNext-Regular" w:hAnsi="Times New Roman" w:cs="Times New Roman"/>
          <w:sz w:val="24"/>
          <w:szCs w:val="24"/>
        </w:rPr>
        <w:t>;</w:t>
      </w:r>
    </w:p>
    <w:p w14:paraId="0D27788B" w14:textId="051ECD5F" w:rsidR="001D11ED" w:rsidRPr="006F2ECB" w:rsidRDefault="001D11ED" w:rsidP="00167240">
      <w:pPr>
        <w:pStyle w:val="ListParagraph"/>
        <w:numPr>
          <w:ilvl w:val="0"/>
          <w:numId w:val="4"/>
        </w:numPr>
        <w:spacing w:after="0" w:line="240" w:lineRule="auto"/>
        <w:jc w:val="both"/>
        <w:rPr>
          <w:rFonts w:ascii="Times New Roman" w:eastAsia="AvenirNext-Regular" w:hAnsi="Times New Roman" w:cs="Times New Roman"/>
          <w:sz w:val="24"/>
          <w:szCs w:val="24"/>
        </w:rPr>
      </w:pPr>
      <w:r w:rsidRPr="006F2ECB">
        <w:rPr>
          <w:rFonts w:ascii="Times New Roman" w:eastAsia="AvenirNext-Regular" w:hAnsi="Times New Roman" w:cs="Times New Roman"/>
          <w:sz w:val="24"/>
          <w:szCs w:val="24"/>
        </w:rPr>
        <w:t>Valsts kase – pilnībā pārceļoties no NĪ Smilšu ielā 7, Rīga</w:t>
      </w:r>
      <w:r w:rsidR="00513873" w:rsidRPr="006F2ECB">
        <w:rPr>
          <w:rFonts w:ascii="Times New Roman" w:eastAsia="AvenirNext-Regular" w:hAnsi="Times New Roman" w:cs="Times New Roman"/>
          <w:sz w:val="24"/>
          <w:szCs w:val="24"/>
        </w:rPr>
        <w:t xml:space="preserve"> </w:t>
      </w:r>
      <w:r w:rsidR="00B06660" w:rsidRPr="006F2ECB">
        <w:rPr>
          <w:rFonts w:ascii="Times New Roman" w:eastAsia="AvenirNext-Regular" w:hAnsi="Times New Roman" w:cs="Times New Roman"/>
          <w:sz w:val="24"/>
          <w:szCs w:val="24"/>
        </w:rPr>
        <w:t>(pieņemts lēmums par NĪ atsavināšanu)</w:t>
      </w:r>
      <w:r w:rsidRPr="006F2ECB">
        <w:rPr>
          <w:rFonts w:ascii="Times New Roman" w:eastAsia="AvenirNext-Regular" w:hAnsi="Times New Roman" w:cs="Times New Roman"/>
          <w:sz w:val="24"/>
          <w:szCs w:val="24"/>
        </w:rPr>
        <w:t xml:space="preserve"> 918,40 m</w:t>
      </w:r>
      <w:r w:rsidRPr="006F2ECB">
        <w:rPr>
          <w:rFonts w:ascii="Times New Roman" w:eastAsia="AvenirNext-Regular" w:hAnsi="Times New Roman" w:cs="Times New Roman"/>
          <w:sz w:val="24"/>
          <w:szCs w:val="24"/>
          <w:vertAlign w:val="superscript"/>
        </w:rPr>
        <w:t>2</w:t>
      </w:r>
      <w:r w:rsidRPr="006F2ECB">
        <w:rPr>
          <w:rFonts w:ascii="Times New Roman" w:eastAsia="AvenirNext-Regular" w:hAnsi="Times New Roman" w:cs="Times New Roman"/>
          <w:sz w:val="24"/>
          <w:szCs w:val="24"/>
        </w:rPr>
        <w:t>.</w:t>
      </w:r>
    </w:p>
    <w:p w14:paraId="3E4821FF" w14:textId="77777777" w:rsidR="001D11ED" w:rsidRPr="006F2ECB" w:rsidRDefault="001D11ED" w:rsidP="001D11ED">
      <w:pPr>
        <w:spacing w:after="0" w:line="240" w:lineRule="auto"/>
        <w:ind w:firstLine="567"/>
        <w:contextualSpacing/>
        <w:jc w:val="both"/>
        <w:rPr>
          <w:rFonts w:ascii="Times New Roman" w:eastAsia="AvenirNext-Regular" w:hAnsi="Times New Roman" w:cs="Times New Roman"/>
          <w:sz w:val="24"/>
          <w:szCs w:val="24"/>
        </w:rPr>
      </w:pPr>
    </w:p>
    <w:p w14:paraId="704D01A2" w14:textId="2DD162B0" w:rsidR="001D11ED" w:rsidRDefault="001D11ED" w:rsidP="001D11ED">
      <w:pPr>
        <w:spacing w:after="0" w:line="240" w:lineRule="auto"/>
        <w:contextualSpacing/>
        <w:jc w:val="both"/>
        <w:rPr>
          <w:rFonts w:ascii="Times New Roman" w:eastAsia="AvenirNext-Regular" w:hAnsi="Times New Roman" w:cs="Times New Roman"/>
          <w:sz w:val="24"/>
          <w:szCs w:val="24"/>
        </w:rPr>
      </w:pPr>
      <w:r w:rsidRPr="006F2ECB">
        <w:rPr>
          <w:rFonts w:ascii="Times New Roman" w:eastAsia="AvenirNext-Regular" w:hAnsi="Times New Roman" w:cs="Times New Roman"/>
          <w:sz w:val="24"/>
          <w:szCs w:val="24"/>
        </w:rPr>
        <w:t xml:space="preserve">Renovējot un pielāgojot pašreiz neizmantoto ēku Smilšu ielā 1, Rīgā, kā arī iespēju robežās pārplānojot jau </w:t>
      </w:r>
      <w:r w:rsidR="00B636AC" w:rsidRPr="006F2ECB">
        <w:rPr>
          <w:rFonts w:ascii="Times New Roman" w:eastAsia="AvenirNext-Regular" w:hAnsi="Times New Roman" w:cs="Times New Roman"/>
          <w:sz w:val="24"/>
          <w:szCs w:val="24"/>
        </w:rPr>
        <w:t>iestāžu lietošanā</w:t>
      </w:r>
      <w:r w:rsidR="00A92535" w:rsidRPr="006F2ECB">
        <w:rPr>
          <w:rFonts w:ascii="Times New Roman" w:eastAsia="AvenirNext-Regular" w:hAnsi="Times New Roman" w:cs="Times New Roman"/>
          <w:sz w:val="24"/>
          <w:szCs w:val="24"/>
        </w:rPr>
        <w:t xml:space="preserve"> esošās</w:t>
      </w:r>
      <w:r w:rsidR="00B636AC" w:rsidRPr="006F2ECB">
        <w:rPr>
          <w:rFonts w:ascii="Times New Roman" w:eastAsia="AvenirNext-Regular" w:hAnsi="Times New Roman" w:cs="Times New Roman"/>
          <w:sz w:val="24"/>
          <w:szCs w:val="24"/>
        </w:rPr>
        <w:t xml:space="preserve"> </w:t>
      </w:r>
      <w:r w:rsidRPr="006F2ECB">
        <w:rPr>
          <w:rFonts w:ascii="Times New Roman" w:eastAsia="AvenirNext-Regular" w:hAnsi="Times New Roman" w:cs="Times New Roman"/>
          <w:sz w:val="24"/>
          <w:szCs w:val="24"/>
        </w:rPr>
        <w:t>telpas</w:t>
      </w:r>
      <w:r w:rsidR="00A92535" w:rsidRPr="006F2ECB">
        <w:rPr>
          <w:rFonts w:ascii="Times New Roman" w:eastAsia="AvenirNext-Regular" w:hAnsi="Times New Roman" w:cs="Times New Roman"/>
          <w:sz w:val="24"/>
          <w:szCs w:val="24"/>
        </w:rPr>
        <w:t>,</w:t>
      </w:r>
      <w:r w:rsidRPr="006F2ECB">
        <w:rPr>
          <w:rFonts w:ascii="Times New Roman" w:eastAsia="AvenirNext-Regular" w:hAnsi="Times New Roman" w:cs="Times New Roman"/>
          <w:sz w:val="24"/>
          <w:szCs w:val="24"/>
        </w:rPr>
        <w:t xml:space="preserve"> </w:t>
      </w:r>
      <w:r w:rsidR="00B10E8C" w:rsidRPr="006F2ECB">
        <w:rPr>
          <w:rFonts w:ascii="Times New Roman" w:eastAsia="AvenirNext-Regular" w:hAnsi="Times New Roman" w:cs="Times New Roman"/>
          <w:sz w:val="24"/>
          <w:szCs w:val="24"/>
        </w:rPr>
        <w:t xml:space="preserve">NĪ </w:t>
      </w:r>
      <w:r w:rsidR="00A92535" w:rsidRPr="006F2ECB">
        <w:rPr>
          <w:rFonts w:ascii="Times New Roman" w:eastAsia="AvenirNext-Regular" w:hAnsi="Times New Roman" w:cs="Times New Roman"/>
          <w:sz w:val="24"/>
          <w:szCs w:val="24"/>
        </w:rPr>
        <w:t>Smilšu ielā 1, Rīgā</w:t>
      </w:r>
      <w:r w:rsidRPr="006F2ECB">
        <w:rPr>
          <w:rFonts w:ascii="Times New Roman" w:eastAsia="AvenirNext-Regular" w:hAnsi="Times New Roman" w:cs="Times New Roman"/>
          <w:sz w:val="24"/>
          <w:szCs w:val="24"/>
        </w:rPr>
        <w:t xml:space="preserve"> pārējās ēkās ir iespējams izveidot un nodrošināt papildus darba vietas un biroju platības valsts tiešās pārvaldes iestāžu vajadzībām. Tādejādi koncentrējot ministriju ar padotības iestādēm vai vairākas dažādu ministriju padotībā esošas iestādes vienotā biroju ēku kompleksā.</w:t>
      </w:r>
    </w:p>
    <w:p w14:paraId="7A60A752" w14:textId="77777777" w:rsidR="006B3F5B" w:rsidRDefault="006B3F5B" w:rsidP="001D11ED">
      <w:pPr>
        <w:spacing w:after="0" w:line="240" w:lineRule="auto"/>
        <w:contextualSpacing/>
        <w:jc w:val="both"/>
        <w:rPr>
          <w:rFonts w:ascii="Times New Roman" w:eastAsia="AvenirNext-Regular" w:hAnsi="Times New Roman" w:cs="Times New Roman"/>
          <w:sz w:val="24"/>
          <w:szCs w:val="24"/>
        </w:rPr>
      </w:pPr>
    </w:p>
    <w:p w14:paraId="3B8C1D5A" w14:textId="5C811BC5" w:rsidR="006B3F5B" w:rsidRPr="006F2ECB" w:rsidRDefault="00C33CB8" w:rsidP="001D11ED">
      <w:pPr>
        <w:spacing w:after="0" w:line="240" w:lineRule="auto"/>
        <w:contextualSpacing/>
        <w:jc w:val="both"/>
        <w:rPr>
          <w:rFonts w:ascii="Times New Roman" w:eastAsia="AvenirNext-Regular" w:hAnsi="Times New Roman" w:cs="Times New Roman"/>
          <w:sz w:val="24"/>
          <w:szCs w:val="24"/>
        </w:rPr>
      </w:pPr>
      <w:r w:rsidRPr="00E212B1">
        <w:rPr>
          <w:rFonts w:ascii="Times New Roman" w:eastAsia="AvenirNext-Regular" w:hAnsi="Times New Roman" w:cs="Times New Roman"/>
          <w:sz w:val="24"/>
          <w:szCs w:val="24"/>
        </w:rPr>
        <w:t>VNĪ</w:t>
      </w:r>
      <w:r w:rsidR="00FE3854" w:rsidRPr="00E212B1">
        <w:rPr>
          <w:rFonts w:ascii="Times New Roman" w:eastAsia="AvenirNext-Regular" w:hAnsi="Times New Roman" w:cs="Times New Roman"/>
          <w:sz w:val="24"/>
          <w:szCs w:val="24"/>
        </w:rPr>
        <w:t xml:space="preserve">, </w:t>
      </w:r>
      <w:r w:rsidR="0009330D" w:rsidRPr="00E212B1">
        <w:rPr>
          <w:rFonts w:ascii="Times New Roman" w:eastAsia="AvenirNext-Regular" w:hAnsi="Times New Roman" w:cs="Times New Roman"/>
          <w:sz w:val="24"/>
          <w:szCs w:val="24"/>
        </w:rPr>
        <w:t>ņ</w:t>
      </w:r>
      <w:r w:rsidR="00FE3854" w:rsidRPr="00E212B1">
        <w:rPr>
          <w:rFonts w:ascii="Times New Roman" w:eastAsia="AvenirNext-Regular" w:hAnsi="Times New Roman" w:cs="Times New Roman"/>
          <w:sz w:val="24"/>
          <w:szCs w:val="24"/>
        </w:rPr>
        <w:t>emot vērā finanšu resursu pieejamību</w:t>
      </w:r>
      <w:r w:rsidR="0009330D" w:rsidRPr="00E212B1">
        <w:rPr>
          <w:rFonts w:ascii="Times New Roman" w:eastAsia="AvenirNext-Regular" w:hAnsi="Times New Roman" w:cs="Times New Roman"/>
          <w:sz w:val="24"/>
          <w:szCs w:val="24"/>
        </w:rPr>
        <w:t xml:space="preserve">, </w:t>
      </w:r>
      <w:r w:rsidR="00E35D18" w:rsidRPr="00E212B1">
        <w:rPr>
          <w:rFonts w:ascii="Times New Roman" w:eastAsia="AvenirNext-Regular" w:hAnsi="Times New Roman" w:cs="Times New Roman"/>
          <w:sz w:val="24"/>
          <w:szCs w:val="24"/>
        </w:rPr>
        <w:t>turpinās valstij piederošās infrastruktūras optimizācij</w:t>
      </w:r>
      <w:r w:rsidR="00E212B1">
        <w:rPr>
          <w:rFonts w:ascii="Times New Roman" w:eastAsia="AvenirNext-Regular" w:hAnsi="Times New Roman" w:cs="Times New Roman"/>
          <w:sz w:val="24"/>
          <w:szCs w:val="24"/>
        </w:rPr>
        <w:t>as izvērtēšanu</w:t>
      </w:r>
      <w:r w:rsidR="006B5887" w:rsidRPr="00E212B1">
        <w:rPr>
          <w:rFonts w:ascii="Times New Roman" w:eastAsia="AvenirNext-Regular" w:hAnsi="Times New Roman" w:cs="Times New Roman"/>
          <w:sz w:val="24"/>
          <w:szCs w:val="24"/>
        </w:rPr>
        <w:t xml:space="preserve"> </w:t>
      </w:r>
      <w:r w:rsidR="00C135A3" w:rsidRPr="00E212B1">
        <w:rPr>
          <w:rFonts w:ascii="Times New Roman" w:eastAsia="AvenirNext-Regular" w:hAnsi="Times New Roman" w:cs="Times New Roman"/>
          <w:sz w:val="24"/>
          <w:szCs w:val="24"/>
        </w:rPr>
        <w:t xml:space="preserve">FM </w:t>
      </w:r>
      <w:r w:rsidR="00E35D18" w:rsidRPr="00E212B1">
        <w:rPr>
          <w:rFonts w:ascii="Times New Roman" w:eastAsia="AvenirNext-Regular" w:hAnsi="Times New Roman" w:cs="Times New Roman"/>
          <w:sz w:val="24"/>
          <w:szCs w:val="24"/>
        </w:rPr>
        <w:t xml:space="preserve">valdījumā esošā valsts nekustamā īpašuma Smilšu ielā 1, Rīgā, un </w:t>
      </w:r>
      <w:r w:rsidR="00C135A3" w:rsidRPr="00E212B1">
        <w:rPr>
          <w:rFonts w:ascii="Times New Roman" w:eastAsia="AvenirNext-Regular" w:hAnsi="Times New Roman" w:cs="Times New Roman"/>
          <w:sz w:val="24"/>
          <w:szCs w:val="24"/>
        </w:rPr>
        <w:t xml:space="preserve">VNĪ </w:t>
      </w:r>
      <w:r w:rsidR="00E35D18" w:rsidRPr="00E212B1">
        <w:rPr>
          <w:rFonts w:ascii="Times New Roman" w:eastAsia="AvenirNext-Regular" w:hAnsi="Times New Roman" w:cs="Times New Roman"/>
          <w:sz w:val="24"/>
          <w:szCs w:val="24"/>
        </w:rPr>
        <w:t>īpašumā esošā nekustamā īpašumā Talejas ielā 1, Rīgā, pielāgojot nekustamo īpašumu telpas valsts iestāžu funkciju nodrošināšanai</w:t>
      </w:r>
      <w:r w:rsidR="0081560D" w:rsidRPr="00E212B1">
        <w:rPr>
          <w:rFonts w:ascii="Times New Roman" w:eastAsia="AvenirNext-Regular" w:hAnsi="Times New Roman" w:cs="Times New Roman"/>
          <w:sz w:val="24"/>
          <w:szCs w:val="24"/>
        </w:rPr>
        <w:t xml:space="preserve"> jauniem </w:t>
      </w:r>
      <w:r w:rsidR="0009330D" w:rsidRPr="00E212B1">
        <w:rPr>
          <w:rFonts w:ascii="Times New Roman" w:eastAsia="AvenirNext-Regular" w:hAnsi="Times New Roman" w:cs="Times New Roman"/>
          <w:sz w:val="24"/>
          <w:szCs w:val="24"/>
        </w:rPr>
        <w:t xml:space="preserve">potenciālajiem </w:t>
      </w:r>
      <w:r w:rsidR="0081560D" w:rsidRPr="00E212B1">
        <w:rPr>
          <w:rFonts w:ascii="Times New Roman" w:eastAsia="AvenirNext-Regular" w:hAnsi="Times New Roman" w:cs="Times New Roman"/>
          <w:sz w:val="24"/>
          <w:szCs w:val="24"/>
        </w:rPr>
        <w:t xml:space="preserve">nomniekiem. </w:t>
      </w:r>
    </w:p>
    <w:p w14:paraId="04AA4EF3" w14:textId="77777777" w:rsidR="001D11ED" w:rsidRPr="00E212B1" w:rsidRDefault="001D11ED" w:rsidP="00C14187">
      <w:pPr>
        <w:pStyle w:val="Heading2"/>
        <w:numPr>
          <w:ilvl w:val="0"/>
          <w:numId w:val="0"/>
        </w:numPr>
        <w:rPr>
          <w:rFonts w:eastAsia="AvenirNext-Regular"/>
          <w:b w:val="0"/>
          <w:bCs w:val="0"/>
          <w:color w:val="auto"/>
          <w:lang w:eastAsia="en-US"/>
        </w:rPr>
      </w:pPr>
    </w:p>
    <w:p w14:paraId="14A37900" w14:textId="77777777" w:rsidR="001D11ED" w:rsidRPr="006F2ECB" w:rsidRDefault="001D11ED" w:rsidP="00BE337C">
      <w:pPr>
        <w:pStyle w:val="Heading2"/>
        <w:rPr>
          <w:color w:val="auto"/>
        </w:rPr>
      </w:pPr>
      <w:bookmarkStart w:id="35" w:name="_Toc162286742"/>
      <w:r w:rsidRPr="006F2ECB">
        <w:rPr>
          <w:color w:val="auto"/>
        </w:rPr>
        <w:t>Esošās situācijas saglabāšanas priekšrocības un trūkumi</w:t>
      </w:r>
      <w:bookmarkEnd w:id="35"/>
    </w:p>
    <w:p w14:paraId="5E65BBBB" w14:textId="77777777" w:rsidR="001D11ED" w:rsidRPr="006F2ECB" w:rsidRDefault="001D11ED" w:rsidP="001D11ED">
      <w:pPr>
        <w:pStyle w:val="BodyText"/>
        <w:contextualSpacing/>
      </w:pPr>
    </w:p>
    <w:p w14:paraId="0543A59D" w14:textId="6763B736" w:rsidR="00095004" w:rsidRPr="006F2ECB" w:rsidRDefault="001D11ED" w:rsidP="001D11ED">
      <w:pPr>
        <w:pStyle w:val="BodyText"/>
        <w:contextualSpacing/>
      </w:pPr>
      <w:r w:rsidRPr="006F2ECB">
        <w:lastRenderedPageBreak/>
        <w:t>Valsts pārvaldes biroju infrastruktūra ir nemitīgi mainīga un atsevišķos gadījumos dabiski virzās optimizācijas virzienā, taču šis process norit ļoti lēnām. Vienlaikus ir gadījumi, kad vērojams regress prom no pozitīvām pārmaiņām atpakaļ uz pilna laika klātienes darbu birojā arī gadījumos, kad tas, iespējams, nav nepieciešams darba pienākumu labai izpildei. Ar esošās situācijas saglabāšanu saprotam līdzīgu situāciju pašreizējai nākamo 30 gadu periodā.</w:t>
      </w:r>
      <w:r w:rsidR="000C541E" w:rsidRPr="006F2ECB">
        <w:t xml:space="preserve"> </w:t>
      </w:r>
      <w:r w:rsidR="00095004" w:rsidRPr="006F2ECB">
        <w:t xml:space="preserve">Neveicot valsts pārvaldes iestāžu biroju infrastruktūras optimizāciju </w:t>
      </w:r>
      <w:r w:rsidR="00184663" w:rsidRPr="006F2ECB">
        <w:t>konstatējami tālāk norādītās priekšrocības un trūkumi.</w:t>
      </w:r>
    </w:p>
    <w:p w14:paraId="1B36E352" w14:textId="77777777" w:rsidR="00184663" w:rsidRPr="006F2ECB" w:rsidRDefault="00184663" w:rsidP="001D11ED">
      <w:pPr>
        <w:pStyle w:val="BodyText"/>
        <w:contextualSpacing/>
      </w:pPr>
    </w:p>
    <w:p w14:paraId="7DF35A3E" w14:textId="77777777" w:rsidR="001D11ED" w:rsidRPr="006F2ECB" w:rsidRDefault="001D11ED" w:rsidP="001D11ED">
      <w:pPr>
        <w:pStyle w:val="BodyText"/>
        <w:contextualSpacing/>
      </w:pPr>
      <w:r w:rsidRPr="006F2ECB">
        <w:t>Priekšrocības:</w:t>
      </w:r>
    </w:p>
    <w:p w14:paraId="7BD9E5DF" w14:textId="77777777" w:rsidR="001D11ED" w:rsidRPr="006F2ECB" w:rsidRDefault="001D11ED" w:rsidP="00167240">
      <w:pPr>
        <w:pStyle w:val="BodyText"/>
        <w:numPr>
          <w:ilvl w:val="0"/>
          <w:numId w:val="1"/>
        </w:numPr>
        <w:contextualSpacing/>
      </w:pPr>
      <w:r w:rsidRPr="006F2ECB">
        <w:t>īstermiņā tiek saglabāta esošā situācija, esošās adreses, nav nepieciešama liela mēroga pārmaiņu vadība;</w:t>
      </w:r>
    </w:p>
    <w:p w14:paraId="715484D5" w14:textId="77777777" w:rsidR="001D11ED" w:rsidRPr="006F2ECB" w:rsidRDefault="001D11ED" w:rsidP="00167240">
      <w:pPr>
        <w:pStyle w:val="BodyText"/>
        <w:numPr>
          <w:ilvl w:val="0"/>
          <w:numId w:val="1"/>
        </w:numPr>
        <w:contextualSpacing/>
      </w:pPr>
      <w:r w:rsidRPr="006F2ECB">
        <w:t>pārmaiņas uz resursu taupīšanu un optimizāciju notiek pakāpeniski;</w:t>
      </w:r>
    </w:p>
    <w:p w14:paraId="5278E413" w14:textId="54E999CB" w:rsidR="001D11ED" w:rsidRPr="006F2ECB" w:rsidRDefault="001D11ED" w:rsidP="00167240">
      <w:pPr>
        <w:pStyle w:val="BodyText"/>
        <w:numPr>
          <w:ilvl w:val="0"/>
          <w:numId w:val="1"/>
        </w:numPr>
        <w:contextualSpacing/>
      </w:pPr>
      <w:r w:rsidRPr="006F2ECB">
        <w:t>tiek veicināta konkurence tirgū, dodot iespēju privātā sektora komersantiem, kas attīsta biroju ēkas, piedāvāt valstij savus pakalpojumus</w:t>
      </w:r>
      <w:r w:rsidR="007A3A19" w:rsidRPr="006F2ECB">
        <w:t>, ja valst</w:t>
      </w:r>
      <w:r w:rsidR="00067B38" w:rsidRPr="006F2ECB">
        <w:t>s īpašumā nav piemērotas biroju telpas</w:t>
      </w:r>
      <w:r w:rsidRPr="006F2ECB">
        <w:t>;</w:t>
      </w:r>
    </w:p>
    <w:p w14:paraId="02D2A11F" w14:textId="77777777" w:rsidR="001D11ED" w:rsidRPr="006F2ECB" w:rsidRDefault="001D11ED" w:rsidP="00167240">
      <w:pPr>
        <w:pStyle w:val="BodyText"/>
        <w:numPr>
          <w:ilvl w:val="0"/>
          <w:numId w:val="1"/>
        </w:numPr>
        <w:contextualSpacing/>
      </w:pPr>
      <w:r w:rsidRPr="006F2ECB">
        <w:t>nav nepieciešami lieli sākotnējie kapitālieguldījumi.</w:t>
      </w:r>
    </w:p>
    <w:p w14:paraId="657BCB2C" w14:textId="77777777" w:rsidR="001D11ED" w:rsidRPr="006F2ECB" w:rsidRDefault="001D11ED" w:rsidP="001D11ED">
      <w:pPr>
        <w:pStyle w:val="BodyText"/>
        <w:contextualSpacing/>
      </w:pPr>
    </w:p>
    <w:p w14:paraId="592E3791" w14:textId="77777777" w:rsidR="001D11ED" w:rsidRPr="006F2ECB" w:rsidRDefault="001D11ED" w:rsidP="001D11ED">
      <w:pPr>
        <w:pStyle w:val="BodyText"/>
        <w:contextualSpacing/>
      </w:pPr>
      <w:r w:rsidRPr="006F2ECB">
        <w:t>Trūkumi:</w:t>
      </w:r>
    </w:p>
    <w:p w14:paraId="5D16ABB0" w14:textId="77777777" w:rsidR="001D11ED" w:rsidRPr="006F2ECB" w:rsidRDefault="001D11ED" w:rsidP="00167240">
      <w:pPr>
        <w:pStyle w:val="BodyText"/>
        <w:numPr>
          <w:ilvl w:val="0"/>
          <w:numId w:val="2"/>
        </w:numPr>
        <w:contextualSpacing/>
      </w:pPr>
      <w:r w:rsidRPr="006F2ECB">
        <w:t>valsts biroju infrastruktūra un tās pārvaldīšana tiek saglabāta sadrumstalota ilgtermiņā;</w:t>
      </w:r>
    </w:p>
    <w:p w14:paraId="49C55C00" w14:textId="4739317D" w:rsidR="001D11ED" w:rsidRPr="006F2ECB" w:rsidRDefault="001D11ED" w:rsidP="00167240">
      <w:pPr>
        <w:pStyle w:val="BodyText"/>
        <w:numPr>
          <w:ilvl w:val="0"/>
          <w:numId w:val="2"/>
        </w:numPr>
        <w:contextualSpacing/>
      </w:pPr>
      <w:r w:rsidRPr="006F2ECB">
        <w:t>tiek uzturēti dažādi apsaimniekošanas modeļi</w:t>
      </w:r>
      <w:r w:rsidR="00194B41" w:rsidRPr="006F2ECB">
        <w:t xml:space="preserve"> – gan nomas attiecības, gan </w:t>
      </w:r>
      <w:r w:rsidR="00D2457F" w:rsidRPr="006F2ECB">
        <w:t>apsaimniekošanas-lietošan</w:t>
      </w:r>
      <w:r w:rsidR="005036E0" w:rsidRPr="006F2ECB">
        <w:t>as līgumi</w:t>
      </w:r>
      <w:r w:rsidRPr="006F2ECB">
        <w:t xml:space="preserve">, daudzos gadījumos neveidojot uzkrājumu īpašumu atjaunošanai (uzkrājumus plānotajiem remontdarbiem un būvdarbiem, kas nepieciešami </w:t>
      </w:r>
      <w:r w:rsidR="00BE2954" w:rsidRPr="006F2ECB">
        <w:t xml:space="preserve">NĪ </w:t>
      </w:r>
      <w:r w:rsidRPr="006F2ECB">
        <w:t>uzturēšanai);</w:t>
      </w:r>
    </w:p>
    <w:p w14:paraId="73210550" w14:textId="1D7DDE12" w:rsidR="00D86B56" w:rsidRPr="006F2ECB" w:rsidRDefault="00FD716E" w:rsidP="00167240">
      <w:pPr>
        <w:pStyle w:val="ListParagraph"/>
        <w:numPr>
          <w:ilvl w:val="0"/>
          <w:numId w:val="2"/>
        </w:numPr>
        <w:spacing w:after="0" w:line="240" w:lineRule="auto"/>
        <w:jc w:val="both"/>
        <w:rPr>
          <w:rFonts w:ascii="Times New Roman" w:eastAsia="Times New Roman" w:hAnsi="Times New Roman" w:cs="Times New Roman"/>
          <w:sz w:val="24"/>
          <w:szCs w:val="24"/>
          <w:lang w:eastAsia="en-AU"/>
        </w:rPr>
      </w:pPr>
      <w:r w:rsidRPr="006F2ECB">
        <w:rPr>
          <w:rFonts w:ascii="Times New Roman" w:eastAsia="Times New Roman" w:hAnsi="Times New Roman" w:cs="Times New Roman"/>
          <w:sz w:val="24"/>
          <w:szCs w:val="24"/>
          <w:lang w:eastAsia="en-AU"/>
        </w:rPr>
        <w:t>m</w:t>
      </w:r>
      <w:r w:rsidR="00D86B56" w:rsidRPr="006F2ECB">
        <w:rPr>
          <w:rFonts w:ascii="Times New Roman" w:eastAsia="Times New Roman" w:hAnsi="Times New Roman" w:cs="Times New Roman"/>
          <w:sz w:val="24"/>
          <w:szCs w:val="24"/>
          <w:lang w:eastAsia="en-AU"/>
        </w:rPr>
        <w:t>inistrijas un citas valsts pārvaldes iestādes, kuru valdījumā ir valsts</w:t>
      </w:r>
      <w:r w:rsidR="00BE2954" w:rsidRPr="006F2ECB">
        <w:rPr>
          <w:rFonts w:ascii="Times New Roman" w:eastAsia="Times New Roman" w:hAnsi="Times New Roman" w:cs="Times New Roman"/>
          <w:sz w:val="24"/>
          <w:szCs w:val="24"/>
          <w:lang w:eastAsia="en-AU"/>
        </w:rPr>
        <w:t xml:space="preserve"> NĪ </w:t>
      </w:r>
      <w:r w:rsidR="00D86B56" w:rsidRPr="006F2ECB">
        <w:rPr>
          <w:rFonts w:ascii="Times New Roman" w:eastAsia="Times New Roman" w:hAnsi="Times New Roman" w:cs="Times New Roman"/>
          <w:sz w:val="24"/>
          <w:szCs w:val="24"/>
          <w:lang w:eastAsia="en-AU"/>
        </w:rPr>
        <w:t xml:space="preserve">, to apsaimniekošanu un uzturēšanu veic no kopējiem to funkciju veikšanai piešķirtajiem valsts budžeta finanšu līdzekļiem. </w:t>
      </w:r>
      <w:r w:rsidR="00AD5083" w:rsidRPr="006F2ECB">
        <w:rPr>
          <w:rFonts w:ascii="Times New Roman" w:eastAsia="Times New Roman" w:hAnsi="Times New Roman" w:cs="Times New Roman"/>
          <w:sz w:val="24"/>
          <w:szCs w:val="24"/>
          <w:lang w:eastAsia="en-AU"/>
        </w:rPr>
        <w:t>Tā kā</w:t>
      </w:r>
      <w:r w:rsidR="00D86B56" w:rsidRPr="006F2ECB">
        <w:rPr>
          <w:rFonts w:ascii="Times New Roman" w:eastAsia="Times New Roman" w:hAnsi="Times New Roman" w:cs="Times New Roman"/>
          <w:sz w:val="24"/>
          <w:szCs w:val="24"/>
          <w:lang w:eastAsia="en-AU"/>
        </w:rPr>
        <w:t xml:space="preserve"> valsts budžeta finanšu līdzekļ</w:t>
      </w:r>
      <w:r w:rsidR="00AD5083" w:rsidRPr="006F2ECB">
        <w:rPr>
          <w:rFonts w:ascii="Times New Roman" w:eastAsia="Times New Roman" w:hAnsi="Times New Roman" w:cs="Times New Roman"/>
          <w:sz w:val="24"/>
          <w:szCs w:val="24"/>
          <w:lang w:eastAsia="en-AU"/>
        </w:rPr>
        <w:t>i</w:t>
      </w:r>
      <w:r w:rsidR="00D86B56" w:rsidRPr="006F2ECB">
        <w:rPr>
          <w:rFonts w:ascii="Times New Roman" w:eastAsia="Times New Roman" w:hAnsi="Times New Roman" w:cs="Times New Roman"/>
          <w:sz w:val="24"/>
          <w:szCs w:val="24"/>
          <w:lang w:eastAsia="en-AU"/>
        </w:rPr>
        <w:t xml:space="preserve"> </w:t>
      </w:r>
      <w:r w:rsidR="00FE3F67" w:rsidRPr="006F2ECB">
        <w:rPr>
          <w:rFonts w:ascii="Times New Roman" w:eastAsia="Times New Roman" w:hAnsi="Times New Roman" w:cs="Times New Roman"/>
          <w:sz w:val="24"/>
          <w:szCs w:val="24"/>
          <w:lang w:eastAsia="en-AU"/>
        </w:rPr>
        <w:t>ir ierobežoti</w:t>
      </w:r>
      <w:r w:rsidR="00D86B56" w:rsidRPr="006F2ECB">
        <w:rPr>
          <w:rFonts w:ascii="Times New Roman" w:eastAsia="Times New Roman" w:hAnsi="Times New Roman" w:cs="Times New Roman"/>
          <w:sz w:val="24"/>
          <w:szCs w:val="24"/>
          <w:lang w:eastAsia="en-AU"/>
        </w:rPr>
        <w:t xml:space="preserve">, daļā gadījumu veidojas situācija, ka valsts </w:t>
      </w:r>
      <w:r w:rsidR="00BE2954" w:rsidRPr="006F2ECB">
        <w:rPr>
          <w:rFonts w:ascii="Times New Roman" w:eastAsia="Times New Roman" w:hAnsi="Times New Roman" w:cs="Times New Roman"/>
          <w:sz w:val="24"/>
          <w:szCs w:val="24"/>
          <w:lang w:eastAsia="en-AU"/>
        </w:rPr>
        <w:t xml:space="preserve">NĪ </w:t>
      </w:r>
      <w:r w:rsidR="00D86B56" w:rsidRPr="006F2ECB">
        <w:rPr>
          <w:rFonts w:ascii="Times New Roman" w:eastAsia="Times New Roman" w:hAnsi="Times New Roman" w:cs="Times New Roman"/>
          <w:sz w:val="24"/>
          <w:szCs w:val="24"/>
          <w:lang w:eastAsia="en-AU"/>
        </w:rPr>
        <w:t xml:space="preserve">apsaimniekošanā un uzturēšanā tam paredzētā finansējuma ietvaros iespējams izpildīt tikai minimālās prasības, kas nespēj nodrošināt valsts </w:t>
      </w:r>
      <w:r w:rsidR="00BE2954" w:rsidRPr="006F2ECB">
        <w:rPr>
          <w:rFonts w:ascii="Times New Roman" w:eastAsia="Times New Roman" w:hAnsi="Times New Roman" w:cs="Times New Roman"/>
          <w:sz w:val="24"/>
          <w:szCs w:val="24"/>
          <w:lang w:eastAsia="en-AU"/>
        </w:rPr>
        <w:t xml:space="preserve">NĪ </w:t>
      </w:r>
      <w:r w:rsidR="00D86B56" w:rsidRPr="006F2ECB">
        <w:rPr>
          <w:rFonts w:ascii="Times New Roman" w:eastAsia="Times New Roman" w:hAnsi="Times New Roman" w:cs="Times New Roman"/>
          <w:sz w:val="24"/>
          <w:szCs w:val="24"/>
          <w:lang w:eastAsia="en-AU"/>
        </w:rPr>
        <w:t xml:space="preserve">pienācīgu uzturēšanu, pat neskaitot to infrastruktūras atjaunošanu un uzlabošanu, kā rezultātā strauji samazinās kopējā valsts </w:t>
      </w:r>
      <w:r w:rsidR="00BE2954" w:rsidRPr="006F2ECB">
        <w:rPr>
          <w:rFonts w:ascii="Times New Roman" w:eastAsia="Times New Roman" w:hAnsi="Times New Roman" w:cs="Times New Roman"/>
          <w:sz w:val="24"/>
          <w:szCs w:val="24"/>
          <w:lang w:eastAsia="en-AU"/>
        </w:rPr>
        <w:t xml:space="preserve">NĪ </w:t>
      </w:r>
      <w:r w:rsidR="00D86B56" w:rsidRPr="006F2ECB">
        <w:rPr>
          <w:rFonts w:ascii="Times New Roman" w:eastAsia="Times New Roman" w:hAnsi="Times New Roman" w:cs="Times New Roman"/>
          <w:sz w:val="24"/>
          <w:szCs w:val="24"/>
          <w:lang w:eastAsia="en-AU"/>
        </w:rPr>
        <w:t>vērtība.</w:t>
      </w:r>
    </w:p>
    <w:p w14:paraId="33673668" w14:textId="78435048" w:rsidR="001D11ED" w:rsidRPr="006F2ECB" w:rsidRDefault="001D11ED" w:rsidP="00167240">
      <w:pPr>
        <w:pStyle w:val="BodyText"/>
        <w:numPr>
          <w:ilvl w:val="0"/>
          <w:numId w:val="2"/>
        </w:numPr>
        <w:contextualSpacing/>
      </w:pPr>
      <w:r w:rsidRPr="006F2ECB">
        <w:t xml:space="preserve">valsts pamazām zaudē valstij piederošas </w:t>
      </w:r>
      <w:r w:rsidR="008E346E" w:rsidRPr="006F2ECB">
        <w:t xml:space="preserve">mūsdienu prasībām </w:t>
      </w:r>
      <w:r w:rsidR="001E6C0C" w:rsidRPr="006F2ECB">
        <w:t xml:space="preserve">atbilstošas </w:t>
      </w:r>
      <w:r w:rsidRPr="006F2ECB">
        <w:t>biroju platības;</w:t>
      </w:r>
    </w:p>
    <w:p w14:paraId="199EF56C" w14:textId="47681832" w:rsidR="001D11ED" w:rsidRPr="006F2ECB" w:rsidRDefault="001D11ED" w:rsidP="00167240">
      <w:pPr>
        <w:pStyle w:val="BodyText"/>
        <w:numPr>
          <w:ilvl w:val="0"/>
          <w:numId w:val="2"/>
        </w:numPr>
        <w:contextualSpacing/>
      </w:pPr>
      <w:r w:rsidRPr="006F2ECB">
        <w:t>netiek veidots kompakts/optimāls un vērtīgs valsts biroju portfelis</w:t>
      </w:r>
      <w:r w:rsidR="0038012A" w:rsidRPr="006F2ECB">
        <w:t>,</w:t>
      </w:r>
      <w:r w:rsidRPr="006F2ECB">
        <w:t xml:space="preserve"> nodrošinot to pārvaldīšanu un apsaimniekošanu pēc vienotiem standartiem;</w:t>
      </w:r>
    </w:p>
    <w:p w14:paraId="0239E836" w14:textId="1E9DA39B" w:rsidR="001D11ED" w:rsidRPr="006F2ECB" w:rsidRDefault="0EC2B21E" w:rsidP="00167240">
      <w:pPr>
        <w:pStyle w:val="BodyText"/>
        <w:numPr>
          <w:ilvl w:val="0"/>
          <w:numId w:val="2"/>
        </w:numPr>
        <w:contextualSpacing/>
      </w:pPr>
      <w:r w:rsidRPr="006F2ECB">
        <w:t>netiek nodrošināts vienots darba vides standarts valsts sektorā strādājošajiem</w:t>
      </w:r>
      <w:r w:rsidR="202627F3" w:rsidRPr="006F2ECB">
        <w:t>;</w:t>
      </w:r>
    </w:p>
    <w:p w14:paraId="62700941" w14:textId="768BA330" w:rsidR="202627F3" w:rsidRPr="006F2ECB" w:rsidRDefault="202627F3" w:rsidP="00167240">
      <w:pPr>
        <w:pStyle w:val="BodyText"/>
        <w:numPr>
          <w:ilvl w:val="0"/>
          <w:numId w:val="2"/>
        </w:numPr>
        <w:contextualSpacing/>
      </w:pPr>
      <w:r w:rsidRPr="006F2ECB">
        <w:t>ilgtermiņā tiek kavēta un apgrūtināta dažādu atbalstu funkciju centralizācija;</w:t>
      </w:r>
    </w:p>
    <w:p w14:paraId="5BBC1809" w14:textId="5343FA88" w:rsidR="202627F3" w:rsidRPr="006F2ECB" w:rsidRDefault="202627F3" w:rsidP="00167240">
      <w:pPr>
        <w:pStyle w:val="BodyText"/>
        <w:numPr>
          <w:ilvl w:val="0"/>
          <w:numId w:val="2"/>
        </w:numPr>
        <w:contextualSpacing/>
      </w:pPr>
      <w:r w:rsidRPr="006F2ECB">
        <w:t>netiek risināta valsts biroju energoefektivitāte un zaļajam kursam atbilstoša ēku pārvaldība</w:t>
      </w:r>
      <w:r w:rsidR="090AFF31" w:rsidRPr="006F2ECB">
        <w:t>;</w:t>
      </w:r>
    </w:p>
    <w:p w14:paraId="6C987B8E" w14:textId="1152B310" w:rsidR="090AFF31" w:rsidRPr="006F2ECB" w:rsidRDefault="090AFF31" w:rsidP="00167240">
      <w:pPr>
        <w:pStyle w:val="BodyText"/>
        <w:numPr>
          <w:ilvl w:val="0"/>
          <w:numId w:val="2"/>
        </w:numPr>
        <w:contextualSpacing/>
      </w:pPr>
      <w:r w:rsidRPr="006F2ECB">
        <w:t xml:space="preserve">netiek nodrošināta </w:t>
      </w:r>
      <w:proofErr w:type="spellStart"/>
      <w:r w:rsidRPr="006F2ECB">
        <w:t>piekļūstamība</w:t>
      </w:r>
      <w:proofErr w:type="spellEnd"/>
      <w:r w:rsidRPr="006F2ECB">
        <w:t xml:space="preserve"> valsts iestāžu birojiem gan sabiedrībai, gan nodarbinātajiem</w:t>
      </w:r>
      <w:r w:rsidR="00942B4A" w:rsidRPr="006F2ECB">
        <w:t>;</w:t>
      </w:r>
    </w:p>
    <w:p w14:paraId="028E0709" w14:textId="35D9FEA8" w:rsidR="001D11ED" w:rsidRPr="006F2ECB" w:rsidRDefault="00DD7579" w:rsidP="0004350B">
      <w:pPr>
        <w:pStyle w:val="BodyText"/>
        <w:numPr>
          <w:ilvl w:val="0"/>
          <w:numId w:val="2"/>
        </w:numPr>
        <w:spacing w:after="120"/>
        <w:ind w:left="714" w:hanging="357"/>
        <w:contextualSpacing/>
      </w:pPr>
      <w:r w:rsidRPr="006F2ECB">
        <w:t>esošā valsts biroju infrastruktūra neveicina</w:t>
      </w:r>
      <w:r w:rsidR="000340B3" w:rsidRPr="006F2ECB">
        <w:t xml:space="preserve"> jaunās paaudzes, talantu un ekspertu iesaist</w:t>
      </w:r>
      <w:r w:rsidR="00B41E71" w:rsidRPr="006F2ECB">
        <w:t>i</w:t>
      </w:r>
      <w:r w:rsidR="000340B3" w:rsidRPr="006F2ECB">
        <w:t xml:space="preserve"> valsts pārvaldes funkciju veikšanā, tādējādi radot risku informācijas </w:t>
      </w:r>
      <w:r w:rsidR="00F72914" w:rsidRPr="006F2ECB">
        <w:t xml:space="preserve">pēctecībai un veicamo funkciju </w:t>
      </w:r>
      <w:proofErr w:type="spellStart"/>
      <w:r w:rsidR="00F72914" w:rsidRPr="006F2ECB">
        <w:t>efektivizēšanai</w:t>
      </w:r>
      <w:proofErr w:type="spellEnd"/>
      <w:r w:rsidR="00F72914" w:rsidRPr="006F2ECB">
        <w:t xml:space="preserve"> nākotnē.</w:t>
      </w:r>
    </w:p>
    <w:p w14:paraId="1B6526BA" w14:textId="6EC247BC" w:rsidR="001D11ED" w:rsidRPr="006F2ECB" w:rsidRDefault="001D11ED" w:rsidP="001D11ED">
      <w:pPr>
        <w:pStyle w:val="Heading2"/>
        <w:rPr>
          <w:color w:val="auto"/>
        </w:rPr>
      </w:pPr>
      <w:bookmarkStart w:id="36" w:name="_Toc162286743"/>
      <w:r w:rsidRPr="006F2ECB">
        <w:rPr>
          <w:color w:val="auto"/>
        </w:rPr>
        <w:t>Esošās situācijas saglabāšanas risks</w:t>
      </w:r>
      <w:bookmarkEnd w:id="36"/>
    </w:p>
    <w:p w14:paraId="128B63AC" w14:textId="6429F0BE" w:rsidR="001D11ED" w:rsidRPr="006F2ECB" w:rsidRDefault="001D11ED" w:rsidP="00167240">
      <w:pPr>
        <w:pStyle w:val="BodyText"/>
        <w:numPr>
          <w:ilvl w:val="0"/>
          <w:numId w:val="18"/>
        </w:numPr>
        <w:contextualSpacing/>
      </w:pPr>
      <w:r w:rsidRPr="006F2ECB">
        <w:t xml:space="preserve">Valstij piederošu </w:t>
      </w:r>
      <w:r w:rsidR="00F35FDD" w:rsidRPr="006F2ECB">
        <w:t>A un B</w:t>
      </w:r>
      <w:r w:rsidRPr="006F2ECB">
        <w:t xml:space="preserve"> klases</w:t>
      </w:r>
      <w:r w:rsidR="00004EE8" w:rsidRPr="006F2ECB">
        <w:rPr>
          <w:rStyle w:val="FootnoteReference"/>
        </w:rPr>
        <w:footnoteReference w:id="10"/>
      </w:r>
      <w:r w:rsidRPr="006F2ECB">
        <w:t xml:space="preserve"> biroju telpu trūkums, kas ilgtermiņā rada atkarību no privātā sektora telpu nomas pakalpojumiem</w:t>
      </w:r>
      <w:r w:rsidR="00DA31DF" w:rsidRPr="006F2ECB">
        <w:t>.</w:t>
      </w:r>
      <w:r w:rsidRPr="006F2ECB">
        <w:t xml:space="preserve"> </w:t>
      </w:r>
    </w:p>
    <w:p w14:paraId="087B7682" w14:textId="77777777" w:rsidR="001D11ED" w:rsidRPr="006F2ECB" w:rsidRDefault="001D11ED" w:rsidP="001D11ED">
      <w:pPr>
        <w:pStyle w:val="BodyText"/>
        <w:contextualSpacing/>
      </w:pPr>
    </w:p>
    <w:p w14:paraId="037E1579" w14:textId="7E5BC1ED" w:rsidR="001D11ED" w:rsidRPr="006F2ECB" w:rsidRDefault="001D11ED" w:rsidP="001D11ED">
      <w:pPr>
        <w:pStyle w:val="BodyText"/>
        <w:contextualSpacing/>
      </w:pPr>
      <w:r w:rsidRPr="006F2ECB">
        <w:lastRenderedPageBreak/>
        <w:t>Katru gadu</w:t>
      </w:r>
      <w:r w:rsidR="00E05EED" w:rsidRPr="006F2ECB">
        <w:t>,</w:t>
      </w:r>
      <w:r w:rsidRPr="006F2ECB">
        <w:t xml:space="preserve"> ieguldot līdzekļus neatliekamajos remontdarbos daudzos izkliedētos īpašumos esošās situācijas uzturēšanai un vienlaikus neizmantojot iespēju veidot koncentrētus un modernus valsts birojus</w:t>
      </w:r>
      <w:r w:rsidR="00E05EED" w:rsidRPr="006F2ECB">
        <w:t>,</w:t>
      </w:r>
      <w:r w:rsidRPr="006F2ECB">
        <w:t xml:space="preserve"> valstij piederošajos šobrīd neizmantotajos vai daļēji izmantotajos īpašumos pilsētas centrā, šo īpašumu uzturēšana nav attaisnojama un </w:t>
      </w:r>
      <w:r w:rsidR="00946544" w:rsidRPr="006F2ECB">
        <w:t>būtu</w:t>
      </w:r>
      <w:r w:rsidR="00360824" w:rsidRPr="006F2ECB">
        <w:t xml:space="preserve"> vērtējams</w:t>
      </w:r>
      <w:r w:rsidRPr="006F2ECB">
        <w:t xml:space="preserve"> jautājums par to virzīšanu atsavināšanai. </w:t>
      </w:r>
    </w:p>
    <w:p w14:paraId="1C5FAAEA" w14:textId="2FDD7BBC" w:rsidR="00491F6F" w:rsidRPr="006F2ECB" w:rsidRDefault="00491F6F" w:rsidP="00491F6F">
      <w:pPr>
        <w:spacing w:after="0" w:line="240" w:lineRule="auto"/>
        <w:contextualSpacing/>
        <w:jc w:val="both"/>
        <w:rPr>
          <w:rFonts w:ascii="Times New Roman" w:hAnsi="Times New Roman"/>
          <w:bCs/>
          <w:sz w:val="24"/>
        </w:rPr>
      </w:pPr>
      <w:r w:rsidRPr="006F2ECB">
        <w:rPr>
          <w:rFonts w:ascii="Times New Roman" w:hAnsi="Times New Roman"/>
          <w:bCs/>
          <w:sz w:val="24"/>
        </w:rPr>
        <w:t xml:space="preserve">VNĪ </w:t>
      </w:r>
      <w:r w:rsidR="005E7895">
        <w:rPr>
          <w:rFonts w:ascii="Times New Roman" w:hAnsi="Times New Roman"/>
          <w:bCs/>
          <w:sz w:val="24"/>
        </w:rPr>
        <w:t>īpašumā</w:t>
      </w:r>
      <w:r w:rsidR="005E7895" w:rsidRPr="006F2ECB">
        <w:rPr>
          <w:rFonts w:ascii="Times New Roman" w:hAnsi="Times New Roman"/>
          <w:bCs/>
          <w:sz w:val="24"/>
        </w:rPr>
        <w:t xml:space="preserve"> </w:t>
      </w:r>
      <w:r w:rsidRPr="006F2ECB">
        <w:rPr>
          <w:rFonts w:ascii="Times New Roman" w:hAnsi="Times New Roman"/>
          <w:bCs/>
          <w:sz w:val="24"/>
        </w:rPr>
        <w:t xml:space="preserve">esošās ēkas Kronvalda parkā, </w:t>
      </w:r>
      <w:r w:rsidR="00E05CCE" w:rsidRPr="006F2ECB">
        <w:rPr>
          <w:rFonts w:ascii="Times New Roman" w:hAnsi="Times New Roman"/>
          <w:bCs/>
          <w:sz w:val="24"/>
        </w:rPr>
        <w:t>NĪ</w:t>
      </w:r>
      <w:r w:rsidRPr="006F2ECB">
        <w:rPr>
          <w:rFonts w:ascii="Times New Roman" w:hAnsi="Times New Roman"/>
          <w:bCs/>
          <w:sz w:val="24"/>
        </w:rPr>
        <w:t xml:space="preserve"> Elizabetes ielā 2, Rīgā (kadastra Nr.0100 010 0042) un Kronvalda bulvārī 6, Rīgā (kadastra Nr.0100 010 0099), </w:t>
      </w:r>
      <w:r w:rsidR="00BB5066" w:rsidRPr="006F2ECB">
        <w:rPr>
          <w:rFonts w:ascii="Times New Roman" w:hAnsi="Times New Roman"/>
          <w:bCs/>
          <w:sz w:val="24"/>
        </w:rPr>
        <w:t xml:space="preserve">ir </w:t>
      </w:r>
      <w:r w:rsidR="00303565" w:rsidRPr="006F2ECB">
        <w:rPr>
          <w:rFonts w:ascii="Times New Roman" w:hAnsi="Times New Roman"/>
          <w:bCs/>
          <w:sz w:val="24"/>
        </w:rPr>
        <w:t xml:space="preserve">unikālas </w:t>
      </w:r>
      <w:r w:rsidR="00D1291A" w:rsidRPr="006F2ECB">
        <w:rPr>
          <w:rFonts w:ascii="Times New Roman" w:hAnsi="Times New Roman"/>
          <w:bCs/>
          <w:sz w:val="24"/>
        </w:rPr>
        <w:t>pēc to atrašanās vietas</w:t>
      </w:r>
      <w:r w:rsidR="004F4BC8" w:rsidRPr="006F2ECB">
        <w:rPr>
          <w:rFonts w:ascii="Times New Roman" w:hAnsi="Times New Roman"/>
          <w:bCs/>
          <w:sz w:val="24"/>
        </w:rPr>
        <w:t xml:space="preserve"> pilsētas centrā, </w:t>
      </w:r>
      <w:r w:rsidR="008415A0" w:rsidRPr="006F2ECB">
        <w:rPr>
          <w:rFonts w:ascii="Times New Roman" w:hAnsi="Times New Roman"/>
          <w:bCs/>
          <w:sz w:val="24"/>
        </w:rPr>
        <w:t>sasniedzamības</w:t>
      </w:r>
      <w:r w:rsidR="004C1057" w:rsidRPr="006F2ECB">
        <w:rPr>
          <w:rFonts w:ascii="Times New Roman" w:hAnsi="Times New Roman"/>
          <w:bCs/>
          <w:sz w:val="24"/>
        </w:rPr>
        <w:t xml:space="preserve">, platībām </w:t>
      </w:r>
      <w:r w:rsidR="00DB1E71" w:rsidRPr="006F2ECB">
        <w:rPr>
          <w:rFonts w:ascii="Times New Roman" w:hAnsi="Times New Roman"/>
          <w:bCs/>
          <w:sz w:val="24"/>
        </w:rPr>
        <w:t>un iespējamajiem plānoj</w:t>
      </w:r>
      <w:r w:rsidR="00AD351B" w:rsidRPr="006F2ECB">
        <w:rPr>
          <w:rFonts w:ascii="Times New Roman" w:hAnsi="Times New Roman"/>
          <w:bCs/>
          <w:sz w:val="24"/>
        </w:rPr>
        <w:t>u</w:t>
      </w:r>
      <w:r w:rsidR="00DB1E71" w:rsidRPr="006F2ECB">
        <w:rPr>
          <w:rFonts w:ascii="Times New Roman" w:hAnsi="Times New Roman"/>
          <w:bCs/>
          <w:sz w:val="24"/>
        </w:rPr>
        <w:t>ma risinājumiem</w:t>
      </w:r>
      <w:r w:rsidR="00B45EE2" w:rsidRPr="006F2ECB">
        <w:rPr>
          <w:rFonts w:ascii="Times New Roman" w:hAnsi="Times New Roman"/>
          <w:bCs/>
          <w:sz w:val="24"/>
        </w:rPr>
        <w:t xml:space="preserve">, lai tās </w:t>
      </w:r>
      <w:r w:rsidR="009E0016" w:rsidRPr="006F2ECB">
        <w:rPr>
          <w:rFonts w:ascii="Times New Roman" w:hAnsi="Times New Roman"/>
          <w:bCs/>
          <w:sz w:val="24"/>
        </w:rPr>
        <w:t>izveidotu par mūsdienīgiem valsts birojiem</w:t>
      </w:r>
      <w:r w:rsidR="0083243C" w:rsidRPr="006F2ECB">
        <w:rPr>
          <w:rFonts w:ascii="Times New Roman" w:hAnsi="Times New Roman"/>
          <w:bCs/>
          <w:sz w:val="24"/>
        </w:rPr>
        <w:t xml:space="preserve">, tomēr </w:t>
      </w:r>
      <w:r w:rsidRPr="006F2ECB">
        <w:rPr>
          <w:rFonts w:ascii="Times New Roman" w:hAnsi="Times New Roman"/>
          <w:bCs/>
          <w:sz w:val="24"/>
        </w:rPr>
        <w:t>pašreiz nav ekspluatējamas un</w:t>
      </w:r>
      <w:r w:rsidR="00A0131E" w:rsidRPr="006F2ECB">
        <w:rPr>
          <w:rFonts w:ascii="Times New Roman" w:hAnsi="Times New Roman"/>
          <w:bCs/>
          <w:sz w:val="24"/>
        </w:rPr>
        <w:t xml:space="preserve"> to attīstīšanai</w:t>
      </w:r>
      <w:r w:rsidRPr="006F2ECB">
        <w:rPr>
          <w:rFonts w:ascii="Times New Roman" w:hAnsi="Times New Roman"/>
          <w:bCs/>
          <w:sz w:val="24"/>
        </w:rPr>
        <w:t xml:space="preserve"> ir nepieciešams veikt apjomīgus kapitālieguldījumus.</w:t>
      </w:r>
    </w:p>
    <w:p w14:paraId="5BFCD451" w14:textId="356C7340" w:rsidR="00491F6F" w:rsidRPr="006F2ECB" w:rsidRDefault="00491F6F" w:rsidP="00491F6F">
      <w:pPr>
        <w:spacing w:after="0" w:line="240" w:lineRule="auto"/>
        <w:contextualSpacing/>
        <w:jc w:val="both"/>
        <w:rPr>
          <w:rFonts w:ascii="Times New Roman" w:hAnsi="Times New Roman"/>
          <w:bCs/>
          <w:sz w:val="24"/>
        </w:rPr>
      </w:pPr>
      <w:r w:rsidRPr="006F2ECB">
        <w:rPr>
          <w:rFonts w:ascii="Times New Roman" w:hAnsi="Times New Roman"/>
          <w:bCs/>
          <w:sz w:val="24"/>
        </w:rPr>
        <w:t xml:space="preserve">VNĪ pārvaldījumā šobrīd nav citi līdzvērtīgi </w:t>
      </w:r>
      <w:r w:rsidR="00470060" w:rsidRPr="006F2ECB">
        <w:rPr>
          <w:rFonts w:ascii="Times New Roman" w:hAnsi="Times New Roman"/>
          <w:bCs/>
          <w:sz w:val="24"/>
        </w:rPr>
        <w:t xml:space="preserve">NĪ </w:t>
      </w:r>
      <w:r w:rsidRPr="006F2ECB">
        <w:rPr>
          <w:rFonts w:ascii="Times New Roman" w:hAnsi="Times New Roman"/>
          <w:bCs/>
          <w:sz w:val="24"/>
        </w:rPr>
        <w:t xml:space="preserve">vai </w:t>
      </w:r>
      <w:r w:rsidR="00470060" w:rsidRPr="006F2ECB">
        <w:rPr>
          <w:rFonts w:ascii="Times New Roman" w:hAnsi="Times New Roman"/>
          <w:bCs/>
          <w:sz w:val="24"/>
        </w:rPr>
        <w:t xml:space="preserve">NĪ </w:t>
      </w:r>
      <w:r w:rsidRPr="006F2ECB">
        <w:rPr>
          <w:rFonts w:ascii="Times New Roman" w:hAnsi="Times New Roman"/>
          <w:bCs/>
          <w:sz w:val="24"/>
        </w:rPr>
        <w:t>komplekss</w:t>
      </w:r>
      <w:r w:rsidR="00B30897" w:rsidRPr="006F2ECB">
        <w:rPr>
          <w:rFonts w:ascii="Times New Roman" w:hAnsi="Times New Roman"/>
          <w:bCs/>
          <w:sz w:val="24"/>
        </w:rPr>
        <w:t>,</w:t>
      </w:r>
      <w:r w:rsidRPr="006F2ECB">
        <w:rPr>
          <w:rFonts w:ascii="Times New Roman" w:hAnsi="Times New Roman"/>
          <w:bCs/>
          <w:sz w:val="24"/>
        </w:rPr>
        <w:t xml:space="preserve"> t.sk. neapbūvēti zemes gabali, kuri pašreiz netiek izmantoti un kurus būtu iespējams pielāgot publisko iestāžu biroju telpu nodrošināšanai. </w:t>
      </w:r>
    </w:p>
    <w:p w14:paraId="6A428EFA" w14:textId="77777777" w:rsidR="00ED33D7" w:rsidRPr="006F2ECB" w:rsidRDefault="00287623" w:rsidP="00C22411">
      <w:pPr>
        <w:spacing w:after="0" w:line="240" w:lineRule="auto"/>
        <w:contextualSpacing/>
        <w:jc w:val="both"/>
        <w:rPr>
          <w:rFonts w:ascii="Times New Roman" w:hAnsi="Times New Roman"/>
          <w:bCs/>
          <w:sz w:val="24"/>
        </w:rPr>
      </w:pPr>
      <w:r w:rsidRPr="006F2ECB">
        <w:rPr>
          <w:rFonts w:ascii="Times New Roman" w:hAnsi="Times New Roman"/>
          <w:bCs/>
          <w:sz w:val="24"/>
        </w:rPr>
        <w:t xml:space="preserve">NĪ </w:t>
      </w:r>
      <w:r w:rsidR="00605AC6" w:rsidRPr="006F2ECB">
        <w:rPr>
          <w:rFonts w:ascii="Times New Roman" w:hAnsi="Times New Roman"/>
          <w:bCs/>
          <w:sz w:val="24"/>
        </w:rPr>
        <w:t>Elizabetes ielā 2, Rīgā</w:t>
      </w:r>
      <w:r w:rsidR="00943218" w:rsidRPr="006F2ECB">
        <w:rPr>
          <w:rFonts w:ascii="Times New Roman" w:hAnsi="Times New Roman"/>
          <w:bCs/>
          <w:sz w:val="24"/>
        </w:rPr>
        <w:t>,</w:t>
      </w:r>
      <w:r w:rsidR="00605AC6" w:rsidRPr="006F2ECB">
        <w:rPr>
          <w:rFonts w:ascii="Times New Roman" w:hAnsi="Times New Roman"/>
          <w:bCs/>
          <w:sz w:val="24"/>
        </w:rPr>
        <w:t xml:space="preserve"> un </w:t>
      </w:r>
      <w:r w:rsidRPr="006F2ECB">
        <w:rPr>
          <w:rFonts w:ascii="Times New Roman" w:hAnsi="Times New Roman"/>
          <w:bCs/>
          <w:sz w:val="24"/>
        </w:rPr>
        <w:t xml:space="preserve">NĪ </w:t>
      </w:r>
      <w:r w:rsidR="00605AC6" w:rsidRPr="006F2ECB">
        <w:rPr>
          <w:rFonts w:ascii="Times New Roman" w:hAnsi="Times New Roman"/>
          <w:bCs/>
          <w:sz w:val="24"/>
        </w:rPr>
        <w:t>Kronvalda bulvārī 6, Rīgā</w:t>
      </w:r>
      <w:r w:rsidR="00943218" w:rsidRPr="006F2ECB">
        <w:rPr>
          <w:rFonts w:ascii="Times New Roman" w:hAnsi="Times New Roman"/>
          <w:bCs/>
          <w:sz w:val="24"/>
        </w:rPr>
        <w:t>,</w:t>
      </w:r>
      <w:r w:rsidR="00605AC6" w:rsidRPr="006F2ECB">
        <w:rPr>
          <w:rFonts w:ascii="Times New Roman" w:hAnsi="Times New Roman"/>
          <w:bCs/>
          <w:sz w:val="24"/>
        </w:rPr>
        <w:t xml:space="preserve"> kopējas apsaimniekošanas un uzturēšanas izmaksas, neskaitot ēku aprēķināto nolietojumu, sastāda EUR 380 000 EUR gadā. </w:t>
      </w:r>
    </w:p>
    <w:p w14:paraId="4C392382" w14:textId="15088235" w:rsidR="002B39A0" w:rsidRPr="006F2ECB" w:rsidRDefault="00605AC6" w:rsidP="00043496">
      <w:pPr>
        <w:spacing w:after="0" w:line="240" w:lineRule="auto"/>
        <w:jc w:val="both"/>
        <w:rPr>
          <w:rFonts w:ascii="Times New Roman" w:hAnsi="Times New Roman" w:cs="Times New Roman"/>
          <w:bCs/>
          <w:sz w:val="24"/>
          <w:szCs w:val="24"/>
        </w:rPr>
      </w:pPr>
      <w:r w:rsidRPr="006F2ECB">
        <w:rPr>
          <w:rFonts w:ascii="Times New Roman" w:hAnsi="Times New Roman" w:cs="Times New Roman"/>
          <w:bCs/>
          <w:sz w:val="24"/>
          <w:szCs w:val="24"/>
        </w:rPr>
        <w:t xml:space="preserve">Kā arī tiek saņemti regulāri atgādinājumi no Rīgas </w:t>
      </w:r>
      <w:proofErr w:type="spellStart"/>
      <w:r w:rsidRPr="006F2ECB">
        <w:rPr>
          <w:rFonts w:ascii="Times New Roman" w:hAnsi="Times New Roman" w:cs="Times New Roman"/>
          <w:bCs/>
          <w:sz w:val="24"/>
          <w:szCs w:val="24"/>
        </w:rPr>
        <w:t>valstspilsētas</w:t>
      </w:r>
      <w:proofErr w:type="spellEnd"/>
      <w:r w:rsidRPr="006F2ECB">
        <w:rPr>
          <w:rFonts w:ascii="Times New Roman" w:hAnsi="Times New Roman" w:cs="Times New Roman"/>
          <w:bCs/>
          <w:sz w:val="24"/>
          <w:szCs w:val="24"/>
        </w:rPr>
        <w:t xml:space="preserve"> pašvaldības par nepieciešamību veikt </w:t>
      </w:r>
      <w:r w:rsidR="006A2DC9" w:rsidRPr="006F2ECB">
        <w:rPr>
          <w:rFonts w:ascii="Times New Roman" w:hAnsi="Times New Roman" w:cs="Times New Roman"/>
          <w:bCs/>
          <w:sz w:val="24"/>
          <w:szCs w:val="24"/>
        </w:rPr>
        <w:t xml:space="preserve">B kategorijas </w:t>
      </w:r>
      <w:r w:rsidRPr="006F2ECB">
        <w:rPr>
          <w:rFonts w:ascii="Times New Roman" w:hAnsi="Times New Roman" w:cs="Times New Roman"/>
          <w:bCs/>
          <w:sz w:val="24"/>
          <w:szCs w:val="24"/>
        </w:rPr>
        <w:t>vidi degradējošās būves Kronvalda bulvārī 6 atjaunošanas darbus.</w:t>
      </w:r>
      <w:r w:rsidR="00176A5B" w:rsidRPr="006F2ECB">
        <w:rPr>
          <w:rFonts w:ascii="Times New Roman" w:hAnsi="Times New Roman" w:cs="Times New Roman"/>
          <w:bCs/>
          <w:sz w:val="24"/>
          <w:szCs w:val="24"/>
        </w:rPr>
        <w:t xml:space="preserve"> </w:t>
      </w:r>
      <w:r w:rsidR="008331C4" w:rsidRPr="006F2ECB">
        <w:rPr>
          <w:rFonts w:ascii="Times New Roman" w:hAnsi="Times New Roman" w:cs="Times New Roman"/>
          <w:bCs/>
          <w:sz w:val="24"/>
          <w:szCs w:val="24"/>
        </w:rPr>
        <w:t>VNĪ ir saņēmusi</w:t>
      </w:r>
      <w:r w:rsidR="00423AB9" w:rsidRPr="006F2ECB">
        <w:rPr>
          <w:rFonts w:ascii="Times New Roman" w:hAnsi="Times New Roman" w:cs="Times New Roman"/>
          <w:bCs/>
          <w:sz w:val="24"/>
          <w:szCs w:val="24"/>
        </w:rPr>
        <w:t xml:space="preserve"> </w:t>
      </w:r>
      <w:r w:rsidR="009B3F2F" w:rsidRPr="006F2ECB">
        <w:rPr>
          <w:rFonts w:ascii="Times New Roman" w:hAnsi="Times New Roman" w:cs="Times New Roman"/>
          <w:sz w:val="24"/>
          <w:szCs w:val="24"/>
        </w:rPr>
        <w:t xml:space="preserve">Rīgas </w:t>
      </w:r>
      <w:proofErr w:type="spellStart"/>
      <w:r w:rsidR="009B3F2F" w:rsidRPr="006F2ECB">
        <w:rPr>
          <w:rFonts w:ascii="Times New Roman" w:hAnsi="Times New Roman" w:cs="Times New Roman"/>
          <w:sz w:val="24"/>
          <w:szCs w:val="24"/>
        </w:rPr>
        <w:t>valstspilsētas</w:t>
      </w:r>
      <w:proofErr w:type="spellEnd"/>
      <w:r w:rsidR="009B3F2F" w:rsidRPr="006F2ECB">
        <w:rPr>
          <w:rFonts w:ascii="Times New Roman" w:hAnsi="Times New Roman" w:cs="Times New Roman"/>
          <w:sz w:val="24"/>
          <w:szCs w:val="24"/>
        </w:rPr>
        <w:t xml:space="preserve"> pašvaldības Īpašuma departaments (turpmāk – Departaments) 30.05.2024. lēmumu Nr. DI-24-67-ls “Par būves </w:t>
      </w:r>
      <w:r w:rsidR="009B3F2F" w:rsidRPr="006F2ECB">
        <w:rPr>
          <w:rFonts w:ascii="Times New Roman" w:hAnsi="Times New Roman" w:cs="Times New Roman"/>
          <w:bCs/>
          <w:sz w:val="24"/>
          <w:szCs w:val="24"/>
        </w:rPr>
        <w:t xml:space="preserve">Kronvalda bulvārī 6, Rīgā, kadastra apzīmējums 0100 010 0099 001, </w:t>
      </w:r>
      <w:r w:rsidR="009B3F2F" w:rsidRPr="006F2ECB">
        <w:rPr>
          <w:rFonts w:ascii="Times New Roman" w:hAnsi="Times New Roman" w:cs="Times New Roman"/>
          <w:sz w:val="24"/>
          <w:szCs w:val="24"/>
        </w:rPr>
        <w:t>sakārtošanu</w:t>
      </w:r>
      <w:r w:rsidR="004F654D" w:rsidRPr="006F2ECB">
        <w:rPr>
          <w:rFonts w:ascii="Times New Roman" w:hAnsi="Times New Roman" w:cs="Times New Roman"/>
          <w:sz w:val="24"/>
          <w:szCs w:val="24"/>
        </w:rPr>
        <w:t>”, ar kuru Departaments</w:t>
      </w:r>
      <w:r w:rsidR="00606F6A" w:rsidRPr="006F2ECB">
        <w:rPr>
          <w:rFonts w:ascii="Times New Roman" w:hAnsi="Times New Roman" w:cs="Times New Roman"/>
          <w:sz w:val="24"/>
          <w:szCs w:val="24"/>
        </w:rPr>
        <w:t xml:space="preserve"> ir uzlicis </w:t>
      </w:r>
      <w:r w:rsidR="00C4561D" w:rsidRPr="006F2ECB">
        <w:rPr>
          <w:rFonts w:ascii="Times New Roman" w:hAnsi="Times New Roman" w:cs="Times New Roman"/>
          <w:sz w:val="24"/>
          <w:szCs w:val="24"/>
        </w:rPr>
        <w:t xml:space="preserve">VNĪ </w:t>
      </w:r>
      <w:r w:rsidR="002B39A0" w:rsidRPr="006F2ECB">
        <w:rPr>
          <w:rFonts w:ascii="Times New Roman" w:hAnsi="Times New Roman" w:cs="Times New Roman"/>
          <w:bCs/>
          <w:sz w:val="24"/>
          <w:szCs w:val="24"/>
        </w:rPr>
        <w:t>pienākumu nekavējoties, bet ne vēlāk kā līdz:</w:t>
      </w:r>
    </w:p>
    <w:p w14:paraId="540885C7" w14:textId="44A8B3DC" w:rsidR="00DD261B" w:rsidRPr="006F2ECB" w:rsidRDefault="002B39A0" w:rsidP="0060189A">
      <w:pPr>
        <w:spacing w:after="0" w:line="240" w:lineRule="auto"/>
        <w:ind w:left="709" w:hanging="283"/>
        <w:contextualSpacing/>
        <w:jc w:val="both"/>
        <w:rPr>
          <w:rFonts w:ascii="Times New Roman" w:hAnsi="Times New Roman" w:cs="Times New Roman"/>
          <w:sz w:val="24"/>
          <w:szCs w:val="24"/>
        </w:rPr>
      </w:pPr>
      <w:r w:rsidRPr="006F2ECB">
        <w:rPr>
          <w:rFonts w:ascii="Times New Roman" w:hAnsi="Times New Roman" w:cs="Times New Roman"/>
          <w:sz w:val="24"/>
          <w:szCs w:val="24"/>
        </w:rPr>
        <w:t xml:space="preserve">1) </w:t>
      </w:r>
      <w:r w:rsidR="00DD261B" w:rsidRPr="006F2ECB">
        <w:rPr>
          <w:rFonts w:ascii="Times New Roman" w:hAnsi="Times New Roman" w:cs="Times New Roman"/>
          <w:sz w:val="24"/>
          <w:szCs w:val="24"/>
        </w:rPr>
        <w:t xml:space="preserve">01.10.2025. organizēt arhitektūras metu konkursu Būves atjaunošanai (turpmāk – Pienākums Nr. 1); </w:t>
      </w:r>
    </w:p>
    <w:p w14:paraId="66010586" w14:textId="148F3461" w:rsidR="00DD261B" w:rsidRPr="006F2ECB" w:rsidRDefault="0060189A" w:rsidP="0060189A">
      <w:pPr>
        <w:spacing w:after="0" w:line="240" w:lineRule="auto"/>
        <w:ind w:left="709" w:hanging="283"/>
        <w:contextualSpacing/>
        <w:jc w:val="both"/>
        <w:rPr>
          <w:rFonts w:ascii="Times New Roman" w:hAnsi="Times New Roman" w:cs="Times New Roman"/>
          <w:sz w:val="24"/>
          <w:szCs w:val="24"/>
        </w:rPr>
      </w:pPr>
      <w:r w:rsidRPr="006F2ECB">
        <w:rPr>
          <w:rFonts w:ascii="Times New Roman" w:hAnsi="Times New Roman" w:cs="Times New Roman"/>
          <w:sz w:val="24"/>
          <w:szCs w:val="24"/>
        </w:rPr>
        <w:t xml:space="preserve">2) </w:t>
      </w:r>
      <w:r w:rsidR="00DD261B" w:rsidRPr="006F2ECB">
        <w:rPr>
          <w:rFonts w:ascii="Times New Roman" w:hAnsi="Times New Roman" w:cs="Times New Roman"/>
          <w:sz w:val="24"/>
          <w:szCs w:val="24"/>
        </w:rPr>
        <w:t>01.04.2027. izstrādāt un saskaņot Būves šā lēmuma 1. punktā minēto ārējā izskata trūkumu novēršanai nepieciešamo dokumentāciju (turpmāk – Pienākums Nr. 2);</w:t>
      </w:r>
    </w:p>
    <w:p w14:paraId="503DC48A" w14:textId="3B1F9F5D" w:rsidR="00DD261B" w:rsidRPr="006F2ECB" w:rsidRDefault="00DD261B" w:rsidP="0060189A">
      <w:pPr>
        <w:pStyle w:val="ListParagraph"/>
        <w:numPr>
          <w:ilvl w:val="0"/>
          <w:numId w:val="48"/>
        </w:numPr>
        <w:spacing w:after="0" w:line="240" w:lineRule="auto"/>
        <w:ind w:hanging="294"/>
        <w:jc w:val="both"/>
        <w:rPr>
          <w:rFonts w:ascii="Times New Roman" w:hAnsi="Times New Roman" w:cs="Times New Roman"/>
          <w:sz w:val="24"/>
          <w:szCs w:val="24"/>
        </w:rPr>
      </w:pPr>
      <w:r w:rsidRPr="006F2ECB">
        <w:rPr>
          <w:rFonts w:ascii="Times New Roman" w:hAnsi="Times New Roman" w:cs="Times New Roman"/>
          <w:sz w:val="24"/>
          <w:szCs w:val="24"/>
        </w:rPr>
        <w:t>01.11.2027. izpildīt būvdarbu uzsākšanas nosacījumus un uzsākt šā lēmuma 1. punktā minēto ārējā izskata trūkumu novēršanu (turpmāk – Pienākums Nr. 3);</w:t>
      </w:r>
    </w:p>
    <w:p w14:paraId="6CA9BA52" w14:textId="6E683345" w:rsidR="00DD261B" w:rsidRPr="006F2ECB" w:rsidRDefault="00DD261B" w:rsidP="0060189A">
      <w:pPr>
        <w:pStyle w:val="ListParagraph"/>
        <w:numPr>
          <w:ilvl w:val="0"/>
          <w:numId w:val="48"/>
        </w:numPr>
        <w:spacing w:after="0" w:line="240" w:lineRule="auto"/>
        <w:ind w:hanging="294"/>
        <w:jc w:val="both"/>
        <w:rPr>
          <w:rFonts w:ascii="Times New Roman" w:hAnsi="Times New Roman" w:cs="Times New Roman"/>
          <w:sz w:val="24"/>
          <w:szCs w:val="24"/>
        </w:rPr>
      </w:pPr>
      <w:r w:rsidRPr="006F2ECB">
        <w:rPr>
          <w:rFonts w:ascii="Times New Roman" w:hAnsi="Times New Roman" w:cs="Times New Roman"/>
          <w:sz w:val="24"/>
          <w:szCs w:val="24"/>
        </w:rPr>
        <w:t>03.06.2030. pabeigt Būves šā lēmuma 1. punktā minēto ārējā izskata trūkumu novēršanu (turpmāk – Pienākums Nr. 4).</w:t>
      </w:r>
    </w:p>
    <w:p w14:paraId="2791BC5B" w14:textId="18BD2D37" w:rsidR="00B20514" w:rsidRPr="006F2ECB" w:rsidRDefault="009D17ED" w:rsidP="00C22411">
      <w:pPr>
        <w:spacing w:after="0" w:line="240" w:lineRule="auto"/>
        <w:contextualSpacing/>
        <w:jc w:val="both"/>
        <w:rPr>
          <w:rFonts w:ascii="Times New Roman" w:hAnsi="Times New Roman"/>
          <w:bCs/>
          <w:sz w:val="24"/>
        </w:rPr>
      </w:pPr>
      <w:r w:rsidRPr="006F2ECB">
        <w:rPr>
          <w:rFonts w:ascii="Times New Roman" w:hAnsi="Times New Roman" w:cs="Times New Roman"/>
          <w:bCs/>
          <w:sz w:val="24"/>
          <w:szCs w:val="24"/>
        </w:rPr>
        <w:t xml:space="preserve">Vienlaikus </w:t>
      </w:r>
      <w:r w:rsidR="00B20514" w:rsidRPr="006F2ECB">
        <w:rPr>
          <w:rFonts w:ascii="Times New Roman" w:hAnsi="Times New Roman"/>
          <w:bCs/>
          <w:sz w:val="24"/>
        </w:rPr>
        <w:t xml:space="preserve">Departaments brīdina </w:t>
      </w:r>
      <w:r w:rsidRPr="006F2ECB">
        <w:rPr>
          <w:rFonts w:ascii="Times New Roman" w:hAnsi="Times New Roman"/>
          <w:bCs/>
          <w:sz w:val="24"/>
        </w:rPr>
        <w:t>VNĪ</w:t>
      </w:r>
      <w:r w:rsidR="00B20514" w:rsidRPr="006F2ECB">
        <w:rPr>
          <w:rFonts w:ascii="Times New Roman" w:hAnsi="Times New Roman"/>
          <w:bCs/>
          <w:sz w:val="24"/>
        </w:rPr>
        <w:t>, ka gadījumā, ja</w:t>
      </w:r>
      <w:r w:rsidR="00433D1B" w:rsidRPr="006F2ECB">
        <w:rPr>
          <w:rFonts w:ascii="Times New Roman" w:hAnsi="Times New Roman"/>
          <w:bCs/>
          <w:sz w:val="24"/>
        </w:rPr>
        <w:t xml:space="preserve"> īpašnieks</w:t>
      </w:r>
      <w:r w:rsidR="00B20514" w:rsidRPr="006F2ECB">
        <w:rPr>
          <w:rFonts w:ascii="Times New Roman" w:hAnsi="Times New Roman"/>
          <w:bCs/>
          <w:sz w:val="24"/>
        </w:rPr>
        <w:t xml:space="preserve"> labprātīgi neizpildīs </w:t>
      </w:r>
      <w:r w:rsidR="00CB6BE9" w:rsidRPr="006F2ECB">
        <w:rPr>
          <w:rFonts w:ascii="Times New Roman" w:hAnsi="Times New Roman"/>
          <w:bCs/>
          <w:sz w:val="24"/>
        </w:rPr>
        <w:t>uzliktos pienākumus</w:t>
      </w:r>
      <w:r w:rsidR="00B20514" w:rsidRPr="006F2ECB">
        <w:rPr>
          <w:rFonts w:ascii="Times New Roman" w:hAnsi="Times New Roman"/>
          <w:bCs/>
          <w:sz w:val="24"/>
        </w:rPr>
        <w:t xml:space="preserve">, tad Departaments, kā šā lēmuma </w:t>
      </w:r>
      <w:proofErr w:type="spellStart"/>
      <w:r w:rsidR="00B20514" w:rsidRPr="006F2ECB">
        <w:rPr>
          <w:rFonts w:ascii="Times New Roman" w:hAnsi="Times New Roman"/>
          <w:bCs/>
          <w:sz w:val="24"/>
        </w:rPr>
        <w:t>izpildiestāde</w:t>
      </w:r>
      <w:proofErr w:type="spellEnd"/>
      <w:r w:rsidR="00B20514" w:rsidRPr="006F2ECB">
        <w:rPr>
          <w:rFonts w:ascii="Times New Roman" w:hAnsi="Times New Roman"/>
          <w:bCs/>
          <w:sz w:val="24"/>
        </w:rPr>
        <w:t xml:space="preserve">, var sākt pienākumu piespiedu izpildi, uzliekot </w:t>
      </w:r>
      <w:r w:rsidR="004E4C4D" w:rsidRPr="006F2ECB">
        <w:rPr>
          <w:rFonts w:ascii="Times New Roman" w:hAnsi="Times New Roman"/>
          <w:bCs/>
          <w:sz w:val="24"/>
        </w:rPr>
        <w:t xml:space="preserve">VNĪ </w:t>
      </w:r>
      <w:r w:rsidR="00B20514" w:rsidRPr="006F2ECB">
        <w:rPr>
          <w:rFonts w:ascii="Times New Roman" w:hAnsi="Times New Roman"/>
          <w:bCs/>
          <w:sz w:val="24"/>
        </w:rPr>
        <w:t>piespiedu naudu ar nākamo darba dienu, kad izbeigsies šajā brīdinājumā noteiktais labprātīgās izpildes termiņš</w:t>
      </w:r>
      <w:r w:rsidR="00433D1B" w:rsidRPr="006F2ECB">
        <w:rPr>
          <w:rFonts w:ascii="Times New Roman" w:hAnsi="Times New Roman"/>
          <w:bCs/>
          <w:sz w:val="24"/>
        </w:rPr>
        <w:t>.</w:t>
      </w:r>
    </w:p>
    <w:p w14:paraId="2D7D704A" w14:textId="77777777" w:rsidR="003D2137" w:rsidRDefault="003D2137" w:rsidP="00C22411">
      <w:pPr>
        <w:spacing w:after="0" w:line="240" w:lineRule="auto"/>
        <w:contextualSpacing/>
        <w:jc w:val="both"/>
        <w:rPr>
          <w:rFonts w:ascii="Times New Roman" w:hAnsi="Times New Roman"/>
          <w:bCs/>
          <w:sz w:val="24"/>
        </w:rPr>
      </w:pPr>
    </w:p>
    <w:p w14:paraId="26DEF3D9" w14:textId="11AD1BAC" w:rsidR="00C23F72" w:rsidRPr="006F2ECB" w:rsidRDefault="00761B9A" w:rsidP="00C22411">
      <w:pPr>
        <w:spacing w:after="0" w:line="240" w:lineRule="auto"/>
        <w:contextualSpacing/>
        <w:jc w:val="both"/>
        <w:rPr>
          <w:rFonts w:ascii="Times New Roman" w:hAnsi="Times New Roman"/>
          <w:bCs/>
          <w:sz w:val="24"/>
        </w:rPr>
      </w:pPr>
      <w:r w:rsidRPr="006F2ECB">
        <w:rPr>
          <w:rFonts w:ascii="Times New Roman" w:hAnsi="Times New Roman"/>
          <w:bCs/>
          <w:sz w:val="24"/>
        </w:rPr>
        <w:t>Vienlaikus norādāms, j</w:t>
      </w:r>
      <w:r w:rsidR="00605AC6" w:rsidRPr="006F2ECB">
        <w:rPr>
          <w:rFonts w:ascii="Times New Roman" w:hAnsi="Times New Roman"/>
          <w:bCs/>
          <w:sz w:val="24"/>
        </w:rPr>
        <w:t xml:space="preserve">a </w:t>
      </w:r>
      <w:r w:rsidR="00242639">
        <w:rPr>
          <w:rFonts w:ascii="Times New Roman" w:hAnsi="Times New Roman"/>
          <w:bCs/>
          <w:sz w:val="24"/>
        </w:rPr>
        <w:t xml:space="preserve">Informatīvā </w:t>
      </w:r>
      <w:r w:rsidR="00605AC6" w:rsidRPr="006F2ECB">
        <w:rPr>
          <w:rFonts w:ascii="Times New Roman" w:hAnsi="Times New Roman"/>
          <w:bCs/>
          <w:sz w:val="24"/>
        </w:rPr>
        <w:t>ziņojumā iekļauti</w:t>
      </w:r>
      <w:r w:rsidR="004B4C06">
        <w:rPr>
          <w:rFonts w:ascii="Times New Roman" w:hAnsi="Times New Roman"/>
          <w:bCs/>
          <w:sz w:val="24"/>
        </w:rPr>
        <w:t>e</w:t>
      </w:r>
      <w:r w:rsidR="00605AC6" w:rsidRPr="006F2ECB">
        <w:rPr>
          <w:rFonts w:ascii="Times New Roman" w:hAnsi="Times New Roman"/>
          <w:bCs/>
          <w:sz w:val="24"/>
        </w:rPr>
        <w:t xml:space="preserve"> risinājumi par augstāk minēto </w:t>
      </w:r>
      <w:r w:rsidRPr="006F2ECB">
        <w:rPr>
          <w:rFonts w:ascii="Times New Roman" w:hAnsi="Times New Roman"/>
          <w:bCs/>
          <w:sz w:val="24"/>
        </w:rPr>
        <w:t xml:space="preserve">NĪ </w:t>
      </w:r>
      <w:r w:rsidR="00605AC6" w:rsidRPr="006F2ECB">
        <w:rPr>
          <w:rFonts w:ascii="Times New Roman" w:hAnsi="Times New Roman"/>
          <w:bCs/>
          <w:sz w:val="24"/>
        </w:rPr>
        <w:t>attīstību un pielāgošanu publiskajām iestādēm to darbībai nepieciešamo telpu nodrošināšanai netiks atbalstīti, tad</w:t>
      </w:r>
      <w:r w:rsidR="00946544" w:rsidRPr="006F2ECB">
        <w:rPr>
          <w:rFonts w:ascii="Times New Roman" w:hAnsi="Times New Roman"/>
          <w:bCs/>
          <w:sz w:val="24"/>
        </w:rPr>
        <w:t xml:space="preserve"> </w:t>
      </w:r>
      <w:r w:rsidR="00BB7853">
        <w:rPr>
          <w:rFonts w:ascii="Times New Roman" w:hAnsi="Times New Roman"/>
          <w:bCs/>
          <w:sz w:val="24"/>
        </w:rPr>
        <w:t xml:space="preserve">VNĪ īpašumā esošie </w:t>
      </w:r>
      <w:r w:rsidRPr="006F2ECB">
        <w:rPr>
          <w:rFonts w:ascii="Times New Roman" w:hAnsi="Times New Roman"/>
          <w:bCs/>
          <w:sz w:val="24"/>
        </w:rPr>
        <w:t xml:space="preserve">NĪ </w:t>
      </w:r>
      <w:r w:rsidR="00BC57A1" w:rsidRPr="006F2ECB">
        <w:rPr>
          <w:rFonts w:ascii="Times New Roman" w:hAnsi="Times New Roman"/>
          <w:bCs/>
          <w:sz w:val="24"/>
        </w:rPr>
        <w:t>Elizabetes ielā 2, Rīgā</w:t>
      </w:r>
      <w:r w:rsidR="00BC57A1">
        <w:rPr>
          <w:rFonts w:ascii="Times New Roman" w:hAnsi="Times New Roman" w:cs="Times New Roman"/>
          <w:sz w:val="24"/>
          <w:szCs w:val="24"/>
        </w:rPr>
        <w:t xml:space="preserve">, un </w:t>
      </w:r>
      <w:r w:rsidR="00BB7853" w:rsidRPr="006F2ECB">
        <w:rPr>
          <w:rFonts w:ascii="Times New Roman" w:hAnsi="Times New Roman" w:cs="Times New Roman"/>
          <w:sz w:val="24"/>
          <w:szCs w:val="24"/>
        </w:rPr>
        <w:t>Kronvalda bulvārī 6, Rīgā</w:t>
      </w:r>
      <w:r w:rsidR="00BB7853">
        <w:rPr>
          <w:rFonts w:ascii="Times New Roman" w:hAnsi="Times New Roman"/>
          <w:bCs/>
          <w:sz w:val="24"/>
        </w:rPr>
        <w:t xml:space="preserve">, </w:t>
      </w:r>
      <w:r w:rsidR="00605AC6" w:rsidRPr="006F2ECB">
        <w:rPr>
          <w:rFonts w:ascii="Times New Roman" w:hAnsi="Times New Roman"/>
          <w:bCs/>
          <w:sz w:val="24"/>
        </w:rPr>
        <w:t xml:space="preserve">tiks virzīti lēmuma pieņemšanai par </w:t>
      </w:r>
      <w:r w:rsidR="00946544" w:rsidRPr="006F2ECB">
        <w:rPr>
          <w:rFonts w:ascii="Times New Roman" w:hAnsi="Times New Roman"/>
          <w:bCs/>
          <w:sz w:val="24"/>
        </w:rPr>
        <w:t xml:space="preserve">to </w:t>
      </w:r>
      <w:r w:rsidR="00605AC6" w:rsidRPr="006F2ECB">
        <w:rPr>
          <w:rFonts w:ascii="Times New Roman" w:hAnsi="Times New Roman"/>
          <w:bCs/>
          <w:sz w:val="24"/>
        </w:rPr>
        <w:t>atsavināšanu.</w:t>
      </w:r>
    </w:p>
    <w:p w14:paraId="1E54F3D6" w14:textId="77777777" w:rsidR="00C23F72" w:rsidRPr="006F2ECB" w:rsidRDefault="00C23F72" w:rsidP="001D11ED">
      <w:pPr>
        <w:pStyle w:val="BodyText"/>
        <w:contextualSpacing/>
      </w:pPr>
    </w:p>
    <w:p w14:paraId="095B87D4" w14:textId="38BB9D70" w:rsidR="001D11ED" w:rsidRPr="006F2ECB" w:rsidRDefault="001D11ED" w:rsidP="001D11ED">
      <w:pPr>
        <w:pStyle w:val="BodyText"/>
        <w:contextualSpacing/>
      </w:pPr>
      <w:r w:rsidRPr="006F2ECB">
        <w:t>Plānotā darbība riska mazināšanai</w:t>
      </w:r>
      <w:r w:rsidR="00AE62B7" w:rsidRPr="006F2ECB">
        <w:t>: t</w:t>
      </w:r>
      <w:r w:rsidRPr="006F2ECB">
        <w:t xml:space="preserve">iek </w:t>
      </w:r>
      <w:r w:rsidR="000D6E66" w:rsidRPr="006F2ECB">
        <w:t>atbalstīts</w:t>
      </w:r>
      <w:r w:rsidRPr="006F2ECB">
        <w:t xml:space="preserve"> risinājums valstij piederošo perspektīvo īpašumu saglabāšanā un izmantošanā valsts pārvaldes funkciju īstenošanai.</w:t>
      </w:r>
    </w:p>
    <w:p w14:paraId="17767BB4" w14:textId="77777777" w:rsidR="001D11ED" w:rsidRPr="006F2ECB" w:rsidRDefault="001D11ED" w:rsidP="001D11ED">
      <w:pPr>
        <w:pStyle w:val="BodyText"/>
        <w:contextualSpacing/>
      </w:pPr>
    </w:p>
    <w:p w14:paraId="6D412165" w14:textId="79B83CB8" w:rsidR="0017320C" w:rsidRPr="006F2ECB" w:rsidRDefault="0096363B" w:rsidP="00BE337C">
      <w:pPr>
        <w:pStyle w:val="Heading1"/>
        <w:rPr>
          <w:color w:val="auto"/>
        </w:rPr>
      </w:pPr>
      <w:bookmarkStart w:id="37" w:name="_Toc162286744"/>
      <w:r w:rsidRPr="006F2ECB">
        <w:rPr>
          <w:color w:val="auto"/>
        </w:rPr>
        <w:lastRenderedPageBreak/>
        <w:t>A</w:t>
      </w:r>
      <w:r w:rsidR="005B7395" w:rsidRPr="006F2ECB">
        <w:rPr>
          <w:color w:val="auto"/>
        </w:rPr>
        <w:t>pvienoto valsts biroju izveide</w:t>
      </w:r>
      <w:bookmarkEnd w:id="37"/>
    </w:p>
    <w:p w14:paraId="74B3CFD9" w14:textId="77777777" w:rsidR="008B23B7" w:rsidRPr="006F2ECB" w:rsidRDefault="008B23B7" w:rsidP="008B23B7">
      <w:pPr>
        <w:pStyle w:val="BodyText"/>
      </w:pPr>
    </w:p>
    <w:p w14:paraId="5482DE16" w14:textId="7B2C4678" w:rsidR="00EE4EE7" w:rsidRPr="006F2ECB" w:rsidRDefault="00E47848" w:rsidP="00EE4EE7">
      <w:pPr>
        <w:pStyle w:val="BodyText"/>
      </w:pPr>
      <w:r w:rsidRPr="006F2ECB">
        <w:t xml:space="preserve">Informatīvajā ziņojumā </w:t>
      </w:r>
      <w:r w:rsidR="00BC1D89" w:rsidRPr="006F2ECB">
        <w:rPr>
          <w:rFonts w:eastAsiaTheme="minorHAnsi"/>
        </w:rPr>
        <w:t>“Par tiešās valsts pārvaldes iestāžu biroja telpu optimizācijas iespējām Rīgā”</w:t>
      </w:r>
      <w:r w:rsidR="000E385D">
        <w:rPr>
          <w:rFonts w:eastAsiaTheme="minorHAnsi"/>
        </w:rPr>
        <w:t xml:space="preserve"> (</w:t>
      </w:r>
      <w:r w:rsidR="001E570C" w:rsidRPr="001E570C">
        <w:rPr>
          <w:rFonts w:eastAsiaTheme="minorHAnsi"/>
        </w:rPr>
        <w:t>22-TA-2728)</w:t>
      </w:r>
      <w:r w:rsidR="001E570C">
        <w:rPr>
          <w:rFonts w:eastAsiaTheme="minorHAnsi"/>
          <w:b/>
          <w:bCs/>
        </w:rPr>
        <w:t xml:space="preserve"> </w:t>
      </w:r>
      <w:r w:rsidR="002F3C87" w:rsidRPr="006F2ECB">
        <w:rPr>
          <w:rFonts w:eastAsiaTheme="minorHAnsi"/>
        </w:rPr>
        <w:t xml:space="preserve"> </w:t>
      </w:r>
      <w:r w:rsidRPr="006F2ECB">
        <w:t xml:space="preserve">tika izvērtētas </w:t>
      </w:r>
      <w:r w:rsidR="00682DC7" w:rsidRPr="006F2ECB">
        <w:t>NĪ</w:t>
      </w:r>
      <w:r w:rsidR="00176692" w:rsidRPr="006F2ECB">
        <w:t xml:space="preserve"> </w:t>
      </w:r>
      <w:r w:rsidR="00CC7A4A" w:rsidRPr="006F2ECB">
        <w:t xml:space="preserve">Republikas laukumā </w:t>
      </w:r>
      <w:r w:rsidR="00C26150" w:rsidRPr="006F2ECB">
        <w:t>2</w:t>
      </w:r>
      <w:r w:rsidR="008B7A82" w:rsidRPr="006F2ECB">
        <w:t>, Elizabetes ielā 2 un Kronvalda ielā 6</w:t>
      </w:r>
      <w:r w:rsidR="00531FFC" w:rsidRPr="006F2ECB">
        <w:t>, Rīgā,</w:t>
      </w:r>
      <w:r w:rsidR="008B7A82" w:rsidRPr="006F2ECB">
        <w:t xml:space="preserve"> </w:t>
      </w:r>
      <w:r w:rsidR="00115D1B" w:rsidRPr="006F2ECB">
        <w:t>attīstības iespējas</w:t>
      </w:r>
      <w:r w:rsidR="00C13133" w:rsidRPr="006F2ECB">
        <w:t xml:space="preserve"> un tika izdarīti </w:t>
      </w:r>
      <w:r w:rsidR="00DC22FA" w:rsidRPr="006F2ECB">
        <w:t xml:space="preserve">šādi </w:t>
      </w:r>
      <w:r w:rsidR="00C13133" w:rsidRPr="006F2ECB">
        <w:t>secinājumi:</w:t>
      </w:r>
    </w:p>
    <w:p w14:paraId="36325319" w14:textId="77777777" w:rsidR="00C13133" w:rsidRPr="006F2ECB" w:rsidRDefault="00C13133" w:rsidP="00EE4EE7">
      <w:pPr>
        <w:pStyle w:val="BodyText"/>
      </w:pPr>
    </w:p>
    <w:p w14:paraId="325331DD" w14:textId="227C3898" w:rsidR="004B5D9D" w:rsidRPr="006F2ECB" w:rsidRDefault="00531FFC" w:rsidP="00167240">
      <w:pPr>
        <w:pStyle w:val="ListParagraph"/>
        <w:numPr>
          <w:ilvl w:val="0"/>
          <w:numId w:val="7"/>
        </w:numPr>
        <w:jc w:val="both"/>
        <w:rPr>
          <w:rFonts w:ascii="Times New Roman" w:hAnsi="Times New Roman" w:cs="Times New Roman"/>
          <w:sz w:val="24"/>
          <w:szCs w:val="24"/>
        </w:rPr>
      </w:pPr>
      <w:r w:rsidRPr="006F2ECB">
        <w:rPr>
          <w:rFonts w:ascii="Times New Roman" w:hAnsi="Times New Roman" w:cs="Times New Roman"/>
          <w:sz w:val="24"/>
          <w:szCs w:val="24"/>
        </w:rPr>
        <w:t>p</w:t>
      </w:r>
      <w:r w:rsidR="004B5D9D" w:rsidRPr="006F2ECB">
        <w:rPr>
          <w:rFonts w:ascii="Times New Roman" w:hAnsi="Times New Roman" w:cs="Times New Roman"/>
          <w:sz w:val="24"/>
          <w:szCs w:val="24"/>
        </w:rPr>
        <w:t xml:space="preserve">ilnībā rekonstruējot </w:t>
      </w:r>
      <w:r w:rsidR="005B2918" w:rsidRPr="006F2ECB">
        <w:rPr>
          <w:rFonts w:ascii="Times New Roman" w:hAnsi="Times New Roman" w:cs="Times New Roman"/>
          <w:sz w:val="24"/>
          <w:szCs w:val="24"/>
        </w:rPr>
        <w:t>ZM</w:t>
      </w:r>
      <w:r w:rsidR="004B5D9D" w:rsidRPr="006F2ECB">
        <w:rPr>
          <w:rFonts w:ascii="Times New Roman" w:hAnsi="Times New Roman" w:cs="Times New Roman"/>
          <w:sz w:val="24"/>
          <w:szCs w:val="24"/>
        </w:rPr>
        <w:t xml:space="preserve"> valdījumā esošo </w:t>
      </w:r>
      <w:r w:rsidR="00682DC7" w:rsidRPr="006F2ECB">
        <w:rPr>
          <w:rFonts w:ascii="Times New Roman" w:hAnsi="Times New Roman" w:cs="Times New Roman"/>
          <w:sz w:val="24"/>
          <w:szCs w:val="24"/>
        </w:rPr>
        <w:t xml:space="preserve">NĪ </w:t>
      </w:r>
      <w:r w:rsidR="004B5D9D" w:rsidRPr="006F2ECB">
        <w:rPr>
          <w:rFonts w:ascii="Times New Roman" w:hAnsi="Times New Roman" w:cs="Times New Roman"/>
          <w:sz w:val="24"/>
          <w:szCs w:val="24"/>
        </w:rPr>
        <w:t>Republikas laukumā 2, Rīgā, to iespējams izveidot par modernu mūsdienīgu biroju centru, vienlaicīgi paaugstinot ēkas izmantošanas efektivitāti un vērtību</w:t>
      </w:r>
      <w:r w:rsidRPr="006F2ECB">
        <w:rPr>
          <w:rFonts w:ascii="Times New Roman" w:hAnsi="Times New Roman" w:cs="Times New Roman"/>
          <w:sz w:val="24"/>
          <w:szCs w:val="24"/>
        </w:rPr>
        <w:t>;</w:t>
      </w:r>
    </w:p>
    <w:p w14:paraId="3CACBE15" w14:textId="41358952" w:rsidR="004B5D9D" w:rsidRPr="006F2ECB" w:rsidRDefault="00531FFC" w:rsidP="00167240">
      <w:pPr>
        <w:pStyle w:val="ListParagraph"/>
        <w:numPr>
          <w:ilvl w:val="0"/>
          <w:numId w:val="7"/>
        </w:numPr>
        <w:jc w:val="both"/>
        <w:rPr>
          <w:rFonts w:ascii="Times New Roman" w:hAnsi="Times New Roman" w:cs="Times New Roman"/>
          <w:sz w:val="24"/>
          <w:szCs w:val="24"/>
        </w:rPr>
      </w:pPr>
      <w:r w:rsidRPr="006F2ECB">
        <w:rPr>
          <w:rFonts w:ascii="Times New Roman" w:hAnsi="Times New Roman" w:cs="Times New Roman"/>
          <w:sz w:val="24"/>
          <w:szCs w:val="24"/>
        </w:rPr>
        <w:t>p</w:t>
      </w:r>
      <w:r w:rsidR="004B5D9D" w:rsidRPr="006F2ECB">
        <w:rPr>
          <w:rFonts w:ascii="Times New Roman" w:hAnsi="Times New Roman" w:cs="Times New Roman"/>
          <w:sz w:val="24"/>
          <w:szCs w:val="24"/>
        </w:rPr>
        <w:t xml:space="preserve">ēc rekonstrukcijas ēkā iespējams nodrošināt aptuveni 1300 stacionārās darba vietas, kas, saskaņā ar </w:t>
      </w:r>
      <w:r w:rsidR="005B2918" w:rsidRPr="006F2ECB">
        <w:rPr>
          <w:rFonts w:ascii="Times New Roman" w:hAnsi="Times New Roman" w:cs="Times New Roman"/>
          <w:sz w:val="24"/>
          <w:szCs w:val="24"/>
        </w:rPr>
        <w:t>VK</w:t>
      </w:r>
      <w:r w:rsidR="004B5D9D" w:rsidRPr="006F2ECB">
        <w:rPr>
          <w:rFonts w:ascii="Times New Roman" w:hAnsi="Times New Roman" w:cs="Times New Roman"/>
          <w:sz w:val="24"/>
          <w:szCs w:val="24"/>
        </w:rPr>
        <w:t xml:space="preserve"> Nākotnes biroja rokasgrāmatā noteikto, ļauj nodrošināt vismaz 1800 darbiniekus ar biroja telpām</w:t>
      </w:r>
      <w:r w:rsidRPr="006F2ECB">
        <w:rPr>
          <w:rFonts w:ascii="Times New Roman" w:hAnsi="Times New Roman" w:cs="Times New Roman"/>
          <w:sz w:val="24"/>
          <w:szCs w:val="24"/>
        </w:rPr>
        <w:t>;</w:t>
      </w:r>
    </w:p>
    <w:p w14:paraId="4A04FA74" w14:textId="5BB67AF5" w:rsidR="004B5D9D" w:rsidRPr="006F2ECB" w:rsidRDefault="00531FFC" w:rsidP="00167240">
      <w:pPr>
        <w:pStyle w:val="ListParagraph"/>
        <w:numPr>
          <w:ilvl w:val="0"/>
          <w:numId w:val="7"/>
        </w:numPr>
        <w:jc w:val="both"/>
        <w:rPr>
          <w:rFonts w:ascii="Times New Roman" w:hAnsi="Times New Roman" w:cs="Times New Roman"/>
          <w:sz w:val="24"/>
          <w:szCs w:val="24"/>
        </w:rPr>
      </w:pPr>
      <w:r w:rsidRPr="006F2ECB">
        <w:rPr>
          <w:rFonts w:ascii="Times New Roman" w:hAnsi="Times New Roman" w:cs="Times New Roman"/>
          <w:sz w:val="24"/>
          <w:szCs w:val="24"/>
        </w:rPr>
        <w:t>r</w:t>
      </w:r>
      <w:r w:rsidR="004B5D9D" w:rsidRPr="006F2ECB">
        <w:rPr>
          <w:rFonts w:ascii="Times New Roman" w:hAnsi="Times New Roman" w:cs="Times New Roman"/>
          <w:sz w:val="24"/>
          <w:szCs w:val="24"/>
        </w:rPr>
        <w:t xml:space="preserve">ekonstrukcijas laikā Biroju ēku nepieciešams pilnībā atbrīvot, līdz ar to </w:t>
      </w:r>
      <w:r w:rsidR="005B2918" w:rsidRPr="006F2ECB">
        <w:rPr>
          <w:rFonts w:ascii="Times New Roman" w:hAnsi="Times New Roman" w:cs="Times New Roman"/>
          <w:sz w:val="24"/>
          <w:szCs w:val="24"/>
        </w:rPr>
        <w:t>ZM</w:t>
      </w:r>
      <w:r w:rsidR="004B5D9D" w:rsidRPr="006F2ECB">
        <w:rPr>
          <w:rFonts w:ascii="Times New Roman" w:hAnsi="Times New Roman" w:cs="Times New Roman"/>
          <w:sz w:val="24"/>
          <w:szCs w:val="24"/>
        </w:rPr>
        <w:t xml:space="preserve"> un tās padotības iestāžu darbiniekiem būvniecības laikā nepieciešams nodrošināt pagaidu darba vietas funkciju nodrošināšanai piemērotā </w:t>
      </w:r>
      <w:r w:rsidR="00682DC7" w:rsidRPr="006F2ECB">
        <w:rPr>
          <w:rFonts w:ascii="Times New Roman" w:hAnsi="Times New Roman" w:cs="Times New Roman"/>
          <w:sz w:val="24"/>
          <w:szCs w:val="24"/>
        </w:rPr>
        <w:t>NĪ;</w:t>
      </w:r>
    </w:p>
    <w:p w14:paraId="3C091147" w14:textId="3C98AE52" w:rsidR="004B5D9D" w:rsidRPr="006F2ECB" w:rsidRDefault="00531FFC" w:rsidP="00167240">
      <w:pPr>
        <w:pStyle w:val="ListParagraph"/>
        <w:numPr>
          <w:ilvl w:val="0"/>
          <w:numId w:val="7"/>
        </w:numPr>
        <w:jc w:val="both"/>
        <w:rPr>
          <w:rFonts w:ascii="Times New Roman" w:hAnsi="Times New Roman" w:cs="Times New Roman"/>
          <w:sz w:val="24"/>
          <w:szCs w:val="24"/>
        </w:rPr>
      </w:pPr>
      <w:r w:rsidRPr="006F2ECB">
        <w:rPr>
          <w:rFonts w:ascii="Times New Roman" w:hAnsi="Times New Roman" w:cs="Times New Roman"/>
          <w:sz w:val="24"/>
          <w:szCs w:val="24"/>
        </w:rPr>
        <w:t>b</w:t>
      </w:r>
      <w:r w:rsidR="004B5D9D" w:rsidRPr="006F2ECB">
        <w:rPr>
          <w:rFonts w:ascii="Times New Roman" w:hAnsi="Times New Roman" w:cs="Times New Roman"/>
          <w:sz w:val="24"/>
          <w:szCs w:val="24"/>
        </w:rPr>
        <w:t>iroju ēkas rekonstrukcija būtiski paaugstinās tās efektivitāti un nodrošinās biroju telpu optimizācijas iespējas, tomēr tās kapacitāte nav pietiekama, lai nodrošinātu un atrisinātu visu ziņojumā minēto tiešo valsts pārvaldes iestāžu nepieciešamību un vēlmes pēc biroju telpām</w:t>
      </w:r>
      <w:r w:rsidRPr="006F2ECB">
        <w:rPr>
          <w:rFonts w:ascii="Times New Roman" w:hAnsi="Times New Roman" w:cs="Times New Roman"/>
          <w:sz w:val="24"/>
          <w:szCs w:val="24"/>
        </w:rPr>
        <w:t>;</w:t>
      </w:r>
    </w:p>
    <w:p w14:paraId="06F7F4E0" w14:textId="43CF619B" w:rsidR="00C13133" w:rsidRPr="006F2ECB" w:rsidRDefault="004B5D9D" w:rsidP="00167240">
      <w:pPr>
        <w:pStyle w:val="ListParagraph"/>
        <w:numPr>
          <w:ilvl w:val="0"/>
          <w:numId w:val="7"/>
        </w:numPr>
        <w:jc w:val="both"/>
        <w:rPr>
          <w:rFonts w:ascii="Times New Roman" w:hAnsi="Times New Roman" w:cs="Times New Roman"/>
          <w:sz w:val="24"/>
          <w:szCs w:val="24"/>
        </w:rPr>
      </w:pPr>
      <w:r w:rsidRPr="006F2ECB">
        <w:rPr>
          <w:rFonts w:ascii="Times New Roman" w:hAnsi="Times New Roman" w:cs="Times New Roman"/>
          <w:sz w:val="24"/>
          <w:szCs w:val="24"/>
        </w:rPr>
        <w:t xml:space="preserve">VNĪ īpašumā ir tiešās valsts pārvaldes iestāžu biroja telpu optimizācijas iespējām arī piemēroti un šobrīd neizmantoti sinerģiju veidojoši </w:t>
      </w:r>
      <w:r w:rsidR="00682DC7" w:rsidRPr="006F2ECB">
        <w:rPr>
          <w:rFonts w:ascii="Times New Roman" w:hAnsi="Times New Roman" w:cs="Times New Roman"/>
          <w:sz w:val="24"/>
          <w:szCs w:val="24"/>
        </w:rPr>
        <w:t xml:space="preserve">NĪ </w:t>
      </w:r>
      <w:r w:rsidRPr="006F2ECB">
        <w:rPr>
          <w:rFonts w:ascii="Times New Roman" w:hAnsi="Times New Roman" w:cs="Times New Roman"/>
          <w:sz w:val="24"/>
          <w:szCs w:val="24"/>
        </w:rPr>
        <w:t xml:space="preserve">Elizabetes ielā 2, Rīgā, un </w:t>
      </w:r>
      <w:r w:rsidR="00682DC7" w:rsidRPr="006F2ECB">
        <w:rPr>
          <w:rFonts w:ascii="Times New Roman" w:hAnsi="Times New Roman" w:cs="Times New Roman"/>
          <w:sz w:val="24"/>
          <w:szCs w:val="24"/>
        </w:rPr>
        <w:t xml:space="preserve">NĪ </w:t>
      </w:r>
      <w:r w:rsidRPr="006F2ECB">
        <w:rPr>
          <w:rFonts w:ascii="Times New Roman" w:hAnsi="Times New Roman" w:cs="Times New Roman"/>
          <w:sz w:val="24"/>
          <w:szCs w:val="24"/>
        </w:rPr>
        <w:t>Kronvalda bulvārī 6, Rīgā.</w:t>
      </w:r>
    </w:p>
    <w:p w14:paraId="228780FF" w14:textId="77777777" w:rsidR="00E47848" w:rsidRPr="006F2ECB" w:rsidRDefault="00E47848" w:rsidP="005B7395">
      <w:pPr>
        <w:spacing w:after="0" w:line="240" w:lineRule="auto"/>
        <w:contextualSpacing/>
        <w:jc w:val="both"/>
        <w:rPr>
          <w:rFonts w:ascii="Times New Roman" w:hAnsi="Times New Roman" w:cs="Times New Roman"/>
          <w:sz w:val="24"/>
          <w:szCs w:val="24"/>
        </w:rPr>
      </w:pPr>
    </w:p>
    <w:p w14:paraId="64C75EBC" w14:textId="037BDA34" w:rsidR="009D5FB1" w:rsidRPr="006F2ECB" w:rsidRDefault="00B32116" w:rsidP="005B7395">
      <w:pPr>
        <w:spacing w:after="0" w:line="240" w:lineRule="auto"/>
        <w:contextualSpacing/>
        <w:jc w:val="both"/>
        <w:rPr>
          <w:rFonts w:ascii="Times New Roman" w:hAnsi="Times New Roman" w:cs="Times New Roman"/>
          <w:sz w:val="24"/>
          <w:szCs w:val="24"/>
        </w:rPr>
      </w:pPr>
      <w:r w:rsidRPr="006F2ECB">
        <w:rPr>
          <w:rFonts w:ascii="Times New Roman" w:hAnsi="Times New Roman" w:cs="Times New Roman"/>
          <w:sz w:val="24"/>
          <w:szCs w:val="24"/>
        </w:rPr>
        <w:t>Ņemot vērā iepriekš minēto</w:t>
      </w:r>
      <w:r w:rsidR="00E67EE8" w:rsidRPr="006F2ECB">
        <w:rPr>
          <w:rFonts w:ascii="Times New Roman" w:hAnsi="Times New Roman" w:cs="Times New Roman"/>
          <w:sz w:val="24"/>
          <w:szCs w:val="24"/>
        </w:rPr>
        <w:t>,</w:t>
      </w:r>
      <w:r w:rsidR="005B7395" w:rsidRPr="006F2ECB">
        <w:rPr>
          <w:rFonts w:ascii="Times New Roman" w:hAnsi="Times New Roman" w:cs="Times New Roman"/>
          <w:sz w:val="24"/>
          <w:szCs w:val="24"/>
        </w:rPr>
        <w:t xml:space="preserve"> </w:t>
      </w:r>
      <w:r w:rsidR="00144A25" w:rsidRPr="006F2ECB">
        <w:rPr>
          <w:rFonts w:ascii="Times New Roman" w:hAnsi="Times New Roman" w:cs="Times New Roman"/>
          <w:sz w:val="24"/>
          <w:szCs w:val="24"/>
        </w:rPr>
        <w:t xml:space="preserve">šajā </w:t>
      </w:r>
      <w:r w:rsidR="00242639">
        <w:rPr>
          <w:rFonts w:ascii="Times New Roman" w:hAnsi="Times New Roman" w:cs="Times New Roman"/>
          <w:sz w:val="24"/>
          <w:szCs w:val="24"/>
        </w:rPr>
        <w:t>I</w:t>
      </w:r>
      <w:r w:rsidR="00B94B51">
        <w:rPr>
          <w:rFonts w:ascii="Times New Roman" w:hAnsi="Times New Roman" w:cs="Times New Roman"/>
          <w:sz w:val="24"/>
          <w:szCs w:val="24"/>
        </w:rPr>
        <w:t xml:space="preserve">nformatīvā </w:t>
      </w:r>
      <w:r w:rsidR="00144A25" w:rsidRPr="006F2ECB">
        <w:rPr>
          <w:rFonts w:ascii="Times New Roman" w:hAnsi="Times New Roman" w:cs="Times New Roman"/>
          <w:sz w:val="24"/>
          <w:szCs w:val="24"/>
        </w:rPr>
        <w:t>ziņojuma daļā tiek</w:t>
      </w:r>
      <w:r w:rsidR="005B7395" w:rsidRPr="006F2ECB">
        <w:rPr>
          <w:rFonts w:ascii="Times New Roman" w:hAnsi="Times New Roman" w:cs="Times New Roman"/>
          <w:sz w:val="24"/>
          <w:szCs w:val="24"/>
        </w:rPr>
        <w:t xml:space="preserve"> apskatīt</w:t>
      </w:r>
      <w:r w:rsidR="006743FF" w:rsidRPr="006F2ECB">
        <w:rPr>
          <w:rFonts w:ascii="Times New Roman" w:hAnsi="Times New Roman" w:cs="Times New Roman"/>
          <w:sz w:val="24"/>
          <w:szCs w:val="24"/>
        </w:rPr>
        <w:t>s</w:t>
      </w:r>
      <w:r w:rsidR="005B7395" w:rsidRPr="006F2ECB">
        <w:rPr>
          <w:rFonts w:ascii="Times New Roman" w:hAnsi="Times New Roman" w:cs="Times New Roman"/>
          <w:sz w:val="24"/>
          <w:szCs w:val="24"/>
        </w:rPr>
        <w:t xml:space="preserve"> risinājum</w:t>
      </w:r>
      <w:r w:rsidR="006743FF" w:rsidRPr="006F2ECB">
        <w:rPr>
          <w:rFonts w:ascii="Times New Roman" w:hAnsi="Times New Roman" w:cs="Times New Roman"/>
          <w:sz w:val="24"/>
          <w:szCs w:val="24"/>
        </w:rPr>
        <w:t>s</w:t>
      </w:r>
      <w:r w:rsidR="005B7395" w:rsidRPr="006F2ECB">
        <w:rPr>
          <w:rFonts w:ascii="Times New Roman" w:hAnsi="Times New Roman" w:cs="Times New Roman"/>
          <w:sz w:val="24"/>
          <w:szCs w:val="24"/>
        </w:rPr>
        <w:t xml:space="preserve"> veikt valsts apvienoto biroju izveidi divās kārtās</w:t>
      </w:r>
      <w:r w:rsidR="00E84876" w:rsidRPr="006F2ECB">
        <w:rPr>
          <w:rFonts w:ascii="Times New Roman" w:hAnsi="Times New Roman" w:cs="Times New Roman"/>
          <w:sz w:val="24"/>
          <w:szCs w:val="24"/>
        </w:rPr>
        <w:t xml:space="preserve">, </w:t>
      </w:r>
      <w:r w:rsidR="005B7395" w:rsidRPr="006F2ECB">
        <w:rPr>
          <w:rFonts w:ascii="Times New Roman" w:hAnsi="Times New Roman" w:cs="Times New Roman"/>
          <w:sz w:val="24"/>
          <w:szCs w:val="24"/>
        </w:rPr>
        <w:t>sākotnēji izveidojot valsts biroju kompleksu Elizabetes ielā 2</w:t>
      </w:r>
      <w:r w:rsidR="00DC22FA" w:rsidRPr="006F2ECB">
        <w:rPr>
          <w:rFonts w:ascii="Times New Roman" w:hAnsi="Times New Roman" w:cs="Times New Roman"/>
          <w:sz w:val="24"/>
          <w:szCs w:val="24"/>
        </w:rPr>
        <w:t>, Rīgā</w:t>
      </w:r>
      <w:r w:rsidR="00D5044A" w:rsidRPr="006F2ECB">
        <w:rPr>
          <w:rFonts w:ascii="Times New Roman" w:hAnsi="Times New Roman" w:cs="Times New Roman"/>
          <w:sz w:val="24"/>
          <w:szCs w:val="24"/>
        </w:rPr>
        <w:t xml:space="preserve">, </w:t>
      </w:r>
      <w:r w:rsidR="005B7395" w:rsidRPr="006F2ECB">
        <w:rPr>
          <w:rFonts w:ascii="Times New Roman" w:hAnsi="Times New Roman" w:cs="Times New Roman"/>
          <w:sz w:val="24"/>
          <w:szCs w:val="24"/>
        </w:rPr>
        <w:t>un Kronvalda ielā 6</w:t>
      </w:r>
      <w:r w:rsidR="00DC22FA" w:rsidRPr="006F2ECB">
        <w:rPr>
          <w:rFonts w:ascii="Times New Roman" w:hAnsi="Times New Roman" w:cs="Times New Roman"/>
          <w:sz w:val="24"/>
          <w:szCs w:val="24"/>
        </w:rPr>
        <w:t>, Rīgā</w:t>
      </w:r>
      <w:r w:rsidR="00D5044A" w:rsidRPr="006F2ECB">
        <w:rPr>
          <w:rFonts w:ascii="Times New Roman" w:hAnsi="Times New Roman" w:cs="Times New Roman"/>
          <w:sz w:val="24"/>
          <w:szCs w:val="24"/>
        </w:rPr>
        <w:t>,</w:t>
      </w:r>
      <w:r w:rsidR="005B7395" w:rsidRPr="006F2ECB">
        <w:rPr>
          <w:rFonts w:ascii="Times New Roman" w:hAnsi="Times New Roman" w:cs="Times New Roman"/>
          <w:sz w:val="24"/>
          <w:szCs w:val="24"/>
        </w:rPr>
        <w:t xml:space="preserve"> un pēc tam rekonstruējot un atbilstoši </w:t>
      </w:r>
      <w:r w:rsidR="00FB0760" w:rsidRPr="006F2ECB">
        <w:rPr>
          <w:rFonts w:ascii="Times New Roman" w:hAnsi="Times New Roman" w:cs="Times New Roman"/>
          <w:sz w:val="24"/>
          <w:szCs w:val="24"/>
        </w:rPr>
        <w:t>p</w:t>
      </w:r>
      <w:r w:rsidR="00466063" w:rsidRPr="006F2ECB">
        <w:rPr>
          <w:rFonts w:ascii="Times New Roman" w:hAnsi="Times New Roman" w:cs="Times New Roman"/>
          <w:sz w:val="24"/>
          <w:szCs w:val="24"/>
        </w:rPr>
        <w:t xml:space="preserve">ubliskā sektora </w:t>
      </w:r>
      <w:r w:rsidR="005B7395" w:rsidRPr="006F2ECB">
        <w:rPr>
          <w:rFonts w:ascii="Times New Roman" w:hAnsi="Times New Roman" w:cs="Times New Roman"/>
          <w:sz w:val="24"/>
          <w:szCs w:val="24"/>
        </w:rPr>
        <w:t xml:space="preserve">biroju </w:t>
      </w:r>
      <w:r w:rsidR="00466063" w:rsidRPr="006F2ECB">
        <w:rPr>
          <w:rFonts w:ascii="Times New Roman" w:hAnsi="Times New Roman" w:cs="Times New Roman"/>
          <w:sz w:val="24"/>
          <w:szCs w:val="24"/>
        </w:rPr>
        <w:t>izveides vadlīnijām</w:t>
      </w:r>
      <w:r w:rsidR="005B7395" w:rsidRPr="006F2ECB">
        <w:rPr>
          <w:rFonts w:ascii="Times New Roman" w:hAnsi="Times New Roman" w:cs="Times New Roman"/>
          <w:sz w:val="24"/>
          <w:szCs w:val="24"/>
        </w:rPr>
        <w:t xml:space="preserve"> iekārtojot ēku Republikas laukumā 2</w:t>
      </w:r>
      <w:r w:rsidR="00DC22FA" w:rsidRPr="006F2ECB">
        <w:rPr>
          <w:rFonts w:ascii="Times New Roman" w:hAnsi="Times New Roman" w:cs="Times New Roman"/>
          <w:sz w:val="24"/>
          <w:szCs w:val="24"/>
        </w:rPr>
        <w:t>, Rīgā</w:t>
      </w:r>
      <w:r w:rsidR="005B7395" w:rsidRPr="006F2ECB">
        <w:rPr>
          <w:rFonts w:ascii="Times New Roman" w:hAnsi="Times New Roman" w:cs="Times New Roman"/>
          <w:sz w:val="24"/>
          <w:szCs w:val="24"/>
        </w:rPr>
        <w:t>.</w:t>
      </w:r>
    </w:p>
    <w:p w14:paraId="13EFB45F" w14:textId="77777777" w:rsidR="00F62446" w:rsidRPr="006F2ECB" w:rsidRDefault="00F62446" w:rsidP="005B7395">
      <w:pPr>
        <w:spacing w:after="0" w:line="240" w:lineRule="auto"/>
        <w:contextualSpacing/>
        <w:jc w:val="both"/>
        <w:rPr>
          <w:rFonts w:ascii="Times New Roman" w:hAnsi="Times New Roman" w:cs="Times New Roman"/>
          <w:sz w:val="24"/>
          <w:szCs w:val="24"/>
        </w:rPr>
      </w:pPr>
    </w:p>
    <w:p w14:paraId="1A75EB87" w14:textId="31D5702B" w:rsidR="00F62446" w:rsidRPr="006F2ECB" w:rsidRDefault="00F62446" w:rsidP="00526BEE">
      <w:pPr>
        <w:pStyle w:val="BodyText"/>
      </w:pPr>
      <w:r w:rsidRPr="006F2ECB">
        <w:t>Ēka Elizabetes ielā 2,</w:t>
      </w:r>
      <w:r w:rsidR="00BC180C" w:rsidRPr="006F2ECB">
        <w:t xml:space="preserve"> Rīgā,</w:t>
      </w:r>
      <w:r w:rsidRPr="006F2ECB">
        <w:t xml:space="preserve"> kuras būvniecība pabeigta 1974.gadā, ir modernisma arhitektūras paraugs. Tā būvēta kā administratīvā ēka un to ir pilnībā iespējams pielāgot modernai atvērtai lietošanai. Ēkas autori tās arhitektūrā iedvesmojušies no 1958.gadā uzceltās </w:t>
      </w:r>
      <w:hyperlink r:id="rId15">
        <w:r w:rsidRPr="006F2ECB">
          <w:t>UNESCO</w:t>
        </w:r>
      </w:hyperlink>
      <w:r w:rsidRPr="006F2ECB">
        <w:t xml:space="preserve"> ēkas </w:t>
      </w:r>
      <w:hyperlink r:id="rId16">
        <w:r w:rsidRPr="006F2ECB">
          <w:t>Parīzē</w:t>
        </w:r>
      </w:hyperlink>
      <w:r w:rsidRPr="006F2ECB">
        <w:t>. Savukārt ēka Kronvalda ielā 6,</w:t>
      </w:r>
      <w:r w:rsidR="005D4D16" w:rsidRPr="006F2ECB">
        <w:t xml:space="preserve"> Rīgā</w:t>
      </w:r>
      <w:r w:rsidR="00D5044A" w:rsidRPr="006F2ECB">
        <w:t>,</w:t>
      </w:r>
      <w:r w:rsidRPr="006F2ECB">
        <w:t xml:space="preserve"> kas būvēta kā skola 1900.gadā, ir vietējas nozīmes arhitektūras piemineklis un, kaut arī ēkā ir augtie griesti, tās sākotnējā funkcija ar plašām klašu telpām šodien pieļauj ēkas pārveidi par mūsdienīgu aktivitātēs balstītu biroju. Abu ēku zemes gabali piekļaujas viens otram, līdz ar to iespējams veidot kompleksu ar vienotu, atvērtu </w:t>
      </w:r>
      <w:proofErr w:type="spellStart"/>
      <w:r w:rsidRPr="006F2ECB">
        <w:t>ārtelpu</w:t>
      </w:r>
      <w:proofErr w:type="spellEnd"/>
      <w:r w:rsidRPr="006F2ECB">
        <w:t>.</w:t>
      </w:r>
      <w:r w:rsidRPr="006F2ECB">
        <w:rPr>
          <w:rStyle w:val="FootnoteReference"/>
        </w:rPr>
        <w:footnoteReference w:id="11"/>
      </w:r>
    </w:p>
    <w:p w14:paraId="403BFB67" w14:textId="77777777" w:rsidR="005B7395" w:rsidRPr="006F2ECB" w:rsidRDefault="005B7395" w:rsidP="005B7395">
      <w:pPr>
        <w:pStyle w:val="BodyText"/>
      </w:pPr>
    </w:p>
    <w:p w14:paraId="5828630D" w14:textId="77777777" w:rsidR="005B7395" w:rsidRPr="006F2ECB" w:rsidRDefault="005B7395" w:rsidP="005B7395">
      <w:pPr>
        <w:pStyle w:val="BodyText"/>
      </w:pPr>
    </w:p>
    <w:p w14:paraId="206CD240" w14:textId="454B822D" w:rsidR="005B7395" w:rsidRPr="006F2ECB" w:rsidRDefault="0002492B" w:rsidP="00BE337C">
      <w:pPr>
        <w:pStyle w:val="Heading2"/>
        <w:rPr>
          <w:color w:val="auto"/>
        </w:rPr>
      </w:pPr>
      <w:bookmarkStart w:id="38" w:name="_Toc162286745"/>
      <w:r w:rsidRPr="006F2ECB">
        <w:rPr>
          <w:color w:val="auto"/>
        </w:rPr>
        <w:t>M</w:t>
      </w:r>
      <w:r w:rsidR="005B7395" w:rsidRPr="006F2ECB">
        <w:rPr>
          <w:color w:val="auto"/>
        </w:rPr>
        <w:t>inistriju un to padotības iestāžu izvietojum</w:t>
      </w:r>
      <w:r w:rsidRPr="006F2ECB">
        <w:rPr>
          <w:color w:val="auto"/>
        </w:rPr>
        <w:t>a varianti</w:t>
      </w:r>
      <w:bookmarkEnd w:id="38"/>
    </w:p>
    <w:p w14:paraId="09CAA3A4" w14:textId="77777777" w:rsidR="005B7395" w:rsidRPr="006F2ECB" w:rsidRDefault="005B7395" w:rsidP="005B7395">
      <w:pPr>
        <w:pStyle w:val="BodyText"/>
      </w:pPr>
    </w:p>
    <w:p w14:paraId="3DF47B82" w14:textId="77777777" w:rsidR="005B7395" w:rsidRPr="006F2ECB" w:rsidRDefault="005B7395" w:rsidP="005B7395">
      <w:pPr>
        <w:pStyle w:val="BodyText"/>
        <w:rPr>
          <w:b/>
        </w:rPr>
      </w:pPr>
      <w:r w:rsidRPr="006F2ECB">
        <w:rPr>
          <w:b/>
        </w:rPr>
        <w:t>Pirmais variants: ministrijas un to padotības iestādes tiek koncentrētas vienuviet</w:t>
      </w:r>
    </w:p>
    <w:p w14:paraId="6732F527" w14:textId="39E79FBF" w:rsidR="005B7395" w:rsidRPr="006F2ECB" w:rsidRDefault="005B7395" w:rsidP="005B7395">
      <w:pPr>
        <w:pStyle w:val="BodyText"/>
      </w:pPr>
    </w:p>
    <w:p w14:paraId="163B0332" w14:textId="5EFFEA33" w:rsidR="00777E1C" w:rsidRPr="006F2ECB" w:rsidRDefault="00777E1C" w:rsidP="005B7395">
      <w:pPr>
        <w:pStyle w:val="BodyText"/>
      </w:pPr>
      <w:r w:rsidRPr="006F2ECB">
        <w:t xml:space="preserve">2023.gada </w:t>
      </w:r>
      <w:r w:rsidR="00154057" w:rsidRPr="006F2ECB">
        <w:t xml:space="preserve">vasarā VNĪ organizēja tikšanās ar trīs </w:t>
      </w:r>
      <w:r w:rsidR="00A52EF0" w:rsidRPr="006F2ECB">
        <w:t>ministrij</w:t>
      </w:r>
      <w:r w:rsidR="00DF4C63" w:rsidRPr="006F2ECB">
        <w:t>u</w:t>
      </w:r>
      <w:r w:rsidR="00A52EF0" w:rsidRPr="006F2ECB">
        <w:t xml:space="preserve"> – ZM, VARAM</w:t>
      </w:r>
      <w:r w:rsidR="00C57AE5" w:rsidRPr="006F2ECB">
        <w:t xml:space="preserve"> un KEM</w:t>
      </w:r>
      <w:r w:rsidR="005C5863" w:rsidRPr="006F2ECB">
        <w:t xml:space="preserve"> </w:t>
      </w:r>
      <w:r w:rsidR="00DF4C63" w:rsidRPr="006F2ECB">
        <w:t>–</w:t>
      </w:r>
      <w:r w:rsidR="005C5863" w:rsidRPr="006F2ECB">
        <w:t xml:space="preserve"> </w:t>
      </w:r>
      <w:r w:rsidR="00DF4C63" w:rsidRPr="006F2ECB">
        <w:t xml:space="preserve">pārstāvjiem </w:t>
      </w:r>
      <w:r w:rsidR="00BA0AAE" w:rsidRPr="006F2ECB">
        <w:t xml:space="preserve">par </w:t>
      </w:r>
      <w:r w:rsidR="009B31A1" w:rsidRPr="006F2ECB">
        <w:t>iespējamo</w:t>
      </w:r>
      <w:r w:rsidR="00BA0AAE" w:rsidRPr="006F2ECB">
        <w:t xml:space="preserve"> </w:t>
      </w:r>
      <w:r w:rsidR="00E71B63" w:rsidRPr="006F2ECB">
        <w:t xml:space="preserve">pārcelšanos </w:t>
      </w:r>
      <w:r w:rsidR="00FF365E" w:rsidRPr="006F2ECB">
        <w:t>uz Elizabetes ielu 2</w:t>
      </w:r>
      <w:r w:rsidR="00BC180C" w:rsidRPr="006F2ECB">
        <w:t>, Rīgā</w:t>
      </w:r>
      <w:r w:rsidR="00F20015" w:rsidRPr="006F2ECB">
        <w:t>,</w:t>
      </w:r>
      <w:r w:rsidR="00FF365E" w:rsidRPr="006F2ECB">
        <w:t xml:space="preserve"> un Kronvalda ielu 6</w:t>
      </w:r>
      <w:r w:rsidR="00BC180C" w:rsidRPr="006F2ECB">
        <w:t>, Rīgā</w:t>
      </w:r>
      <w:r w:rsidR="001D1894" w:rsidRPr="006F2ECB">
        <w:t xml:space="preserve">. </w:t>
      </w:r>
      <w:r w:rsidR="00E2394A" w:rsidRPr="006F2ECB">
        <w:t xml:space="preserve">Tikšanās laikā </w:t>
      </w:r>
      <w:r w:rsidR="00842959" w:rsidRPr="006F2ECB">
        <w:t xml:space="preserve">tika </w:t>
      </w:r>
      <w:r w:rsidR="00353022" w:rsidRPr="006F2ECB">
        <w:t xml:space="preserve">uzklausīts ministriju pārstāvju viedoklis </w:t>
      </w:r>
      <w:r w:rsidR="00A873D0" w:rsidRPr="006F2ECB">
        <w:t>pa</w:t>
      </w:r>
      <w:r w:rsidR="00D53006" w:rsidRPr="006F2ECB">
        <w:t xml:space="preserve">r </w:t>
      </w:r>
      <w:r w:rsidR="001C5CF2" w:rsidRPr="006F2ECB">
        <w:t xml:space="preserve">to izvietojumu kopā vai </w:t>
      </w:r>
      <w:r w:rsidR="001C5CF2" w:rsidRPr="006F2ECB">
        <w:lastRenderedPageBreak/>
        <w:t xml:space="preserve">atsevišķi no to </w:t>
      </w:r>
      <w:r w:rsidR="0016483E" w:rsidRPr="006F2ECB">
        <w:t>padotības iestādē</w:t>
      </w:r>
      <w:r w:rsidR="002A626A" w:rsidRPr="006F2ECB">
        <w:t>m</w:t>
      </w:r>
      <w:r w:rsidR="00043A05" w:rsidRPr="006F2ECB">
        <w:t>,</w:t>
      </w:r>
      <w:r w:rsidR="002A626A" w:rsidRPr="006F2ECB">
        <w:t xml:space="preserve"> </w:t>
      </w:r>
      <w:r w:rsidR="00A31EE1" w:rsidRPr="006F2ECB">
        <w:t>vēlamo biroju noslodzi</w:t>
      </w:r>
      <w:r w:rsidR="00043A05" w:rsidRPr="006F2ECB">
        <w:t xml:space="preserve">, </w:t>
      </w:r>
      <w:r w:rsidR="00255E3B" w:rsidRPr="006F2ECB">
        <w:t>aktivitātēs balstīt</w:t>
      </w:r>
      <w:r w:rsidR="00A53A64" w:rsidRPr="006F2ECB">
        <w:t>u</w:t>
      </w:r>
      <w:r w:rsidR="00255E3B" w:rsidRPr="006F2ECB">
        <w:t xml:space="preserve"> biroju modeli</w:t>
      </w:r>
      <w:r w:rsidR="00D27497" w:rsidRPr="006F2ECB">
        <w:t xml:space="preserve"> un </w:t>
      </w:r>
      <w:r w:rsidR="001C4CB1" w:rsidRPr="006F2ECB">
        <w:t>citiem jautājumiem.</w:t>
      </w:r>
    </w:p>
    <w:p w14:paraId="7DBC72C9" w14:textId="77777777" w:rsidR="00222944" w:rsidRPr="006F2ECB" w:rsidRDefault="00222944" w:rsidP="005B7395">
      <w:pPr>
        <w:pStyle w:val="BodyText"/>
      </w:pPr>
    </w:p>
    <w:p w14:paraId="3C16EAB1" w14:textId="4C7ADCA4" w:rsidR="002670C8" w:rsidRPr="006F2ECB" w:rsidRDefault="00222944" w:rsidP="005B7395">
      <w:pPr>
        <w:pStyle w:val="BodyText"/>
      </w:pPr>
      <w:r w:rsidRPr="006F2ECB">
        <w:t>Ņemot vērā ZM p</w:t>
      </w:r>
      <w:r w:rsidR="00040440" w:rsidRPr="006F2ECB">
        <w:t xml:space="preserve">ašreizējo </w:t>
      </w:r>
      <w:r w:rsidR="00F04045" w:rsidRPr="006F2ECB">
        <w:t xml:space="preserve">lokāciju </w:t>
      </w:r>
      <w:r w:rsidR="00FB59D5" w:rsidRPr="006F2ECB">
        <w:t>Republikas la</w:t>
      </w:r>
      <w:r w:rsidR="006E45AD" w:rsidRPr="006F2ECB">
        <w:t>u</w:t>
      </w:r>
      <w:r w:rsidR="00FB59D5" w:rsidRPr="006F2ECB">
        <w:t>kumā 2</w:t>
      </w:r>
      <w:r w:rsidR="006E45AD" w:rsidRPr="006F2ECB">
        <w:t xml:space="preserve">, </w:t>
      </w:r>
      <w:r w:rsidR="000F6A8B" w:rsidRPr="006F2ECB">
        <w:t xml:space="preserve">Rīgā, </w:t>
      </w:r>
      <w:r w:rsidR="00A05511" w:rsidRPr="006F2ECB">
        <w:t xml:space="preserve">kopā ar </w:t>
      </w:r>
      <w:r w:rsidR="00D4701C" w:rsidRPr="006F2ECB">
        <w:t>tās padotības iestādēm un saistītajām nevalstiskajām organizācijām</w:t>
      </w:r>
      <w:r w:rsidR="0021553D" w:rsidRPr="006F2ECB">
        <w:t xml:space="preserve">, ZM arī turpmāk dod priekšroku </w:t>
      </w:r>
      <w:r w:rsidR="00E65AFD" w:rsidRPr="006F2ECB">
        <w:t xml:space="preserve">visa </w:t>
      </w:r>
      <w:r w:rsidR="004621D9" w:rsidRPr="006F2ECB">
        <w:t xml:space="preserve">resora </w:t>
      </w:r>
      <w:r w:rsidR="0021553D" w:rsidRPr="006F2ECB">
        <w:t xml:space="preserve">izvietojumam </w:t>
      </w:r>
      <w:r w:rsidR="004621D9" w:rsidRPr="006F2ECB">
        <w:t xml:space="preserve">vienuviet. </w:t>
      </w:r>
      <w:r w:rsidR="001622E4" w:rsidRPr="006F2ECB">
        <w:t xml:space="preserve">Šāds izvietojums būtu arī </w:t>
      </w:r>
      <w:r w:rsidR="00913FA8" w:rsidRPr="006F2ECB">
        <w:t>optimāl</w:t>
      </w:r>
      <w:r w:rsidR="0083467D" w:rsidRPr="006F2ECB">
        <w:t>āks</w:t>
      </w:r>
      <w:r w:rsidR="001622E4" w:rsidRPr="006F2ECB">
        <w:t xml:space="preserve"> no ZM klientu perspektīvas</w:t>
      </w:r>
      <w:r w:rsidR="00A00B7A" w:rsidRPr="006F2ECB">
        <w:t xml:space="preserve">, jo, ierodoties Rīgā, </w:t>
      </w:r>
      <w:r w:rsidR="00C41D62" w:rsidRPr="006F2ECB">
        <w:t xml:space="preserve">lauksaimnieki </w:t>
      </w:r>
      <w:r w:rsidR="00280734" w:rsidRPr="006F2ECB">
        <w:t>biež</w:t>
      </w:r>
      <w:r w:rsidR="00C41D62" w:rsidRPr="006F2ECB">
        <w:t xml:space="preserve">i apmeklē vairākas saistītās institūcijas </w:t>
      </w:r>
      <w:r w:rsidR="005C1318" w:rsidRPr="006F2ECB">
        <w:t xml:space="preserve">un </w:t>
      </w:r>
      <w:r w:rsidR="006043B8" w:rsidRPr="006F2ECB">
        <w:t>būtu ērtāk, ja tās arī turpmāk atrastos vien</w:t>
      </w:r>
      <w:r w:rsidR="005E56D1" w:rsidRPr="006F2ECB">
        <w:t>kopus.</w:t>
      </w:r>
    </w:p>
    <w:p w14:paraId="784BEE9A" w14:textId="3A771487" w:rsidR="001C3B66" w:rsidRPr="006F2ECB" w:rsidRDefault="00F36662" w:rsidP="005B7395">
      <w:pPr>
        <w:pStyle w:val="BodyText"/>
      </w:pPr>
      <w:r w:rsidRPr="006F2ECB">
        <w:t xml:space="preserve">Savukārt VARAM </w:t>
      </w:r>
      <w:r w:rsidR="007C4838" w:rsidRPr="006F2ECB">
        <w:t xml:space="preserve">nav tik būtiski atrasties vienā adresē ar tās padotības iestādēm, </w:t>
      </w:r>
      <w:r w:rsidR="00746099" w:rsidRPr="006F2ECB">
        <w:t xml:space="preserve">taču būtiski, </w:t>
      </w:r>
      <w:r w:rsidR="000F6C0C" w:rsidRPr="006F2ECB">
        <w:t>lai</w:t>
      </w:r>
      <w:r w:rsidR="00746099" w:rsidRPr="006F2ECB">
        <w:t xml:space="preserve"> pati ministrija, kas izvietota </w:t>
      </w:r>
      <w:r w:rsidR="00C14C48" w:rsidRPr="00663C3B">
        <w:t>trijās</w:t>
      </w:r>
      <w:r w:rsidR="00746099" w:rsidRPr="006F2ECB">
        <w:t xml:space="preserve"> adresēs, atrastos </w:t>
      </w:r>
      <w:r w:rsidR="000F6C0C" w:rsidRPr="006F2ECB">
        <w:t xml:space="preserve">vienā </w:t>
      </w:r>
      <w:r w:rsidR="00643346" w:rsidRPr="006F2ECB">
        <w:t>ērti sasniedzamā adresē.</w:t>
      </w:r>
    </w:p>
    <w:p w14:paraId="6576F130" w14:textId="5EA92A6A" w:rsidR="001C3B66" w:rsidRPr="006F2ECB" w:rsidRDefault="000E1912" w:rsidP="005B7395">
      <w:pPr>
        <w:pStyle w:val="BodyText"/>
      </w:pPr>
      <w:r w:rsidRPr="006F2ECB">
        <w:t>KEM tika aicināta uz sarunu</w:t>
      </w:r>
      <w:r w:rsidR="00F873B2" w:rsidRPr="006F2ECB">
        <w:t xml:space="preserve">, ņemot vērā iespēju </w:t>
      </w:r>
      <w:r w:rsidR="003C75CA" w:rsidRPr="006F2ECB">
        <w:t>Elizabetes ielas</w:t>
      </w:r>
      <w:r w:rsidR="00DF72B0" w:rsidRPr="006F2ECB">
        <w:t xml:space="preserve"> 2 un Kronvalda ielas 6 kompleksā ietilpināt </w:t>
      </w:r>
      <w:r w:rsidR="00E21E3C" w:rsidRPr="006F2ECB">
        <w:t xml:space="preserve">vēl trešo </w:t>
      </w:r>
      <w:r w:rsidR="00B343AF" w:rsidRPr="006F2ECB">
        <w:t>ministriju</w:t>
      </w:r>
      <w:r w:rsidR="00483666" w:rsidRPr="006F2ECB">
        <w:t xml:space="preserve"> un ņemot vērā to, ka KEM un VARAM jau </w:t>
      </w:r>
      <w:r w:rsidR="00123035" w:rsidRPr="006F2ECB">
        <w:t>ir apvienotas daļa administratīvo funkciju</w:t>
      </w:r>
      <w:r w:rsidR="00CB3AED" w:rsidRPr="006F2ECB">
        <w:t>.</w:t>
      </w:r>
    </w:p>
    <w:p w14:paraId="5527AFB4" w14:textId="77777777" w:rsidR="00D94EC2" w:rsidRPr="006F2ECB" w:rsidRDefault="00D94EC2" w:rsidP="005B7395">
      <w:pPr>
        <w:pStyle w:val="BodyText"/>
      </w:pPr>
    </w:p>
    <w:p w14:paraId="79C8AD6A" w14:textId="636C4AB5" w:rsidR="00560B2C" w:rsidRPr="006F2ECB" w:rsidRDefault="006A3A4E" w:rsidP="005B7395">
      <w:pPr>
        <w:pStyle w:val="BodyText"/>
      </w:pPr>
      <w:r w:rsidRPr="006F2ECB">
        <w:t>Š</w:t>
      </w:r>
      <w:r w:rsidR="00510A11" w:rsidRPr="006F2ECB">
        <w:t>is modelis</w:t>
      </w:r>
      <w:r w:rsidR="004F134E" w:rsidRPr="006F2ECB">
        <w:t xml:space="preserve">, ka </w:t>
      </w:r>
      <w:r w:rsidR="009560AB" w:rsidRPr="006F2ECB">
        <w:t>ministrijas un to padotības iestādes tiek koncentrētas vienuviet</w:t>
      </w:r>
      <w:r w:rsidR="001F656A" w:rsidRPr="006F2ECB">
        <w:t>, paredz</w:t>
      </w:r>
      <w:r w:rsidR="0078252A" w:rsidRPr="006F2ECB">
        <w:t xml:space="preserve">, ka optimizācijas </w:t>
      </w:r>
      <w:r w:rsidR="00A1346D" w:rsidRPr="006F2ECB">
        <w:t>1</w:t>
      </w:r>
      <w:r w:rsidR="00575D79" w:rsidRPr="006F2ECB">
        <w:t xml:space="preserve">.kārtas </w:t>
      </w:r>
      <w:r w:rsidR="0078252A" w:rsidRPr="006F2ECB">
        <w:t xml:space="preserve">rezultātā </w:t>
      </w:r>
      <w:r w:rsidR="00060609" w:rsidRPr="006F2ECB">
        <w:t xml:space="preserve">ZM, VARAM, KEM resori no desmit adresēm pārceļas </w:t>
      </w:r>
      <w:r w:rsidR="009137B8" w:rsidRPr="006F2ECB">
        <w:t>uz</w:t>
      </w:r>
      <w:r w:rsidR="00060609" w:rsidRPr="006F2ECB">
        <w:t xml:space="preserve"> divām</w:t>
      </w:r>
      <w:r w:rsidR="00B92E4F" w:rsidRPr="006F2ECB">
        <w:t xml:space="preserve"> -</w:t>
      </w:r>
      <w:r w:rsidR="009137B8" w:rsidRPr="006F2ECB">
        <w:t xml:space="preserve"> </w:t>
      </w:r>
      <w:r w:rsidR="00680744" w:rsidRPr="006F2ECB">
        <w:t xml:space="preserve">Elizabetes ielas 2 un Kronvalda ielas 6 </w:t>
      </w:r>
      <w:r w:rsidR="00785E26" w:rsidRPr="006F2ECB">
        <w:t xml:space="preserve">atjaunoto kompleksu </w:t>
      </w:r>
      <w:r w:rsidR="00B92E4F" w:rsidRPr="006F2ECB">
        <w:t xml:space="preserve"> un samazina </w:t>
      </w:r>
      <w:r w:rsidR="00307AD7" w:rsidRPr="006F2ECB">
        <w:t xml:space="preserve">izmantoto valsts biroju platību no </w:t>
      </w:r>
      <w:r w:rsidR="00681601" w:rsidRPr="006F2ECB">
        <w:t>39 624 m</w:t>
      </w:r>
      <w:r w:rsidR="00681601" w:rsidRPr="006F2ECB">
        <w:rPr>
          <w:vertAlign w:val="superscript"/>
        </w:rPr>
        <w:t>2</w:t>
      </w:r>
      <w:r w:rsidR="00681601" w:rsidRPr="006F2ECB">
        <w:t xml:space="preserve"> uz </w:t>
      </w:r>
      <w:r w:rsidR="006563E5" w:rsidRPr="006F2ECB">
        <w:t>19</w:t>
      </w:r>
      <w:r w:rsidR="002C07DD" w:rsidRPr="006F2ECB">
        <w:t> 376 m</w:t>
      </w:r>
      <w:r w:rsidR="002C07DD" w:rsidRPr="006F2ECB">
        <w:rPr>
          <w:vertAlign w:val="superscript"/>
        </w:rPr>
        <w:t>2</w:t>
      </w:r>
      <w:r w:rsidR="00D1613E" w:rsidRPr="006F2ECB">
        <w:t xml:space="preserve">. </w:t>
      </w:r>
      <w:r w:rsidR="00152DD3" w:rsidRPr="006F2ECB">
        <w:t xml:space="preserve">Uz esošajiem 1508 darbiniekiem </w:t>
      </w:r>
      <w:r w:rsidR="00877567" w:rsidRPr="006F2ECB">
        <w:t>tiek paredzētas 920 stacionārās darba vietas</w:t>
      </w:r>
      <w:r w:rsidR="00725D0A" w:rsidRPr="006F2ECB">
        <w:t xml:space="preserve">, kas nozīmē </w:t>
      </w:r>
      <w:r w:rsidR="009B6F5D" w:rsidRPr="006F2ECB">
        <w:t>optimālo 60% biroja telpu noslodzi</w:t>
      </w:r>
      <w:r w:rsidR="00FF32DD" w:rsidRPr="006F2ECB">
        <w:t xml:space="preserve"> pie līdzīga nodarbināto skaita nākotnē</w:t>
      </w:r>
      <w:r w:rsidR="00CB7483" w:rsidRPr="006F2ECB">
        <w:t>.</w:t>
      </w:r>
    </w:p>
    <w:p w14:paraId="00ADA656" w14:textId="3A0B6D49" w:rsidR="000C5A07" w:rsidRPr="006F2ECB" w:rsidRDefault="00560B2C" w:rsidP="005B7395">
      <w:pPr>
        <w:pStyle w:val="BodyText"/>
      </w:pPr>
      <w:r w:rsidRPr="006F2ECB">
        <w:t xml:space="preserve">Savukārt optimizācijas 2.kārtas rezultātā </w:t>
      </w:r>
      <w:r w:rsidR="009F47AF" w:rsidRPr="006F2ECB">
        <w:t>I</w:t>
      </w:r>
      <w:r w:rsidR="00041E0D" w:rsidRPr="006F2ECB">
        <w:t>Z</w:t>
      </w:r>
      <w:r w:rsidR="009F47AF" w:rsidRPr="006F2ECB">
        <w:t xml:space="preserve">M, LM, un VM resori </w:t>
      </w:r>
      <w:r w:rsidR="00FF0EFD" w:rsidRPr="006F2ECB">
        <w:t>pār</w:t>
      </w:r>
      <w:r w:rsidR="007E2EE3" w:rsidRPr="006F2ECB">
        <w:t>ceļas uz atjaunoto</w:t>
      </w:r>
      <w:r w:rsidR="002720EC" w:rsidRPr="006F2ECB">
        <w:t xml:space="preserve"> ēku</w:t>
      </w:r>
      <w:r w:rsidR="007E2EE3" w:rsidRPr="006F2ECB">
        <w:t xml:space="preserve"> Republikas </w:t>
      </w:r>
      <w:r w:rsidR="002720EC" w:rsidRPr="006F2ECB">
        <w:t xml:space="preserve">laukumā </w:t>
      </w:r>
      <w:r w:rsidR="007E2EE3" w:rsidRPr="006F2ECB">
        <w:t>2</w:t>
      </w:r>
      <w:r w:rsidR="00AC3949" w:rsidRPr="006F2ECB">
        <w:t>,</w:t>
      </w:r>
      <w:r w:rsidR="002720EC" w:rsidRPr="006F2ECB">
        <w:t xml:space="preserve"> Rīgā,</w:t>
      </w:r>
      <w:r w:rsidR="00AC3949" w:rsidRPr="006F2ECB">
        <w:t xml:space="preserve"> bet SM un FM</w:t>
      </w:r>
      <w:r w:rsidR="00AC3462" w:rsidRPr="006F2ECB">
        <w:rPr>
          <w:rStyle w:val="FootnoteReference"/>
        </w:rPr>
        <w:footnoteReference w:id="12"/>
      </w:r>
      <w:r w:rsidR="00AC3949" w:rsidRPr="006F2ECB">
        <w:t xml:space="preserve"> resori koncentrējas Smilšu ielā 1</w:t>
      </w:r>
      <w:r w:rsidR="00942DC5" w:rsidRPr="006F2ECB">
        <w:t>,</w:t>
      </w:r>
      <w:r w:rsidR="002720EC" w:rsidRPr="006F2ECB">
        <w:t xml:space="preserve"> Rīgā,</w:t>
      </w:r>
      <w:r w:rsidR="00942DC5" w:rsidRPr="006F2ECB">
        <w:t xml:space="preserve"> atbrīvojot 23 </w:t>
      </w:r>
      <w:r w:rsidR="002720EC" w:rsidRPr="006F2ECB">
        <w:t xml:space="preserve">NĪ </w:t>
      </w:r>
      <w:r w:rsidR="00C67A0D" w:rsidRPr="006F2ECB">
        <w:t xml:space="preserve">un samazinot izmantoto valsts biroju platību no </w:t>
      </w:r>
      <w:r w:rsidR="009C5BC2" w:rsidRPr="006F2ECB">
        <w:t>76 600 m</w:t>
      </w:r>
      <w:r w:rsidR="009C5BC2" w:rsidRPr="006F2ECB">
        <w:rPr>
          <w:vertAlign w:val="superscript"/>
        </w:rPr>
        <w:t>2</w:t>
      </w:r>
      <w:r w:rsidR="009C5BC2" w:rsidRPr="006F2ECB">
        <w:t xml:space="preserve"> uz </w:t>
      </w:r>
      <w:r w:rsidR="004E08F6" w:rsidRPr="006F2ECB">
        <w:t>43 863 m</w:t>
      </w:r>
      <w:r w:rsidR="004E08F6" w:rsidRPr="006F2ECB">
        <w:rPr>
          <w:vertAlign w:val="superscript"/>
        </w:rPr>
        <w:t>2</w:t>
      </w:r>
      <w:r w:rsidR="004E08F6" w:rsidRPr="006F2ECB">
        <w:t xml:space="preserve">. </w:t>
      </w:r>
      <w:r w:rsidR="0064110C" w:rsidRPr="006F2ECB">
        <w:t>E</w:t>
      </w:r>
      <w:r w:rsidR="004E08F6" w:rsidRPr="006F2ECB">
        <w:t xml:space="preserve">sošajiem </w:t>
      </w:r>
      <w:r w:rsidR="004F69A2" w:rsidRPr="006F2ECB">
        <w:t xml:space="preserve">3 940 darbiniekiem </w:t>
      </w:r>
      <w:r w:rsidR="00873BDB" w:rsidRPr="006F2ECB">
        <w:t>minētajos NĪ</w:t>
      </w:r>
      <w:r w:rsidR="009A5C91" w:rsidRPr="006F2ECB">
        <w:t xml:space="preserve"> </w:t>
      </w:r>
      <w:r w:rsidR="00B6735B" w:rsidRPr="006F2ECB">
        <w:t>iespējams izveidot 2 290 stacionārās darba vietas</w:t>
      </w:r>
      <w:r w:rsidR="00C63A3B" w:rsidRPr="006F2ECB">
        <w:t xml:space="preserve">, kas arī nodrošinātu </w:t>
      </w:r>
      <w:r w:rsidR="001C57AC" w:rsidRPr="006F2ECB">
        <w:t>optimālo 60% biroja telpu noslodzi</w:t>
      </w:r>
      <w:r w:rsidR="00FF32DD" w:rsidRPr="006F2ECB">
        <w:t xml:space="preserve"> pie līdzīga nodarbināto skaita nākotnē</w:t>
      </w:r>
      <w:r w:rsidR="001C57AC" w:rsidRPr="006F2ECB">
        <w:t>.</w:t>
      </w:r>
    </w:p>
    <w:p w14:paraId="43B71707" w14:textId="649EC57E" w:rsidR="00265C79" w:rsidRPr="006F2ECB" w:rsidRDefault="00C725DE" w:rsidP="005B7395">
      <w:pPr>
        <w:pStyle w:val="BodyText"/>
      </w:pPr>
      <w:r w:rsidRPr="006F2ECB">
        <w:t xml:space="preserve">Tādejādi </w:t>
      </w:r>
      <w:r w:rsidR="003C215D" w:rsidRPr="006F2ECB">
        <w:t>optimizācijas rezultātā ZM, VARAM, KEM, IZM, L</w:t>
      </w:r>
      <w:r w:rsidR="00DE5EE5" w:rsidRPr="006F2ECB">
        <w:t xml:space="preserve">M, VM, SM, FM un EM resori būtu koncentrēti četros </w:t>
      </w:r>
      <w:r w:rsidR="00272CF4" w:rsidRPr="006F2ECB">
        <w:t xml:space="preserve">mūsdienīgos </w:t>
      </w:r>
      <w:r w:rsidR="009D2A44" w:rsidRPr="006F2ECB">
        <w:t>valsts biroju kompleksos</w:t>
      </w:r>
      <w:r w:rsidR="00873BDB" w:rsidRPr="006F2ECB">
        <w:t xml:space="preserve"> (skatīt 2.karti)</w:t>
      </w:r>
      <w:r w:rsidR="00272CF4" w:rsidRPr="006F2ECB">
        <w:t>.</w:t>
      </w:r>
    </w:p>
    <w:p w14:paraId="2BD5FAFB" w14:textId="77777777" w:rsidR="005B7395" w:rsidRPr="006F2ECB" w:rsidRDefault="005B7395" w:rsidP="005B7395">
      <w:pPr>
        <w:pStyle w:val="BodyText"/>
        <w:jc w:val="right"/>
      </w:pPr>
      <w:r w:rsidRPr="006F2ECB">
        <w:t>2.karte</w:t>
      </w:r>
    </w:p>
    <w:p w14:paraId="4B0A3F95" w14:textId="77777777" w:rsidR="005B7395" w:rsidRPr="006F2ECB" w:rsidRDefault="005B7395" w:rsidP="005B7395">
      <w:pPr>
        <w:pStyle w:val="BodyText"/>
        <w:jc w:val="right"/>
      </w:pPr>
      <w:r w:rsidRPr="006F2ECB">
        <w:t>Ministriju resoru izvietojums Rīgā</w:t>
      </w:r>
    </w:p>
    <w:p w14:paraId="63360D25" w14:textId="77777777" w:rsidR="005B7395" w:rsidRPr="006F2ECB" w:rsidRDefault="005B7395" w:rsidP="005B7395">
      <w:pPr>
        <w:pStyle w:val="BodyText"/>
      </w:pPr>
      <w:r w:rsidRPr="006F2ECB">
        <w:rPr>
          <w:noProof/>
        </w:rPr>
        <w:drawing>
          <wp:inline distT="0" distB="0" distL="0" distR="0" wp14:anchorId="0B480559" wp14:editId="6501DA35">
            <wp:extent cx="5731510" cy="3223895"/>
            <wp:effectExtent l="0" t="0" r="2540" b="0"/>
            <wp:docPr id="478980150" name="Picture 478980150" descr="A map with many circles and text&#10;&#10;Description automatically generated with medium confidence">
              <a:extLst xmlns:a="http://schemas.openxmlformats.org/drawingml/2006/main">
                <a:ext uri="{FF2B5EF4-FFF2-40B4-BE49-F238E27FC236}">
                  <a16:creationId xmlns:a16="http://schemas.microsoft.com/office/drawing/2014/main" id="{9B9C8B96-498B-9231-649D-3A6F5CEC78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map with many circles and text&#10;&#10;Description automatically generated with medium confidence">
                      <a:extLst>
                        <a:ext uri="{FF2B5EF4-FFF2-40B4-BE49-F238E27FC236}">
                          <a16:creationId xmlns:a16="http://schemas.microsoft.com/office/drawing/2014/main" id="{9B9C8B96-498B-9231-649D-3A6F5CEC781E}"/>
                        </a:ext>
                      </a:extLst>
                    </pic:cNvPr>
                    <pic:cNvPicPr>
                      <a:picLocks noChangeAspect="1"/>
                    </pic:cNvPicPr>
                  </pic:nvPicPr>
                  <pic:blipFill>
                    <a:blip r:embed="rId17"/>
                    <a:stretch>
                      <a:fillRect/>
                    </a:stretch>
                  </pic:blipFill>
                  <pic:spPr>
                    <a:xfrm>
                      <a:off x="0" y="0"/>
                      <a:ext cx="5731510" cy="3223895"/>
                    </a:xfrm>
                    <a:prstGeom prst="rect">
                      <a:avLst/>
                    </a:prstGeom>
                  </pic:spPr>
                </pic:pic>
              </a:graphicData>
            </a:graphic>
          </wp:inline>
        </w:drawing>
      </w:r>
    </w:p>
    <w:p w14:paraId="2BA3325D" w14:textId="77777777" w:rsidR="005B7395" w:rsidRPr="006F2ECB" w:rsidRDefault="005B7395" w:rsidP="005B7395">
      <w:pPr>
        <w:pStyle w:val="BodyText"/>
      </w:pPr>
    </w:p>
    <w:p w14:paraId="4AF90AA5" w14:textId="77777777" w:rsidR="00272CF4" w:rsidRPr="006F2ECB" w:rsidRDefault="00272CF4" w:rsidP="005B7395">
      <w:pPr>
        <w:pStyle w:val="BodyText"/>
      </w:pPr>
    </w:p>
    <w:p w14:paraId="2ECFDF2C" w14:textId="77777777" w:rsidR="005B7395" w:rsidRPr="006F2ECB" w:rsidRDefault="005B7395" w:rsidP="005B7395">
      <w:pPr>
        <w:pStyle w:val="BodyText"/>
        <w:rPr>
          <w:b/>
        </w:rPr>
      </w:pPr>
      <w:r w:rsidRPr="006F2ECB">
        <w:rPr>
          <w:b/>
        </w:rPr>
        <w:t xml:space="preserve">Otrais variants: Ministriju mājas </w:t>
      </w:r>
      <w:r w:rsidRPr="006F2ECB">
        <w:rPr>
          <w:b/>
          <w:bCs/>
        </w:rPr>
        <w:t>izveide</w:t>
      </w:r>
    </w:p>
    <w:p w14:paraId="3A15059D" w14:textId="77777777" w:rsidR="00272CF4" w:rsidRPr="006F2ECB" w:rsidRDefault="00272CF4" w:rsidP="005B7395">
      <w:pPr>
        <w:pStyle w:val="BodyText"/>
      </w:pPr>
    </w:p>
    <w:p w14:paraId="599095BF" w14:textId="528A3D81" w:rsidR="00E9204F" w:rsidRPr="006F2ECB" w:rsidRDefault="00D17E9D" w:rsidP="005B7395">
      <w:pPr>
        <w:pStyle w:val="BodyText"/>
      </w:pPr>
      <w:r w:rsidRPr="006F2ECB">
        <w:t xml:space="preserve">Elizabetes ielas 2 un Kronvalda ielas 6 komplekss </w:t>
      </w:r>
      <w:r w:rsidR="00846667" w:rsidRPr="006F2ECB">
        <w:t>ar tā novietojumu pilsētas centrā</w:t>
      </w:r>
      <w:r w:rsidR="00F66D2B" w:rsidRPr="006F2ECB">
        <w:t>, pārbūves iespējām</w:t>
      </w:r>
      <w:r w:rsidR="00AB49CF" w:rsidRPr="006F2ECB">
        <w:t xml:space="preserve"> un pieejamo </w:t>
      </w:r>
      <w:r w:rsidR="00F66D2B" w:rsidRPr="006F2ECB">
        <w:t>telpu platīb</w:t>
      </w:r>
      <w:r w:rsidR="008C122C" w:rsidRPr="006F2ECB">
        <w:t>u</w:t>
      </w:r>
      <w:r w:rsidR="001275F2" w:rsidRPr="006F2ECB">
        <w:t xml:space="preserve"> </w:t>
      </w:r>
      <w:r w:rsidR="008C122C" w:rsidRPr="006F2ECB">
        <w:t xml:space="preserve">ļauj veidot </w:t>
      </w:r>
      <w:r w:rsidR="000E44DE" w:rsidRPr="006F2ECB">
        <w:t>modernu</w:t>
      </w:r>
      <w:r w:rsidR="00C92F9A" w:rsidRPr="006F2ECB">
        <w:t xml:space="preserve"> un reprezentablu</w:t>
      </w:r>
      <w:r w:rsidR="000E44DE" w:rsidRPr="006F2ECB">
        <w:t xml:space="preserve"> valsts biroju</w:t>
      </w:r>
      <w:r w:rsidR="00F17E15" w:rsidRPr="006F2ECB">
        <w:t xml:space="preserve"> </w:t>
      </w:r>
      <w:r w:rsidR="00971EF8" w:rsidRPr="006F2ECB">
        <w:t>valsts pārvaldei</w:t>
      </w:r>
      <w:r w:rsidR="00210968" w:rsidRPr="006F2ECB">
        <w:t xml:space="preserve"> kā vienotai komandai jeb </w:t>
      </w:r>
      <w:r w:rsidR="00C05775" w:rsidRPr="006F2ECB">
        <w:t xml:space="preserve">Ministriju māju. </w:t>
      </w:r>
    </w:p>
    <w:p w14:paraId="4EB3698D" w14:textId="77777777" w:rsidR="00E63101" w:rsidRPr="006F2ECB" w:rsidRDefault="00E63101" w:rsidP="005B7395">
      <w:pPr>
        <w:pStyle w:val="BodyText"/>
      </w:pPr>
    </w:p>
    <w:p w14:paraId="7EB2D40A" w14:textId="0D9FD472" w:rsidR="00195033" w:rsidRPr="006F2ECB" w:rsidRDefault="00CA5AEC" w:rsidP="005B7395">
      <w:pPr>
        <w:pStyle w:val="BodyText"/>
      </w:pPr>
      <w:r w:rsidRPr="006F2ECB">
        <w:t xml:space="preserve">Šāda prakse, ka </w:t>
      </w:r>
      <w:r w:rsidR="00B9712F" w:rsidRPr="006F2ECB">
        <w:t xml:space="preserve">vairākas ministrijas </w:t>
      </w:r>
      <w:r w:rsidR="00EA5C8F" w:rsidRPr="006F2ECB">
        <w:t xml:space="preserve">ir izvietotas vienā ēkā </w:t>
      </w:r>
      <w:r w:rsidR="00A232FE" w:rsidRPr="006F2ECB">
        <w:t xml:space="preserve">un dala daļu infrastruktūras, kā arī </w:t>
      </w:r>
      <w:r w:rsidR="00587009" w:rsidRPr="006F2ECB">
        <w:t>apvieno administratīvos resursus</w:t>
      </w:r>
      <w:r w:rsidR="00DF6B13" w:rsidRPr="006F2ECB">
        <w:t>, arvien vairāk nostiprinās Ziemeļvalstīs</w:t>
      </w:r>
      <w:r w:rsidR="00B601B2" w:rsidRPr="006F2ECB">
        <w:t xml:space="preserve"> un </w:t>
      </w:r>
      <w:r w:rsidR="00381914" w:rsidRPr="006F2ECB">
        <w:t xml:space="preserve">kaimiņvalstīs </w:t>
      </w:r>
      <w:r w:rsidR="00B601B2" w:rsidRPr="006F2ECB">
        <w:t xml:space="preserve">- </w:t>
      </w:r>
      <w:r w:rsidR="009D2507" w:rsidRPr="006F2ECB">
        <w:t xml:space="preserve">gan Igaunijā, gan arī Lietuvā </w:t>
      </w:r>
      <w:r w:rsidR="003205E2" w:rsidRPr="006F2ECB">
        <w:t xml:space="preserve">(skatīt </w:t>
      </w:r>
      <w:r w:rsidR="00A4411D" w:rsidRPr="006F2ECB">
        <w:t>4</w:t>
      </w:r>
      <w:r w:rsidR="00D23F09" w:rsidRPr="006F2ECB">
        <w:t>.</w:t>
      </w:r>
      <w:r w:rsidR="003205E2" w:rsidRPr="006F2ECB">
        <w:t>5. “</w:t>
      </w:r>
      <w:r w:rsidR="00255B85" w:rsidRPr="006F2ECB">
        <w:t>Somijas, Igaunijas un Lietuvas apvienoto valsts biroju izveides piemēri</w:t>
      </w:r>
      <w:r w:rsidR="003205E2" w:rsidRPr="006F2ECB">
        <w:t>”).</w:t>
      </w:r>
    </w:p>
    <w:p w14:paraId="242FFDE8" w14:textId="77777777" w:rsidR="0067209F" w:rsidRPr="006F2ECB" w:rsidRDefault="0067209F" w:rsidP="005B7395">
      <w:pPr>
        <w:pStyle w:val="BodyText"/>
      </w:pPr>
    </w:p>
    <w:p w14:paraId="258DD5DA" w14:textId="3F5EC01F" w:rsidR="0067209F" w:rsidRPr="006F2ECB" w:rsidRDefault="00FB1548" w:rsidP="005B7395">
      <w:pPr>
        <w:pStyle w:val="BodyText"/>
      </w:pPr>
      <w:r w:rsidRPr="006F2ECB">
        <w:t>Koncentrējot</w:t>
      </w:r>
      <w:r w:rsidR="0067209F" w:rsidRPr="006F2ECB">
        <w:t xml:space="preserve"> resursu</w:t>
      </w:r>
      <w:r w:rsidR="00BC51A2" w:rsidRPr="006F2ECB">
        <w:t xml:space="preserve">s un veidojot </w:t>
      </w:r>
      <w:r w:rsidRPr="006F2ECB">
        <w:t>apvienotos valsts birojus</w:t>
      </w:r>
      <w:r w:rsidR="00FE6F74" w:rsidRPr="006F2ECB">
        <w:t>,</w:t>
      </w:r>
      <w:r w:rsidRPr="006F2ECB">
        <w:t xml:space="preserve"> </w:t>
      </w:r>
      <w:r w:rsidR="00201953" w:rsidRPr="006F2ECB">
        <w:t xml:space="preserve">ir iespējams </w:t>
      </w:r>
      <w:r w:rsidR="00145BC4" w:rsidRPr="006F2ECB">
        <w:t>virzīties uz efektīvāku</w:t>
      </w:r>
      <w:r w:rsidR="0030243D" w:rsidRPr="006F2ECB">
        <w:t xml:space="preserve"> un ciešāk sadarboties spējīgu</w:t>
      </w:r>
      <w:r w:rsidR="00145BC4" w:rsidRPr="006F2ECB">
        <w:t xml:space="preserve"> </w:t>
      </w:r>
      <w:r w:rsidR="008E015E" w:rsidRPr="006F2ECB">
        <w:t>valsts pārvaldi</w:t>
      </w:r>
      <w:r w:rsidR="00A173A0" w:rsidRPr="006F2ECB">
        <w:t>, v</w:t>
      </w:r>
      <w:r w:rsidR="00CF4461" w:rsidRPr="006F2ECB">
        <w:t xml:space="preserve">ienlaikus </w:t>
      </w:r>
      <w:r w:rsidR="003C2523" w:rsidRPr="006F2ECB">
        <w:t xml:space="preserve">sakārtojot </w:t>
      </w:r>
      <w:r w:rsidR="00CF4461" w:rsidRPr="006F2ECB">
        <w:t>valstij piederošās biroju platības</w:t>
      </w:r>
      <w:r w:rsidR="005F0F5D" w:rsidRPr="006F2ECB">
        <w:t xml:space="preserve">, atsavinot daļu </w:t>
      </w:r>
      <w:r w:rsidR="009A5B41" w:rsidRPr="006F2ECB">
        <w:t>īpašumu</w:t>
      </w:r>
      <w:r w:rsidR="00C84D0F" w:rsidRPr="006F2ECB">
        <w:t xml:space="preserve"> un uzturot kompaktu</w:t>
      </w:r>
      <w:r w:rsidR="000B396C" w:rsidRPr="006F2ECB">
        <w:t>, energoefektīvu</w:t>
      </w:r>
      <w:r w:rsidR="00C84D0F" w:rsidRPr="006F2ECB">
        <w:t xml:space="preserve"> </w:t>
      </w:r>
      <w:r w:rsidR="00A57832" w:rsidRPr="006F2ECB">
        <w:t>un mūsdien</w:t>
      </w:r>
      <w:r w:rsidR="000B396C" w:rsidRPr="006F2ECB">
        <w:t>u biroja prasībām atbilstošu</w:t>
      </w:r>
      <w:r w:rsidR="00A57832" w:rsidRPr="006F2ECB">
        <w:t xml:space="preserve"> </w:t>
      </w:r>
      <w:r w:rsidR="00BE2954" w:rsidRPr="006F2ECB">
        <w:t xml:space="preserve">NĪ </w:t>
      </w:r>
      <w:r w:rsidR="00A57832" w:rsidRPr="006F2ECB">
        <w:t>portfeli.</w:t>
      </w:r>
    </w:p>
    <w:p w14:paraId="01B6CE65" w14:textId="77777777" w:rsidR="0088472F" w:rsidRPr="006F2ECB" w:rsidRDefault="0088472F" w:rsidP="005B7395">
      <w:pPr>
        <w:pStyle w:val="BodyText"/>
      </w:pPr>
    </w:p>
    <w:p w14:paraId="75BCFAFB" w14:textId="7FF5BF89" w:rsidR="00567BC9" w:rsidRPr="006F2ECB" w:rsidRDefault="00337586" w:rsidP="005B7395">
      <w:pPr>
        <w:pStyle w:val="BodyText"/>
      </w:pPr>
      <w:r w:rsidRPr="006F2ECB">
        <w:t>Ministriju māja</w:t>
      </w:r>
      <w:r w:rsidR="003F17C2" w:rsidRPr="006F2ECB">
        <w:t xml:space="preserve">s </w:t>
      </w:r>
      <w:r w:rsidR="00EA2B44" w:rsidRPr="006F2ECB">
        <w:t xml:space="preserve">izveide </w:t>
      </w:r>
      <w:r w:rsidR="003C0471" w:rsidRPr="006F2ECB">
        <w:t>pēc veiktajiem</w:t>
      </w:r>
      <w:r w:rsidR="00EB6D45" w:rsidRPr="006F2ECB">
        <w:t xml:space="preserve"> aprēķiniem </w:t>
      </w:r>
      <w:r w:rsidR="00EA2B44" w:rsidRPr="006F2ECB">
        <w:t xml:space="preserve">paredz, ka optimizācijas 1.kārtas rezultātā </w:t>
      </w:r>
      <w:r w:rsidR="00C17E2E" w:rsidRPr="006F2ECB">
        <w:t>ZM, VARAM, KEM, IZM, LM, VM</w:t>
      </w:r>
      <w:r w:rsidR="00A01026" w:rsidRPr="006F2ECB">
        <w:t>, SM un FM</w:t>
      </w:r>
      <w:r w:rsidR="00CF09A7" w:rsidRPr="006F2ECB">
        <w:t xml:space="preserve"> no </w:t>
      </w:r>
      <w:r w:rsidR="0006160B" w:rsidRPr="006F2ECB">
        <w:t xml:space="preserve">11 </w:t>
      </w:r>
      <w:r w:rsidR="0081566C" w:rsidRPr="006F2ECB">
        <w:t xml:space="preserve">NĪ </w:t>
      </w:r>
      <w:r w:rsidR="0006160B" w:rsidRPr="006F2ECB">
        <w:t xml:space="preserve">pārceļas uz 2 </w:t>
      </w:r>
      <w:r w:rsidR="0081566C" w:rsidRPr="006F2ECB">
        <w:t>NĪ</w:t>
      </w:r>
      <w:r w:rsidR="0006160B" w:rsidRPr="006F2ECB">
        <w:t xml:space="preserve"> - Elizabetes ielas 2 un Kronvalda ielas 6 atjaunoto kompleksu un samazina izmantoto valsts biroju platību no </w:t>
      </w:r>
      <w:r w:rsidR="00227561" w:rsidRPr="006F2ECB">
        <w:t>59 329</w:t>
      </w:r>
      <w:r w:rsidR="0006160B" w:rsidRPr="006F2ECB">
        <w:t xml:space="preserve"> m</w:t>
      </w:r>
      <w:r w:rsidR="0006160B" w:rsidRPr="006F2ECB">
        <w:rPr>
          <w:vertAlign w:val="superscript"/>
        </w:rPr>
        <w:t>2</w:t>
      </w:r>
      <w:r w:rsidR="0006160B" w:rsidRPr="006F2ECB">
        <w:t xml:space="preserve"> uz 19 376 m</w:t>
      </w:r>
      <w:r w:rsidR="0006160B" w:rsidRPr="006F2ECB">
        <w:rPr>
          <w:vertAlign w:val="superscript"/>
        </w:rPr>
        <w:t>2</w:t>
      </w:r>
      <w:r w:rsidR="0006160B" w:rsidRPr="006F2ECB">
        <w:t xml:space="preserve">. </w:t>
      </w:r>
      <w:r w:rsidR="00026761" w:rsidRPr="006F2ECB">
        <w:t>E</w:t>
      </w:r>
      <w:r w:rsidR="0006160B" w:rsidRPr="006F2ECB">
        <w:t>sošajiem 1</w:t>
      </w:r>
      <w:r w:rsidR="007A347C" w:rsidRPr="006F2ECB">
        <w:t>893</w:t>
      </w:r>
      <w:r w:rsidR="0006160B" w:rsidRPr="006F2ECB">
        <w:t xml:space="preserve"> darbiniekiem tiek paredzētas 920 stacionārās darba vietas, kas nozīmē </w:t>
      </w:r>
      <w:r w:rsidR="00467A95" w:rsidRPr="006F2ECB">
        <w:t>aptuveni 5</w:t>
      </w:r>
      <w:r w:rsidR="0006160B" w:rsidRPr="006F2ECB">
        <w:t>0% biroja telpu noslodzi</w:t>
      </w:r>
      <w:r w:rsidR="00054463" w:rsidRPr="006F2ECB">
        <w:t xml:space="preserve"> pie līdzīga nodarbināto skaita nākotnē</w:t>
      </w:r>
      <w:r w:rsidR="0006160B" w:rsidRPr="006F2ECB">
        <w:t>.</w:t>
      </w:r>
    </w:p>
    <w:p w14:paraId="580331CB" w14:textId="77777777" w:rsidR="009F2DFA" w:rsidRPr="006F2ECB" w:rsidRDefault="009F2DFA" w:rsidP="005B7395">
      <w:pPr>
        <w:pStyle w:val="BodyText"/>
      </w:pPr>
    </w:p>
    <w:p w14:paraId="6A68FA6E" w14:textId="24A93781" w:rsidR="009F2DFA" w:rsidRPr="006F2ECB" w:rsidRDefault="009F2DFA" w:rsidP="005B7395">
      <w:pPr>
        <w:pStyle w:val="BodyText"/>
      </w:pPr>
      <w:r w:rsidRPr="006F2ECB">
        <w:t xml:space="preserve">Savukārt ministriju </w:t>
      </w:r>
      <w:r w:rsidR="00DC0F15" w:rsidRPr="006F2ECB">
        <w:t xml:space="preserve">padotības iestādes </w:t>
      </w:r>
      <w:r w:rsidR="007D4154" w:rsidRPr="006F2ECB">
        <w:t>2.kārtas rezultātā pārce</w:t>
      </w:r>
      <w:r w:rsidR="00564730" w:rsidRPr="006F2ECB">
        <w:t>ļas</w:t>
      </w:r>
      <w:r w:rsidR="007D4154" w:rsidRPr="006F2ECB">
        <w:t xml:space="preserve"> uz </w:t>
      </w:r>
      <w:r w:rsidR="003E5002" w:rsidRPr="006F2ECB">
        <w:t xml:space="preserve">valsts birojiem </w:t>
      </w:r>
      <w:r w:rsidR="00402DB5" w:rsidRPr="006F2ECB">
        <w:t>atjaunot</w:t>
      </w:r>
      <w:r w:rsidR="00564730" w:rsidRPr="006F2ECB">
        <w:t>aj</w:t>
      </w:r>
      <w:r w:rsidR="003E5002" w:rsidRPr="006F2ECB">
        <w:t>ā</w:t>
      </w:r>
      <w:r w:rsidR="00402DB5" w:rsidRPr="006F2ECB">
        <w:t xml:space="preserve"> Republikas laukum</w:t>
      </w:r>
      <w:r w:rsidR="003E5002" w:rsidRPr="006F2ECB">
        <w:t>ā</w:t>
      </w:r>
      <w:r w:rsidR="00402DB5" w:rsidRPr="006F2ECB">
        <w:t xml:space="preserve"> 2 </w:t>
      </w:r>
      <w:r w:rsidR="006443C6" w:rsidRPr="006F2ECB">
        <w:t>un Smilšu iel</w:t>
      </w:r>
      <w:r w:rsidR="00980C5B" w:rsidRPr="006F2ECB">
        <w:t>ā</w:t>
      </w:r>
      <w:r w:rsidR="006443C6" w:rsidRPr="006F2ECB">
        <w:t xml:space="preserve"> 1</w:t>
      </w:r>
      <w:r w:rsidR="003E5002" w:rsidRPr="006F2ECB">
        <w:t>. Tādejādi t</w:t>
      </w:r>
      <w:r w:rsidR="00564730" w:rsidRPr="006F2ECB">
        <w:t xml:space="preserve">iek </w:t>
      </w:r>
      <w:r w:rsidR="0081566C" w:rsidRPr="006F2ECB">
        <w:t xml:space="preserve">atbrīvoti </w:t>
      </w:r>
      <w:r w:rsidR="00980C5B" w:rsidRPr="006F2ECB">
        <w:t xml:space="preserve">27 </w:t>
      </w:r>
      <w:r w:rsidR="0081566C" w:rsidRPr="006F2ECB">
        <w:t xml:space="preserve">NĪ </w:t>
      </w:r>
      <w:r w:rsidR="00FC3E6D" w:rsidRPr="006F2ECB">
        <w:t xml:space="preserve">un samazināta izmantotā valsts biroju platība no </w:t>
      </w:r>
      <w:r w:rsidR="00DE7687" w:rsidRPr="006F2ECB">
        <w:t>56</w:t>
      </w:r>
      <w:r w:rsidR="00626A33" w:rsidRPr="006F2ECB">
        <w:t> </w:t>
      </w:r>
      <w:r w:rsidR="00DE7687" w:rsidRPr="006F2ECB">
        <w:t>895</w:t>
      </w:r>
      <w:r w:rsidR="00626A33" w:rsidRPr="006F2ECB">
        <w:t xml:space="preserve"> </w:t>
      </w:r>
      <w:r w:rsidR="00DE7687" w:rsidRPr="006F2ECB">
        <w:t>m</w:t>
      </w:r>
      <w:r w:rsidR="00626A33" w:rsidRPr="006F2ECB">
        <w:rPr>
          <w:vertAlign w:val="superscript"/>
        </w:rPr>
        <w:t>2</w:t>
      </w:r>
      <w:r w:rsidR="00626A33" w:rsidRPr="006F2ECB">
        <w:t xml:space="preserve"> uz </w:t>
      </w:r>
      <w:r w:rsidR="00E049B5" w:rsidRPr="006F2ECB">
        <w:t>43 863 m</w:t>
      </w:r>
      <w:r w:rsidR="00E049B5" w:rsidRPr="006F2ECB">
        <w:rPr>
          <w:vertAlign w:val="superscript"/>
        </w:rPr>
        <w:t>2</w:t>
      </w:r>
      <w:r w:rsidR="00E049B5" w:rsidRPr="006F2ECB">
        <w:t xml:space="preserve">. </w:t>
      </w:r>
      <w:r w:rsidR="00DC581B" w:rsidRPr="006F2ECB">
        <w:t>E</w:t>
      </w:r>
      <w:r w:rsidR="00E049B5" w:rsidRPr="006F2ECB">
        <w:t xml:space="preserve">sošajiem </w:t>
      </w:r>
      <w:r w:rsidR="00257181" w:rsidRPr="006F2ECB">
        <w:t xml:space="preserve">3 555 darbiniekiem tiek </w:t>
      </w:r>
      <w:r w:rsidR="004177A6" w:rsidRPr="006F2ECB">
        <w:t>paredzētas 2 290 stacionārās darba vietas</w:t>
      </w:r>
      <w:r w:rsidR="004564AD" w:rsidRPr="006F2ECB">
        <w:t>, kas nozīmē aptuveni 65% biroja telpu noslodzi</w:t>
      </w:r>
      <w:r w:rsidR="00FF32DD" w:rsidRPr="006F2ECB">
        <w:t xml:space="preserve"> pie līdzīga nodarbināto skaita nākotnē.</w:t>
      </w:r>
    </w:p>
    <w:p w14:paraId="4CA668EF" w14:textId="77777777" w:rsidR="00A1286B" w:rsidRPr="006F2ECB" w:rsidRDefault="00A1286B" w:rsidP="005B7395">
      <w:pPr>
        <w:pStyle w:val="BodyText"/>
      </w:pPr>
    </w:p>
    <w:p w14:paraId="29D22B51" w14:textId="7BC1832E" w:rsidR="00A1286B" w:rsidRPr="006F2ECB" w:rsidRDefault="00A1286B" w:rsidP="00A1286B">
      <w:pPr>
        <w:pStyle w:val="BodyText"/>
      </w:pPr>
      <w:r w:rsidRPr="006F2ECB">
        <w:t xml:space="preserve">Šajā variantā paredzēts, ka EM </w:t>
      </w:r>
      <w:r w:rsidR="00DB24B6" w:rsidRPr="006F2ECB">
        <w:t xml:space="preserve">un tās padotības iestādes </w:t>
      </w:r>
      <w:r w:rsidRPr="006F2ECB">
        <w:t xml:space="preserve">paliek tai īpaši pielāgotajās telpās valsts birojā Talejas ielā 1. </w:t>
      </w:r>
    </w:p>
    <w:p w14:paraId="623B35F2" w14:textId="77777777" w:rsidR="00DB24B6" w:rsidRPr="006F2ECB" w:rsidRDefault="00DB24B6" w:rsidP="00A1286B">
      <w:pPr>
        <w:pStyle w:val="BodyText"/>
      </w:pPr>
    </w:p>
    <w:p w14:paraId="1A9E78B9" w14:textId="29965465" w:rsidR="00DB24B6" w:rsidRPr="006F2ECB" w:rsidRDefault="00DB24B6" w:rsidP="00DB24B6">
      <w:pPr>
        <w:pStyle w:val="BodyText"/>
      </w:pPr>
      <w:r w:rsidRPr="006F2ECB">
        <w:t xml:space="preserve">Tādejādi arī Ministriju mājas izveides </w:t>
      </w:r>
      <w:r w:rsidR="002D71D5" w:rsidRPr="006F2ECB">
        <w:t xml:space="preserve">variantā kopumā </w:t>
      </w:r>
      <w:r w:rsidRPr="006F2ECB">
        <w:t>optimizācijas rezultātā ZM, VARAM, KEM, IZM, LM, VM, SM, FM un EM resori būtu koncentrēti četros mūsdienīgos valsts biroju kompleksos.</w:t>
      </w:r>
    </w:p>
    <w:p w14:paraId="7D724C18" w14:textId="77777777" w:rsidR="00FC6F14" w:rsidRPr="006F2ECB" w:rsidRDefault="00FC6F14" w:rsidP="00DB24B6">
      <w:pPr>
        <w:pStyle w:val="BodyText"/>
      </w:pPr>
    </w:p>
    <w:p w14:paraId="791A50A7" w14:textId="6D6D7A6F" w:rsidR="00FC6F14" w:rsidRPr="006F2ECB" w:rsidRDefault="00FC6F14" w:rsidP="00DB24B6">
      <w:pPr>
        <w:pStyle w:val="BodyText"/>
      </w:pPr>
      <w:r w:rsidRPr="006F2ECB">
        <w:t xml:space="preserve">Atgriežoties pie </w:t>
      </w:r>
      <w:r w:rsidR="00166F04" w:rsidRPr="006F2ECB">
        <w:t xml:space="preserve">jautājuma par telpu noslodzi (skatīt arī </w:t>
      </w:r>
      <w:r w:rsidR="009C2A00" w:rsidRPr="006F2ECB">
        <w:t>3</w:t>
      </w:r>
      <w:r w:rsidR="00166F04" w:rsidRPr="006F2ECB">
        <w:t xml:space="preserve">.3. “Valsts tiešās pārvaldes iestāžu biroju noslodzes </w:t>
      </w:r>
      <w:proofErr w:type="spellStart"/>
      <w:r w:rsidR="00166F04" w:rsidRPr="006F2ECB">
        <w:t>izvērtējums</w:t>
      </w:r>
      <w:proofErr w:type="spellEnd"/>
      <w:r w:rsidR="00166F04" w:rsidRPr="006F2ECB">
        <w:t>”)</w:t>
      </w:r>
      <w:r w:rsidR="00893C1B" w:rsidRPr="006F2ECB">
        <w:t>, jāņem vērā, ka veidojot Ministriju māju un</w:t>
      </w:r>
      <w:r w:rsidR="00DD151B" w:rsidRPr="006F2ECB">
        <w:t xml:space="preserve"> apvienojot ministriju administratīvos resursus</w:t>
      </w:r>
      <w:r w:rsidR="00F475BA" w:rsidRPr="006F2ECB">
        <w:t>, iespējams, ministrijās nod</w:t>
      </w:r>
      <w:r w:rsidR="00D16DC8" w:rsidRPr="006F2ECB">
        <w:t xml:space="preserve">arbināto skaits </w:t>
      </w:r>
      <w:r w:rsidR="00FE0C10" w:rsidRPr="006F2ECB">
        <w:t xml:space="preserve">nākotnē </w:t>
      </w:r>
      <w:r w:rsidR="00D16DC8" w:rsidRPr="006F2ECB">
        <w:t xml:space="preserve">varētu samazināties. </w:t>
      </w:r>
    </w:p>
    <w:p w14:paraId="27CA6557" w14:textId="77777777" w:rsidR="00DB24B6" w:rsidRPr="006F2ECB" w:rsidRDefault="00DB24B6" w:rsidP="00A1286B">
      <w:pPr>
        <w:pStyle w:val="BodyText"/>
      </w:pPr>
    </w:p>
    <w:p w14:paraId="15CB6839" w14:textId="296E7FA8" w:rsidR="0088472F" w:rsidRPr="006F2ECB" w:rsidRDefault="006C2651" w:rsidP="005B7395">
      <w:pPr>
        <w:pStyle w:val="BodyText"/>
      </w:pPr>
      <w:r w:rsidRPr="006F2ECB">
        <w:t xml:space="preserve">Papildus jāuzsver, ka </w:t>
      </w:r>
      <w:r w:rsidR="001F1663" w:rsidRPr="006F2ECB">
        <w:t xml:space="preserve">šāda optimizācija iespējama vienīgi pārejot uz  </w:t>
      </w:r>
      <w:r w:rsidR="001739F6" w:rsidRPr="006F2ECB">
        <w:t>Nākotnes biroja konceptu un aktivitātēs balstītu biroju</w:t>
      </w:r>
      <w:r w:rsidR="00445F4A" w:rsidRPr="006F2ECB">
        <w:t>.</w:t>
      </w:r>
      <w:r w:rsidR="001F1663" w:rsidRPr="006F2ECB">
        <w:t xml:space="preserve"> Vienlaikus a</w:t>
      </w:r>
      <w:r w:rsidR="0088472F" w:rsidRPr="006F2ECB">
        <w:t>ktivitātēs balstīts birojs</w:t>
      </w:r>
      <w:r w:rsidR="00DB4686" w:rsidRPr="006F2ECB">
        <w:t xml:space="preserve"> nozīmē, ka tas ir arī pielāgoties spējīgs, telpas ir transformējamas un</w:t>
      </w:r>
      <w:r w:rsidR="00F503C9" w:rsidRPr="006F2ECB">
        <w:t xml:space="preserve"> pielāgot</w:t>
      </w:r>
      <w:r w:rsidR="00DB4686" w:rsidRPr="006F2ECB">
        <w:t>a</w:t>
      </w:r>
      <w:r w:rsidR="00F503C9" w:rsidRPr="006F2ECB">
        <w:t xml:space="preserve">s </w:t>
      </w:r>
      <w:r w:rsidR="00BD280C" w:rsidRPr="006F2ECB">
        <w:t xml:space="preserve">katras iestādes specifiskajām vajadzībām, t.sk., </w:t>
      </w:r>
      <w:r w:rsidR="008C6D26" w:rsidRPr="006F2ECB">
        <w:t xml:space="preserve"> darbam ar klasificētu informāciju</w:t>
      </w:r>
      <w:r w:rsidR="001739F6" w:rsidRPr="006F2ECB">
        <w:t>, un atbilstoši mainīgajam nodarbināto skaitam</w:t>
      </w:r>
      <w:r w:rsidR="00BD280C" w:rsidRPr="006F2ECB">
        <w:t>.</w:t>
      </w:r>
    </w:p>
    <w:p w14:paraId="2BAA5535" w14:textId="77777777" w:rsidR="00195033" w:rsidRPr="006F2ECB" w:rsidRDefault="00195033" w:rsidP="005B7395">
      <w:pPr>
        <w:pStyle w:val="BodyText"/>
      </w:pPr>
    </w:p>
    <w:p w14:paraId="3599E897" w14:textId="77777777" w:rsidR="005B7395" w:rsidRDefault="005B7395" w:rsidP="005B7395">
      <w:pPr>
        <w:pStyle w:val="BodyText"/>
      </w:pPr>
    </w:p>
    <w:p w14:paraId="1C96A869" w14:textId="77777777" w:rsidR="00152FB1" w:rsidRDefault="00152FB1" w:rsidP="005B7395">
      <w:pPr>
        <w:pStyle w:val="BodyText"/>
      </w:pPr>
    </w:p>
    <w:p w14:paraId="334A4928" w14:textId="77777777" w:rsidR="00152FB1" w:rsidRDefault="00152FB1" w:rsidP="005B7395">
      <w:pPr>
        <w:pStyle w:val="BodyText"/>
      </w:pPr>
    </w:p>
    <w:p w14:paraId="4F3C2E34" w14:textId="77777777" w:rsidR="00152FB1" w:rsidRDefault="00152FB1" w:rsidP="005B7395">
      <w:pPr>
        <w:pStyle w:val="BodyText"/>
      </w:pPr>
    </w:p>
    <w:p w14:paraId="78D7825C" w14:textId="77777777" w:rsidR="00152FB1" w:rsidRPr="006F2ECB" w:rsidRDefault="00152FB1" w:rsidP="005B7395">
      <w:pPr>
        <w:pStyle w:val="BodyText"/>
      </w:pPr>
    </w:p>
    <w:p w14:paraId="6C7CA6D2" w14:textId="77777777" w:rsidR="005B7395" w:rsidRPr="006F2ECB" w:rsidRDefault="005B7395" w:rsidP="005B7395">
      <w:pPr>
        <w:pStyle w:val="BodyText"/>
        <w:jc w:val="right"/>
      </w:pPr>
      <w:r w:rsidRPr="006F2ECB">
        <w:lastRenderedPageBreak/>
        <w:t>3.karte</w:t>
      </w:r>
    </w:p>
    <w:p w14:paraId="0518A873" w14:textId="77777777" w:rsidR="005B7395" w:rsidRPr="006F2ECB" w:rsidRDefault="005B7395" w:rsidP="005B7395">
      <w:pPr>
        <w:pStyle w:val="BodyText"/>
        <w:jc w:val="right"/>
      </w:pPr>
      <w:r w:rsidRPr="006F2ECB">
        <w:t>Ministriju māja un koncentrēti izvietotas padotības iestādes</w:t>
      </w:r>
    </w:p>
    <w:p w14:paraId="1E02F575" w14:textId="77777777" w:rsidR="005B7395" w:rsidRPr="006F2ECB" w:rsidRDefault="005B7395" w:rsidP="005B7395">
      <w:pPr>
        <w:pStyle w:val="BodyText"/>
      </w:pPr>
      <w:r w:rsidRPr="006F2ECB">
        <w:rPr>
          <w:noProof/>
        </w:rPr>
        <w:drawing>
          <wp:inline distT="0" distB="0" distL="0" distR="0" wp14:anchorId="131D09E9" wp14:editId="5C11DD46">
            <wp:extent cx="5731510" cy="3223895"/>
            <wp:effectExtent l="0" t="0" r="2540" b="0"/>
            <wp:docPr id="376968092" name="Picture 376968092" descr="A map with dots and lines&#10;&#10;Description automatically generated">
              <a:extLst xmlns:a="http://schemas.openxmlformats.org/drawingml/2006/main">
                <a:ext uri="{FF2B5EF4-FFF2-40B4-BE49-F238E27FC236}">
                  <a16:creationId xmlns:a16="http://schemas.microsoft.com/office/drawing/2014/main" id="{3B0A0B07-A423-A263-02D4-5BA74E493C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map with dots and lines&#10;&#10;Description automatically generated">
                      <a:extLst>
                        <a:ext uri="{FF2B5EF4-FFF2-40B4-BE49-F238E27FC236}">
                          <a16:creationId xmlns:a16="http://schemas.microsoft.com/office/drawing/2014/main" id="{3B0A0B07-A423-A263-02D4-5BA74E493C1D}"/>
                        </a:ext>
                      </a:extLst>
                    </pic:cNvPr>
                    <pic:cNvPicPr>
                      <a:picLocks noChangeAspect="1"/>
                    </pic:cNvPicPr>
                  </pic:nvPicPr>
                  <pic:blipFill>
                    <a:blip r:embed="rId18"/>
                    <a:stretch>
                      <a:fillRect/>
                    </a:stretch>
                  </pic:blipFill>
                  <pic:spPr>
                    <a:xfrm>
                      <a:off x="0" y="0"/>
                      <a:ext cx="5731510" cy="3223895"/>
                    </a:xfrm>
                    <a:prstGeom prst="rect">
                      <a:avLst/>
                    </a:prstGeom>
                  </pic:spPr>
                </pic:pic>
              </a:graphicData>
            </a:graphic>
          </wp:inline>
        </w:drawing>
      </w:r>
    </w:p>
    <w:p w14:paraId="7E98BE88" w14:textId="77777777" w:rsidR="005B7395" w:rsidRPr="006F2ECB" w:rsidRDefault="005B7395" w:rsidP="00BE337C">
      <w:pPr>
        <w:pStyle w:val="Heading2"/>
        <w:rPr>
          <w:color w:val="auto"/>
        </w:rPr>
      </w:pPr>
      <w:bookmarkStart w:id="39" w:name="_Toc162286746"/>
      <w:r w:rsidRPr="006F2ECB">
        <w:rPr>
          <w:color w:val="auto"/>
        </w:rPr>
        <w:t>Zīmola attīstība</w:t>
      </w:r>
      <w:bookmarkEnd w:id="39"/>
    </w:p>
    <w:p w14:paraId="44D25314" w14:textId="77777777" w:rsidR="005B7395" w:rsidRPr="006F2ECB" w:rsidRDefault="005B7395" w:rsidP="005B7395">
      <w:pPr>
        <w:pStyle w:val="BodyText"/>
      </w:pPr>
    </w:p>
    <w:p w14:paraId="53CA00DA" w14:textId="59AD3CB9" w:rsidR="005B7395" w:rsidRPr="006F2ECB" w:rsidRDefault="00AE2977" w:rsidP="005B7395">
      <w:pPr>
        <w:pStyle w:val="BodyText"/>
      </w:pPr>
      <w:r w:rsidRPr="006F2ECB">
        <w:t xml:space="preserve">Atbilstoši </w:t>
      </w:r>
      <w:r w:rsidR="005B7395" w:rsidRPr="006F2ECB">
        <w:t>Valsts modernizācijas plānā 2023-2027. gadam paredzēt</w:t>
      </w:r>
      <w:r w:rsidRPr="006F2ECB">
        <w:t>ajam</w:t>
      </w:r>
      <w:r w:rsidR="005B7395" w:rsidRPr="006F2ECB">
        <w:t xml:space="preserve">, </w:t>
      </w:r>
      <w:r w:rsidRPr="006F2ECB">
        <w:t>notiek darbs pie</w:t>
      </w:r>
      <w:r w:rsidR="005B7395" w:rsidRPr="006F2ECB">
        <w:t xml:space="preserve"> Valsts </w:t>
      </w:r>
      <w:proofErr w:type="spellStart"/>
      <w:r w:rsidR="005B7395" w:rsidRPr="006F2ECB">
        <w:t>kopstrādes</w:t>
      </w:r>
      <w:proofErr w:type="spellEnd"/>
      <w:r w:rsidR="005B7395" w:rsidRPr="006F2ECB">
        <w:t xml:space="preserve"> biroj</w:t>
      </w:r>
      <w:r w:rsidR="0068749F" w:rsidRPr="006F2ECB">
        <w:t>u izveides</w:t>
      </w:r>
      <w:r w:rsidR="005B7395" w:rsidRPr="006F2ECB">
        <w:t xml:space="preserve"> gan reģionos, gan Rīgā</w:t>
      </w:r>
      <w:r w:rsidR="0068749F" w:rsidRPr="006F2ECB">
        <w:t xml:space="preserve"> </w:t>
      </w:r>
      <w:r w:rsidR="009E6756" w:rsidRPr="006F2ECB">
        <w:t>ar mērķi</w:t>
      </w:r>
      <w:r w:rsidR="005B7395" w:rsidRPr="006F2ECB">
        <w:t xml:space="preserve"> izveidot vienotu valsts biroju tīklu. </w:t>
      </w:r>
      <w:r w:rsidR="004339CF" w:rsidRPr="006F2ECB">
        <w:t xml:space="preserve">Lai </w:t>
      </w:r>
      <w:r w:rsidR="000F3D36" w:rsidRPr="006F2ECB">
        <w:t>radītu</w:t>
      </w:r>
      <w:r w:rsidR="004339CF" w:rsidRPr="006F2ECB">
        <w:t xml:space="preserve"> pozitīvu </w:t>
      </w:r>
      <w:r w:rsidR="008E5C10" w:rsidRPr="006F2ECB">
        <w:t xml:space="preserve">priekšstatu sabiedrībā par modernu </w:t>
      </w:r>
      <w:r w:rsidR="005D4F6D" w:rsidRPr="006F2ECB">
        <w:t xml:space="preserve">valsts pārvaldi </w:t>
      </w:r>
      <w:r w:rsidR="000F3D36" w:rsidRPr="006F2ECB">
        <w:t>un veicinātu valsts biroju atpazīstamību un pieejamību</w:t>
      </w:r>
      <w:r w:rsidR="00705ADE" w:rsidRPr="006F2ECB">
        <w:t>,</w:t>
      </w:r>
      <w:r w:rsidR="005B7395" w:rsidRPr="006F2ECB">
        <w:t xml:space="preserve"> nepieciešams </w:t>
      </w:r>
      <w:r w:rsidR="00705ADE" w:rsidRPr="006F2ECB">
        <w:t xml:space="preserve">vienots </w:t>
      </w:r>
      <w:r w:rsidR="005B7395" w:rsidRPr="006F2ECB">
        <w:t>zīmols</w:t>
      </w:r>
      <w:r w:rsidR="00705ADE" w:rsidRPr="006F2ECB">
        <w:t xml:space="preserve"> – “Valsts biroji”</w:t>
      </w:r>
      <w:r w:rsidR="005B7395" w:rsidRPr="006F2ECB">
        <w:t>, kas šos birojus apvienotu</w:t>
      </w:r>
      <w:r w:rsidR="001430C0" w:rsidRPr="006F2ECB">
        <w:t>, p</w:t>
      </w:r>
      <w:r w:rsidR="005B7395" w:rsidRPr="006F2ECB">
        <w:t>apildus pievienojot adresi, kurā šis birojs atrodas. Piemēram</w:t>
      </w:r>
      <w:r w:rsidR="00DB7A52" w:rsidRPr="006F2ECB">
        <w:t>,</w:t>
      </w:r>
      <w:r w:rsidR="005B7395" w:rsidRPr="006F2ECB">
        <w:t xml:space="preserve"> pārmaiņas sākot ar Talejas ielas 1 līdzšinējo “Valsts ieņēmuma dienesta” ēku, pārsaucot to par “Valsts biroji”. Tas palīdzētu pakāpeniski mainīt sabiedrības stereotipu, ka Talejas ielā</w:t>
      </w:r>
      <w:r w:rsidR="001430C0" w:rsidRPr="006F2ECB">
        <w:t xml:space="preserve"> 1</w:t>
      </w:r>
      <w:r w:rsidR="005B7395" w:rsidRPr="006F2ECB">
        <w:t xml:space="preserve"> atrodas tikai </w:t>
      </w:r>
      <w:r w:rsidR="001430C0" w:rsidRPr="006F2ECB">
        <w:t>VID</w:t>
      </w:r>
      <w:r w:rsidR="005B7395" w:rsidRPr="006F2ECB">
        <w:t xml:space="preserve"> un ļautu arī citiem potenciālajiem nomniekiem, tādiem kā </w:t>
      </w:r>
      <w:r w:rsidR="001430C0" w:rsidRPr="006F2ECB">
        <w:t>EM</w:t>
      </w:r>
      <w:r w:rsidR="005B7395" w:rsidRPr="006F2ECB">
        <w:t xml:space="preserve">, vieglāk asociēt sevi ar šo ēku. Zīmola maiņa arī būtu vēstījums sabiedrībai, ka valsts pārvaldē notiek </w:t>
      </w:r>
      <w:r w:rsidR="00930B65" w:rsidRPr="006F2ECB">
        <w:t>optimizācija</w:t>
      </w:r>
      <w:r w:rsidR="005B7395" w:rsidRPr="006F2ECB">
        <w:t xml:space="preserve"> un modernizācija, efektīvā</w:t>
      </w:r>
      <w:r w:rsidR="00930B65" w:rsidRPr="006F2ECB">
        <w:t>ka</w:t>
      </w:r>
      <w:r w:rsidR="005B7395" w:rsidRPr="006F2ECB">
        <w:t xml:space="preserve"> publisko līdzekļu izmantošana. Pakāpeniski attīstoties biroju tīklam, zīmolu </w:t>
      </w:r>
      <w:r w:rsidR="000A50E7" w:rsidRPr="006F2ECB">
        <w:t xml:space="preserve">iespējams </w:t>
      </w:r>
      <w:r w:rsidR="005B7395" w:rsidRPr="006F2ECB">
        <w:t xml:space="preserve">izmantot arī citās </w:t>
      </w:r>
      <w:r w:rsidR="00930B65" w:rsidRPr="006F2ECB">
        <w:t>v</w:t>
      </w:r>
      <w:r w:rsidR="005B7395" w:rsidRPr="006F2ECB">
        <w:t>alstij piederošajās</w:t>
      </w:r>
      <w:r w:rsidR="000A50E7" w:rsidRPr="006F2ECB">
        <w:t xml:space="preserve">, t.sk. reģionālās </w:t>
      </w:r>
      <w:proofErr w:type="spellStart"/>
      <w:r w:rsidR="000A50E7" w:rsidRPr="006F2ECB">
        <w:t>kopstrādes</w:t>
      </w:r>
      <w:proofErr w:type="spellEnd"/>
      <w:r w:rsidR="000A50E7" w:rsidRPr="006F2ECB">
        <w:t>, biroju ēkās</w:t>
      </w:r>
      <w:r w:rsidR="005B7395" w:rsidRPr="006F2ECB">
        <w:t xml:space="preserve">. Tādējādi koncentrējot valsts resursus biroju tīkla atpazīstamības veicināšanā, nevis dažādu iestāžu ēku reklamēšanā. </w:t>
      </w:r>
    </w:p>
    <w:p w14:paraId="06859DA2" w14:textId="4FB114F1" w:rsidR="006974A0" w:rsidRPr="006F2ECB" w:rsidRDefault="00EB29B3" w:rsidP="006974A0">
      <w:pPr>
        <w:pStyle w:val="BodyText"/>
        <w:jc w:val="right"/>
      </w:pPr>
      <w:r>
        <w:t>A</w:t>
      </w:r>
      <w:r w:rsidR="006974A0" w:rsidRPr="006F2ECB">
        <w:t>ttēls</w:t>
      </w:r>
    </w:p>
    <w:p w14:paraId="1DBB7C7A" w14:textId="71D08694" w:rsidR="006974A0" w:rsidRPr="006F2ECB" w:rsidRDefault="006974A0" w:rsidP="006974A0">
      <w:pPr>
        <w:pStyle w:val="BodyText"/>
        <w:jc w:val="right"/>
      </w:pPr>
      <w:r w:rsidRPr="006F2ECB">
        <w:t>Valsts biroju zīmola izveide</w:t>
      </w:r>
      <w:r w:rsidR="00647870" w:rsidRPr="006F2ECB">
        <w:t>s piemērs</w:t>
      </w:r>
    </w:p>
    <w:p w14:paraId="1FFF4EAC" w14:textId="045B7367" w:rsidR="006974A0" w:rsidRPr="006F2ECB" w:rsidRDefault="005E6E8B" w:rsidP="006974A0">
      <w:pPr>
        <w:pStyle w:val="BodyText"/>
        <w:jc w:val="right"/>
      </w:pPr>
      <w:r w:rsidRPr="006F2ECB">
        <w:rPr>
          <w:noProof/>
        </w:rPr>
        <w:drawing>
          <wp:inline distT="0" distB="0" distL="0" distR="0" wp14:anchorId="1E8BF6D1" wp14:editId="6E2243EE">
            <wp:extent cx="4863946" cy="2520950"/>
            <wp:effectExtent l="0" t="0" r="0" b="0"/>
            <wp:docPr id="1530320189" name="Picture 1530320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22289" cy="2551189"/>
                    </a:xfrm>
                    <a:prstGeom prst="rect">
                      <a:avLst/>
                    </a:prstGeom>
                    <a:noFill/>
                  </pic:spPr>
                </pic:pic>
              </a:graphicData>
            </a:graphic>
          </wp:inline>
        </w:drawing>
      </w:r>
    </w:p>
    <w:p w14:paraId="078F9C31" w14:textId="77777777" w:rsidR="005B7395" w:rsidRPr="006F2ECB" w:rsidRDefault="005B7395" w:rsidP="005B7395">
      <w:pPr>
        <w:pStyle w:val="BodyText"/>
      </w:pPr>
    </w:p>
    <w:p w14:paraId="2B67B3FB" w14:textId="77777777" w:rsidR="005B7395" w:rsidRPr="006F2ECB" w:rsidRDefault="005B7395" w:rsidP="005B7395">
      <w:pPr>
        <w:pStyle w:val="BodyText"/>
      </w:pPr>
    </w:p>
    <w:p w14:paraId="49C03AEB" w14:textId="77777777" w:rsidR="00EF4684" w:rsidRPr="006F2ECB" w:rsidRDefault="00EF4684" w:rsidP="00BE337C">
      <w:pPr>
        <w:pStyle w:val="Heading2"/>
        <w:rPr>
          <w:color w:val="auto"/>
        </w:rPr>
      </w:pPr>
      <w:bookmarkStart w:id="40" w:name="_Toc162286747"/>
      <w:proofErr w:type="spellStart"/>
      <w:r w:rsidRPr="006F2ECB">
        <w:rPr>
          <w:color w:val="auto"/>
        </w:rPr>
        <w:t>Vietrades</w:t>
      </w:r>
      <w:proofErr w:type="spellEnd"/>
      <w:r w:rsidRPr="006F2ECB">
        <w:rPr>
          <w:color w:val="auto"/>
        </w:rPr>
        <w:t xml:space="preserve"> darbnīcas rezultāti</w:t>
      </w:r>
      <w:bookmarkEnd w:id="40"/>
    </w:p>
    <w:p w14:paraId="6EA13185" w14:textId="77777777" w:rsidR="00EF4684" w:rsidRPr="006F2ECB" w:rsidRDefault="00EF4684" w:rsidP="00EF4684">
      <w:pPr>
        <w:pStyle w:val="BodyText"/>
      </w:pPr>
    </w:p>
    <w:p w14:paraId="38F5A797" w14:textId="4357E25A" w:rsidR="00EF4684" w:rsidRPr="006F2ECB" w:rsidRDefault="00EF4684" w:rsidP="00EF4684">
      <w:pPr>
        <w:spacing w:line="257" w:lineRule="auto"/>
        <w:jc w:val="both"/>
      </w:pPr>
      <w:r w:rsidRPr="006F2ECB">
        <w:rPr>
          <w:rFonts w:ascii="Times New Roman" w:eastAsia="Times New Roman" w:hAnsi="Times New Roman" w:cs="Times New Roman"/>
          <w:sz w:val="24"/>
          <w:szCs w:val="24"/>
        </w:rPr>
        <w:t xml:space="preserve">Lai rastu risinājumus galvenajiem izaicinājumiem saistībā ar Elizabetes ielas 2 un Kronvalda bulvāra 6 ēku Rīgā atjaunošanu un pielāgošanu </w:t>
      </w:r>
      <w:r w:rsidR="00AE001A" w:rsidRPr="006F2ECB">
        <w:rPr>
          <w:rFonts w:ascii="Times New Roman" w:eastAsia="Times New Roman" w:hAnsi="Times New Roman" w:cs="Times New Roman"/>
          <w:sz w:val="24"/>
          <w:szCs w:val="24"/>
        </w:rPr>
        <w:t>publiskā sektora biroja izveides vadlīnijām</w:t>
      </w:r>
      <w:r w:rsidRPr="006F2ECB">
        <w:rPr>
          <w:rFonts w:ascii="Times New Roman" w:eastAsia="Times New Roman" w:hAnsi="Times New Roman" w:cs="Times New Roman"/>
          <w:sz w:val="24"/>
          <w:szCs w:val="24"/>
        </w:rPr>
        <w:t xml:space="preserve">, VK Inovācijas laboratorija sadarbībā ar VNĪ 2023. gada jūnijā organizēja </w:t>
      </w:r>
      <w:proofErr w:type="spellStart"/>
      <w:r w:rsidRPr="006F2ECB">
        <w:rPr>
          <w:rFonts w:ascii="Times New Roman" w:eastAsia="Times New Roman" w:hAnsi="Times New Roman" w:cs="Times New Roman"/>
          <w:sz w:val="24"/>
          <w:szCs w:val="24"/>
        </w:rPr>
        <w:t>fokusgrupas</w:t>
      </w:r>
      <w:proofErr w:type="spellEnd"/>
      <w:r w:rsidRPr="006F2ECB">
        <w:rPr>
          <w:rFonts w:ascii="Times New Roman" w:eastAsia="Times New Roman" w:hAnsi="Times New Roman" w:cs="Times New Roman"/>
          <w:sz w:val="24"/>
          <w:szCs w:val="24"/>
        </w:rPr>
        <w:t xml:space="preserve"> diskusiju. Diskusijas mērķis bija apzināt potenciālos risinājumus abu ēku un apkārtējo teritoriju pielāgošanas iespējām, lai īstenotu </w:t>
      </w:r>
      <w:r w:rsidR="6A1549E5" w:rsidRPr="006F2ECB">
        <w:rPr>
          <w:rFonts w:ascii="Times New Roman" w:eastAsia="Times New Roman" w:hAnsi="Times New Roman" w:cs="Times New Roman"/>
          <w:sz w:val="24"/>
          <w:szCs w:val="24"/>
        </w:rPr>
        <w:t xml:space="preserve">viedu valsts pārvaldes biroju </w:t>
      </w:r>
      <w:r w:rsidRPr="006F2ECB">
        <w:rPr>
          <w:rFonts w:ascii="Times New Roman" w:eastAsia="Times New Roman" w:hAnsi="Times New Roman" w:cs="Times New Roman"/>
          <w:sz w:val="24"/>
          <w:szCs w:val="24"/>
        </w:rPr>
        <w:t>un nodrošinātu vidi, kas ir pieejama plašākai sabiedrībai.</w:t>
      </w:r>
    </w:p>
    <w:p w14:paraId="432B1177" w14:textId="77777777" w:rsidR="00EF4684" w:rsidRPr="006F2ECB" w:rsidRDefault="00EF4684" w:rsidP="00EF4684">
      <w:pPr>
        <w:spacing w:line="257" w:lineRule="auto"/>
        <w:jc w:val="both"/>
        <w:rPr>
          <w:rFonts w:ascii="Times New Roman" w:eastAsia="Times New Roman" w:hAnsi="Times New Roman" w:cs="Times New Roman"/>
          <w:sz w:val="24"/>
          <w:szCs w:val="24"/>
        </w:rPr>
      </w:pPr>
      <w:proofErr w:type="spellStart"/>
      <w:r w:rsidRPr="006F2ECB">
        <w:rPr>
          <w:rFonts w:ascii="Times New Roman" w:eastAsia="Times New Roman" w:hAnsi="Times New Roman" w:cs="Times New Roman"/>
          <w:sz w:val="24"/>
          <w:szCs w:val="24"/>
        </w:rPr>
        <w:t>Fokusgrupu</w:t>
      </w:r>
      <w:proofErr w:type="spellEnd"/>
      <w:r w:rsidRPr="006F2ECB">
        <w:rPr>
          <w:rFonts w:ascii="Times New Roman" w:eastAsia="Times New Roman" w:hAnsi="Times New Roman" w:cs="Times New Roman"/>
          <w:sz w:val="24"/>
          <w:szCs w:val="24"/>
        </w:rPr>
        <w:t xml:space="preserve"> diskusijā piedalījās dažādu savstarpēji papildinošu jomu eksperti. To starpā bija pilsētplānotāji, arhitekti, ainavu arhitekti, dizaineri, kultūras mantojuma eksperti, civilās inženierijas un mākslas nozaru pārstāvji. </w:t>
      </w:r>
    </w:p>
    <w:p w14:paraId="6649D240" w14:textId="77777777" w:rsidR="00EF4684" w:rsidRPr="006F2ECB" w:rsidRDefault="00EF4684" w:rsidP="00EF4684">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 xml:space="preserve">Diskusijas ietvaros tika meklētas atbildes uz iepriekš definētiem jautājumiem par ēku energoefektivitātes celšanu, kultūrvēsturisko vērtību saglabāšanu, vienotas teritorijas risinājumu un ēku kompleksa integrāciju parka vidē, kā arī ēku funkciju izlīdzināšanu starp ekonomisko efektivitāti un sabiedrības piekļuves nodrošināšanu. </w:t>
      </w:r>
    </w:p>
    <w:p w14:paraId="3913E127" w14:textId="4FB75CE6" w:rsidR="00EF4684" w:rsidRPr="006F2ECB" w:rsidRDefault="3EC19A8F" w:rsidP="00EF4684">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Svarīgākie diskusijas secinājumi ir, ka</w:t>
      </w:r>
      <w:r w:rsidR="54A20565" w:rsidRPr="006F2ECB">
        <w:rPr>
          <w:rFonts w:ascii="Times New Roman" w:eastAsia="Times New Roman" w:hAnsi="Times New Roman" w:cs="Times New Roman"/>
          <w:sz w:val="24"/>
          <w:szCs w:val="24"/>
        </w:rPr>
        <w:t xml:space="preserve"> neatkarīgi no izvēlētā apvienoto biroju izveides risinājuma,</w:t>
      </w:r>
      <w:r w:rsidRPr="006F2ECB">
        <w:rPr>
          <w:rFonts w:ascii="Times New Roman" w:eastAsia="Times New Roman" w:hAnsi="Times New Roman" w:cs="Times New Roman"/>
          <w:sz w:val="24"/>
          <w:szCs w:val="24"/>
        </w:rPr>
        <w:t xml:space="preserve"> ēkas Elizabetes ielā 2 un Kronvalda bulvārī 6</w:t>
      </w:r>
      <w:r w:rsidR="00EB790C" w:rsidRPr="006F2ECB">
        <w:rPr>
          <w:rFonts w:ascii="Times New Roman" w:eastAsia="Times New Roman" w:hAnsi="Times New Roman" w:cs="Times New Roman"/>
          <w:sz w:val="24"/>
          <w:szCs w:val="24"/>
        </w:rPr>
        <w:t>, Rīgā</w:t>
      </w:r>
      <w:r w:rsidR="008D4D0B" w:rsidRPr="006F2ECB">
        <w:rPr>
          <w:rFonts w:ascii="Times New Roman" w:eastAsia="Times New Roman" w:hAnsi="Times New Roman" w:cs="Times New Roman"/>
          <w:sz w:val="24"/>
          <w:szCs w:val="24"/>
        </w:rPr>
        <w:t>,</w:t>
      </w:r>
      <w:r w:rsidRPr="006F2ECB">
        <w:rPr>
          <w:rFonts w:ascii="Times New Roman" w:eastAsia="Times New Roman" w:hAnsi="Times New Roman" w:cs="Times New Roman"/>
          <w:sz w:val="24"/>
          <w:szCs w:val="24"/>
        </w:rPr>
        <w:t xml:space="preserve"> ir augstvērtīgi arhitektūras objekti, kas ir saglabājami. Ēkas ir funkcionāli pielāgojamas valsts pārvaldes biroju izvietošanai, un tās veido vienotu ēku kompleksu, kas vienkopus varētu koncentrēt vairākas valsts pārvaldes iestādes. Pēc zemesgabalu apvienošanas un ēku kompleksa iekļaušanas parka vidē ir iespējam</w:t>
      </w:r>
      <w:r w:rsidR="7527D1FD" w:rsidRPr="006F2ECB">
        <w:rPr>
          <w:rFonts w:ascii="Times New Roman" w:eastAsia="Times New Roman" w:hAnsi="Times New Roman" w:cs="Times New Roman"/>
          <w:sz w:val="24"/>
          <w:szCs w:val="24"/>
        </w:rPr>
        <w:t>s</w:t>
      </w:r>
      <w:r w:rsidRPr="006F2ECB">
        <w:rPr>
          <w:rFonts w:ascii="Times New Roman" w:eastAsia="Times New Roman" w:hAnsi="Times New Roman" w:cs="Times New Roman"/>
          <w:sz w:val="24"/>
          <w:szCs w:val="24"/>
        </w:rPr>
        <w:t xml:space="preserve"> nodrošināt sabiedrības piekļuvi ēkām, vienlaikus saglabājot ēku pamatfunkciju kā valsts iestāžu birojus. Šāda pieeja veidotu mijiedarbību starp valsts pārvaldi un sabiedrību, tādējādi pozitīvi ietekmējot valsts pārvaldes tēlu kā atvērtu un uz sabiedrību vērstu.</w:t>
      </w:r>
    </w:p>
    <w:p w14:paraId="10348432" w14:textId="62E69C56" w:rsidR="00EF4684" w:rsidRPr="006F2ECB" w:rsidRDefault="00EF4684" w:rsidP="00EF4684">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Diskusijas secinājumi norāda uz nepieciešamību, attīstot ēku kompleksu par vienotu valsts pārvaldes iestāžu biroju, turpināt šādas darbnīcas, lai izmantotu iegūtos rezultātus projektu realizēšanā, stiprinot radošo pētniecību un iekļaujošu plānošanu, nodrošinot sabiedrības līdzdalību.</w:t>
      </w:r>
    </w:p>
    <w:p w14:paraId="44707628" w14:textId="4F5BC691" w:rsidR="005B7395" w:rsidRPr="006F2ECB" w:rsidRDefault="65266461" w:rsidP="00BE337C">
      <w:pPr>
        <w:pStyle w:val="Heading2"/>
        <w:rPr>
          <w:color w:val="auto"/>
        </w:rPr>
      </w:pPr>
      <w:bookmarkStart w:id="41" w:name="_Toc162286748"/>
      <w:r w:rsidRPr="006F2ECB">
        <w:rPr>
          <w:color w:val="auto"/>
        </w:rPr>
        <w:t>A</w:t>
      </w:r>
      <w:r w:rsidR="165F552C" w:rsidRPr="006F2ECB">
        <w:rPr>
          <w:color w:val="auto"/>
        </w:rPr>
        <w:t>t</w:t>
      </w:r>
      <w:r w:rsidR="003EB86F" w:rsidRPr="006F2ECB">
        <w:rPr>
          <w:color w:val="auto"/>
        </w:rPr>
        <w:t>balsta funkciju standartizācija un</w:t>
      </w:r>
      <w:r w:rsidRPr="006F2ECB">
        <w:rPr>
          <w:color w:val="auto"/>
        </w:rPr>
        <w:t xml:space="preserve"> centralizācija</w:t>
      </w:r>
      <w:bookmarkEnd w:id="41"/>
    </w:p>
    <w:p w14:paraId="2971AB6F" w14:textId="77777777" w:rsidR="005B7395" w:rsidRPr="006F2ECB" w:rsidRDefault="005B7395" w:rsidP="005B7395">
      <w:pPr>
        <w:pStyle w:val="BodyText"/>
      </w:pPr>
    </w:p>
    <w:p w14:paraId="4A28EA49" w14:textId="16B86EEB" w:rsidR="005B7395" w:rsidRPr="006F2ECB" w:rsidRDefault="65266461" w:rsidP="7EFA2526">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 xml:space="preserve">Valsts pārvaldes iestāžu centralizācija </w:t>
      </w:r>
      <w:r w:rsidR="00CD7ABF" w:rsidRPr="006F2ECB">
        <w:rPr>
          <w:rFonts w:ascii="Times New Roman" w:eastAsia="Times New Roman" w:hAnsi="Times New Roman" w:cs="Times New Roman"/>
          <w:sz w:val="24"/>
          <w:szCs w:val="24"/>
        </w:rPr>
        <w:t>apvienotās</w:t>
      </w:r>
      <w:r w:rsidRPr="006F2ECB">
        <w:rPr>
          <w:rFonts w:ascii="Times New Roman" w:eastAsia="Times New Roman" w:hAnsi="Times New Roman" w:cs="Times New Roman"/>
          <w:sz w:val="24"/>
          <w:szCs w:val="24"/>
        </w:rPr>
        <w:t xml:space="preserve"> biroju ēkās ļautu vienlaikus </w:t>
      </w:r>
      <w:r w:rsidR="2BDEEB8F" w:rsidRPr="006F2ECB">
        <w:rPr>
          <w:rFonts w:ascii="Times New Roman" w:eastAsia="Times New Roman" w:hAnsi="Times New Roman" w:cs="Times New Roman"/>
          <w:sz w:val="24"/>
          <w:szCs w:val="24"/>
        </w:rPr>
        <w:t xml:space="preserve">arī </w:t>
      </w:r>
      <w:r w:rsidRPr="006F2ECB">
        <w:rPr>
          <w:rFonts w:ascii="Times New Roman" w:eastAsia="Times New Roman" w:hAnsi="Times New Roman" w:cs="Times New Roman"/>
          <w:sz w:val="24"/>
          <w:szCs w:val="24"/>
        </w:rPr>
        <w:t xml:space="preserve">pārskatīt dažādas atbalsta funkcijas un izvērtēt potenciālu to standartizācijā vai centralizācijā. Tas ļautu uzlabot valsts pārvaldes administratīvo efektivitāti, resursu pārvaldību un nodrošinātu kvalitatīvākus pakalpojumus gan </w:t>
      </w:r>
      <w:r w:rsidR="0F40C90C" w:rsidRPr="006F2ECB">
        <w:rPr>
          <w:rFonts w:ascii="Times New Roman" w:eastAsia="Times New Roman" w:hAnsi="Times New Roman" w:cs="Times New Roman"/>
          <w:sz w:val="24"/>
          <w:szCs w:val="24"/>
        </w:rPr>
        <w:t xml:space="preserve">uz </w:t>
      </w:r>
      <w:r w:rsidRPr="006F2ECB">
        <w:rPr>
          <w:rFonts w:ascii="Times New Roman" w:eastAsia="Times New Roman" w:hAnsi="Times New Roman" w:cs="Times New Roman"/>
          <w:sz w:val="24"/>
          <w:szCs w:val="24"/>
        </w:rPr>
        <w:t>iedzīvotāj</w:t>
      </w:r>
      <w:r w:rsidR="51210417" w:rsidRPr="006F2ECB">
        <w:rPr>
          <w:rFonts w:ascii="Times New Roman" w:eastAsia="Times New Roman" w:hAnsi="Times New Roman" w:cs="Times New Roman"/>
          <w:sz w:val="24"/>
          <w:szCs w:val="24"/>
        </w:rPr>
        <w:t>iem</w:t>
      </w:r>
      <w:r w:rsidR="1DA87EF3" w:rsidRPr="006F2ECB">
        <w:rPr>
          <w:rFonts w:ascii="Times New Roman" w:eastAsia="Times New Roman" w:hAnsi="Times New Roman" w:cs="Times New Roman"/>
          <w:sz w:val="24"/>
          <w:szCs w:val="24"/>
        </w:rPr>
        <w:t xml:space="preserve"> vērstus</w:t>
      </w:r>
      <w:r w:rsidRPr="006F2ECB">
        <w:rPr>
          <w:rFonts w:ascii="Times New Roman" w:eastAsia="Times New Roman" w:hAnsi="Times New Roman" w:cs="Times New Roman"/>
          <w:sz w:val="24"/>
          <w:szCs w:val="24"/>
        </w:rPr>
        <w:t>, gan arī iekšējos pakalpojumus.</w:t>
      </w:r>
    </w:p>
    <w:p w14:paraId="08CA7F12" w14:textId="0ECD56DD" w:rsidR="005B7395" w:rsidRPr="006F2ECB" w:rsidRDefault="65266461" w:rsidP="7EFA2526">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Apvienojot iestādes</w:t>
      </w:r>
      <w:r w:rsidR="4077BE40" w:rsidRPr="006F2ECB">
        <w:rPr>
          <w:rFonts w:ascii="Times New Roman" w:eastAsia="Times New Roman" w:hAnsi="Times New Roman" w:cs="Times New Roman"/>
          <w:sz w:val="24"/>
          <w:szCs w:val="24"/>
        </w:rPr>
        <w:t xml:space="preserve"> </w:t>
      </w:r>
      <w:r w:rsidR="00145077" w:rsidRPr="006F2ECB">
        <w:rPr>
          <w:rFonts w:ascii="Times New Roman" w:eastAsia="Times New Roman" w:hAnsi="Times New Roman" w:cs="Times New Roman"/>
          <w:sz w:val="24"/>
          <w:szCs w:val="24"/>
        </w:rPr>
        <w:t>aktivitātēs balstītos valsts</w:t>
      </w:r>
      <w:r w:rsidR="4077BE40" w:rsidRPr="006F2ECB">
        <w:rPr>
          <w:rFonts w:ascii="Times New Roman" w:eastAsia="Times New Roman" w:hAnsi="Times New Roman" w:cs="Times New Roman"/>
          <w:sz w:val="24"/>
          <w:szCs w:val="24"/>
        </w:rPr>
        <w:t xml:space="preserve"> birojos</w:t>
      </w:r>
      <w:r w:rsidRPr="006F2ECB">
        <w:rPr>
          <w:rFonts w:ascii="Times New Roman" w:eastAsia="Times New Roman" w:hAnsi="Times New Roman" w:cs="Times New Roman"/>
          <w:sz w:val="24"/>
          <w:szCs w:val="24"/>
        </w:rPr>
        <w:t xml:space="preserve">, ir iespējams vienoties par kopējiem standartiem un procesiem atbalsta funkcijām, kas nodrošina vienmērīgu kvalitāti visos pakalpojumu līmeņos. Tādējādi būtu vairāki nozīmīgi ieguvumi gan no resursu pārvaldības viedokļa, gan no valsts pārvaldes iestāžu darba kvalitātes viedokļa. Iestāžu </w:t>
      </w:r>
      <w:r w:rsidR="46043360" w:rsidRPr="006F2ECB">
        <w:rPr>
          <w:rFonts w:ascii="Times New Roman" w:eastAsia="Times New Roman" w:hAnsi="Times New Roman" w:cs="Times New Roman"/>
          <w:sz w:val="24"/>
          <w:szCs w:val="24"/>
        </w:rPr>
        <w:t>apvienošana vienotos birojos</w:t>
      </w:r>
      <w:r w:rsidRPr="006F2ECB">
        <w:rPr>
          <w:rFonts w:ascii="Times New Roman" w:eastAsia="Times New Roman" w:hAnsi="Times New Roman" w:cs="Times New Roman"/>
          <w:sz w:val="24"/>
          <w:szCs w:val="24"/>
        </w:rPr>
        <w:t xml:space="preserve"> pavērtu iespējas a</w:t>
      </w:r>
      <w:r w:rsidR="57502661" w:rsidRPr="006F2ECB">
        <w:rPr>
          <w:rFonts w:ascii="Times New Roman" w:eastAsia="Times New Roman" w:hAnsi="Times New Roman" w:cs="Times New Roman"/>
          <w:sz w:val="24"/>
          <w:szCs w:val="24"/>
        </w:rPr>
        <w:t>tslogot</w:t>
      </w:r>
      <w:r w:rsidRPr="006F2ECB">
        <w:rPr>
          <w:rFonts w:ascii="Times New Roman" w:eastAsia="Times New Roman" w:hAnsi="Times New Roman" w:cs="Times New Roman"/>
          <w:sz w:val="24"/>
          <w:szCs w:val="24"/>
        </w:rPr>
        <w:t xml:space="preserve"> tās no sev netipisku pienākumu pildīšanas, kā ēku apsaimniekošana, IT infrastruktūras uzturēšanas, ēku apsardzes, biroja tehnikas un citu biroja preču iegādes, kam tiek veltīti iestādes resursi, taču tie nesniedz pienesumu konkrētās nozares attīstībai.</w:t>
      </w:r>
      <w:r w:rsidR="25C6BF7B" w:rsidRPr="006F2ECB">
        <w:rPr>
          <w:rFonts w:ascii="Times New Roman" w:eastAsia="Times New Roman" w:hAnsi="Times New Roman" w:cs="Times New Roman"/>
          <w:sz w:val="24"/>
          <w:szCs w:val="24"/>
        </w:rPr>
        <w:t xml:space="preserve"> Tādējādi iestādes varētu novirzīt vairāk resursu savu pamata funkciju veikšanai un konkrēto nozaru attīstībai.</w:t>
      </w:r>
    </w:p>
    <w:p w14:paraId="5B797C6D" w14:textId="3906FC60" w:rsidR="005B7395" w:rsidRPr="006F2ECB" w:rsidRDefault="427F6CE9" w:rsidP="7EFA2526">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lastRenderedPageBreak/>
        <w:t>Šobrīd</w:t>
      </w:r>
      <w:r w:rsidR="65266461" w:rsidRPr="006F2ECB">
        <w:rPr>
          <w:rFonts w:ascii="Times New Roman" w:eastAsia="Times New Roman" w:hAnsi="Times New Roman" w:cs="Times New Roman"/>
          <w:sz w:val="24"/>
          <w:szCs w:val="24"/>
        </w:rPr>
        <w:t xml:space="preserve"> jau tiek veiktas dažādas atbalsta funkciju standartizācijas un centralizācijas aktivitātes, piemēram, Elektronisko iepirkumu sistēma, IKT jomā atbalsta funkciju centralizācijā VARAM jau ir izstrādājusi divus politikas plānošanas dokumentus – "konsolidācijas ziņojumu" un "koplietošanas ziņojumu" – un šobrīd koordinē vismaz 15 centralizētu funkciju un koplietošanas pakalpojumu attīstīšanu Atveseļošanas fonda plāna 2.1. reformu un investīciju virziena "Valsts pārvaldes, tai skaitā pašvaldību, digitālā transformācija" 42 projektu ietvaros. Tāpat Ministru kabinets apstiprināja konceptuālo ziņojumu “Par Vienotā pakalpojumu centra izveidi”, ar kuru paredzēts līdz 2026. gadam centralizēt finanšu grāmatvedību un standartizēt personāla lietvedības, cilvēkresursu pārvaldības, mācī</w:t>
      </w:r>
      <w:r w:rsidR="5F30B48F" w:rsidRPr="006F2ECB">
        <w:rPr>
          <w:rFonts w:ascii="Times New Roman" w:eastAsia="Times New Roman" w:hAnsi="Times New Roman" w:cs="Times New Roman"/>
          <w:sz w:val="24"/>
          <w:szCs w:val="24"/>
        </w:rPr>
        <w:t>šanās</w:t>
      </w:r>
      <w:r w:rsidR="65266461" w:rsidRPr="006F2ECB">
        <w:rPr>
          <w:rFonts w:ascii="Times New Roman" w:eastAsia="Times New Roman" w:hAnsi="Times New Roman" w:cs="Times New Roman"/>
          <w:sz w:val="24"/>
          <w:szCs w:val="24"/>
        </w:rPr>
        <w:t xml:space="preserve"> un attīstības funkcijas.</w:t>
      </w:r>
    </w:p>
    <w:p w14:paraId="33EE1C0A" w14:textId="1107A5A2" w:rsidR="005B7395" w:rsidRPr="006F2ECB" w:rsidRDefault="65266461" w:rsidP="7EFA2526">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Vienlaikus lielā iestāžu sadrumstalotība kavē minēto procesu un citu atbalstu funkciju stratēģisku īstenošanu. Iestādēs</w:t>
      </w:r>
      <w:r w:rsidR="0967B7DF" w:rsidRPr="006F2ECB">
        <w:rPr>
          <w:rFonts w:ascii="Times New Roman" w:eastAsia="Times New Roman" w:hAnsi="Times New Roman" w:cs="Times New Roman"/>
          <w:sz w:val="24"/>
          <w:szCs w:val="24"/>
        </w:rPr>
        <w:t xml:space="preserve"> vieni un tie paši procesi tiek organizēti pēc individuālas pieejas, kas traucē to savstarpējo salīdzināšu </w:t>
      </w:r>
      <w:r w:rsidR="115F2750" w:rsidRPr="006F2ECB">
        <w:rPr>
          <w:rFonts w:ascii="Times New Roman" w:eastAsia="Times New Roman" w:hAnsi="Times New Roman" w:cs="Times New Roman"/>
          <w:sz w:val="24"/>
          <w:szCs w:val="24"/>
        </w:rPr>
        <w:t>un viennozīmīgu datu ieguvi par tiem. Iestādes raksturo</w:t>
      </w:r>
      <w:r w:rsidRPr="006F2ECB">
        <w:rPr>
          <w:rFonts w:ascii="Times New Roman" w:eastAsia="Times New Roman" w:hAnsi="Times New Roman" w:cs="Times New Roman"/>
          <w:sz w:val="24"/>
          <w:szCs w:val="24"/>
        </w:rPr>
        <w:t xml:space="preserve"> atšķirīgi </w:t>
      </w:r>
      <w:proofErr w:type="spellStart"/>
      <w:r w:rsidRPr="006F2ECB">
        <w:rPr>
          <w:rFonts w:ascii="Times New Roman" w:eastAsia="Times New Roman" w:hAnsi="Times New Roman" w:cs="Times New Roman"/>
          <w:sz w:val="24"/>
          <w:szCs w:val="24"/>
        </w:rPr>
        <w:t>digitalizācijas</w:t>
      </w:r>
      <w:proofErr w:type="spellEnd"/>
      <w:r w:rsidRPr="006F2ECB">
        <w:rPr>
          <w:rFonts w:ascii="Times New Roman" w:eastAsia="Times New Roman" w:hAnsi="Times New Roman" w:cs="Times New Roman"/>
          <w:sz w:val="24"/>
          <w:szCs w:val="24"/>
        </w:rPr>
        <w:t xml:space="preserve"> līmeņi</w:t>
      </w:r>
      <w:r w:rsidR="4039DECF" w:rsidRPr="006F2ECB">
        <w:rPr>
          <w:rFonts w:ascii="Times New Roman" w:eastAsia="Times New Roman" w:hAnsi="Times New Roman" w:cs="Times New Roman"/>
          <w:sz w:val="24"/>
          <w:szCs w:val="24"/>
        </w:rPr>
        <w:t xml:space="preserve">, kas ietekmē  </w:t>
      </w:r>
      <w:r w:rsidR="482F79BE" w:rsidRPr="006F2ECB">
        <w:rPr>
          <w:rFonts w:ascii="Times New Roman" w:eastAsia="Times New Roman" w:hAnsi="Times New Roman" w:cs="Times New Roman"/>
          <w:sz w:val="24"/>
          <w:szCs w:val="24"/>
        </w:rPr>
        <w:t xml:space="preserve">IT risinājumu uzbūvi un to </w:t>
      </w:r>
      <w:proofErr w:type="spellStart"/>
      <w:r w:rsidR="482F79BE" w:rsidRPr="006F2ECB">
        <w:rPr>
          <w:rFonts w:ascii="Times New Roman" w:eastAsia="Times New Roman" w:hAnsi="Times New Roman" w:cs="Times New Roman"/>
          <w:sz w:val="24"/>
          <w:szCs w:val="24"/>
        </w:rPr>
        <w:t>salāgojamību</w:t>
      </w:r>
      <w:proofErr w:type="spellEnd"/>
      <w:r w:rsidR="482F79BE" w:rsidRPr="006F2ECB">
        <w:rPr>
          <w:rFonts w:ascii="Times New Roman" w:eastAsia="Times New Roman" w:hAnsi="Times New Roman" w:cs="Times New Roman"/>
          <w:sz w:val="24"/>
          <w:szCs w:val="24"/>
        </w:rPr>
        <w:t xml:space="preserve"> ar citiem ārējiem IT risinājumiem</w:t>
      </w:r>
      <w:r w:rsidR="001439D7" w:rsidRPr="006F2ECB">
        <w:rPr>
          <w:rFonts w:ascii="Times New Roman" w:eastAsia="Times New Roman" w:hAnsi="Times New Roman" w:cs="Times New Roman"/>
          <w:sz w:val="24"/>
          <w:szCs w:val="24"/>
        </w:rPr>
        <w:t>, kas būtiski kavē atbalsta funkciju standartizēšanu.</w:t>
      </w:r>
    </w:p>
    <w:p w14:paraId="5EA745DA" w14:textId="02BBC22D" w:rsidR="005B7395" w:rsidRPr="006F2ECB" w:rsidRDefault="001439D7" w:rsidP="7EFA2526">
      <w:pPr>
        <w:spacing w:line="257" w:lineRule="auto"/>
        <w:jc w:val="both"/>
        <w:rPr>
          <w:rFonts w:ascii="Times New Roman" w:eastAsia="Times New Roman" w:hAnsi="Times New Roman" w:cs="Times New Roman"/>
          <w:sz w:val="24"/>
          <w:szCs w:val="24"/>
        </w:rPr>
      </w:pPr>
      <w:r w:rsidRPr="006F2ECB">
        <w:rPr>
          <w:rFonts w:ascii="Times New Roman" w:eastAsia="Times New Roman" w:hAnsi="Times New Roman" w:cs="Times New Roman"/>
          <w:sz w:val="24"/>
          <w:szCs w:val="24"/>
        </w:rPr>
        <w:t xml:space="preserve">Apvienoto </w:t>
      </w:r>
      <w:r w:rsidR="00CD7ABF" w:rsidRPr="006F2ECB">
        <w:rPr>
          <w:rFonts w:ascii="Times New Roman" w:eastAsia="Times New Roman" w:hAnsi="Times New Roman" w:cs="Times New Roman"/>
          <w:sz w:val="24"/>
          <w:szCs w:val="24"/>
        </w:rPr>
        <w:t>valsts</w:t>
      </w:r>
      <w:r w:rsidRPr="006F2ECB">
        <w:rPr>
          <w:rFonts w:ascii="Times New Roman" w:eastAsia="Times New Roman" w:hAnsi="Times New Roman" w:cs="Times New Roman"/>
          <w:sz w:val="24"/>
          <w:szCs w:val="24"/>
        </w:rPr>
        <w:t xml:space="preserve"> biroju izveide ļautu nākotnē pārskatīt atbalsta funkcijas un izstrādāt standartizētu pieeju šo funkciju nodrošināšanā</w:t>
      </w:r>
      <w:r w:rsidR="3C002D5C" w:rsidRPr="006F2ECB">
        <w:rPr>
          <w:rFonts w:ascii="Times New Roman" w:eastAsia="Times New Roman" w:hAnsi="Times New Roman" w:cs="Times New Roman"/>
          <w:sz w:val="24"/>
          <w:szCs w:val="24"/>
        </w:rPr>
        <w:t>, piemēram, lietvedības sistēmu darbība, biroju apsaimniekošana</w:t>
      </w:r>
      <w:r w:rsidR="4AD5600F" w:rsidRPr="006F2ECB">
        <w:rPr>
          <w:rFonts w:ascii="Times New Roman" w:eastAsia="Times New Roman" w:hAnsi="Times New Roman" w:cs="Times New Roman"/>
          <w:sz w:val="24"/>
          <w:szCs w:val="24"/>
        </w:rPr>
        <w:t xml:space="preserve">, </w:t>
      </w:r>
      <w:r w:rsidR="5EED0A96" w:rsidRPr="006F2ECB">
        <w:rPr>
          <w:rFonts w:ascii="Times New Roman" w:eastAsia="Times New Roman" w:hAnsi="Times New Roman" w:cs="Times New Roman"/>
          <w:sz w:val="24"/>
          <w:szCs w:val="24"/>
        </w:rPr>
        <w:t>apsardze</w:t>
      </w:r>
      <w:r w:rsidR="534760D6" w:rsidRPr="006F2ECB">
        <w:rPr>
          <w:rFonts w:ascii="Times New Roman" w:eastAsia="Times New Roman" w:hAnsi="Times New Roman" w:cs="Times New Roman"/>
          <w:sz w:val="24"/>
          <w:szCs w:val="24"/>
        </w:rPr>
        <w:t xml:space="preserve"> un caurlaižu sistēma</w:t>
      </w:r>
      <w:r w:rsidR="3C002D5C" w:rsidRPr="006F2ECB">
        <w:rPr>
          <w:rFonts w:ascii="Times New Roman" w:eastAsia="Times New Roman" w:hAnsi="Times New Roman" w:cs="Times New Roman"/>
          <w:sz w:val="24"/>
          <w:szCs w:val="24"/>
        </w:rPr>
        <w:t>, standartizēti iepirkumi, kopēja IT infrastruktūra,</w:t>
      </w:r>
      <w:r w:rsidR="77AF8F1B" w:rsidRPr="006F2ECB">
        <w:rPr>
          <w:rFonts w:ascii="Times New Roman" w:eastAsia="Times New Roman" w:hAnsi="Times New Roman" w:cs="Times New Roman"/>
          <w:sz w:val="24"/>
          <w:szCs w:val="24"/>
        </w:rPr>
        <w:t xml:space="preserve"> atsevišķu telpu (piemēram, konferenču, sanāksmju telpu) koplietošana.</w:t>
      </w:r>
    </w:p>
    <w:p w14:paraId="06CF669E" w14:textId="77777777" w:rsidR="005B7395" w:rsidRPr="006F2ECB" w:rsidRDefault="005B7395" w:rsidP="005B7395">
      <w:pPr>
        <w:pStyle w:val="BodyText"/>
      </w:pPr>
    </w:p>
    <w:p w14:paraId="5DA070F8" w14:textId="3041F142" w:rsidR="005B7395" w:rsidRPr="006F2ECB" w:rsidRDefault="005B7395" w:rsidP="00BE337C">
      <w:pPr>
        <w:pStyle w:val="Heading2"/>
        <w:rPr>
          <w:color w:val="auto"/>
        </w:rPr>
      </w:pPr>
      <w:bookmarkStart w:id="42" w:name="_Toc162286749"/>
      <w:r w:rsidRPr="006F2ECB">
        <w:rPr>
          <w:color w:val="auto"/>
        </w:rPr>
        <w:t>Somijas</w:t>
      </w:r>
      <w:r w:rsidR="00E87520" w:rsidRPr="006F2ECB">
        <w:rPr>
          <w:color w:val="auto"/>
        </w:rPr>
        <w:t xml:space="preserve">, </w:t>
      </w:r>
      <w:r w:rsidRPr="006F2ECB">
        <w:rPr>
          <w:color w:val="auto"/>
        </w:rPr>
        <w:t xml:space="preserve">Igaunijas </w:t>
      </w:r>
      <w:r w:rsidR="00E87520" w:rsidRPr="006F2ECB">
        <w:rPr>
          <w:color w:val="auto"/>
        </w:rPr>
        <w:t xml:space="preserve">un Lietuvas </w:t>
      </w:r>
      <w:r w:rsidRPr="006F2ECB">
        <w:rPr>
          <w:color w:val="auto"/>
        </w:rPr>
        <w:t>apvienoto valsts biroju</w:t>
      </w:r>
      <w:r w:rsidR="00E87520" w:rsidRPr="006F2ECB">
        <w:rPr>
          <w:color w:val="auto"/>
        </w:rPr>
        <w:t xml:space="preserve"> izveides</w:t>
      </w:r>
      <w:r w:rsidRPr="006F2ECB">
        <w:rPr>
          <w:color w:val="auto"/>
        </w:rPr>
        <w:t xml:space="preserve"> piemēri</w:t>
      </w:r>
      <w:bookmarkEnd w:id="42"/>
    </w:p>
    <w:p w14:paraId="6F1AD56C" w14:textId="77777777" w:rsidR="005B7395" w:rsidRPr="006F2ECB" w:rsidRDefault="005B7395" w:rsidP="005B7395">
      <w:pPr>
        <w:pStyle w:val="BodyText"/>
      </w:pPr>
    </w:p>
    <w:p w14:paraId="737A8FAF" w14:textId="2B99A4E1" w:rsidR="005B7395" w:rsidRPr="006F2ECB" w:rsidRDefault="005B7395" w:rsidP="005B7395">
      <w:pPr>
        <w:pStyle w:val="BodyText"/>
      </w:pPr>
      <w:r w:rsidRPr="006F2ECB">
        <w:rPr>
          <w:b/>
          <w:bCs/>
        </w:rPr>
        <w:t>Somijas pieredze</w:t>
      </w:r>
      <w:r w:rsidR="009B5FBD" w:rsidRPr="006F2ECB">
        <w:rPr>
          <w:rStyle w:val="FootnoteReference"/>
        </w:rPr>
        <w:footnoteReference w:id="13"/>
      </w:r>
      <w:r w:rsidRPr="006F2ECB">
        <w:t xml:space="preserve"> </w:t>
      </w:r>
    </w:p>
    <w:p w14:paraId="3FE72BBA" w14:textId="77777777" w:rsidR="005B7395" w:rsidRPr="006F2ECB" w:rsidRDefault="005B7395" w:rsidP="005B7395">
      <w:pPr>
        <w:pStyle w:val="BodyText"/>
      </w:pPr>
    </w:p>
    <w:p w14:paraId="228561DA" w14:textId="44BA60DD" w:rsidR="005B7395" w:rsidRPr="006F2ECB" w:rsidRDefault="005B7395" w:rsidP="005B7395">
      <w:pPr>
        <w:pStyle w:val="BodyText"/>
      </w:pPr>
      <w:r w:rsidRPr="006F2ECB">
        <w:t>Somijas Finanšu ministrija publiskoja valsts pārvaldes biroju tīkla reformu 2022. gadā. Reformas mērķis ir izveidot valsts pārvaldes telpas, lai līdz 2030. gadam ceturtdaļa ministriju un iestāžu strādātu apvienotos valsts birojos. Veicot reformu</w:t>
      </w:r>
      <w:r w:rsidR="00AD34D5" w:rsidRPr="006F2ECB">
        <w:t>,</w:t>
      </w:r>
      <w:r w:rsidRPr="006F2ECB">
        <w:t xml:space="preserve"> mērķis ir ne tikai optimizēt telpu platību, kuru izmantošana ir mazinājusies līdz tam, ka birojos atrodas vairs tikai 20% darbinieku hibrīdā darba popularitātes strauj</w:t>
      </w:r>
      <w:r w:rsidR="00AD34D5" w:rsidRPr="006F2ECB">
        <w:t>ā</w:t>
      </w:r>
      <w:r w:rsidRPr="006F2ECB">
        <w:t xml:space="preserve"> pieaugum</w:t>
      </w:r>
      <w:r w:rsidR="00AD34D5" w:rsidRPr="006F2ECB">
        <w:t>a dēļ</w:t>
      </w:r>
      <w:r w:rsidRPr="006F2ECB">
        <w:t>, bet arī atbalstīt darbiniekus</w:t>
      </w:r>
      <w:r w:rsidR="00AD34D5" w:rsidRPr="006F2ECB">
        <w:t>,</w:t>
      </w:r>
      <w:r w:rsidRPr="006F2ECB">
        <w:t xml:space="preserve"> domājot par to </w:t>
      </w:r>
      <w:proofErr w:type="spellStart"/>
      <w:r w:rsidRPr="006F2ECB">
        <w:t>labbūtību</w:t>
      </w:r>
      <w:proofErr w:type="spellEnd"/>
      <w:r w:rsidRPr="006F2ECB">
        <w:t>, kā arī kļūstot pieejamākiem sabiedrībai. Attīstot koplietotus klientu apkalpošanas centrus</w:t>
      </w:r>
      <w:r w:rsidR="00AD34D5" w:rsidRPr="006F2ECB">
        <w:t>,</w:t>
      </w:r>
      <w:r w:rsidRPr="006F2ECB">
        <w:t xml:space="preserve"> tiks nodrošināta vienlīdzīga piekļuve pakalpojumiem visiem Somijas iedzīvotājiem.</w:t>
      </w:r>
    </w:p>
    <w:p w14:paraId="71625C80" w14:textId="77777777" w:rsidR="009C2EF7" w:rsidRPr="006F2ECB" w:rsidRDefault="009C2EF7" w:rsidP="005B7395">
      <w:pPr>
        <w:pStyle w:val="BodyText"/>
      </w:pPr>
    </w:p>
    <w:p w14:paraId="7207B585" w14:textId="6D11B36C" w:rsidR="005B7395" w:rsidRPr="006F2ECB" w:rsidRDefault="005B7395" w:rsidP="005B7395">
      <w:pPr>
        <w:pStyle w:val="BodyText"/>
      </w:pPr>
      <w:r w:rsidRPr="006F2ECB">
        <w:t xml:space="preserve">Somija pakāpeniski arī mazina </w:t>
      </w:r>
      <w:r w:rsidR="00A52804" w:rsidRPr="006F2ECB">
        <w:t xml:space="preserve">nepieciešamo </w:t>
      </w:r>
      <w:r w:rsidRPr="006F2ECB">
        <w:t xml:space="preserve">platību </w:t>
      </w:r>
      <w:r w:rsidR="00A52804" w:rsidRPr="006F2ECB">
        <w:t>vienam darbiniekam</w:t>
      </w:r>
      <w:r w:rsidRPr="006F2ECB">
        <w:t xml:space="preserve">. </w:t>
      </w:r>
      <w:r w:rsidR="0043408D" w:rsidRPr="006F2ECB">
        <w:t>P</w:t>
      </w:r>
      <w:r w:rsidRPr="006F2ECB">
        <w:t>latības m</w:t>
      </w:r>
      <w:r w:rsidRPr="006F2ECB">
        <w:rPr>
          <w:vertAlign w:val="superscript"/>
        </w:rPr>
        <w:t>2</w:t>
      </w:r>
      <w:r w:rsidRPr="006F2ECB">
        <w:t xml:space="preserve"> </w:t>
      </w:r>
      <w:r w:rsidR="00A52804" w:rsidRPr="006F2ECB">
        <w:t xml:space="preserve">vienam darbiniekam </w:t>
      </w:r>
      <w:r w:rsidR="000324AE" w:rsidRPr="006F2ECB">
        <w:t>no 25m</w:t>
      </w:r>
      <w:r w:rsidR="000324AE" w:rsidRPr="006F2ECB">
        <w:rPr>
          <w:vertAlign w:val="superscript"/>
        </w:rPr>
        <w:t>2</w:t>
      </w:r>
      <w:r w:rsidR="00AA77D3" w:rsidRPr="006F2ECB">
        <w:t xml:space="preserve"> 2005.gadā </w:t>
      </w:r>
      <w:r w:rsidR="00B05128" w:rsidRPr="006F2ECB">
        <w:t xml:space="preserve">samazinājies </w:t>
      </w:r>
      <w:r w:rsidR="00AA77D3" w:rsidRPr="006F2ECB">
        <w:t>līdz</w:t>
      </w:r>
      <w:r w:rsidR="00261CE7" w:rsidRPr="006F2ECB">
        <w:t xml:space="preserve"> </w:t>
      </w:r>
      <w:r w:rsidR="00AA77D3" w:rsidRPr="006F2ECB">
        <w:t>18m</w:t>
      </w:r>
      <w:r w:rsidR="00AA77D3" w:rsidRPr="006F2ECB">
        <w:rPr>
          <w:vertAlign w:val="superscript"/>
        </w:rPr>
        <w:t>2</w:t>
      </w:r>
      <w:r w:rsidR="00261CE7" w:rsidRPr="006F2ECB">
        <w:t xml:space="preserve"> 2021.gadā</w:t>
      </w:r>
      <w:r w:rsidRPr="006F2ECB">
        <w:t>.</w:t>
      </w:r>
      <w:r w:rsidR="00261CE7" w:rsidRPr="006F2ECB">
        <w:t xml:space="preserve"> Laika period</w:t>
      </w:r>
      <w:r w:rsidR="009302D2" w:rsidRPr="006F2ECB">
        <w:t>ā</w:t>
      </w:r>
      <w:r w:rsidR="00261CE7" w:rsidRPr="006F2ECB">
        <w:t xml:space="preserve"> no 2022.gada līdz 2030.gadam noteikts mērķis</w:t>
      </w:r>
      <w:r w:rsidR="00AA35E6" w:rsidRPr="006F2ECB">
        <w:t xml:space="preserve"> samazināt biroju pl</w:t>
      </w:r>
      <w:r w:rsidR="006D370C" w:rsidRPr="006F2ECB">
        <w:t>atību līdz 10m</w:t>
      </w:r>
      <w:r w:rsidR="006D370C" w:rsidRPr="006F2ECB">
        <w:rPr>
          <w:vertAlign w:val="superscript"/>
        </w:rPr>
        <w:t>2</w:t>
      </w:r>
      <w:r w:rsidR="006D370C" w:rsidRPr="006F2ECB">
        <w:t xml:space="preserve"> </w:t>
      </w:r>
      <w:r w:rsidR="00A52804" w:rsidRPr="006F2ECB">
        <w:t>vienam darbiniekam</w:t>
      </w:r>
      <w:r w:rsidR="006D370C" w:rsidRPr="006F2ECB">
        <w:t>.</w:t>
      </w:r>
    </w:p>
    <w:p w14:paraId="52909BC9" w14:textId="16581711" w:rsidR="005B7395" w:rsidRPr="006F2ECB" w:rsidRDefault="005B7395" w:rsidP="005B7395">
      <w:pPr>
        <w:pStyle w:val="BodyText"/>
      </w:pPr>
      <w:r w:rsidRPr="006F2ECB">
        <w:t>Pāreja no kabinetiem uz aktivitātēs balstītiem birojiem un tagad</w:t>
      </w:r>
      <w:r w:rsidR="00D44FC0" w:rsidRPr="006F2ECB">
        <w:t>,</w:t>
      </w:r>
      <w:r w:rsidRPr="006F2ECB">
        <w:t xml:space="preserve"> attīstot valsts apvienotos biroju centrus</w:t>
      </w:r>
      <w:r w:rsidR="00D44FC0" w:rsidRPr="006F2ECB">
        <w:t>,</w:t>
      </w:r>
      <w:r w:rsidRPr="006F2ECB">
        <w:t xml:space="preserve"> ļāvusi Somijai ietaupīt būtiskus līdzekļus</w:t>
      </w:r>
      <w:r w:rsidR="0060580E" w:rsidRPr="006F2ECB">
        <w:t xml:space="preserve">. </w:t>
      </w:r>
      <w:r w:rsidR="00A177C1" w:rsidRPr="006F2ECB">
        <w:t>Kopš</w:t>
      </w:r>
      <w:r w:rsidR="0060580E" w:rsidRPr="006F2ECB">
        <w:t xml:space="preserve"> 2015.gada tie ir vidēji 130 milj</w:t>
      </w:r>
      <w:r w:rsidR="009C2EF7" w:rsidRPr="006F2ECB">
        <w:t xml:space="preserve">oni </w:t>
      </w:r>
      <w:r w:rsidR="0060580E" w:rsidRPr="006F2ECB">
        <w:t>EU</w:t>
      </w:r>
      <w:r w:rsidR="00C611B3" w:rsidRPr="006F2ECB">
        <w:t>R</w:t>
      </w:r>
      <w:r w:rsidR="0060580E" w:rsidRPr="006F2ECB">
        <w:t xml:space="preserve"> gadā</w:t>
      </w:r>
      <w:r w:rsidR="00C611B3" w:rsidRPr="006F2ECB">
        <w:t xml:space="preserve"> salīdzinot ar situāciju pirms tam.</w:t>
      </w:r>
    </w:p>
    <w:p w14:paraId="5300C8B3" w14:textId="77777777" w:rsidR="005B7395" w:rsidRPr="006F2ECB" w:rsidRDefault="005B7395" w:rsidP="005B7395">
      <w:pPr>
        <w:pStyle w:val="BodyText"/>
      </w:pPr>
    </w:p>
    <w:p w14:paraId="3BEDB49A" w14:textId="6B44E24F" w:rsidR="005B7395" w:rsidRPr="006F2ECB" w:rsidRDefault="005B7395" w:rsidP="005B7395">
      <w:pPr>
        <w:pStyle w:val="BodyText"/>
      </w:pPr>
      <w:r w:rsidRPr="006F2ECB">
        <w:t>Valsts biroju un klientu apkalpošanas centru tīkla paplašināšan</w:t>
      </w:r>
      <w:r w:rsidR="0014275A" w:rsidRPr="006F2ECB">
        <w:t>u</w:t>
      </w:r>
      <w:r w:rsidRPr="006F2ECB">
        <w:t xml:space="preserve"> plānots īstenot vairākos posmos</w:t>
      </w:r>
      <w:r w:rsidR="00173F51" w:rsidRPr="006F2ECB">
        <w:t>,</w:t>
      </w:r>
      <w:r w:rsidRPr="006F2ECB">
        <w:t xml:space="preserve"> sākot ar apvienoto biroju izveidi lielākajās reģionālajās pilsētās. Valsts biroju tīkls sniegs izvēles brīvību, lai iespēju strādāt gan attālināti, gan klātienē varētu īstenot neatkarīgi </w:t>
      </w:r>
      <w:r w:rsidRPr="006F2ECB">
        <w:lastRenderedPageBreak/>
        <w:t xml:space="preserve">no tā, kur dzīvo vai atrodas valsts pārvaldes darbinieki. Saskaņā ar valdības stratēģiju Somijas valsts </w:t>
      </w:r>
      <w:r w:rsidR="00ED7325" w:rsidRPr="006F2ECB">
        <w:t xml:space="preserve">NĪ </w:t>
      </w:r>
      <w:r w:rsidRPr="006F2ECB">
        <w:t xml:space="preserve">pārvaldnieks </w:t>
      </w:r>
      <w:proofErr w:type="spellStart"/>
      <w:r w:rsidRPr="006F2ECB">
        <w:t>Senaatti</w:t>
      </w:r>
      <w:proofErr w:type="spellEnd"/>
      <w:r w:rsidRPr="006F2ECB">
        <w:t xml:space="preserve"> darbojas pie apvienoto biroju izstrādes un līdz 2025. gadam tos attīstīs 15 dažādās vietās, paredzot, ka apvienotajos birojos strādās 8000 darbinieku. Savukārt līdz 2029.gadam tiks attīstītas 25 vietas, kurās kopumā strādās 20 000 darbinieku.</w:t>
      </w:r>
      <w:r w:rsidR="0009646E" w:rsidRPr="006F2ECB">
        <w:t xml:space="preserve"> </w:t>
      </w:r>
      <w:r w:rsidRPr="006F2ECB">
        <w:t xml:space="preserve">Pašlaik notiek attīstība tādās pilsētās kā Pori, </w:t>
      </w:r>
      <w:proofErr w:type="spellStart"/>
      <w:r w:rsidRPr="006F2ECB">
        <w:t>Joensuu</w:t>
      </w:r>
      <w:proofErr w:type="spellEnd"/>
      <w:r w:rsidRPr="006F2ECB">
        <w:t xml:space="preserve">, Lahti, </w:t>
      </w:r>
      <w:proofErr w:type="spellStart"/>
      <w:r w:rsidRPr="006F2ECB">
        <w:t>Lappeenranta</w:t>
      </w:r>
      <w:proofErr w:type="spellEnd"/>
      <w:r w:rsidRPr="006F2ECB">
        <w:t xml:space="preserve">, </w:t>
      </w:r>
      <w:proofErr w:type="spellStart"/>
      <w:r w:rsidRPr="006F2ECB">
        <w:t>Mikeli</w:t>
      </w:r>
      <w:proofErr w:type="spellEnd"/>
      <w:r w:rsidRPr="006F2ECB">
        <w:t xml:space="preserve"> un </w:t>
      </w:r>
      <w:proofErr w:type="spellStart"/>
      <w:r w:rsidRPr="006F2ECB">
        <w:t>Kouvola</w:t>
      </w:r>
      <w:proofErr w:type="spellEnd"/>
      <w:r w:rsidRPr="006F2ECB">
        <w:t xml:space="preserve">. </w:t>
      </w:r>
    </w:p>
    <w:p w14:paraId="2936414D" w14:textId="77777777" w:rsidR="005B7395" w:rsidRPr="006F2ECB" w:rsidRDefault="005B7395" w:rsidP="005B7395">
      <w:pPr>
        <w:pStyle w:val="BodyText"/>
        <w:rPr>
          <w:rStyle w:val="word"/>
          <w:rFonts w:ascii="Roboto" w:hAnsi="Roboto"/>
          <w:spacing w:val="3"/>
          <w:sz w:val="23"/>
          <w:szCs w:val="23"/>
          <w:shd w:val="clear" w:color="auto" w:fill="ECEFF1"/>
        </w:rPr>
      </w:pPr>
    </w:p>
    <w:p w14:paraId="795028BE" w14:textId="77777777" w:rsidR="005B7395" w:rsidRPr="006F2ECB" w:rsidRDefault="005B7395" w:rsidP="005B7395">
      <w:pPr>
        <w:pStyle w:val="BodyText"/>
      </w:pPr>
    </w:p>
    <w:p w14:paraId="1337EFEC" w14:textId="7BA43565" w:rsidR="005B7395" w:rsidRPr="006F2ECB" w:rsidRDefault="005B7395" w:rsidP="005B7395">
      <w:pPr>
        <w:pStyle w:val="BodyText"/>
      </w:pPr>
      <w:r w:rsidRPr="006F2ECB">
        <w:rPr>
          <w:b/>
          <w:bCs/>
        </w:rPr>
        <w:t>Igaunijas pieredze</w:t>
      </w:r>
      <w:r w:rsidR="00C82B17" w:rsidRPr="006F2ECB">
        <w:rPr>
          <w:rStyle w:val="FootnoteReference"/>
        </w:rPr>
        <w:footnoteReference w:id="14"/>
      </w:r>
    </w:p>
    <w:p w14:paraId="7C28D26F" w14:textId="77777777" w:rsidR="00C0462C" w:rsidRPr="006F2ECB" w:rsidRDefault="00C0462C" w:rsidP="005B7395">
      <w:pPr>
        <w:pStyle w:val="BodyText"/>
      </w:pPr>
    </w:p>
    <w:p w14:paraId="63FBDD9D" w14:textId="3C1E4CB5" w:rsidR="005B7395" w:rsidRPr="006F2ECB" w:rsidRDefault="005B7395" w:rsidP="005B7395">
      <w:pPr>
        <w:pStyle w:val="BodyText"/>
      </w:pPr>
      <w:r w:rsidRPr="006F2ECB">
        <w:t>Pēc (</w:t>
      </w:r>
      <w:proofErr w:type="spellStart"/>
      <w:r w:rsidRPr="006F2ECB">
        <w:t>Rīgikogu</w:t>
      </w:r>
      <w:proofErr w:type="spellEnd"/>
      <w:r w:rsidRPr="006F2ECB">
        <w:t xml:space="preserve">) vēlēšanām 2023. gada marta sākumā uzvarējušās partijas izveidoja koalīciju, kura kā vienu no galvenajām prioritātēm izvirzīja valsts aparāta un tā uzturēšanas izmaksu samazināšanu. Valdība pieņēma lēmumu, ka uz apvienoto ministriju ēku </w:t>
      </w:r>
      <w:proofErr w:type="spellStart"/>
      <w:r w:rsidRPr="006F2ECB">
        <w:t>Suur</w:t>
      </w:r>
      <w:proofErr w:type="spellEnd"/>
      <w:r w:rsidRPr="006F2ECB">
        <w:t xml:space="preserve">- </w:t>
      </w:r>
      <w:proofErr w:type="spellStart"/>
      <w:r w:rsidRPr="006F2ECB">
        <w:t>Ameerika</w:t>
      </w:r>
      <w:proofErr w:type="spellEnd"/>
      <w:r w:rsidRPr="006F2ECB">
        <w:t xml:space="preserve"> ielā 1 pārcelsies vēl divas </w:t>
      </w:r>
      <w:proofErr w:type="spellStart"/>
      <w:r w:rsidRPr="006F2ECB">
        <w:t>jaunizveidotās</w:t>
      </w:r>
      <w:proofErr w:type="spellEnd"/>
      <w:r w:rsidRPr="006F2ECB">
        <w:t xml:space="preserve"> ministrijas. Līdz ar to ministrijām uzceltajā ēkā tiks izvietotas sešas ministrijas. </w:t>
      </w:r>
      <w:proofErr w:type="spellStart"/>
      <w:r w:rsidRPr="006F2ECB">
        <w:t>Jaunpienācēji</w:t>
      </w:r>
      <w:proofErr w:type="spellEnd"/>
      <w:r w:rsidRPr="006F2ECB">
        <w:t xml:space="preserve"> Klimata ministrija un Reģionālās lietu un zemkopības ministrija. Tāpat apvienotajā ēkā turpinās strādāt Ekonomikas un komunikāciju, Labklājības, Tieslietu un Finanšu ministrijas.</w:t>
      </w:r>
    </w:p>
    <w:p w14:paraId="5071C8AB" w14:textId="77777777" w:rsidR="005B7395" w:rsidRPr="006F2ECB" w:rsidRDefault="005B7395" w:rsidP="005B7395">
      <w:pPr>
        <w:pStyle w:val="BodyText"/>
      </w:pPr>
    </w:p>
    <w:p w14:paraId="382C32E5" w14:textId="11048F7D" w:rsidR="005B7395" w:rsidRPr="006F2ECB" w:rsidRDefault="005B7395" w:rsidP="005B7395">
      <w:pPr>
        <w:pStyle w:val="BodyText"/>
      </w:pPr>
      <w:r w:rsidRPr="006F2ECB">
        <w:t xml:space="preserve">Igauņi uzskata, ka šāda ministriju reorganizācija palīdzēs izvairīties no stagnācijas un samazinās izmaksas valsts aparāta uzturēšanai. Papildus ministriju reorganizācijas rīcības komitejai izveidotas nozaru darba grupas, kas nodarbosies ar reorganizācijas praktiskiem jautājumiem, piemēram, budžeta, personāla, IT un citiem. Pašreizējā ministriju reorganizācijas posmā darba vietu skaits nesamazināsies, darba procesu analīze un pārskatīšana notiks vēlāk. </w:t>
      </w:r>
    </w:p>
    <w:p w14:paraId="12A94ED1" w14:textId="77777777" w:rsidR="005B7395" w:rsidRPr="006F2ECB" w:rsidRDefault="005B7395" w:rsidP="005B7395">
      <w:pPr>
        <w:pStyle w:val="NormalWeb"/>
        <w:spacing w:before="0" w:beforeAutospacing="0" w:after="0" w:afterAutospacing="0"/>
        <w:jc w:val="both"/>
      </w:pPr>
    </w:p>
    <w:p w14:paraId="04415051" w14:textId="7C41367E" w:rsidR="005B7395" w:rsidRPr="006F2ECB" w:rsidRDefault="005B7395" w:rsidP="005B7395">
      <w:pPr>
        <w:pStyle w:val="NormalWeb"/>
        <w:spacing w:before="0" w:beforeAutospacing="0" w:after="0" w:afterAutospacing="0"/>
        <w:jc w:val="both"/>
      </w:pPr>
      <w:r w:rsidRPr="006F2ECB">
        <w:t>Notiek arī valsts ēku izveidošana reģionos, kurās jaunā modernā darba vidē kopā strādā vairākas iestādes. Līdz 2030. gadam ir plānots sakārtot 18 ēkas 13 Igaunijas pilsētās. Katrā no šīm kopīgi strādās no 5-17 iestādēm. Plānots, ka ietaupījumi veidosies</w:t>
      </w:r>
      <w:r w:rsidR="003A3453" w:rsidRPr="006F2ECB">
        <w:t>,</w:t>
      </w:r>
      <w:r w:rsidRPr="006F2ECB">
        <w:t xml:space="preserve"> samazin</w:t>
      </w:r>
      <w:r w:rsidR="00994063" w:rsidRPr="006F2ECB">
        <w:t>ot</w:t>
      </w:r>
      <w:r w:rsidRPr="006F2ECB">
        <w:t xml:space="preserve"> valsts izmantoto ēku skaitu šajās pilsētās</w:t>
      </w:r>
      <w:r w:rsidR="00994063" w:rsidRPr="006F2ECB">
        <w:t>, t.i.,</w:t>
      </w:r>
      <w:r w:rsidRPr="006F2ECB">
        <w:t xml:space="preserve"> atbrīvojot no 2-8 ēkām katrā no apgabaliem. Kopumā plānots atbrīvot 45 ēkas. Plānotais apsaimniekošanas izmaksu samazinājums ir 60% gadā.</w:t>
      </w:r>
    </w:p>
    <w:p w14:paraId="449F8BDA" w14:textId="77777777" w:rsidR="00226A34" w:rsidRPr="006F2ECB" w:rsidRDefault="00226A34" w:rsidP="005B7395">
      <w:pPr>
        <w:pStyle w:val="NormalWeb"/>
        <w:spacing w:before="0" w:beforeAutospacing="0" w:after="0" w:afterAutospacing="0"/>
        <w:jc w:val="both"/>
      </w:pPr>
    </w:p>
    <w:p w14:paraId="0E9C1A31" w14:textId="22261E04" w:rsidR="00F86001" w:rsidRPr="006F2ECB" w:rsidRDefault="005B7395" w:rsidP="005B7395">
      <w:pPr>
        <w:pStyle w:val="NormalWeb"/>
        <w:spacing w:before="0" w:beforeAutospacing="0" w:after="0" w:afterAutospacing="0"/>
        <w:jc w:val="both"/>
      </w:pPr>
      <w:r w:rsidRPr="006F2ECB">
        <w:t xml:space="preserve">Kā piemēram 2023.gada februārī tika atklāts jau sestais valsts nams. Bijusī Pērnavas apgabala valdības ēka pēc rekonstrukcijas kļuvusi par valsts ēku. Valstij bija iespēja izveidot jaunas modernas un ekonomiskas darba telpas un panākt ietaupījumu atsakoties no vairāku ēku administratīvajām izmaksām. Valsts </w:t>
      </w:r>
      <w:proofErr w:type="spellStart"/>
      <w:r w:rsidRPr="006F2ECB">
        <w:t>Akadeemia</w:t>
      </w:r>
      <w:proofErr w:type="spellEnd"/>
      <w:r w:rsidRPr="006F2ECB">
        <w:t xml:space="preserve"> ielā 2 ēkas būvniecības izmaksas bija </w:t>
      </w:r>
      <w:r w:rsidR="00E5732B" w:rsidRPr="006F2ECB">
        <w:t>trīs</w:t>
      </w:r>
      <w:r w:rsidRPr="006F2ECB">
        <w:t xml:space="preserve"> miljoni eiro, plus PVN.</w:t>
      </w:r>
      <w:r w:rsidRPr="006F2ECB">
        <w:rPr>
          <w:rFonts w:ascii="Arial" w:hAnsi="Arial" w:cs="Arial"/>
        </w:rPr>
        <w:t> </w:t>
      </w:r>
    </w:p>
    <w:p w14:paraId="0BAF3CD8" w14:textId="77777777" w:rsidR="00F86001" w:rsidRPr="006F2ECB" w:rsidRDefault="00F86001" w:rsidP="005B7395">
      <w:pPr>
        <w:pStyle w:val="NormalWeb"/>
        <w:spacing w:before="0" w:beforeAutospacing="0" w:after="0" w:afterAutospacing="0"/>
        <w:jc w:val="both"/>
      </w:pPr>
    </w:p>
    <w:p w14:paraId="61C423ED" w14:textId="0936C607" w:rsidR="005B7395" w:rsidRPr="006F2ECB" w:rsidRDefault="005B7395" w:rsidP="005B7395">
      <w:pPr>
        <w:pStyle w:val="NormalWeb"/>
        <w:spacing w:before="0" w:beforeAutospacing="0" w:after="0" w:afterAutospacing="0"/>
        <w:jc w:val="both"/>
        <w:rPr>
          <w:rFonts w:ascii="Arial" w:hAnsi="Arial" w:cs="Arial"/>
        </w:rPr>
      </w:pPr>
      <w:r w:rsidRPr="006F2ECB">
        <w:t xml:space="preserve">Valsts nami </w:t>
      </w:r>
      <w:r w:rsidR="00F86001" w:rsidRPr="006F2ECB">
        <w:t>tiek</w:t>
      </w:r>
      <w:r w:rsidRPr="006F2ECB">
        <w:t xml:space="preserve"> veidoti tā, lai dažādus sabiedriskos pakalpojumus reģiona iedzīvotājiem</w:t>
      </w:r>
      <w:r w:rsidR="00170AAA" w:rsidRPr="006F2ECB">
        <w:t xml:space="preserve"> piedāvātu vienuviet</w:t>
      </w:r>
      <w:r w:rsidRPr="006F2ECB">
        <w:t>, tādējādi iedzīvotāj</w:t>
      </w:r>
      <w:r w:rsidR="00A82A74" w:rsidRPr="006F2ECB">
        <w:t>u</w:t>
      </w:r>
      <w:r w:rsidRPr="006F2ECB">
        <w:t xml:space="preserve"> saziņu ar valsti padarot </w:t>
      </w:r>
      <w:r w:rsidR="00A82A74" w:rsidRPr="006F2ECB">
        <w:t>maksimāli ērtu.</w:t>
      </w:r>
    </w:p>
    <w:p w14:paraId="58D9DC2D" w14:textId="5F0844A4" w:rsidR="005B7395" w:rsidRPr="006F2ECB" w:rsidRDefault="005B7395" w:rsidP="005B7395">
      <w:pPr>
        <w:pStyle w:val="NormalWeb"/>
        <w:spacing w:before="0" w:beforeAutospacing="0" w:after="0" w:afterAutospacing="0"/>
      </w:pPr>
    </w:p>
    <w:p w14:paraId="38E08935" w14:textId="2863A408" w:rsidR="005B7395" w:rsidRPr="006F2ECB" w:rsidRDefault="005B7395" w:rsidP="005B7395">
      <w:pPr>
        <w:pStyle w:val="NormalWeb"/>
        <w:spacing w:before="0" w:beforeAutospacing="0" w:after="0" w:afterAutospacing="0"/>
        <w:jc w:val="both"/>
      </w:pPr>
      <w:r w:rsidRPr="006F2ECB">
        <w:t xml:space="preserve">Viens no valsts ēku mērķiem ir samazināt valsts izmantotās biroju telpas. Izveidojot apvienotos valsts namus, tika izvirzīts mērķis, lai valsts iestādēs telpu izmantošana tiktu samazināta no 30 m² biroja platībām līdz 20 m² </w:t>
      </w:r>
      <w:r w:rsidR="008A0B1E" w:rsidRPr="006F2ECB">
        <w:t xml:space="preserve">vienam </w:t>
      </w:r>
      <w:r w:rsidRPr="006F2ECB">
        <w:t>darbinieku. Līdz ar Pērnavas Valsts nama darba vietas platība tika samazināta līdz 15 m</w:t>
      </w:r>
      <w:r w:rsidRPr="006F2ECB">
        <w:rPr>
          <w:vertAlign w:val="superscript"/>
        </w:rPr>
        <w:t>2</w:t>
      </w:r>
      <w:r w:rsidRPr="006F2ECB">
        <w:t xml:space="preserve"> no kopējās nama platības, kas tika panākts, mainot darba vidi un ieviešot koplietošanas telpu principu.</w:t>
      </w:r>
    </w:p>
    <w:p w14:paraId="18B814DE" w14:textId="77777777" w:rsidR="004C0B61" w:rsidRPr="006F2ECB" w:rsidRDefault="004C0B61" w:rsidP="005B7395">
      <w:pPr>
        <w:pStyle w:val="NormalWeb"/>
        <w:spacing w:before="0" w:beforeAutospacing="0" w:after="0" w:afterAutospacing="0"/>
        <w:jc w:val="both"/>
      </w:pPr>
    </w:p>
    <w:p w14:paraId="18FC8E72" w14:textId="22AD46D7" w:rsidR="005B7395" w:rsidRPr="006F2ECB" w:rsidRDefault="005B7395" w:rsidP="005B7395">
      <w:pPr>
        <w:pStyle w:val="NormalWeb"/>
        <w:spacing w:before="0" w:beforeAutospacing="0" w:after="0" w:afterAutospacing="0"/>
        <w:jc w:val="both"/>
      </w:pPr>
      <w:r w:rsidRPr="006F2ECB">
        <w:lastRenderedPageBreak/>
        <w:t xml:space="preserve">Valsts </w:t>
      </w:r>
      <w:r w:rsidR="00ED7325" w:rsidRPr="006F2ECB">
        <w:t xml:space="preserve">NĪ </w:t>
      </w:r>
      <w:r w:rsidRPr="006F2ECB">
        <w:t>pārvaldnieka "</w:t>
      </w:r>
      <w:proofErr w:type="spellStart"/>
      <w:r w:rsidRPr="006F2ECB">
        <w:t>Riigi</w:t>
      </w:r>
      <w:proofErr w:type="spellEnd"/>
      <w:r w:rsidRPr="006F2ECB">
        <w:t xml:space="preserve"> </w:t>
      </w:r>
      <w:proofErr w:type="spellStart"/>
      <w:r w:rsidRPr="006F2ECB">
        <w:t>Kinnisvara</w:t>
      </w:r>
      <w:proofErr w:type="spellEnd"/>
      <w:r w:rsidRPr="006F2ECB">
        <w:t xml:space="preserve">” mērķis ir nodrošināt ēku lietotājiem mūsdienīgu darbības vidi, kas atbalsta viņu pamatdarbību. Tuvākajos gados plānots katrā novadā uzbūvēt </w:t>
      </w:r>
      <w:r w:rsidR="00091B53" w:rsidRPr="006F2ECB">
        <w:t>vai rekonstruēt</w:t>
      </w:r>
      <w:r w:rsidRPr="006F2ECB">
        <w:t xml:space="preserve"> valsts ēku</w:t>
      </w:r>
      <w:r w:rsidR="00811DC9" w:rsidRPr="006F2ECB">
        <w:t>,</w:t>
      </w:r>
      <w:r w:rsidRPr="006F2ECB">
        <w:t xml:space="preserve"> tādējādi nodrošin</w:t>
      </w:r>
      <w:r w:rsidR="00811DC9" w:rsidRPr="006F2ECB">
        <w:t>o</w:t>
      </w:r>
      <w:r w:rsidRPr="006F2ECB">
        <w:t>t ilgtspējīgu un kvalitatīvu sabiedrisko pakalpojumu piedāvājumu katrā Igaunijas daļā.</w:t>
      </w:r>
    </w:p>
    <w:p w14:paraId="2BF17D3D" w14:textId="77777777" w:rsidR="005B7395" w:rsidRPr="006F2ECB" w:rsidRDefault="005B7395" w:rsidP="005B7395">
      <w:pPr>
        <w:pStyle w:val="BodyText"/>
      </w:pPr>
    </w:p>
    <w:p w14:paraId="4102A2CA" w14:textId="7CA6403B" w:rsidR="00B46ED0" w:rsidRPr="006F2ECB" w:rsidRDefault="00B46ED0" w:rsidP="00B46ED0">
      <w:pPr>
        <w:pStyle w:val="BodyText"/>
      </w:pPr>
      <w:r w:rsidRPr="006F2ECB">
        <w:rPr>
          <w:b/>
          <w:bCs/>
        </w:rPr>
        <w:t>Lietuvas pieredze</w:t>
      </w:r>
      <w:r w:rsidR="00874322" w:rsidRPr="006F2ECB">
        <w:rPr>
          <w:rStyle w:val="FootnoteReference"/>
        </w:rPr>
        <w:footnoteReference w:id="15"/>
      </w:r>
    </w:p>
    <w:p w14:paraId="66064F41" w14:textId="77777777" w:rsidR="00226A34" w:rsidRPr="006F2ECB" w:rsidRDefault="00226A34" w:rsidP="00B46ED0">
      <w:pPr>
        <w:pStyle w:val="BodyText"/>
      </w:pPr>
    </w:p>
    <w:p w14:paraId="0290C3F8" w14:textId="794C139C" w:rsidR="00226A34" w:rsidRPr="006F2ECB" w:rsidRDefault="00FE37D9" w:rsidP="00B46ED0">
      <w:pPr>
        <w:pStyle w:val="BodyText"/>
        <w:rPr>
          <w:rFonts w:ascii="Arial" w:hAnsi="Arial" w:cs="Arial"/>
          <w:sz w:val="23"/>
          <w:szCs w:val="23"/>
          <w:shd w:val="clear" w:color="auto" w:fill="F5F5F5"/>
        </w:rPr>
      </w:pPr>
      <w:r w:rsidRPr="006F2ECB">
        <w:t>Arī Lietuvā tiek plānots izveidot apvienoto</w:t>
      </w:r>
      <w:r w:rsidR="005D5E34" w:rsidRPr="006F2ECB">
        <w:t xml:space="preserve"> ministriju ēku kompleksu.</w:t>
      </w:r>
      <w:r w:rsidR="003C0B38" w:rsidRPr="006F2ECB">
        <w:t xml:space="preserve"> Lietuvas valsts īpašumu pārvaldnieks </w:t>
      </w:r>
      <w:r w:rsidR="008F6899" w:rsidRPr="006F2ECB">
        <w:t>“</w:t>
      </w:r>
      <w:proofErr w:type="spellStart"/>
      <w:r w:rsidR="003C0B38" w:rsidRPr="006F2ECB">
        <w:t>Turto</w:t>
      </w:r>
      <w:proofErr w:type="spellEnd"/>
      <w:r w:rsidR="003C0B38" w:rsidRPr="006F2ECB">
        <w:t xml:space="preserve"> bankas</w:t>
      </w:r>
      <w:r w:rsidR="008F6899" w:rsidRPr="006F2ECB">
        <w:t>”</w:t>
      </w:r>
      <w:r w:rsidR="003C0B38" w:rsidRPr="006F2ECB">
        <w:t xml:space="preserve"> kopā </w:t>
      </w:r>
      <w:r w:rsidR="00655349" w:rsidRPr="006F2ECB">
        <w:t xml:space="preserve">ar Lietuvas Arhitektu savienību </w:t>
      </w:r>
      <w:r w:rsidR="00525270" w:rsidRPr="006F2ECB">
        <w:t>2023.gada vid</w:t>
      </w:r>
      <w:r w:rsidR="00D61CB3" w:rsidRPr="006F2ECB">
        <w:t>ū</w:t>
      </w:r>
      <w:r w:rsidR="00655349" w:rsidRPr="006F2ECB">
        <w:t xml:space="preserve"> </w:t>
      </w:r>
      <w:r w:rsidR="00C2225E" w:rsidRPr="006F2ECB">
        <w:t>izsludināja</w:t>
      </w:r>
      <w:r w:rsidR="00655349" w:rsidRPr="006F2ECB">
        <w:t xml:space="preserve"> starptautisku</w:t>
      </w:r>
      <w:r w:rsidR="00463E81" w:rsidRPr="006F2ECB">
        <w:t xml:space="preserve"> arhitektūras un pilsētvides konkursu ar kopējo balvu fondu</w:t>
      </w:r>
      <w:r w:rsidR="0057443C" w:rsidRPr="006F2ECB">
        <w:t xml:space="preserve"> 110 000 EUR.</w:t>
      </w:r>
      <w:r w:rsidR="00527CFB" w:rsidRPr="006F2ECB">
        <w:t xml:space="preserve"> Lietuviešu uzskata, </w:t>
      </w:r>
      <w:r w:rsidR="00C0349F" w:rsidRPr="006F2ECB">
        <w:t>ka šim kvartālam ir jākļūst par piemēru un kvalitatīvu lēcienu publiskajā sektorā gan tā izskatā, gan izkārtojumā, gan attiecībās ar pilsētu</w:t>
      </w:r>
      <w:r w:rsidR="00FB51A9" w:rsidRPr="006F2ECB">
        <w:t xml:space="preserve"> un</w:t>
      </w:r>
      <w:r w:rsidR="00C0349F" w:rsidRPr="006F2ECB">
        <w:t xml:space="preserve"> sabiedrību.</w:t>
      </w:r>
      <w:r w:rsidR="00C0349F" w:rsidRPr="006F2ECB">
        <w:rPr>
          <w:rFonts w:ascii="Arial" w:hAnsi="Arial" w:cs="Arial"/>
          <w:sz w:val="23"/>
          <w:szCs w:val="23"/>
          <w:shd w:val="clear" w:color="auto" w:fill="F5F5F5"/>
        </w:rPr>
        <w:t xml:space="preserve"> </w:t>
      </w:r>
    </w:p>
    <w:p w14:paraId="2418432D" w14:textId="6A031F9F" w:rsidR="00102536" w:rsidRPr="006F2ECB" w:rsidRDefault="00C1760E" w:rsidP="00B46ED0">
      <w:pPr>
        <w:pStyle w:val="BodyText"/>
      </w:pPr>
      <w:r w:rsidRPr="006F2ECB">
        <w:t xml:space="preserve">Apvienoto ministriju ēku kvartālu, kas atradīsies </w:t>
      </w:r>
      <w:r w:rsidR="0002386F" w:rsidRPr="006F2ECB">
        <w:t>pilsētas centrālajā daļā</w:t>
      </w:r>
      <w:r w:rsidR="00DC5280" w:rsidRPr="006F2ECB">
        <w:t xml:space="preserve">, </w:t>
      </w:r>
      <w:proofErr w:type="spellStart"/>
      <w:r w:rsidR="00DC5280" w:rsidRPr="006F2ECB">
        <w:t>Neres</w:t>
      </w:r>
      <w:proofErr w:type="spellEnd"/>
      <w:r w:rsidR="00DC5280" w:rsidRPr="006F2ECB">
        <w:t xml:space="preserve"> upes krastā</w:t>
      </w:r>
      <w:r w:rsidR="00EE22A2" w:rsidRPr="006F2ECB">
        <w:t>,</w:t>
      </w:r>
      <w:r w:rsidR="00DC5280" w:rsidRPr="006F2ECB">
        <w:t xml:space="preserve"> uzsāks </w:t>
      </w:r>
      <w:r w:rsidR="001D2CA7" w:rsidRPr="006F2ECB">
        <w:t xml:space="preserve">attīstīt </w:t>
      </w:r>
      <w:r w:rsidR="00DC5280" w:rsidRPr="006F2ECB">
        <w:t xml:space="preserve">renovējot ēku </w:t>
      </w:r>
      <w:proofErr w:type="spellStart"/>
      <w:r w:rsidR="00DC5280" w:rsidRPr="006F2ECB">
        <w:t>Go</w:t>
      </w:r>
      <w:r w:rsidR="007428AF" w:rsidRPr="006F2ECB">
        <w:t>š</w:t>
      </w:r>
      <w:r w:rsidR="00DC5280" w:rsidRPr="006F2ECB">
        <w:t>tauto</w:t>
      </w:r>
      <w:proofErr w:type="spellEnd"/>
      <w:r w:rsidR="00DC5280" w:rsidRPr="006F2ECB">
        <w:t xml:space="preserve"> </w:t>
      </w:r>
      <w:r w:rsidR="002A5A11" w:rsidRPr="006F2ECB">
        <w:t xml:space="preserve">gatvē 11, kurā plānots izvietot </w:t>
      </w:r>
      <w:r w:rsidR="007428AF" w:rsidRPr="006F2ECB">
        <w:t>Veselības, La</w:t>
      </w:r>
      <w:r w:rsidR="0077794D" w:rsidRPr="006F2ECB">
        <w:t xml:space="preserve">uksaimniecības, kā arī Transporta un sakaru ministrijas. </w:t>
      </w:r>
      <w:r w:rsidR="00711B2D" w:rsidRPr="006F2ECB">
        <w:t>Remontdarbus šai ēkā plānots pabeigt 2025.gadā</w:t>
      </w:r>
      <w:r w:rsidR="00072645" w:rsidRPr="006F2ECB">
        <w:t>. Visu ministriju kvartāls, kurā atradīsies 9</w:t>
      </w:r>
      <w:r w:rsidR="008F5295" w:rsidRPr="006F2ECB">
        <w:t xml:space="preserve"> ministrijas un citas padotības iestādes</w:t>
      </w:r>
      <w:r w:rsidR="005A742E" w:rsidRPr="006F2ECB">
        <w:t>,</w:t>
      </w:r>
      <w:r w:rsidR="008F5295" w:rsidRPr="006F2ECB">
        <w:t xml:space="preserve"> tiks atklāts 2028.gadā</w:t>
      </w:r>
      <w:r w:rsidR="00321B42" w:rsidRPr="006F2ECB">
        <w:t>. Projekta provizoriskās izmaksas 170 miljoni EUR</w:t>
      </w:r>
      <w:r w:rsidR="009E737F" w:rsidRPr="006F2ECB">
        <w:t>, kuras daļēji tiks finansētas atsavinot neefektīv</w:t>
      </w:r>
      <w:r w:rsidR="003D2E77" w:rsidRPr="006F2ECB">
        <w:t>i izmantotos</w:t>
      </w:r>
      <w:r w:rsidR="009E737F" w:rsidRPr="006F2ECB">
        <w:t xml:space="preserve"> valsts īpašumus.</w:t>
      </w:r>
    </w:p>
    <w:p w14:paraId="3C707343" w14:textId="77777777" w:rsidR="00B46ED0" w:rsidRPr="006F2ECB" w:rsidRDefault="00B46ED0" w:rsidP="005B7395">
      <w:pPr>
        <w:pStyle w:val="BodyText"/>
      </w:pPr>
    </w:p>
    <w:p w14:paraId="6A5E4E1F" w14:textId="77777777" w:rsidR="005B7395" w:rsidRPr="006F2ECB" w:rsidRDefault="005B7395" w:rsidP="005B7395">
      <w:pPr>
        <w:pStyle w:val="BodyText"/>
      </w:pPr>
    </w:p>
    <w:p w14:paraId="3EE7E79C" w14:textId="77777777" w:rsidR="005B7395" w:rsidRPr="006F2ECB" w:rsidRDefault="005B7395" w:rsidP="00BE337C">
      <w:pPr>
        <w:pStyle w:val="Heading2"/>
        <w:rPr>
          <w:color w:val="auto"/>
        </w:rPr>
      </w:pPr>
      <w:bookmarkStart w:id="43" w:name="_Toc162286750"/>
      <w:r w:rsidRPr="006F2ECB">
        <w:rPr>
          <w:color w:val="auto"/>
        </w:rPr>
        <w:t>Apvienoto valsts biroju izveides priekšrocības un trūkumi</w:t>
      </w:r>
      <w:bookmarkEnd w:id="43"/>
    </w:p>
    <w:p w14:paraId="61AD182C" w14:textId="77777777" w:rsidR="005B7395" w:rsidRPr="006F2ECB" w:rsidRDefault="005B7395" w:rsidP="005B7395">
      <w:pPr>
        <w:pStyle w:val="ListParagraph"/>
        <w:spacing w:after="0" w:line="240" w:lineRule="auto"/>
        <w:ind w:left="0"/>
        <w:rPr>
          <w:rFonts w:ascii="Times New Roman" w:hAnsi="Times New Roman" w:cs="Times New Roman"/>
          <w:b/>
          <w:bCs/>
          <w:sz w:val="24"/>
          <w:szCs w:val="24"/>
        </w:rPr>
      </w:pPr>
    </w:p>
    <w:p w14:paraId="48853B48" w14:textId="77777777" w:rsidR="005B7395" w:rsidRPr="006F2ECB" w:rsidRDefault="005B7395" w:rsidP="005B7395">
      <w:pPr>
        <w:pStyle w:val="ListParagraph"/>
        <w:spacing w:after="0" w:line="240" w:lineRule="auto"/>
        <w:ind w:left="0"/>
        <w:rPr>
          <w:rFonts w:ascii="Times New Roman" w:hAnsi="Times New Roman" w:cs="Times New Roman"/>
          <w:sz w:val="24"/>
          <w:szCs w:val="24"/>
        </w:rPr>
      </w:pPr>
      <w:r w:rsidRPr="006F2ECB">
        <w:rPr>
          <w:rFonts w:ascii="Times New Roman" w:hAnsi="Times New Roman" w:cs="Times New Roman"/>
          <w:sz w:val="24"/>
          <w:szCs w:val="24"/>
        </w:rPr>
        <w:t>Priekšrocības:</w:t>
      </w:r>
    </w:p>
    <w:p w14:paraId="3A401731" w14:textId="67254572" w:rsidR="005B7395" w:rsidRPr="006F2ECB" w:rsidRDefault="47D017CE" w:rsidP="00167240">
      <w:pPr>
        <w:pStyle w:val="BodyText"/>
        <w:numPr>
          <w:ilvl w:val="0"/>
          <w:numId w:val="5"/>
        </w:numPr>
        <w:contextualSpacing/>
      </w:pPr>
      <w:r w:rsidRPr="006F2ECB">
        <w:t>N</w:t>
      </w:r>
      <w:r w:rsidR="65266461" w:rsidRPr="006F2ECB">
        <w:t>ākotnes biroja konceptam atbilstoša un piemērota valsts biroju infrastruktūra</w:t>
      </w:r>
      <w:r w:rsidR="3B339748" w:rsidRPr="006F2ECB">
        <w:t>, nodrošinot kvalitatīvu un ergonomisku darba vidi</w:t>
      </w:r>
      <w:r w:rsidR="65266461" w:rsidRPr="006F2ECB">
        <w:t>;</w:t>
      </w:r>
    </w:p>
    <w:p w14:paraId="38E63A96" w14:textId="4DE12398" w:rsidR="7DABDDA1" w:rsidRPr="006F2ECB" w:rsidRDefault="7DABDDA1" w:rsidP="00167240">
      <w:pPr>
        <w:pStyle w:val="BodyText"/>
        <w:numPr>
          <w:ilvl w:val="0"/>
          <w:numId w:val="5"/>
        </w:numPr>
        <w:contextualSpacing/>
      </w:pPr>
      <w:r w:rsidRPr="006F2ECB">
        <w:t>p</w:t>
      </w:r>
      <w:r w:rsidR="54FE005B" w:rsidRPr="006F2ECB">
        <w:t>ozitīvs valsts pārvaldes kā darba devēja tēls, kam ir tieša ietekme</w:t>
      </w:r>
      <w:r w:rsidR="2E231437" w:rsidRPr="006F2ECB">
        <w:t xml:space="preserve"> u</w:t>
      </w:r>
      <w:r w:rsidR="009C6FF7" w:rsidRPr="006F2ECB">
        <w:t>z</w:t>
      </w:r>
      <w:r w:rsidR="2E231437" w:rsidRPr="006F2ECB">
        <w:t xml:space="preserve"> esošo darbinieku noturēšanu un jaunu talantu piesaisti;</w:t>
      </w:r>
    </w:p>
    <w:p w14:paraId="50E4682B" w14:textId="2C9A627E" w:rsidR="3981C2AE" w:rsidRPr="006F2ECB" w:rsidRDefault="3981C2AE" w:rsidP="00167240">
      <w:pPr>
        <w:pStyle w:val="BodyText"/>
        <w:numPr>
          <w:ilvl w:val="0"/>
          <w:numId w:val="5"/>
        </w:numPr>
        <w:contextualSpacing/>
      </w:pPr>
      <w:r w:rsidRPr="006F2ECB">
        <w:t xml:space="preserve">veicināta valsts pārvaldes </w:t>
      </w:r>
      <w:proofErr w:type="spellStart"/>
      <w:r w:rsidRPr="006F2ECB">
        <w:t>piekļūstamība</w:t>
      </w:r>
      <w:proofErr w:type="spellEnd"/>
      <w:r w:rsidRPr="006F2ECB">
        <w:t xml:space="preserve"> personām ar funkcionāliem traucējumiem,</w:t>
      </w:r>
      <w:r w:rsidR="2EDFD58D" w:rsidRPr="006F2ECB">
        <w:t xml:space="preserve"> veidojot iekļaujošu darba vidi un valsts pārvaldes plašāku </w:t>
      </w:r>
      <w:r w:rsidR="00BC16E3" w:rsidRPr="006F2ECB">
        <w:t>sasniedzamība</w:t>
      </w:r>
      <w:r w:rsidR="2EDFD58D" w:rsidRPr="006F2ECB">
        <w:t xml:space="preserve"> visām sabi</w:t>
      </w:r>
      <w:r w:rsidR="4D6AD729" w:rsidRPr="006F2ECB">
        <w:t>edrības grupām;</w:t>
      </w:r>
    </w:p>
    <w:p w14:paraId="107B033D" w14:textId="6EE9F559" w:rsidR="60ACE1BE" w:rsidRPr="006F2ECB" w:rsidRDefault="60ACE1BE" w:rsidP="00167240">
      <w:pPr>
        <w:pStyle w:val="BodyText"/>
        <w:numPr>
          <w:ilvl w:val="0"/>
          <w:numId w:val="5"/>
        </w:numPr>
        <w:contextualSpacing/>
      </w:pPr>
      <w:r w:rsidRPr="006F2ECB">
        <w:t xml:space="preserve">veicināta valsts pārvaldes starpinstitūciju sadarbība un </w:t>
      </w:r>
      <w:r w:rsidR="2DE1CF42" w:rsidRPr="006F2ECB">
        <w:t xml:space="preserve">kopēju jautājumu risināšanas </w:t>
      </w:r>
      <w:r w:rsidRPr="006F2ECB">
        <w:t>efektivi</w:t>
      </w:r>
      <w:r w:rsidR="002C0012" w:rsidRPr="006F2ECB">
        <w:t>tāte</w:t>
      </w:r>
      <w:r w:rsidR="2D0C5598" w:rsidRPr="006F2ECB">
        <w:t>;</w:t>
      </w:r>
    </w:p>
    <w:p w14:paraId="47C68B11" w14:textId="166C748F" w:rsidR="005B7395" w:rsidRPr="006F2ECB" w:rsidRDefault="65266461" w:rsidP="00167240">
      <w:pPr>
        <w:pStyle w:val="BodyText"/>
        <w:numPr>
          <w:ilvl w:val="0"/>
          <w:numId w:val="5"/>
        </w:numPr>
        <w:contextualSpacing/>
      </w:pPr>
      <w:r w:rsidRPr="006F2ECB">
        <w:t xml:space="preserve">optimāls </w:t>
      </w:r>
      <w:r w:rsidR="6E137FB9" w:rsidRPr="006F2ECB">
        <w:t>NĪ</w:t>
      </w:r>
      <w:r w:rsidR="097C39E7" w:rsidRPr="006F2ECB">
        <w:t xml:space="preserve"> </w:t>
      </w:r>
      <w:r w:rsidRPr="006F2ECB">
        <w:t xml:space="preserve">portfelis – atbrīvojot un atsavinot virkni valsts </w:t>
      </w:r>
      <w:r w:rsidR="00ED7325" w:rsidRPr="006F2ECB">
        <w:t xml:space="preserve">NĪ </w:t>
      </w:r>
      <w:r w:rsidRPr="006F2ECB">
        <w:t xml:space="preserve">tiek samazināts un veidots kompakts valsts </w:t>
      </w:r>
      <w:r w:rsidR="6E137FB9" w:rsidRPr="006F2ECB">
        <w:t>NĪ</w:t>
      </w:r>
      <w:r w:rsidRPr="006F2ECB">
        <w:t xml:space="preserve"> portfelis, kur</w:t>
      </w:r>
      <w:r w:rsidR="097C39E7" w:rsidRPr="006F2ECB">
        <w:t>a</w:t>
      </w:r>
      <w:r w:rsidRPr="006F2ECB">
        <w:t xml:space="preserve"> </w:t>
      </w:r>
      <w:r w:rsidR="77C86562" w:rsidRPr="006F2ECB">
        <w:t xml:space="preserve">pārvaldīšanai, </w:t>
      </w:r>
      <w:r w:rsidRPr="006F2ECB">
        <w:t xml:space="preserve">apsaimniekošanai, uzturēšanai un atjaunošanai nākotnē būs nepieciešams mazāks finansējums. Vienlaicīgi tiek palielināta valsts </w:t>
      </w:r>
      <w:r w:rsidR="6E137FB9" w:rsidRPr="006F2ECB">
        <w:t xml:space="preserve">NĪ </w:t>
      </w:r>
      <w:r w:rsidRPr="006F2ECB">
        <w:t xml:space="preserve">portfelī esošo atjaunoto </w:t>
      </w:r>
      <w:r w:rsidR="00ED7325" w:rsidRPr="006F2ECB">
        <w:t xml:space="preserve">NĪ </w:t>
      </w:r>
      <w:r w:rsidRPr="006F2ECB">
        <w:t xml:space="preserve">kvalitāte un vērtība. Viena veida/segmenta biroju un administratīvo ēku valsts </w:t>
      </w:r>
      <w:r w:rsidR="00ED7325" w:rsidRPr="006F2ECB">
        <w:t xml:space="preserve">NĪ </w:t>
      </w:r>
      <w:r w:rsidRPr="006F2ECB">
        <w:t>apsaimniekošanu nodrošina viens pārvaldītājs;</w:t>
      </w:r>
    </w:p>
    <w:p w14:paraId="659C7A5A" w14:textId="50E7AD4F" w:rsidR="62E3C68E" w:rsidRPr="006F2ECB" w:rsidRDefault="62E3C68E" w:rsidP="00167240">
      <w:pPr>
        <w:pStyle w:val="BodyText"/>
        <w:numPr>
          <w:ilvl w:val="0"/>
          <w:numId w:val="5"/>
        </w:numPr>
        <w:contextualSpacing/>
      </w:pPr>
      <w:r w:rsidRPr="006F2ECB">
        <w:t>tiek samazināts valsts pārvaldes ekoloģiskās pēdas nospiedums</w:t>
      </w:r>
      <w:r w:rsidR="1B2667B6" w:rsidRPr="006F2ECB">
        <w:t xml:space="preserve"> un valsts pārvalde pozicionējas kā līderis zaļajā pārejā;</w:t>
      </w:r>
    </w:p>
    <w:p w14:paraId="26D1E3F8" w14:textId="32231660" w:rsidR="005B7395" w:rsidRPr="006F2ECB" w:rsidRDefault="65266461" w:rsidP="00167240">
      <w:pPr>
        <w:pStyle w:val="BodyText"/>
        <w:numPr>
          <w:ilvl w:val="0"/>
          <w:numId w:val="5"/>
        </w:numPr>
        <w:contextualSpacing/>
      </w:pPr>
      <w:r w:rsidRPr="006F2ECB">
        <w:t>iespēja atsavināt neizmantotos valsts NĪ;</w:t>
      </w:r>
    </w:p>
    <w:p w14:paraId="5D235DEF" w14:textId="6615545C" w:rsidR="005B7395" w:rsidRPr="006F2ECB" w:rsidRDefault="65266461" w:rsidP="00167240">
      <w:pPr>
        <w:pStyle w:val="BodyText"/>
        <w:numPr>
          <w:ilvl w:val="0"/>
          <w:numId w:val="5"/>
        </w:numPr>
        <w:contextualSpacing/>
      </w:pPr>
      <w:r w:rsidRPr="006F2ECB">
        <w:t xml:space="preserve">atsavinot </w:t>
      </w:r>
      <w:r w:rsidR="0017642D" w:rsidRPr="006F2ECB">
        <w:t xml:space="preserve">neizmantotos NĪ, </w:t>
      </w:r>
      <w:r w:rsidRPr="006F2ECB">
        <w:t>komersantiem</w:t>
      </w:r>
      <w:r w:rsidR="00A01811" w:rsidRPr="006F2ECB">
        <w:t xml:space="preserve"> ir</w:t>
      </w:r>
      <w:r w:rsidRPr="006F2ECB">
        <w:t xml:space="preserve"> iespēja NĪ izmantot to sākotnējiem mērķiem, piemēram, izbūvējot īres dzīvokļus. Netieša pozitīva ietekme uz Rīgas vēsturiskā centra atdzīvināšanu;</w:t>
      </w:r>
    </w:p>
    <w:p w14:paraId="30D7868C" w14:textId="17F36605" w:rsidR="005B7395" w:rsidRPr="006F2ECB" w:rsidRDefault="65266461" w:rsidP="00167240">
      <w:pPr>
        <w:pStyle w:val="BodyText"/>
        <w:numPr>
          <w:ilvl w:val="0"/>
          <w:numId w:val="5"/>
        </w:numPr>
        <w:contextualSpacing/>
      </w:pPr>
      <w:r w:rsidRPr="006F2ECB">
        <w:t>neatkarība no privātā sektora – valsts iestādēm nepieciešamā pamata infrastruktūra biroju segmentā, tai skaitā paaugstinātas drošības telpas, kurās strādāt ar klasificēto informāciju, tiek nodrošināta valst</w:t>
      </w:r>
      <w:r w:rsidR="0426F51D" w:rsidRPr="006F2ECB">
        <w:t>s</w:t>
      </w:r>
      <w:r w:rsidRPr="006F2ECB">
        <w:t xml:space="preserve"> </w:t>
      </w:r>
      <w:r w:rsidR="0426F51D" w:rsidRPr="006F2ECB">
        <w:t>pārvaldībā esošajos</w:t>
      </w:r>
      <w:r w:rsidR="00ED7325" w:rsidRPr="006F2ECB">
        <w:t xml:space="preserve"> NĪ </w:t>
      </w:r>
      <w:r w:rsidRPr="006F2ECB">
        <w:t xml:space="preserve">. Tā rezultātā tiek mazināta </w:t>
      </w:r>
      <w:r w:rsidRPr="006F2ECB">
        <w:lastRenderedPageBreak/>
        <w:t>atkarība no biroju tirgus tendencēm un nomas maksas svārstībām. Kā arī, mainoties valsts iestāžu darbinieku noslodzei un vajadzībām pēc biroju telpām, ir iespējas elastīgāk veikt nepieciešamās izmaiņas telpu lietošanā;</w:t>
      </w:r>
    </w:p>
    <w:p w14:paraId="575171D7" w14:textId="77777777" w:rsidR="005B7395" w:rsidRPr="006F2ECB" w:rsidRDefault="65266461" w:rsidP="00167240">
      <w:pPr>
        <w:pStyle w:val="BodyText"/>
        <w:numPr>
          <w:ilvl w:val="0"/>
          <w:numId w:val="5"/>
        </w:numPr>
        <w:contextualSpacing/>
      </w:pPr>
      <w:r w:rsidRPr="006F2ECB">
        <w:t xml:space="preserve">tiek izveidota piemērota darba vide veiksmīgai valsts atbalsta funkciju centralizācijas ieviešanai.  </w:t>
      </w:r>
    </w:p>
    <w:p w14:paraId="6A891BCC" w14:textId="77777777" w:rsidR="005B7395" w:rsidRPr="006F2ECB" w:rsidRDefault="005B7395" w:rsidP="005B7395">
      <w:pPr>
        <w:pStyle w:val="ListParagraph"/>
        <w:spacing w:after="0" w:line="240" w:lineRule="auto"/>
        <w:jc w:val="both"/>
        <w:rPr>
          <w:rFonts w:ascii="Times New Roman" w:hAnsi="Times New Roman" w:cs="Times New Roman"/>
          <w:b/>
          <w:bCs/>
          <w:sz w:val="24"/>
          <w:szCs w:val="24"/>
        </w:rPr>
      </w:pPr>
    </w:p>
    <w:p w14:paraId="28FC4105" w14:textId="77777777" w:rsidR="005B7395" w:rsidRPr="006F2ECB" w:rsidRDefault="005B7395" w:rsidP="005B7395">
      <w:pPr>
        <w:pStyle w:val="ListParagraph"/>
        <w:spacing w:after="0" w:line="240" w:lineRule="auto"/>
        <w:ind w:left="0"/>
        <w:rPr>
          <w:rFonts w:ascii="Times New Roman" w:hAnsi="Times New Roman" w:cs="Times New Roman"/>
          <w:b/>
          <w:bCs/>
          <w:sz w:val="24"/>
          <w:szCs w:val="24"/>
        </w:rPr>
      </w:pPr>
    </w:p>
    <w:p w14:paraId="70572379" w14:textId="77777777" w:rsidR="005B7395" w:rsidRPr="006F2ECB" w:rsidRDefault="005B7395" w:rsidP="005B7395">
      <w:pPr>
        <w:pStyle w:val="ListParagraph"/>
        <w:spacing w:after="0" w:line="240" w:lineRule="auto"/>
        <w:ind w:left="0"/>
        <w:rPr>
          <w:rFonts w:ascii="Times New Roman" w:hAnsi="Times New Roman" w:cs="Times New Roman"/>
          <w:sz w:val="24"/>
          <w:szCs w:val="24"/>
        </w:rPr>
      </w:pPr>
      <w:r w:rsidRPr="006F2ECB">
        <w:rPr>
          <w:rFonts w:ascii="Times New Roman" w:hAnsi="Times New Roman" w:cs="Times New Roman"/>
          <w:sz w:val="24"/>
          <w:szCs w:val="24"/>
        </w:rPr>
        <w:t>Trūkumi:</w:t>
      </w:r>
    </w:p>
    <w:p w14:paraId="59F8BDCF" w14:textId="77777777" w:rsidR="005B7395" w:rsidRPr="006F2ECB" w:rsidRDefault="005B7395" w:rsidP="000A6A12">
      <w:pPr>
        <w:pStyle w:val="ListParagraph"/>
        <w:numPr>
          <w:ilvl w:val="0"/>
          <w:numId w:val="6"/>
        </w:numPr>
        <w:spacing w:after="0" w:line="240" w:lineRule="auto"/>
        <w:jc w:val="both"/>
        <w:rPr>
          <w:rFonts w:ascii="Times New Roman" w:hAnsi="Times New Roman" w:cs="Times New Roman"/>
          <w:sz w:val="24"/>
          <w:szCs w:val="24"/>
        </w:rPr>
      </w:pPr>
      <w:r w:rsidRPr="006F2ECB">
        <w:rPr>
          <w:rFonts w:ascii="Times New Roman" w:hAnsi="Times New Roman" w:cs="Times New Roman"/>
          <w:sz w:val="24"/>
          <w:szCs w:val="24"/>
        </w:rPr>
        <w:t>lieli sākotnējie finanšu ieguldījumi t.sk. par darba vietas aprīkojumu, koplietošanas telpām, pārcelšanās izdevumi;</w:t>
      </w:r>
    </w:p>
    <w:p w14:paraId="36969AEC" w14:textId="358DE3E9" w:rsidR="005B7395" w:rsidRPr="006F2ECB" w:rsidRDefault="005B7395" w:rsidP="000A6A12">
      <w:pPr>
        <w:pStyle w:val="ListParagraph"/>
        <w:numPr>
          <w:ilvl w:val="0"/>
          <w:numId w:val="6"/>
        </w:numPr>
        <w:spacing w:after="0" w:line="240" w:lineRule="auto"/>
        <w:jc w:val="both"/>
        <w:rPr>
          <w:rFonts w:ascii="Times New Roman" w:hAnsi="Times New Roman" w:cs="Times New Roman"/>
          <w:sz w:val="24"/>
          <w:szCs w:val="24"/>
        </w:rPr>
      </w:pPr>
      <w:r w:rsidRPr="006F2ECB">
        <w:rPr>
          <w:rFonts w:ascii="Times New Roman" w:hAnsi="Times New Roman" w:cs="Times New Roman"/>
          <w:sz w:val="24"/>
          <w:szCs w:val="24"/>
        </w:rPr>
        <w:t>nepieciešams īstenot plaša mēroga pārmaiņu vadību valsts pārvaldē</w:t>
      </w:r>
      <w:r w:rsidR="0003009F" w:rsidRPr="006F2ECB">
        <w:rPr>
          <w:rFonts w:ascii="Times New Roman" w:hAnsi="Times New Roman" w:cs="Times New Roman"/>
          <w:sz w:val="24"/>
          <w:szCs w:val="24"/>
        </w:rPr>
        <w:t xml:space="preserve"> pārejai uz darbu aktivitātēs balstītā birojā</w:t>
      </w:r>
      <w:r w:rsidRPr="006F2ECB">
        <w:rPr>
          <w:rFonts w:ascii="Times New Roman" w:hAnsi="Times New Roman" w:cs="Times New Roman"/>
          <w:sz w:val="24"/>
          <w:szCs w:val="24"/>
        </w:rPr>
        <w:t>.</w:t>
      </w:r>
    </w:p>
    <w:p w14:paraId="364B1584" w14:textId="7C7E2BE8" w:rsidR="00260FC9" w:rsidRPr="006F2ECB" w:rsidRDefault="00A634D4" w:rsidP="000A6A12">
      <w:pPr>
        <w:pStyle w:val="ListParagraph"/>
        <w:numPr>
          <w:ilvl w:val="0"/>
          <w:numId w:val="6"/>
        </w:numPr>
        <w:spacing w:after="0" w:line="240" w:lineRule="auto"/>
        <w:jc w:val="both"/>
        <w:rPr>
          <w:rFonts w:ascii="Times New Roman" w:hAnsi="Times New Roman" w:cs="Times New Roman"/>
          <w:sz w:val="24"/>
          <w:szCs w:val="24"/>
        </w:rPr>
      </w:pPr>
      <w:r w:rsidRPr="006F2ECB">
        <w:rPr>
          <w:rFonts w:ascii="Times New Roman" w:hAnsi="Times New Roman" w:cs="Times New Roman"/>
          <w:sz w:val="24"/>
          <w:szCs w:val="24"/>
        </w:rPr>
        <w:t>Rīgas centrā vienlaicīgi tiek atbrīvoti un atsavināšanai virzīti vairāki vērtīgi</w:t>
      </w:r>
      <w:r w:rsidR="00ED7325" w:rsidRPr="006F2ECB">
        <w:rPr>
          <w:rFonts w:ascii="Times New Roman" w:hAnsi="Times New Roman" w:cs="Times New Roman"/>
          <w:sz w:val="24"/>
          <w:szCs w:val="24"/>
        </w:rPr>
        <w:t xml:space="preserve"> NĪ </w:t>
      </w:r>
      <w:r w:rsidR="00227FE4" w:rsidRPr="006F2ECB">
        <w:rPr>
          <w:rFonts w:ascii="Times New Roman" w:hAnsi="Times New Roman" w:cs="Times New Roman"/>
          <w:sz w:val="24"/>
          <w:szCs w:val="24"/>
        </w:rPr>
        <w:t xml:space="preserve">, kas var ietekmēt kopējo </w:t>
      </w:r>
      <w:r w:rsidR="00ED7325" w:rsidRPr="006F2ECB">
        <w:rPr>
          <w:rFonts w:ascii="Times New Roman" w:hAnsi="Times New Roman" w:cs="Times New Roman"/>
          <w:sz w:val="24"/>
          <w:szCs w:val="24"/>
        </w:rPr>
        <w:t xml:space="preserve">NĪ </w:t>
      </w:r>
      <w:r w:rsidR="00227FE4" w:rsidRPr="006F2ECB">
        <w:rPr>
          <w:rFonts w:ascii="Times New Roman" w:hAnsi="Times New Roman" w:cs="Times New Roman"/>
          <w:sz w:val="24"/>
          <w:szCs w:val="24"/>
        </w:rPr>
        <w:t>tirgus dinamiku</w:t>
      </w:r>
      <w:r w:rsidR="0026282D" w:rsidRPr="006F2ECB">
        <w:rPr>
          <w:rFonts w:ascii="Times New Roman" w:hAnsi="Times New Roman" w:cs="Times New Roman"/>
          <w:sz w:val="24"/>
          <w:szCs w:val="24"/>
        </w:rPr>
        <w:t>, tai skaitā darījumu apjomu un summas.</w:t>
      </w:r>
    </w:p>
    <w:p w14:paraId="4AC218B7" w14:textId="77777777" w:rsidR="005B7395" w:rsidRPr="006F2ECB" w:rsidRDefault="005B7395" w:rsidP="005B7395">
      <w:pPr>
        <w:pStyle w:val="ListParagraph"/>
        <w:spacing w:after="0" w:line="240" w:lineRule="auto"/>
        <w:ind w:left="0"/>
        <w:rPr>
          <w:rFonts w:ascii="Times New Roman" w:hAnsi="Times New Roman" w:cs="Times New Roman"/>
          <w:b/>
          <w:bCs/>
          <w:sz w:val="24"/>
          <w:szCs w:val="24"/>
        </w:rPr>
      </w:pPr>
    </w:p>
    <w:p w14:paraId="133AFB2D" w14:textId="77777777" w:rsidR="005B7395" w:rsidRPr="006F2ECB" w:rsidRDefault="005B7395" w:rsidP="005B7395">
      <w:pPr>
        <w:spacing w:after="0" w:line="240" w:lineRule="auto"/>
        <w:contextualSpacing/>
        <w:jc w:val="both"/>
        <w:rPr>
          <w:rFonts w:ascii="Times New Roman" w:hAnsi="Times New Roman" w:cs="Times New Roman"/>
          <w:sz w:val="24"/>
          <w:szCs w:val="24"/>
        </w:rPr>
      </w:pPr>
    </w:p>
    <w:p w14:paraId="58C2A6E4" w14:textId="77777777" w:rsidR="005B7395" w:rsidRPr="006F2ECB" w:rsidRDefault="005B7395" w:rsidP="00BC120B">
      <w:pPr>
        <w:pStyle w:val="Heading2"/>
        <w:rPr>
          <w:color w:val="auto"/>
        </w:rPr>
      </w:pPr>
      <w:bookmarkStart w:id="44" w:name="_Toc162286751"/>
      <w:r w:rsidRPr="006F2ECB">
        <w:rPr>
          <w:color w:val="auto"/>
        </w:rPr>
        <w:t>Apvienoto valsts biroju izveides riski</w:t>
      </w:r>
      <w:bookmarkEnd w:id="44"/>
    </w:p>
    <w:p w14:paraId="3E8965D9" w14:textId="77777777" w:rsidR="005B7395" w:rsidRPr="006F2ECB" w:rsidRDefault="005B7395" w:rsidP="005B7395">
      <w:pPr>
        <w:pStyle w:val="ListParagraph"/>
        <w:spacing w:after="0" w:line="240" w:lineRule="auto"/>
        <w:ind w:left="0"/>
        <w:rPr>
          <w:rFonts w:ascii="Times New Roman" w:hAnsi="Times New Roman" w:cs="Times New Roman"/>
          <w:b/>
          <w:bCs/>
          <w:sz w:val="24"/>
          <w:szCs w:val="24"/>
        </w:rPr>
      </w:pPr>
    </w:p>
    <w:p w14:paraId="38151AB0" w14:textId="77777777" w:rsidR="005B7395" w:rsidRPr="006F2ECB" w:rsidRDefault="005B7395" w:rsidP="005B7395">
      <w:pPr>
        <w:pStyle w:val="ListParagraph"/>
        <w:spacing w:after="0" w:line="240" w:lineRule="auto"/>
        <w:ind w:left="0"/>
        <w:rPr>
          <w:rFonts w:ascii="Times New Roman" w:hAnsi="Times New Roman" w:cs="Times New Roman"/>
          <w:b/>
          <w:bCs/>
          <w:sz w:val="24"/>
          <w:szCs w:val="24"/>
        </w:rPr>
      </w:pPr>
      <w:r w:rsidRPr="006F2ECB">
        <w:rPr>
          <w:rFonts w:ascii="Times New Roman" w:hAnsi="Times New Roman" w:cs="Times New Roman"/>
          <w:b/>
          <w:bCs/>
          <w:sz w:val="24"/>
          <w:szCs w:val="24"/>
        </w:rPr>
        <w:t>Augsta līmeņa riski:</w:t>
      </w:r>
    </w:p>
    <w:p w14:paraId="1CAD9826" w14:textId="77777777" w:rsidR="005B7395" w:rsidRPr="006F2ECB" w:rsidRDefault="005B7395" w:rsidP="005B7395">
      <w:pPr>
        <w:pStyle w:val="BodyText"/>
        <w:keepLines/>
        <w:ind w:left="284"/>
      </w:pPr>
    </w:p>
    <w:p w14:paraId="463CCA6C" w14:textId="399FA48B" w:rsidR="0096368F" w:rsidRPr="006F2ECB" w:rsidRDefault="0096368F" w:rsidP="00167240">
      <w:pPr>
        <w:pStyle w:val="BodyText"/>
        <w:keepLines/>
        <w:numPr>
          <w:ilvl w:val="0"/>
          <w:numId w:val="13"/>
        </w:numPr>
      </w:pPr>
      <w:r w:rsidRPr="006F2ECB">
        <w:t>Ģeopoliti</w:t>
      </w:r>
      <w:r w:rsidR="00EA478A" w:rsidRPr="006F2ECB">
        <w:t>s</w:t>
      </w:r>
      <w:r w:rsidRPr="006F2ECB">
        <w:t>k</w:t>
      </w:r>
      <w:r w:rsidR="00F20CD0" w:rsidRPr="006F2ECB">
        <w:t>u</w:t>
      </w:r>
      <w:r w:rsidRPr="006F2ECB">
        <w:t xml:space="preserve"> pārmaiņu ietekmē tiek noteiktas citas valsts budžeta prioritātes.</w:t>
      </w:r>
    </w:p>
    <w:p w14:paraId="7F04F7BC" w14:textId="77777777" w:rsidR="0096368F" w:rsidRPr="006F2ECB" w:rsidRDefault="0096368F" w:rsidP="0096368F">
      <w:pPr>
        <w:pStyle w:val="BodyText"/>
        <w:keepLines/>
      </w:pPr>
    </w:p>
    <w:p w14:paraId="4F2DAA9D" w14:textId="77777777" w:rsidR="0096368F" w:rsidRPr="006F2ECB" w:rsidRDefault="0096368F" w:rsidP="0096368F">
      <w:pPr>
        <w:pStyle w:val="BodyText"/>
        <w:keepLines/>
      </w:pPr>
      <w:r w:rsidRPr="006F2ECB">
        <w:t>Plānotā darbība riska mazināšanai:</w:t>
      </w:r>
    </w:p>
    <w:p w14:paraId="5AB3F54E" w14:textId="77777777" w:rsidR="0096368F" w:rsidRPr="006F2ECB" w:rsidRDefault="0096368F" w:rsidP="0096368F">
      <w:pPr>
        <w:pStyle w:val="BodyText"/>
        <w:keepLines/>
      </w:pPr>
    </w:p>
    <w:p w14:paraId="0DFADDB6" w14:textId="6FE771CD" w:rsidR="00BF3100" w:rsidRPr="006F2ECB" w:rsidRDefault="00C51CC6" w:rsidP="0096368F">
      <w:pPr>
        <w:pStyle w:val="BodyText"/>
        <w:keepLines/>
      </w:pPr>
      <w:r w:rsidRPr="006F2ECB">
        <w:t xml:space="preserve">Risks nav vadāms. </w:t>
      </w:r>
      <w:r w:rsidR="00931151" w:rsidRPr="006F2ECB">
        <w:t>I</w:t>
      </w:r>
      <w:r w:rsidR="00013632" w:rsidRPr="006F2ECB">
        <w:t>espēja</w:t>
      </w:r>
      <w:r w:rsidR="00963DAE" w:rsidRPr="006F2ECB">
        <w:t xml:space="preserve"> </w:t>
      </w:r>
      <w:r w:rsidR="00931151" w:rsidRPr="006F2ECB">
        <w:t>pieņemt lēmumu par projekta apturēšanu</w:t>
      </w:r>
      <w:r w:rsidR="00E37A45" w:rsidRPr="006F2ECB">
        <w:t xml:space="preserve"> līdz brīdim, kad</w:t>
      </w:r>
      <w:r w:rsidR="00F61D0C" w:rsidRPr="006F2ECB">
        <w:t xml:space="preserve"> </w:t>
      </w:r>
      <w:r w:rsidR="00436802" w:rsidRPr="006F2ECB">
        <w:t>ģeopolitiskā situācija stabilizējas</w:t>
      </w:r>
      <w:r w:rsidR="00F61D0C" w:rsidRPr="006F2ECB">
        <w:t xml:space="preserve"> un </w:t>
      </w:r>
      <w:r w:rsidR="00D412C7" w:rsidRPr="006F2ECB">
        <w:t>budžeta iespējas</w:t>
      </w:r>
      <w:r w:rsidR="00FF231A" w:rsidRPr="006F2ECB">
        <w:t xml:space="preserve"> ļaus atjaunot </w:t>
      </w:r>
      <w:r w:rsidR="00436802" w:rsidRPr="006F2ECB">
        <w:t>projekta</w:t>
      </w:r>
      <w:r w:rsidR="00FF231A" w:rsidRPr="006F2ECB">
        <w:t xml:space="preserve"> realizāciju.</w:t>
      </w:r>
    </w:p>
    <w:p w14:paraId="16EC3E81" w14:textId="77777777" w:rsidR="0096368F" w:rsidRPr="006F2ECB" w:rsidRDefault="0096368F" w:rsidP="0096368F">
      <w:pPr>
        <w:pStyle w:val="BodyText"/>
        <w:keepLines/>
        <w:ind w:left="720"/>
      </w:pPr>
    </w:p>
    <w:p w14:paraId="0C04623B" w14:textId="78EBF431" w:rsidR="00CD7B14" w:rsidRPr="006F2ECB" w:rsidRDefault="00E048DD" w:rsidP="00167240">
      <w:pPr>
        <w:pStyle w:val="BodyText"/>
        <w:keepLines/>
        <w:numPr>
          <w:ilvl w:val="0"/>
          <w:numId w:val="13"/>
        </w:numPr>
      </w:pPr>
      <w:r w:rsidRPr="006F2ECB">
        <w:t>Finansējuma nepieejamības risks</w:t>
      </w:r>
      <w:r w:rsidR="00225BE0" w:rsidRPr="006F2ECB">
        <w:t>.</w:t>
      </w:r>
    </w:p>
    <w:p w14:paraId="2DCD9C45" w14:textId="77777777" w:rsidR="003E6F8E" w:rsidRPr="006F2ECB" w:rsidRDefault="003E6F8E" w:rsidP="003E6F8E">
      <w:pPr>
        <w:pStyle w:val="BodyText"/>
        <w:keepLines/>
      </w:pPr>
    </w:p>
    <w:p w14:paraId="61D05E29" w14:textId="30D82F1F" w:rsidR="00D61D5E" w:rsidRPr="006F2ECB" w:rsidRDefault="0081650D" w:rsidP="003E6F8E">
      <w:pPr>
        <w:pStyle w:val="BodyText"/>
        <w:keepLines/>
      </w:pPr>
      <w:r w:rsidRPr="006F2ECB">
        <w:t xml:space="preserve">Ekonomiskās situācijas izmaiņas, piemēram, inflācija vai ekonomikas lejupslīde, var ietekmēt projekta izmaksas un finansējuma pieejamību. </w:t>
      </w:r>
    </w:p>
    <w:p w14:paraId="642F60C7" w14:textId="77777777" w:rsidR="00E46EC9" w:rsidRPr="006F2ECB" w:rsidRDefault="00E46EC9" w:rsidP="003E6F8E">
      <w:pPr>
        <w:pStyle w:val="BodyText"/>
        <w:keepLines/>
      </w:pPr>
    </w:p>
    <w:p w14:paraId="3FE144F1" w14:textId="0AB113C2" w:rsidR="00733B36" w:rsidRPr="006F2ECB" w:rsidRDefault="00E46EC9" w:rsidP="003E6F8E">
      <w:pPr>
        <w:pStyle w:val="BodyText"/>
        <w:keepLines/>
      </w:pPr>
      <w:r w:rsidRPr="006F2ECB">
        <w:t xml:space="preserve">Plānotā darbība riska </w:t>
      </w:r>
      <w:r w:rsidR="00733B36" w:rsidRPr="006F2ECB">
        <w:t>mazināšanai</w:t>
      </w:r>
      <w:r w:rsidR="009F7B81" w:rsidRPr="006F2ECB">
        <w:t>:</w:t>
      </w:r>
    </w:p>
    <w:p w14:paraId="7882CBA1" w14:textId="77777777" w:rsidR="009F7B81" w:rsidRPr="006F2ECB" w:rsidRDefault="009F7B81" w:rsidP="003E6F8E">
      <w:pPr>
        <w:pStyle w:val="BodyText"/>
        <w:keepLines/>
      </w:pPr>
    </w:p>
    <w:p w14:paraId="28DE915F" w14:textId="310021B4" w:rsidR="001264D5" w:rsidRPr="006F2ECB" w:rsidRDefault="007A6B28" w:rsidP="003E6F8E">
      <w:pPr>
        <w:pStyle w:val="BodyText"/>
        <w:keepLines/>
      </w:pPr>
      <w:r w:rsidRPr="006F2ECB">
        <w:t xml:space="preserve">Atlikt lēmuma pieņemšanu par projekta </w:t>
      </w:r>
      <w:r w:rsidR="003F0BEF" w:rsidRPr="006F2ECB">
        <w:t>realizāciju</w:t>
      </w:r>
      <w:r w:rsidR="00A302A6" w:rsidRPr="006F2ECB">
        <w:t>, līdz atjaunojas ekonomiskā aktivitāte</w:t>
      </w:r>
      <w:r w:rsidR="00F63D65" w:rsidRPr="006F2ECB">
        <w:t xml:space="preserve"> un uzlabojas situācija valsts budžetā</w:t>
      </w:r>
      <w:r w:rsidR="00F83D3E" w:rsidRPr="006F2ECB">
        <w:t>,</w:t>
      </w:r>
      <w:r w:rsidR="00F63D65" w:rsidRPr="006F2ECB">
        <w:t xml:space="preserve"> </w:t>
      </w:r>
      <w:r w:rsidR="00F83D3E" w:rsidRPr="006F2ECB">
        <w:t>i</w:t>
      </w:r>
      <w:r w:rsidR="001B1AC1" w:rsidRPr="006F2ECB">
        <w:t>zvērtē</w:t>
      </w:r>
      <w:r w:rsidR="00F83D3E" w:rsidRPr="006F2ECB">
        <w:t>jot</w:t>
      </w:r>
      <w:r w:rsidR="001B1AC1" w:rsidRPr="006F2ECB">
        <w:t xml:space="preserve"> iespējamību realizēt projektu </w:t>
      </w:r>
      <w:r w:rsidR="00B1204B" w:rsidRPr="006F2ECB">
        <w:t>izm</w:t>
      </w:r>
      <w:r w:rsidRPr="006F2ECB">
        <w:t>antojot</w:t>
      </w:r>
      <w:r w:rsidR="001B1AC1" w:rsidRPr="006F2ECB">
        <w:t xml:space="preserve"> </w:t>
      </w:r>
      <w:r w:rsidR="00687810" w:rsidRPr="006F2ECB">
        <w:t xml:space="preserve">arī </w:t>
      </w:r>
      <w:r w:rsidR="00D669CE" w:rsidRPr="006F2ECB">
        <w:t>citus finanšu instrumentu</w:t>
      </w:r>
      <w:r w:rsidR="00212929" w:rsidRPr="006F2ECB">
        <w:t>s</w:t>
      </w:r>
      <w:r w:rsidR="00410B0C" w:rsidRPr="006F2ECB">
        <w:t>.</w:t>
      </w:r>
    </w:p>
    <w:p w14:paraId="2F5EE1C1" w14:textId="77777777" w:rsidR="002442D4" w:rsidRPr="006F2ECB" w:rsidRDefault="002442D4" w:rsidP="00E06687"/>
    <w:p w14:paraId="543281D4" w14:textId="0F03F929" w:rsidR="003A0F9D" w:rsidRPr="006F2ECB" w:rsidRDefault="003A0F9D" w:rsidP="003A0F9D">
      <w:pPr>
        <w:pStyle w:val="BodyText"/>
        <w:keepLines/>
        <w:numPr>
          <w:ilvl w:val="0"/>
          <w:numId w:val="13"/>
        </w:numPr>
      </w:pPr>
      <w:r w:rsidRPr="006F2ECB">
        <w:t>Attīstības projekta realizācija termiņā un budžetā</w:t>
      </w:r>
      <w:r w:rsidR="00225BE0" w:rsidRPr="006F2ECB">
        <w:t>.</w:t>
      </w:r>
    </w:p>
    <w:p w14:paraId="30AB7AF5" w14:textId="77777777" w:rsidR="003A0F9D" w:rsidRPr="006F2ECB" w:rsidRDefault="003A0F9D" w:rsidP="003A0F9D">
      <w:pPr>
        <w:spacing w:after="0" w:line="240" w:lineRule="auto"/>
        <w:ind w:left="284"/>
        <w:jc w:val="both"/>
        <w:rPr>
          <w:rFonts w:ascii="Times New Roman" w:hAnsi="Times New Roman" w:cs="Times New Roman"/>
          <w:sz w:val="24"/>
          <w:szCs w:val="24"/>
        </w:rPr>
      </w:pPr>
    </w:p>
    <w:p w14:paraId="3D98D3C8" w14:textId="77777777" w:rsidR="003A0F9D" w:rsidRPr="006F2ECB" w:rsidRDefault="003A0F9D" w:rsidP="003A0F9D">
      <w:pPr>
        <w:spacing w:after="0" w:line="240" w:lineRule="auto"/>
        <w:jc w:val="both"/>
        <w:rPr>
          <w:rFonts w:ascii="Times New Roman" w:hAnsi="Times New Roman" w:cs="Times New Roman"/>
          <w:sz w:val="24"/>
          <w:szCs w:val="24"/>
        </w:rPr>
      </w:pPr>
      <w:r w:rsidRPr="006F2ECB">
        <w:rPr>
          <w:rFonts w:ascii="Times New Roman" w:hAnsi="Times New Roman" w:cs="Times New Roman"/>
          <w:sz w:val="24"/>
          <w:szCs w:val="24"/>
        </w:rPr>
        <w:t>Plānotā darbība riska mazināšanai:</w:t>
      </w:r>
    </w:p>
    <w:p w14:paraId="2B018423" w14:textId="77777777" w:rsidR="003A0F9D" w:rsidRPr="006F2ECB" w:rsidRDefault="003A0F9D" w:rsidP="003A0F9D">
      <w:pPr>
        <w:spacing w:after="0" w:line="240" w:lineRule="auto"/>
        <w:jc w:val="both"/>
        <w:rPr>
          <w:rFonts w:ascii="Times New Roman" w:hAnsi="Times New Roman" w:cs="Times New Roman"/>
          <w:sz w:val="24"/>
          <w:szCs w:val="24"/>
        </w:rPr>
      </w:pPr>
    </w:p>
    <w:p w14:paraId="7436FC71" w14:textId="77777777" w:rsidR="003A0F9D" w:rsidRPr="006F2ECB" w:rsidRDefault="003A0F9D" w:rsidP="003A0F9D">
      <w:pPr>
        <w:spacing w:after="0" w:line="240" w:lineRule="auto"/>
        <w:jc w:val="both"/>
        <w:rPr>
          <w:rFonts w:ascii="Times New Roman" w:hAnsi="Times New Roman" w:cs="Times New Roman"/>
          <w:sz w:val="24"/>
          <w:szCs w:val="24"/>
        </w:rPr>
      </w:pPr>
      <w:r w:rsidRPr="006F2ECB">
        <w:rPr>
          <w:rFonts w:ascii="Times New Roman" w:hAnsi="Times New Roman" w:cs="Times New Roman"/>
          <w:sz w:val="24"/>
          <w:szCs w:val="24"/>
        </w:rPr>
        <w:t>Attīstības projektu īstenošana paredz dažādu ar to saistīto risku apzināšanu. Katrs projekts ir unikāls, un VNĪ ir spēcīga vadības komanda ar gadu gaitā uzkrātu pieredzi daudzu valstij nozīmīgu attīstības projektu īstenošanā. Lai projektu realizētu termiņā un budžetā, tiks apzināti finanšu, īstenošanas un projekta vadības riski un ievērotas visas nepieciešamās darbības to mazināšanai.</w:t>
      </w:r>
    </w:p>
    <w:p w14:paraId="150D2997" w14:textId="77777777" w:rsidR="000F3005" w:rsidRPr="006F2ECB" w:rsidRDefault="000F3005" w:rsidP="00E06687">
      <w:pPr>
        <w:pStyle w:val="ListParagraph"/>
      </w:pPr>
    </w:p>
    <w:p w14:paraId="3CA6B3E1" w14:textId="77777777" w:rsidR="005B7395" w:rsidRPr="006F2ECB" w:rsidRDefault="005B7395" w:rsidP="005B7395">
      <w:pPr>
        <w:pStyle w:val="ListParagraph"/>
        <w:spacing w:after="0" w:line="240" w:lineRule="auto"/>
        <w:ind w:left="0"/>
        <w:rPr>
          <w:rFonts w:ascii="Times New Roman" w:hAnsi="Times New Roman" w:cs="Times New Roman"/>
          <w:sz w:val="24"/>
          <w:szCs w:val="24"/>
        </w:rPr>
      </w:pPr>
    </w:p>
    <w:p w14:paraId="624F85B2" w14:textId="77777777" w:rsidR="005B7395" w:rsidRPr="006F2ECB" w:rsidRDefault="005B7395" w:rsidP="005B7395">
      <w:pPr>
        <w:pStyle w:val="ListParagraph"/>
        <w:spacing w:after="0" w:line="240" w:lineRule="auto"/>
        <w:ind w:left="0"/>
        <w:jc w:val="both"/>
        <w:rPr>
          <w:rFonts w:ascii="Times New Roman" w:eastAsia="Times New Roman" w:hAnsi="Times New Roman" w:cs="Times New Roman"/>
          <w:b/>
          <w:sz w:val="24"/>
          <w:szCs w:val="24"/>
          <w:lang w:eastAsia="lv-LV"/>
        </w:rPr>
      </w:pPr>
      <w:r w:rsidRPr="006F2ECB">
        <w:rPr>
          <w:rFonts w:ascii="Times New Roman" w:eastAsia="Times New Roman" w:hAnsi="Times New Roman" w:cs="Times New Roman"/>
          <w:b/>
          <w:sz w:val="24"/>
          <w:szCs w:val="24"/>
          <w:lang w:eastAsia="lv-LV"/>
        </w:rPr>
        <w:t>Vidēja līmeņa riski:</w:t>
      </w:r>
    </w:p>
    <w:p w14:paraId="1FC8D808" w14:textId="77777777" w:rsidR="005B7395" w:rsidRPr="006F2ECB" w:rsidRDefault="005B7395" w:rsidP="005B7395">
      <w:pPr>
        <w:pStyle w:val="ListParagraph"/>
        <w:spacing w:after="0" w:line="240" w:lineRule="auto"/>
        <w:ind w:left="0"/>
        <w:jc w:val="both"/>
        <w:rPr>
          <w:rFonts w:ascii="Times New Roman" w:eastAsia="Times New Roman" w:hAnsi="Times New Roman" w:cs="Times New Roman"/>
          <w:b/>
          <w:sz w:val="24"/>
          <w:szCs w:val="24"/>
          <w:lang w:eastAsia="lv-LV"/>
        </w:rPr>
      </w:pPr>
    </w:p>
    <w:p w14:paraId="771460A0" w14:textId="77777777" w:rsidR="005B7395" w:rsidRPr="006F2ECB" w:rsidRDefault="005B7395" w:rsidP="00167240">
      <w:pPr>
        <w:pStyle w:val="ListParagraph"/>
        <w:numPr>
          <w:ilvl w:val="0"/>
          <w:numId w:val="14"/>
        </w:numPr>
        <w:spacing w:after="0" w:line="240" w:lineRule="auto"/>
        <w:jc w:val="both"/>
        <w:rPr>
          <w:rFonts w:ascii="Times New Roman" w:eastAsia="Times New Roman" w:hAnsi="Times New Roman" w:cs="Times New Roman"/>
          <w:bCs/>
          <w:sz w:val="24"/>
          <w:szCs w:val="24"/>
          <w:lang w:eastAsia="lv-LV"/>
        </w:rPr>
      </w:pPr>
      <w:r w:rsidRPr="006F2ECB">
        <w:rPr>
          <w:rFonts w:ascii="Times New Roman" w:eastAsia="Times New Roman" w:hAnsi="Times New Roman" w:cs="Times New Roman"/>
          <w:bCs/>
          <w:sz w:val="24"/>
          <w:szCs w:val="24"/>
          <w:lang w:eastAsia="lv-LV"/>
        </w:rPr>
        <w:lastRenderedPageBreak/>
        <w:t>Birojā ieradušos darbinieku skaits pārsniedz izveidoto stacionāro darba vietu skaitu</w:t>
      </w:r>
    </w:p>
    <w:p w14:paraId="63CBE364" w14:textId="77777777" w:rsidR="005B7395" w:rsidRPr="006F2ECB" w:rsidRDefault="005B7395" w:rsidP="005B7395">
      <w:pPr>
        <w:pStyle w:val="ListParagraph"/>
        <w:spacing w:after="0" w:line="240" w:lineRule="auto"/>
        <w:ind w:left="284"/>
        <w:jc w:val="both"/>
        <w:rPr>
          <w:rFonts w:ascii="Times New Roman" w:eastAsia="Times New Roman" w:hAnsi="Times New Roman" w:cs="Times New Roman"/>
          <w:bCs/>
          <w:sz w:val="24"/>
          <w:szCs w:val="24"/>
          <w:lang w:eastAsia="lv-LV"/>
        </w:rPr>
      </w:pPr>
    </w:p>
    <w:p w14:paraId="1FDF6A8B" w14:textId="77777777" w:rsidR="005B7395" w:rsidRPr="006F2ECB" w:rsidRDefault="005B7395" w:rsidP="005B7395">
      <w:pPr>
        <w:spacing w:after="0" w:line="240" w:lineRule="auto"/>
        <w:jc w:val="both"/>
        <w:rPr>
          <w:rFonts w:ascii="Times New Roman" w:eastAsia="Times New Roman" w:hAnsi="Times New Roman" w:cs="Times New Roman"/>
          <w:bCs/>
          <w:sz w:val="24"/>
          <w:szCs w:val="24"/>
          <w:lang w:eastAsia="lv-LV"/>
        </w:rPr>
      </w:pPr>
      <w:r w:rsidRPr="006F2ECB">
        <w:rPr>
          <w:rFonts w:ascii="Times New Roman" w:eastAsia="Times New Roman" w:hAnsi="Times New Roman" w:cs="Times New Roman"/>
          <w:bCs/>
          <w:sz w:val="24"/>
          <w:szCs w:val="24"/>
          <w:lang w:eastAsia="lv-LV"/>
        </w:rPr>
        <w:t>Plānotā darbība riska mazināšanai:</w:t>
      </w:r>
    </w:p>
    <w:p w14:paraId="59070999" w14:textId="77777777" w:rsidR="005B7395" w:rsidRPr="006F2ECB" w:rsidRDefault="005B7395" w:rsidP="005B7395">
      <w:pPr>
        <w:spacing w:after="0" w:line="240" w:lineRule="auto"/>
        <w:jc w:val="both"/>
        <w:rPr>
          <w:rFonts w:ascii="Times New Roman" w:eastAsia="Times New Roman" w:hAnsi="Times New Roman" w:cs="Times New Roman"/>
          <w:bCs/>
          <w:sz w:val="24"/>
          <w:szCs w:val="24"/>
          <w:lang w:eastAsia="lv-LV"/>
        </w:rPr>
      </w:pPr>
    </w:p>
    <w:p w14:paraId="7E0807C6" w14:textId="30040081" w:rsidR="005B7395" w:rsidRPr="006F2ECB" w:rsidRDefault="005B7395" w:rsidP="005B7395">
      <w:pPr>
        <w:spacing w:after="0" w:line="240" w:lineRule="auto"/>
        <w:jc w:val="both"/>
        <w:rPr>
          <w:rFonts w:ascii="Times New Roman" w:eastAsia="Times New Roman" w:hAnsi="Times New Roman" w:cs="Times New Roman"/>
          <w:bCs/>
          <w:sz w:val="24"/>
          <w:szCs w:val="24"/>
          <w:lang w:eastAsia="lv-LV"/>
        </w:rPr>
      </w:pPr>
      <w:r w:rsidRPr="006F2ECB">
        <w:rPr>
          <w:rFonts w:ascii="Times New Roman" w:eastAsia="Times New Roman" w:hAnsi="Times New Roman" w:cs="Times New Roman"/>
          <w:bCs/>
          <w:sz w:val="24"/>
          <w:szCs w:val="24"/>
          <w:lang w:eastAsia="lv-LV"/>
        </w:rPr>
        <w:t xml:space="preserve">Izvērtējot pašreizējo biroju noslodzi, darba vietu skaits tiek </w:t>
      </w:r>
      <w:r w:rsidR="009C759A" w:rsidRPr="006F2ECB">
        <w:rPr>
          <w:rFonts w:ascii="Times New Roman" w:eastAsia="Times New Roman" w:hAnsi="Times New Roman" w:cs="Times New Roman"/>
          <w:bCs/>
          <w:sz w:val="24"/>
          <w:szCs w:val="24"/>
          <w:lang w:eastAsia="lv-LV"/>
        </w:rPr>
        <w:t>paredzēts ar rezervi</w:t>
      </w:r>
      <w:r w:rsidRPr="006F2ECB">
        <w:rPr>
          <w:rFonts w:ascii="Times New Roman" w:eastAsia="Times New Roman" w:hAnsi="Times New Roman" w:cs="Times New Roman"/>
          <w:bCs/>
          <w:sz w:val="24"/>
          <w:szCs w:val="24"/>
          <w:lang w:eastAsia="lv-LV"/>
        </w:rPr>
        <w:t>. Turklāt vēl bez stacionārajām darba vietām, kas aprīkotas ar lielo ekrānu, pieejamas arī citas darba zonas – dažāda izmēra sanāksmju telpas, sarunu vietas, darba letes gar telpu sienām.</w:t>
      </w:r>
    </w:p>
    <w:p w14:paraId="151F24ED" w14:textId="77777777" w:rsidR="005B7395" w:rsidRPr="006F2ECB" w:rsidRDefault="005B7395" w:rsidP="005B7395">
      <w:pPr>
        <w:spacing w:after="0" w:line="240" w:lineRule="auto"/>
        <w:jc w:val="both"/>
        <w:rPr>
          <w:rFonts w:ascii="Times New Roman" w:eastAsia="Times New Roman" w:hAnsi="Times New Roman" w:cs="Times New Roman"/>
          <w:bCs/>
          <w:sz w:val="24"/>
          <w:szCs w:val="24"/>
          <w:lang w:eastAsia="lv-LV"/>
        </w:rPr>
      </w:pPr>
    </w:p>
    <w:p w14:paraId="66D86473" w14:textId="77777777" w:rsidR="005B7395" w:rsidRPr="006F2ECB" w:rsidRDefault="005B7395" w:rsidP="005B7395">
      <w:pPr>
        <w:spacing w:after="0" w:line="240" w:lineRule="auto"/>
        <w:jc w:val="both"/>
        <w:rPr>
          <w:rFonts w:ascii="Times New Roman" w:eastAsia="Times New Roman" w:hAnsi="Times New Roman" w:cs="Times New Roman"/>
          <w:bCs/>
          <w:sz w:val="24"/>
          <w:szCs w:val="24"/>
          <w:lang w:eastAsia="lv-LV"/>
        </w:rPr>
      </w:pPr>
      <w:r w:rsidRPr="006F2ECB">
        <w:rPr>
          <w:rFonts w:ascii="Times New Roman" w:eastAsia="Times New Roman" w:hAnsi="Times New Roman" w:cs="Times New Roman"/>
          <w:bCs/>
          <w:sz w:val="24"/>
          <w:szCs w:val="24"/>
          <w:lang w:eastAsia="lv-LV"/>
        </w:rPr>
        <w:t>Ja tiek izvēlēts risinājums, ka ministrijas un to padotības iestādes koncentrējas vienuviet, koplietošanas telpas var tikt paredzētas resora ietvaros, kas papildus nodrošinātu lielāku izmantojamo darba zonu elastību.</w:t>
      </w:r>
    </w:p>
    <w:p w14:paraId="16926D24" w14:textId="77777777" w:rsidR="005B7395" w:rsidRPr="006F2ECB" w:rsidRDefault="005B7395" w:rsidP="005B7395">
      <w:pPr>
        <w:spacing w:after="0" w:line="240" w:lineRule="auto"/>
        <w:ind w:left="360"/>
        <w:jc w:val="both"/>
        <w:rPr>
          <w:rFonts w:ascii="Times New Roman" w:hAnsi="Times New Roman" w:cs="Times New Roman"/>
          <w:sz w:val="24"/>
          <w:szCs w:val="24"/>
        </w:rPr>
      </w:pPr>
    </w:p>
    <w:p w14:paraId="0A71BDFF" w14:textId="3F9727C1" w:rsidR="005B7395" w:rsidRPr="006F2ECB" w:rsidRDefault="0046215F" w:rsidP="00167240">
      <w:pPr>
        <w:pStyle w:val="ListParagraph"/>
        <w:numPr>
          <w:ilvl w:val="0"/>
          <w:numId w:val="15"/>
        </w:numPr>
        <w:spacing w:after="0" w:line="240" w:lineRule="auto"/>
        <w:jc w:val="both"/>
        <w:rPr>
          <w:rFonts w:ascii="Times New Roman" w:hAnsi="Times New Roman" w:cs="Times New Roman"/>
          <w:sz w:val="24"/>
          <w:szCs w:val="24"/>
        </w:rPr>
      </w:pPr>
      <w:r w:rsidRPr="006F2ECB">
        <w:rPr>
          <w:rFonts w:ascii="Times New Roman" w:hAnsi="Times New Roman" w:cs="Times New Roman"/>
          <w:sz w:val="24"/>
          <w:szCs w:val="24"/>
        </w:rPr>
        <w:t>Valsts iestādēs tiek noteikts</w:t>
      </w:r>
      <w:r w:rsidR="005B7395" w:rsidRPr="006F2ECB">
        <w:rPr>
          <w:rFonts w:ascii="Times New Roman" w:hAnsi="Times New Roman" w:cs="Times New Roman"/>
          <w:sz w:val="24"/>
          <w:szCs w:val="24"/>
        </w:rPr>
        <w:t xml:space="preserve"> 100% apmeklējum</w:t>
      </w:r>
      <w:r w:rsidR="004837DE" w:rsidRPr="006F2ECB">
        <w:rPr>
          <w:rFonts w:ascii="Times New Roman" w:hAnsi="Times New Roman" w:cs="Times New Roman"/>
          <w:sz w:val="24"/>
          <w:szCs w:val="24"/>
        </w:rPr>
        <w:t>s</w:t>
      </w:r>
      <w:r w:rsidR="005B7395" w:rsidRPr="006F2ECB">
        <w:rPr>
          <w:rFonts w:ascii="Times New Roman" w:hAnsi="Times New Roman" w:cs="Times New Roman"/>
          <w:sz w:val="24"/>
          <w:szCs w:val="24"/>
        </w:rPr>
        <w:t xml:space="preserve"> birojā</w:t>
      </w:r>
    </w:p>
    <w:p w14:paraId="489290CA" w14:textId="77777777" w:rsidR="005B7395" w:rsidRPr="006F2ECB" w:rsidRDefault="005B7395" w:rsidP="005B7395">
      <w:pPr>
        <w:spacing w:after="0" w:line="240" w:lineRule="auto"/>
        <w:jc w:val="both"/>
        <w:rPr>
          <w:rFonts w:ascii="Times New Roman" w:hAnsi="Times New Roman" w:cs="Times New Roman"/>
          <w:sz w:val="24"/>
          <w:szCs w:val="24"/>
        </w:rPr>
      </w:pPr>
    </w:p>
    <w:p w14:paraId="39C97538" w14:textId="77777777" w:rsidR="005B7395" w:rsidRPr="006F2ECB" w:rsidRDefault="005B7395" w:rsidP="005B7395">
      <w:pPr>
        <w:spacing w:after="0" w:line="240" w:lineRule="auto"/>
        <w:jc w:val="both"/>
        <w:rPr>
          <w:rFonts w:ascii="Times New Roman" w:hAnsi="Times New Roman" w:cs="Times New Roman"/>
          <w:sz w:val="24"/>
          <w:szCs w:val="24"/>
        </w:rPr>
      </w:pPr>
      <w:r w:rsidRPr="006F2ECB">
        <w:rPr>
          <w:rFonts w:ascii="Times New Roman" w:hAnsi="Times New Roman" w:cs="Times New Roman"/>
          <w:sz w:val="24"/>
          <w:szCs w:val="24"/>
        </w:rPr>
        <w:t>Plānotā darbība riska mazināšanai:</w:t>
      </w:r>
    </w:p>
    <w:p w14:paraId="00A2A509" w14:textId="77777777" w:rsidR="005B7395" w:rsidRPr="006F2ECB" w:rsidRDefault="005B7395" w:rsidP="005B7395">
      <w:pPr>
        <w:spacing w:after="0" w:line="240" w:lineRule="auto"/>
        <w:jc w:val="both"/>
        <w:rPr>
          <w:rFonts w:ascii="Times New Roman" w:hAnsi="Times New Roman" w:cs="Times New Roman"/>
          <w:sz w:val="24"/>
          <w:szCs w:val="24"/>
        </w:rPr>
      </w:pPr>
    </w:p>
    <w:p w14:paraId="7AA20CE1" w14:textId="77777777" w:rsidR="005B7395" w:rsidRPr="006F2ECB" w:rsidRDefault="005B7395" w:rsidP="005B7395">
      <w:pPr>
        <w:spacing w:after="0" w:line="240" w:lineRule="auto"/>
        <w:jc w:val="both"/>
        <w:rPr>
          <w:rFonts w:ascii="Times New Roman" w:hAnsi="Times New Roman" w:cs="Times New Roman"/>
          <w:sz w:val="24"/>
          <w:szCs w:val="24"/>
        </w:rPr>
      </w:pPr>
      <w:r w:rsidRPr="006F2ECB">
        <w:rPr>
          <w:rFonts w:ascii="Times New Roman" w:hAnsi="Times New Roman" w:cs="Times New Roman"/>
          <w:sz w:val="24"/>
          <w:szCs w:val="24"/>
        </w:rPr>
        <w:t>VK izstrādā un apstiprina darba organizācijas principus valsts pārvaldē.</w:t>
      </w:r>
    </w:p>
    <w:p w14:paraId="35D4FFF0" w14:textId="77777777" w:rsidR="005B7395" w:rsidRPr="006F2ECB" w:rsidRDefault="005B7395" w:rsidP="005B7395">
      <w:pPr>
        <w:spacing w:after="0" w:line="240" w:lineRule="auto"/>
        <w:jc w:val="both"/>
        <w:rPr>
          <w:rFonts w:ascii="Times New Roman" w:hAnsi="Times New Roman" w:cs="Times New Roman"/>
          <w:sz w:val="24"/>
          <w:szCs w:val="24"/>
        </w:rPr>
      </w:pPr>
    </w:p>
    <w:p w14:paraId="476B644B" w14:textId="77777777" w:rsidR="005B7395" w:rsidRPr="006F2ECB" w:rsidRDefault="005B7395" w:rsidP="00167240">
      <w:pPr>
        <w:pStyle w:val="ListParagraph"/>
        <w:numPr>
          <w:ilvl w:val="0"/>
          <w:numId w:val="16"/>
        </w:numPr>
        <w:spacing w:after="0" w:line="240" w:lineRule="auto"/>
        <w:jc w:val="both"/>
        <w:rPr>
          <w:rFonts w:ascii="Times New Roman" w:hAnsi="Times New Roman" w:cs="Times New Roman"/>
          <w:sz w:val="24"/>
          <w:szCs w:val="24"/>
        </w:rPr>
      </w:pPr>
      <w:r w:rsidRPr="006F2ECB">
        <w:rPr>
          <w:rFonts w:ascii="Times New Roman" w:hAnsi="Times New Roman" w:cs="Times New Roman"/>
          <w:sz w:val="24"/>
          <w:szCs w:val="24"/>
        </w:rPr>
        <w:t xml:space="preserve">Koncentrējot iestāžu atrašanos vienā ēkā, tiek paaugstināts risks, ka nākotnē, kādai no ēkām uz laiku kļūstot neekspluatējamai, liels skaits iestāžu un darbinieku uz laiku var palikt bez savām telpām un darba vietas </w:t>
      </w:r>
    </w:p>
    <w:p w14:paraId="7DF35D5F" w14:textId="77777777" w:rsidR="005B7395" w:rsidRPr="006F2ECB" w:rsidRDefault="005B7395" w:rsidP="005B7395">
      <w:pPr>
        <w:spacing w:after="0" w:line="240" w:lineRule="auto"/>
        <w:ind w:left="66"/>
        <w:jc w:val="both"/>
        <w:rPr>
          <w:rFonts w:ascii="Times New Roman" w:hAnsi="Times New Roman" w:cs="Times New Roman"/>
          <w:sz w:val="24"/>
          <w:szCs w:val="24"/>
        </w:rPr>
      </w:pPr>
    </w:p>
    <w:p w14:paraId="7C51F454" w14:textId="77777777" w:rsidR="005B7395" w:rsidRPr="006F2ECB" w:rsidRDefault="005B7395" w:rsidP="005B7395">
      <w:pPr>
        <w:pStyle w:val="ListParagraph"/>
        <w:spacing w:after="0" w:line="240" w:lineRule="auto"/>
        <w:ind w:left="284"/>
        <w:jc w:val="both"/>
        <w:rPr>
          <w:rFonts w:ascii="Times New Roman" w:eastAsia="Times New Roman" w:hAnsi="Times New Roman" w:cs="Times New Roman"/>
          <w:bCs/>
          <w:sz w:val="24"/>
          <w:szCs w:val="24"/>
          <w:lang w:eastAsia="lv-LV"/>
        </w:rPr>
      </w:pPr>
      <w:r w:rsidRPr="006F2ECB">
        <w:rPr>
          <w:rFonts w:ascii="Times New Roman" w:eastAsia="Times New Roman" w:hAnsi="Times New Roman" w:cs="Times New Roman"/>
          <w:bCs/>
          <w:sz w:val="24"/>
          <w:szCs w:val="24"/>
          <w:lang w:eastAsia="lv-LV"/>
        </w:rPr>
        <w:t>Plānotā darbība riska mazināšanai:</w:t>
      </w:r>
    </w:p>
    <w:p w14:paraId="6F172D3A" w14:textId="77777777" w:rsidR="005B7395" w:rsidRPr="006F2ECB" w:rsidRDefault="005B7395" w:rsidP="005B7395">
      <w:pPr>
        <w:pStyle w:val="ListParagraph"/>
        <w:spacing w:after="0" w:line="240" w:lineRule="auto"/>
        <w:ind w:left="284"/>
        <w:jc w:val="both"/>
        <w:rPr>
          <w:rFonts w:ascii="Times New Roman" w:eastAsia="Times New Roman" w:hAnsi="Times New Roman" w:cs="Times New Roman"/>
          <w:bCs/>
          <w:sz w:val="24"/>
          <w:szCs w:val="24"/>
          <w:lang w:eastAsia="lv-LV"/>
        </w:rPr>
      </w:pPr>
    </w:p>
    <w:p w14:paraId="672F0DDE" w14:textId="23F728CA" w:rsidR="005B7395" w:rsidRPr="006F2ECB" w:rsidRDefault="005B7395" w:rsidP="005B7395">
      <w:pPr>
        <w:spacing w:after="0" w:line="240" w:lineRule="auto"/>
        <w:jc w:val="both"/>
        <w:rPr>
          <w:rFonts w:ascii="Times New Roman" w:hAnsi="Times New Roman" w:cs="Times New Roman"/>
          <w:sz w:val="24"/>
          <w:szCs w:val="24"/>
        </w:rPr>
      </w:pPr>
      <w:r w:rsidRPr="006F2ECB">
        <w:rPr>
          <w:rFonts w:ascii="Times New Roman" w:eastAsia="Times New Roman" w:hAnsi="Times New Roman" w:cs="Times New Roman"/>
          <w:bCs/>
          <w:sz w:val="24"/>
          <w:szCs w:val="24"/>
          <w:lang w:eastAsia="lv-LV"/>
        </w:rPr>
        <w:t>Darba organizācija nodrošina attālināta darba iespējas.</w:t>
      </w:r>
      <w:r w:rsidRPr="006F2ECB">
        <w:rPr>
          <w:rFonts w:ascii="Times New Roman" w:hAnsi="Times New Roman" w:cs="Times New Roman"/>
          <w:sz w:val="24"/>
          <w:szCs w:val="24"/>
        </w:rPr>
        <w:t xml:space="preserve"> Kā arī valsts biroju iekārtošana paredz darba vietu koplietošanu, kā rezultātā iestādes var operatīvi pārcelties uz citu valsts ēku, uz laiku samazinot noteikto apmeklējuma </w:t>
      </w:r>
      <w:r w:rsidR="00F108C9" w:rsidRPr="006F2ECB">
        <w:rPr>
          <w:rFonts w:ascii="Times New Roman" w:hAnsi="Times New Roman" w:cs="Times New Roman"/>
          <w:sz w:val="24"/>
          <w:szCs w:val="24"/>
        </w:rPr>
        <w:t>procentu</w:t>
      </w:r>
      <w:r w:rsidRPr="006F2ECB">
        <w:rPr>
          <w:rFonts w:ascii="Times New Roman" w:hAnsi="Times New Roman" w:cs="Times New Roman"/>
          <w:sz w:val="24"/>
          <w:szCs w:val="24"/>
        </w:rPr>
        <w:t xml:space="preserve"> klātienē.</w:t>
      </w:r>
    </w:p>
    <w:p w14:paraId="1333EAF9" w14:textId="77777777" w:rsidR="005B7395" w:rsidRPr="006F2ECB" w:rsidRDefault="005B7395" w:rsidP="005B7395">
      <w:pPr>
        <w:spacing w:after="0" w:line="240" w:lineRule="auto"/>
        <w:jc w:val="both"/>
        <w:rPr>
          <w:rFonts w:ascii="Times New Roman" w:hAnsi="Times New Roman" w:cs="Times New Roman"/>
          <w:sz w:val="24"/>
          <w:szCs w:val="24"/>
        </w:rPr>
      </w:pPr>
    </w:p>
    <w:p w14:paraId="49CA0675" w14:textId="77777777" w:rsidR="005B7395" w:rsidRPr="006F2ECB" w:rsidRDefault="005B7395" w:rsidP="005B7395">
      <w:pPr>
        <w:spacing w:after="0" w:line="240" w:lineRule="auto"/>
        <w:jc w:val="both"/>
        <w:rPr>
          <w:rFonts w:ascii="Times New Roman" w:hAnsi="Times New Roman" w:cs="Times New Roman"/>
          <w:b/>
          <w:bCs/>
          <w:sz w:val="24"/>
          <w:szCs w:val="24"/>
        </w:rPr>
      </w:pPr>
      <w:r w:rsidRPr="006F2ECB">
        <w:rPr>
          <w:rFonts w:ascii="Times New Roman" w:hAnsi="Times New Roman" w:cs="Times New Roman"/>
          <w:b/>
          <w:bCs/>
          <w:sz w:val="24"/>
          <w:szCs w:val="24"/>
        </w:rPr>
        <w:t>Zema līmeņa riski:</w:t>
      </w:r>
    </w:p>
    <w:p w14:paraId="66669297" w14:textId="77777777" w:rsidR="005B7395" w:rsidRPr="006F2ECB" w:rsidRDefault="005B7395" w:rsidP="005B7395">
      <w:pPr>
        <w:pStyle w:val="ListParagraph"/>
        <w:spacing w:after="0" w:line="240" w:lineRule="auto"/>
        <w:ind w:left="426"/>
        <w:jc w:val="both"/>
        <w:rPr>
          <w:rFonts w:ascii="Times New Roman" w:hAnsi="Times New Roman" w:cs="Times New Roman"/>
          <w:sz w:val="24"/>
          <w:szCs w:val="24"/>
        </w:rPr>
      </w:pPr>
    </w:p>
    <w:p w14:paraId="08128DC4" w14:textId="5A7C0578" w:rsidR="005B7395" w:rsidRPr="006F2ECB" w:rsidRDefault="005B7395" w:rsidP="00167240">
      <w:pPr>
        <w:pStyle w:val="ListParagraph"/>
        <w:numPr>
          <w:ilvl w:val="0"/>
          <w:numId w:val="17"/>
        </w:numPr>
        <w:spacing w:after="0" w:line="240" w:lineRule="auto"/>
        <w:jc w:val="both"/>
        <w:rPr>
          <w:rFonts w:ascii="Times New Roman" w:hAnsi="Times New Roman" w:cs="Times New Roman"/>
          <w:sz w:val="24"/>
          <w:szCs w:val="24"/>
        </w:rPr>
      </w:pPr>
      <w:r w:rsidRPr="006F2ECB">
        <w:rPr>
          <w:rFonts w:ascii="Times New Roman" w:hAnsi="Times New Roman" w:cs="Times New Roman"/>
          <w:sz w:val="24"/>
          <w:szCs w:val="24"/>
        </w:rPr>
        <w:t xml:space="preserve">Nav iespējams operatīvi  atsavināt atbrīvotos </w:t>
      </w:r>
      <w:r w:rsidR="00797BF7" w:rsidRPr="006F2ECB">
        <w:rPr>
          <w:rFonts w:ascii="Times New Roman" w:hAnsi="Times New Roman" w:cs="Times New Roman"/>
          <w:sz w:val="24"/>
          <w:szCs w:val="24"/>
        </w:rPr>
        <w:t>NI.</w:t>
      </w:r>
    </w:p>
    <w:p w14:paraId="4AD542B0" w14:textId="77777777" w:rsidR="005B7395" w:rsidRPr="006F2ECB" w:rsidRDefault="005B7395" w:rsidP="005B7395">
      <w:pPr>
        <w:pStyle w:val="ListParagraph"/>
        <w:spacing w:after="0" w:line="240" w:lineRule="auto"/>
        <w:ind w:left="426"/>
        <w:jc w:val="both"/>
        <w:rPr>
          <w:rFonts w:ascii="Times New Roman" w:hAnsi="Times New Roman" w:cs="Times New Roman"/>
          <w:sz w:val="24"/>
          <w:szCs w:val="24"/>
        </w:rPr>
      </w:pPr>
    </w:p>
    <w:p w14:paraId="726C3366" w14:textId="41491995" w:rsidR="005B7395" w:rsidRPr="006F2ECB" w:rsidRDefault="005B7395" w:rsidP="005B7395">
      <w:pPr>
        <w:spacing w:after="0" w:line="240" w:lineRule="auto"/>
        <w:jc w:val="both"/>
        <w:rPr>
          <w:rFonts w:ascii="Times New Roman" w:hAnsi="Times New Roman" w:cs="Times New Roman"/>
          <w:sz w:val="24"/>
          <w:szCs w:val="24"/>
        </w:rPr>
      </w:pPr>
      <w:r w:rsidRPr="006F2ECB">
        <w:rPr>
          <w:rFonts w:ascii="Times New Roman" w:hAnsi="Times New Roman" w:cs="Times New Roman"/>
          <w:sz w:val="24"/>
          <w:szCs w:val="24"/>
        </w:rPr>
        <w:t>Plānotā darbība  riska mazināšanai</w:t>
      </w:r>
      <w:r w:rsidR="00797BF7" w:rsidRPr="006F2ECB">
        <w:rPr>
          <w:rFonts w:ascii="Times New Roman" w:hAnsi="Times New Roman" w:cs="Times New Roman"/>
          <w:sz w:val="24"/>
          <w:szCs w:val="24"/>
        </w:rPr>
        <w:t xml:space="preserve">: </w:t>
      </w:r>
    </w:p>
    <w:p w14:paraId="3BFCCB9D" w14:textId="77777777" w:rsidR="005B7395" w:rsidRPr="006F2ECB" w:rsidRDefault="005B7395" w:rsidP="005B7395">
      <w:pPr>
        <w:spacing w:after="0" w:line="240" w:lineRule="auto"/>
        <w:jc w:val="both"/>
        <w:rPr>
          <w:rFonts w:ascii="Times New Roman" w:hAnsi="Times New Roman" w:cs="Times New Roman"/>
          <w:sz w:val="24"/>
          <w:szCs w:val="24"/>
        </w:rPr>
      </w:pPr>
    </w:p>
    <w:p w14:paraId="04715F26" w14:textId="7459ABA8" w:rsidR="00695B3F" w:rsidRPr="006F2ECB" w:rsidRDefault="005B7395" w:rsidP="000E0A1A">
      <w:pPr>
        <w:spacing w:after="0" w:line="240" w:lineRule="auto"/>
        <w:jc w:val="both"/>
        <w:rPr>
          <w:rFonts w:ascii="Times New Roman" w:hAnsi="Times New Roman"/>
          <w:bCs/>
          <w:sz w:val="24"/>
        </w:rPr>
      </w:pPr>
      <w:r w:rsidRPr="006F2ECB">
        <w:rPr>
          <w:rFonts w:ascii="Times New Roman" w:hAnsi="Times New Roman" w:cs="Times New Roman"/>
          <w:sz w:val="24"/>
          <w:szCs w:val="24"/>
        </w:rPr>
        <w:t xml:space="preserve">Gan lēmuma pieņemšana par nākotnē atbrīvoto </w:t>
      </w:r>
      <w:r w:rsidR="00797BF7" w:rsidRPr="006F2ECB">
        <w:rPr>
          <w:rFonts w:ascii="Times New Roman" w:hAnsi="Times New Roman" w:cs="Times New Roman"/>
          <w:sz w:val="24"/>
          <w:szCs w:val="24"/>
        </w:rPr>
        <w:t xml:space="preserve">NĪ </w:t>
      </w:r>
      <w:r w:rsidRPr="006F2ECB">
        <w:rPr>
          <w:rFonts w:ascii="Times New Roman" w:hAnsi="Times New Roman" w:cs="Times New Roman"/>
          <w:sz w:val="24"/>
          <w:szCs w:val="24"/>
        </w:rPr>
        <w:t>pārdošanu, gan īpašuma sastāva sakārtošana, gan tā vērtēšana un piedāvāšana potenciālajiem pircējiem tiek uzsākta laicīgi, t.i., vismaz vienu gadu pirms tā atbrīvošanas.</w:t>
      </w:r>
      <w:bookmarkStart w:id="45" w:name="_Toc15512167"/>
      <w:bookmarkEnd w:id="11"/>
      <w:bookmarkEnd w:id="12"/>
    </w:p>
    <w:p w14:paraId="485F2391" w14:textId="74B67E1E" w:rsidR="000F51C9" w:rsidRPr="006F2ECB" w:rsidRDefault="001B5EE7" w:rsidP="00C14187">
      <w:pPr>
        <w:pStyle w:val="Heading1"/>
        <w:rPr>
          <w:color w:val="auto"/>
        </w:rPr>
      </w:pPr>
      <w:r>
        <w:rPr>
          <w:color w:val="auto"/>
        </w:rPr>
        <w:lastRenderedPageBreak/>
        <w:t>Provizoriskās izmaksas</w:t>
      </w:r>
    </w:p>
    <w:p w14:paraId="4EA66372" w14:textId="77777777" w:rsidR="00344222" w:rsidRPr="006F2ECB" w:rsidRDefault="00344222" w:rsidP="00344222">
      <w:pPr>
        <w:pStyle w:val="ListParagraph"/>
        <w:spacing w:after="0" w:line="240" w:lineRule="auto"/>
        <w:ind w:left="0"/>
        <w:rPr>
          <w:rStyle w:val="Heading1Char"/>
          <w:rFonts w:eastAsiaTheme="minorHAnsi"/>
          <w:color w:val="auto"/>
        </w:rPr>
      </w:pPr>
    </w:p>
    <w:p w14:paraId="53989413" w14:textId="77777777" w:rsidR="00605B19" w:rsidRPr="006F2ECB" w:rsidRDefault="00605B19" w:rsidP="00605B19">
      <w:pPr>
        <w:spacing w:after="0" w:line="240" w:lineRule="auto"/>
        <w:contextualSpacing/>
        <w:jc w:val="both"/>
        <w:rPr>
          <w:rFonts w:ascii="Times New Roman" w:eastAsia="Times New Roman" w:hAnsi="Times New Roman" w:cs="Times New Roman"/>
          <w:sz w:val="24"/>
          <w:szCs w:val="24"/>
          <w:lang w:eastAsia="en-AU"/>
        </w:rPr>
      </w:pPr>
    </w:p>
    <w:p w14:paraId="74B5BD4E" w14:textId="04E7E691" w:rsidR="00344222" w:rsidRPr="006F2ECB" w:rsidRDefault="00344222" w:rsidP="00605B19">
      <w:pPr>
        <w:spacing w:after="0" w:line="240" w:lineRule="auto"/>
        <w:contextualSpacing/>
        <w:jc w:val="both"/>
        <w:rPr>
          <w:rFonts w:ascii="Times New Roman" w:eastAsia="Times New Roman" w:hAnsi="Times New Roman" w:cs="Times New Roman"/>
          <w:sz w:val="24"/>
          <w:szCs w:val="24"/>
          <w:lang w:eastAsia="en-AU"/>
        </w:rPr>
      </w:pPr>
      <w:r w:rsidRPr="006F2ECB">
        <w:rPr>
          <w:rFonts w:ascii="Times New Roman" w:eastAsia="Times New Roman" w:hAnsi="Times New Roman" w:cs="Times New Roman"/>
          <w:sz w:val="24"/>
          <w:szCs w:val="24"/>
          <w:lang w:eastAsia="en-AU"/>
        </w:rPr>
        <w:t xml:space="preserve">Veidojot </w:t>
      </w:r>
      <w:r w:rsidR="001B5EE7">
        <w:rPr>
          <w:rFonts w:ascii="Times New Roman" w:eastAsia="Times New Roman" w:hAnsi="Times New Roman" w:cs="Times New Roman"/>
          <w:sz w:val="24"/>
          <w:szCs w:val="24"/>
          <w:lang w:eastAsia="en-AU"/>
        </w:rPr>
        <w:t>provizorisko</w:t>
      </w:r>
      <w:r w:rsidR="001B5EE7" w:rsidRPr="006F2ECB">
        <w:rPr>
          <w:rFonts w:ascii="Times New Roman" w:eastAsia="Times New Roman" w:hAnsi="Times New Roman" w:cs="Times New Roman"/>
          <w:sz w:val="24"/>
          <w:szCs w:val="24"/>
          <w:lang w:eastAsia="en-AU"/>
        </w:rPr>
        <w:t xml:space="preserve"> </w:t>
      </w:r>
      <w:r w:rsidR="001B5EE7">
        <w:rPr>
          <w:rFonts w:ascii="Times New Roman" w:eastAsia="Times New Roman" w:hAnsi="Times New Roman" w:cs="Times New Roman"/>
          <w:sz w:val="24"/>
          <w:szCs w:val="24"/>
          <w:lang w:eastAsia="en-AU"/>
        </w:rPr>
        <w:t xml:space="preserve">izmaksu </w:t>
      </w:r>
      <w:r w:rsidRPr="006F2ECB">
        <w:rPr>
          <w:rFonts w:ascii="Times New Roman" w:eastAsia="Times New Roman" w:hAnsi="Times New Roman" w:cs="Times New Roman"/>
          <w:sz w:val="24"/>
          <w:szCs w:val="24"/>
          <w:lang w:eastAsia="en-AU"/>
        </w:rPr>
        <w:t>aprēķinu</w:t>
      </w:r>
      <w:r w:rsidR="001B5EE7">
        <w:rPr>
          <w:rFonts w:ascii="Times New Roman" w:eastAsia="Times New Roman" w:hAnsi="Times New Roman" w:cs="Times New Roman"/>
          <w:sz w:val="24"/>
          <w:szCs w:val="24"/>
          <w:lang w:eastAsia="en-AU"/>
        </w:rPr>
        <w:t xml:space="preserve">s ilgtermiņā </w:t>
      </w:r>
      <w:r w:rsidR="00F72776" w:rsidRPr="006F2ECB">
        <w:rPr>
          <w:rFonts w:ascii="Times New Roman" w:eastAsia="Times New Roman" w:hAnsi="Times New Roman" w:cs="Times New Roman"/>
          <w:sz w:val="24"/>
          <w:szCs w:val="24"/>
          <w:lang w:eastAsia="en-AU"/>
        </w:rPr>
        <w:t>, t.i., 30 gadu periodā</w:t>
      </w:r>
      <w:r w:rsidRPr="006F2ECB">
        <w:rPr>
          <w:rFonts w:ascii="Times New Roman" w:eastAsia="Times New Roman" w:hAnsi="Times New Roman" w:cs="Times New Roman"/>
          <w:sz w:val="24"/>
          <w:szCs w:val="24"/>
          <w:lang w:eastAsia="en-AU"/>
        </w:rPr>
        <w:t>, tika izmantoti šādi pieņēmumi:</w:t>
      </w:r>
    </w:p>
    <w:p w14:paraId="27BD0075" w14:textId="20C36953" w:rsidR="00E720E8" w:rsidRPr="006F2ECB" w:rsidRDefault="00F23F3F" w:rsidP="00167240">
      <w:pPr>
        <w:pStyle w:val="ListParagraph"/>
        <w:numPr>
          <w:ilvl w:val="0"/>
          <w:numId w:val="8"/>
        </w:numPr>
        <w:spacing w:after="0" w:line="240" w:lineRule="auto"/>
        <w:jc w:val="both"/>
        <w:rPr>
          <w:rFonts w:ascii="Times New Roman" w:eastAsia="Times New Roman" w:hAnsi="Times New Roman" w:cs="Times New Roman"/>
          <w:sz w:val="24"/>
          <w:szCs w:val="24"/>
          <w:lang w:eastAsia="en-AU"/>
        </w:rPr>
      </w:pPr>
      <w:r w:rsidRPr="006F2ECB">
        <w:rPr>
          <w:rFonts w:ascii="Times New Roman" w:eastAsia="Times New Roman" w:hAnsi="Times New Roman" w:cs="Times New Roman"/>
          <w:sz w:val="24"/>
          <w:szCs w:val="24"/>
          <w:lang w:eastAsia="en-AU"/>
        </w:rPr>
        <w:t>p</w:t>
      </w:r>
      <w:r w:rsidR="00E720E8" w:rsidRPr="006F2ECB">
        <w:rPr>
          <w:rFonts w:ascii="Times New Roman" w:eastAsia="Times New Roman" w:hAnsi="Times New Roman" w:cs="Times New Roman"/>
          <w:sz w:val="24"/>
          <w:szCs w:val="24"/>
          <w:lang w:eastAsia="en-AU"/>
        </w:rPr>
        <w:t xml:space="preserve">rognozējamie nepieciešamie ieguldījumi </w:t>
      </w:r>
      <w:r w:rsidR="00CF3ED8" w:rsidRPr="006F2ECB">
        <w:rPr>
          <w:rFonts w:ascii="Times New Roman" w:eastAsia="Times New Roman" w:hAnsi="Times New Roman" w:cs="Times New Roman"/>
          <w:sz w:val="24"/>
          <w:szCs w:val="24"/>
          <w:lang w:eastAsia="en-AU"/>
        </w:rPr>
        <w:t xml:space="preserve">NĪ </w:t>
      </w:r>
      <w:r w:rsidR="00E720E8" w:rsidRPr="006F2ECB">
        <w:rPr>
          <w:rFonts w:ascii="Times New Roman" w:eastAsia="Times New Roman" w:hAnsi="Times New Roman" w:cs="Times New Roman"/>
          <w:sz w:val="24"/>
          <w:szCs w:val="24"/>
          <w:lang w:eastAsia="en-AU"/>
        </w:rPr>
        <w:t>Elizabetes ielā 2,</w:t>
      </w:r>
      <w:r w:rsidR="00E459CF" w:rsidRPr="006F2ECB">
        <w:rPr>
          <w:rFonts w:ascii="Times New Roman" w:eastAsia="Times New Roman" w:hAnsi="Times New Roman" w:cs="Times New Roman"/>
          <w:sz w:val="24"/>
          <w:szCs w:val="24"/>
          <w:lang w:eastAsia="en-AU"/>
        </w:rPr>
        <w:t xml:space="preserve"> Rīgā</w:t>
      </w:r>
      <w:r w:rsidR="00691228" w:rsidRPr="006F2ECB">
        <w:rPr>
          <w:rFonts w:ascii="Times New Roman" w:eastAsia="Times New Roman" w:hAnsi="Times New Roman" w:cs="Times New Roman"/>
          <w:sz w:val="24"/>
          <w:szCs w:val="24"/>
          <w:lang w:eastAsia="en-AU"/>
        </w:rPr>
        <w:t>,</w:t>
      </w:r>
      <w:r w:rsidR="00E720E8" w:rsidRPr="006F2ECB">
        <w:rPr>
          <w:rFonts w:ascii="Times New Roman" w:eastAsia="Times New Roman" w:hAnsi="Times New Roman" w:cs="Times New Roman"/>
          <w:sz w:val="24"/>
          <w:szCs w:val="24"/>
          <w:lang w:eastAsia="en-AU"/>
        </w:rPr>
        <w:t xml:space="preserve"> Kronvalda bulvārī 6</w:t>
      </w:r>
      <w:r w:rsidR="00E459CF" w:rsidRPr="006F2ECB">
        <w:rPr>
          <w:rFonts w:ascii="Times New Roman" w:eastAsia="Times New Roman" w:hAnsi="Times New Roman" w:cs="Times New Roman"/>
          <w:sz w:val="24"/>
          <w:szCs w:val="24"/>
          <w:lang w:eastAsia="en-AU"/>
        </w:rPr>
        <w:t>, Rīgā</w:t>
      </w:r>
      <w:r w:rsidR="00691228" w:rsidRPr="006F2ECB">
        <w:rPr>
          <w:rFonts w:ascii="Times New Roman" w:eastAsia="Times New Roman" w:hAnsi="Times New Roman" w:cs="Times New Roman"/>
          <w:sz w:val="24"/>
          <w:szCs w:val="24"/>
          <w:lang w:eastAsia="en-AU"/>
        </w:rPr>
        <w:t>,</w:t>
      </w:r>
      <w:r w:rsidR="00E720E8" w:rsidRPr="006F2ECB">
        <w:rPr>
          <w:rFonts w:ascii="Times New Roman" w:eastAsia="Times New Roman" w:hAnsi="Times New Roman" w:cs="Times New Roman"/>
          <w:sz w:val="24"/>
          <w:szCs w:val="24"/>
          <w:lang w:eastAsia="en-AU"/>
        </w:rPr>
        <w:t xml:space="preserve"> un Republikas laukumā 2</w:t>
      </w:r>
      <w:r w:rsidR="00E459CF" w:rsidRPr="006F2ECB">
        <w:rPr>
          <w:rFonts w:ascii="Times New Roman" w:eastAsia="Times New Roman" w:hAnsi="Times New Roman" w:cs="Times New Roman"/>
          <w:sz w:val="24"/>
          <w:szCs w:val="24"/>
          <w:lang w:eastAsia="en-AU"/>
        </w:rPr>
        <w:t>, Rīgā</w:t>
      </w:r>
      <w:r w:rsidR="00691228" w:rsidRPr="006F2ECB">
        <w:rPr>
          <w:rFonts w:ascii="Times New Roman" w:eastAsia="Times New Roman" w:hAnsi="Times New Roman" w:cs="Times New Roman"/>
          <w:sz w:val="24"/>
          <w:szCs w:val="24"/>
          <w:lang w:eastAsia="en-AU"/>
        </w:rPr>
        <w:t>,</w:t>
      </w:r>
      <w:r w:rsidR="00E720E8" w:rsidRPr="006F2ECB">
        <w:rPr>
          <w:rFonts w:ascii="Times New Roman" w:eastAsia="Times New Roman" w:hAnsi="Times New Roman" w:cs="Times New Roman"/>
          <w:sz w:val="24"/>
          <w:szCs w:val="24"/>
          <w:lang w:eastAsia="en-AU"/>
        </w:rPr>
        <w:t xml:space="preserve"> atjaunošanā noteikti</w:t>
      </w:r>
      <w:r w:rsidR="00D46086" w:rsidRPr="006F2ECB">
        <w:rPr>
          <w:rFonts w:ascii="Times New Roman" w:eastAsia="Times New Roman" w:hAnsi="Times New Roman" w:cs="Times New Roman"/>
          <w:sz w:val="24"/>
          <w:szCs w:val="24"/>
          <w:lang w:eastAsia="en-AU"/>
        </w:rPr>
        <w:t xml:space="preserve"> </w:t>
      </w:r>
      <w:r w:rsidR="00E720E8" w:rsidRPr="006F2ECB">
        <w:rPr>
          <w:rFonts w:ascii="Times New Roman" w:eastAsia="Times New Roman" w:hAnsi="Times New Roman" w:cs="Times New Roman"/>
          <w:sz w:val="24"/>
          <w:szCs w:val="24"/>
          <w:lang w:eastAsia="en-AU"/>
        </w:rPr>
        <w:t xml:space="preserve">vadoties no iespējamā darba uzdevuma un pamatojoties uz </w:t>
      </w:r>
      <w:r w:rsidR="00DE4858" w:rsidRPr="006F2ECB">
        <w:rPr>
          <w:rFonts w:ascii="Times New Roman" w:eastAsia="Times New Roman" w:hAnsi="Times New Roman" w:cs="Times New Roman"/>
          <w:sz w:val="24"/>
          <w:szCs w:val="24"/>
          <w:lang w:eastAsia="en-AU"/>
        </w:rPr>
        <w:t>202</w:t>
      </w:r>
      <w:r w:rsidR="00AA19BC" w:rsidRPr="006F2ECB">
        <w:rPr>
          <w:rFonts w:ascii="Times New Roman" w:eastAsia="Times New Roman" w:hAnsi="Times New Roman" w:cs="Times New Roman"/>
          <w:sz w:val="24"/>
          <w:szCs w:val="24"/>
          <w:lang w:eastAsia="en-AU"/>
        </w:rPr>
        <w:t>4</w:t>
      </w:r>
      <w:r w:rsidR="00DB4450" w:rsidRPr="006F2ECB">
        <w:rPr>
          <w:rFonts w:ascii="Times New Roman" w:eastAsia="Times New Roman" w:hAnsi="Times New Roman" w:cs="Times New Roman"/>
          <w:sz w:val="24"/>
          <w:szCs w:val="24"/>
          <w:lang w:eastAsia="en-AU"/>
        </w:rPr>
        <w:t>.gada</w:t>
      </w:r>
      <w:r w:rsidR="00DE4858" w:rsidRPr="006F2ECB">
        <w:rPr>
          <w:rFonts w:ascii="Times New Roman" w:eastAsia="Times New Roman" w:hAnsi="Times New Roman" w:cs="Times New Roman"/>
          <w:sz w:val="24"/>
          <w:szCs w:val="24"/>
          <w:lang w:eastAsia="en-AU"/>
        </w:rPr>
        <w:t xml:space="preserve"> </w:t>
      </w:r>
      <w:r w:rsidR="00E720E8" w:rsidRPr="006F2ECB">
        <w:rPr>
          <w:rFonts w:ascii="Times New Roman" w:eastAsia="Times New Roman" w:hAnsi="Times New Roman" w:cs="Times New Roman"/>
          <w:sz w:val="24"/>
          <w:szCs w:val="24"/>
          <w:lang w:eastAsia="en-AU"/>
        </w:rPr>
        <w:t xml:space="preserve">būvniecības izmaksām, bez izstrādāta skiču vai tehniskā projekta. Vidējās būvniecības vai rekonstrukcijas izmaksas tiek prognozētas EUR 3 000 apmērā </w:t>
      </w:r>
      <w:r w:rsidR="00C354A0" w:rsidRPr="006F2ECB">
        <w:rPr>
          <w:rFonts w:ascii="Times New Roman" w:eastAsia="Times New Roman" w:hAnsi="Times New Roman" w:cs="Times New Roman"/>
          <w:sz w:val="24"/>
          <w:szCs w:val="24"/>
          <w:lang w:eastAsia="en-AU"/>
        </w:rPr>
        <w:t xml:space="preserve">bez PVN </w:t>
      </w:r>
      <w:r w:rsidR="00E720E8" w:rsidRPr="006F2ECB">
        <w:rPr>
          <w:rFonts w:ascii="Times New Roman" w:eastAsia="Times New Roman" w:hAnsi="Times New Roman" w:cs="Times New Roman"/>
          <w:sz w:val="24"/>
          <w:szCs w:val="24"/>
          <w:lang w:eastAsia="en-AU"/>
        </w:rPr>
        <w:t xml:space="preserve">uz vienu ēkas kvadrātmetru. Savukārt nepieciešamie ieguldījumi telpu aprīkošanā atbilstoši “Publiskā sektora biroja izveides vadlīnijām” noteikti EUR 250,00 apmērā </w:t>
      </w:r>
      <w:r w:rsidR="002A1227" w:rsidRPr="006F2ECB">
        <w:rPr>
          <w:rFonts w:ascii="Times New Roman" w:eastAsia="Times New Roman" w:hAnsi="Times New Roman" w:cs="Times New Roman"/>
          <w:sz w:val="24"/>
          <w:szCs w:val="24"/>
          <w:lang w:eastAsia="en-AU"/>
        </w:rPr>
        <w:t xml:space="preserve">bez PVN </w:t>
      </w:r>
      <w:r w:rsidR="00E720E8" w:rsidRPr="006F2ECB">
        <w:rPr>
          <w:rFonts w:ascii="Times New Roman" w:eastAsia="Times New Roman" w:hAnsi="Times New Roman" w:cs="Times New Roman"/>
          <w:sz w:val="24"/>
          <w:szCs w:val="24"/>
          <w:lang w:eastAsia="en-AU"/>
        </w:rPr>
        <w:t>uz vienu ēkas kvadrātmetru</w:t>
      </w:r>
      <w:r w:rsidR="00961EC8" w:rsidRPr="006F2ECB">
        <w:rPr>
          <w:rFonts w:ascii="Times New Roman" w:eastAsia="Times New Roman" w:hAnsi="Times New Roman" w:cs="Times New Roman"/>
          <w:sz w:val="24"/>
          <w:szCs w:val="24"/>
          <w:lang w:eastAsia="en-AU"/>
        </w:rPr>
        <w:t>;</w:t>
      </w:r>
    </w:p>
    <w:p w14:paraId="21B9D82C" w14:textId="0655EA63" w:rsidR="00C17965" w:rsidRPr="006F2ECB" w:rsidRDefault="00C17965" w:rsidP="00167240">
      <w:pPr>
        <w:pStyle w:val="ListParagraph"/>
        <w:numPr>
          <w:ilvl w:val="0"/>
          <w:numId w:val="8"/>
        </w:numPr>
        <w:spacing w:after="0" w:line="240" w:lineRule="auto"/>
        <w:jc w:val="both"/>
        <w:rPr>
          <w:rFonts w:ascii="Times New Roman" w:eastAsia="Times New Roman" w:hAnsi="Times New Roman" w:cs="Times New Roman"/>
          <w:sz w:val="24"/>
          <w:szCs w:val="24"/>
          <w:lang w:eastAsia="en-AU"/>
        </w:rPr>
      </w:pPr>
      <w:r w:rsidRPr="006F2ECB">
        <w:rPr>
          <w:rFonts w:ascii="Times New Roman" w:eastAsia="Times New Roman" w:hAnsi="Times New Roman" w:cs="Times New Roman"/>
          <w:sz w:val="24"/>
          <w:szCs w:val="24"/>
          <w:lang w:eastAsia="en-AU"/>
        </w:rPr>
        <w:t>iestāžu pašreiz lietoto valsts ēku tehniskais stāvoklis ir dažāds</w:t>
      </w:r>
      <w:r w:rsidR="006655ED" w:rsidRPr="006F2ECB">
        <w:rPr>
          <w:rFonts w:ascii="Times New Roman" w:eastAsia="Times New Roman" w:hAnsi="Times New Roman" w:cs="Times New Roman"/>
          <w:sz w:val="24"/>
          <w:szCs w:val="24"/>
          <w:lang w:eastAsia="en-AU"/>
        </w:rPr>
        <w:t xml:space="preserve"> –</w:t>
      </w:r>
      <w:r w:rsidRPr="006F2ECB">
        <w:rPr>
          <w:rFonts w:ascii="Times New Roman" w:eastAsia="Times New Roman" w:hAnsi="Times New Roman" w:cs="Times New Roman"/>
          <w:sz w:val="24"/>
          <w:szCs w:val="24"/>
          <w:lang w:eastAsia="en-AU"/>
        </w:rPr>
        <w:t xml:space="preserve"> no apmierinoša līdz neapmierinošam</w:t>
      </w:r>
      <w:r w:rsidR="006655ED" w:rsidRPr="006F2ECB">
        <w:rPr>
          <w:rFonts w:ascii="Times New Roman" w:eastAsia="Times New Roman" w:hAnsi="Times New Roman" w:cs="Times New Roman"/>
          <w:sz w:val="24"/>
          <w:szCs w:val="24"/>
          <w:lang w:eastAsia="en-AU"/>
        </w:rPr>
        <w:t>.</w:t>
      </w:r>
      <w:r w:rsidRPr="006F2ECB">
        <w:rPr>
          <w:rFonts w:ascii="Times New Roman" w:eastAsia="Times New Roman" w:hAnsi="Times New Roman" w:cs="Times New Roman"/>
          <w:sz w:val="24"/>
          <w:szCs w:val="24"/>
          <w:lang w:eastAsia="en-AU"/>
        </w:rPr>
        <w:t xml:space="preserve"> </w:t>
      </w:r>
      <w:r w:rsidR="006655ED" w:rsidRPr="006F2ECB">
        <w:rPr>
          <w:rFonts w:ascii="Times New Roman" w:eastAsia="Times New Roman" w:hAnsi="Times New Roman" w:cs="Times New Roman"/>
          <w:sz w:val="24"/>
          <w:szCs w:val="24"/>
          <w:lang w:eastAsia="en-AU"/>
        </w:rPr>
        <w:t xml:space="preserve">Līdz </w:t>
      </w:r>
      <w:r w:rsidRPr="006F2ECB">
        <w:rPr>
          <w:rFonts w:ascii="Times New Roman" w:eastAsia="Times New Roman" w:hAnsi="Times New Roman" w:cs="Times New Roman"/>
          <w:sz w:val="24"/>
          <w:szCs w:val="24"/>
          <w:lang w:eastAsia="en-AU"/>
        </w:rPr>
        <w:t xml:space="preserve">ar to nepieciešamie ieguldījumi pašreiz lietoto valsts administratīvo ēku atjaunošanā tiek pieņemti </w:t>
      </w:r>
      <w:r w:rsidR="00700A9B" w:rsidRPr="006F2ECB">
        <w:rPr>
          <w:rFonts w:ascii="Times New Roman" w:eastAsia="Times New Roman" w:hAnsi="Times New Roman" w:cs="Times New Roman"/>
          <w:sz w:val="24"/>
          <w:szCs w:val="24"/>
          <w:lang w:eastAsia="en-AU"/>
        </w:rPr>
        <w:t xml:space="preserve">vidēji </w:t>
      </w:r>
      <w:r w:rsidRPr="006F2ECB">
        <w:rPr>
          <w:rFonts w:ascii="Times New Roman" w:eastAsia="Times New Roman" w:hAnsi="Times New Roman" w:cs="Times New Roman"/>
          <w:sz w:val="24"/>
          <w:szCs w:val="24"/>
          <w:lang w:eastAsia="en-AU"/>
        </w:rPr>
        <w:t xml:space="preserve">50% apmērā no to atjaunošanas vērtības, kas ir EUR 1160,00 </w:t>
      </w:r>
      <w:r w:rsidR="00165D99" w:rsidRPr="006F2ECB">
        <w:rPr>
          <w:rFonts w:ascii="Times New Roman" w:eastAsia="Times New Roman" w:hAnsi="Times New Roman" w:cs="Times New Roman"/>
          <w:sz w:val="24"/>
          <w:szCs w:val="24"/>
          <w:lang w:eastAsia="en-AU"/>
        </w:rPr>
        <w:t xml:space="preserve">bez PVN </w:t>
      </w:r>
      <w:r w:rsidRPr="006F2ECB">
        <w:rPr>
          <w:rFonts w:ascii="Times New Roman" w:eastAsia="Times New Roman" w:hAnsi="Times New Roman" w:cs="Times New Roman"/>
          <w:sz w:val="24"/>
          <w:szCs w:val="24"/>
          <w:lang w:eastAsia="en-AU"/>
        </w:rPr>
        <w:t xml:space="preserve">uz vienu ēkas kvadrātmetru. Administratīvo ēku atjaunošanas vērtības noteiktas atbilstoši VNĪ izstrādātajai metodikai. Savukārt nepieciešamie ieguldījumi telpu aprīkošanā atbilstoši “Publiskā sektora biroja izveides vadlīnijām” noteikti EUR 250,00 apmērā </w:t>
      </w:r>
      <w:r w:rsidR="00165D99" w:rsidRPr="006F2ECB">
        <w:rPr>
          <w:rFonts w:ascii="Times New Roman" w:eastAsia="Times New Roman" w:hAnsi="Times New Roman" w:cs="Times New Roman"/>
          <w:sz w:val="24"/>
          <w:szCs w:val="24"/>
          <w:lang w:eastAsia="en-AU"/>
        </w:rPr>
        <w:t xml:space="preserve">bez PVN </w:t>
      </w:r>
      <w:r w:rsidRPr="006F2ECB">
        <w:rPr>
          <w:rFonts w:ascii="Times New Roman" w:eastAsia="Times New Roman" w:hAnsi="Times New Roman" w:cs="Times New Roman"/>
          <w:sz w:val="24"/>
          <w:szCs w:val="24"/>
          <w:lang w:eastAsia="en-AU"/>
        </w:rPr>
        <w:t>uz vienu ēkas kvadrātmetru</w:t>
      </w:r>
      <w:r w:rsidR="00961EC8" w:rsidRPr="006F2ECB">
        <w:rPr>
          <w:rFonts w:ascii="Times New Roman" w:eastAsia="Times New Roman" w:hAnsi="Times New Roman" w:cs="Times New Roman"/>
          <w:sz w:val="24"/>
          <w:szCs w:val="24"/>
          <w:lang w:eastAsia="en-AU"/>
        </w:rPr>
        <w:t>;</w:t>
      </w:r>
    </w:p>
    <w:p w14:paraId="2AB1E12A" w14:textId="0AA1C573" w:rsidR="00B30E96" w:rsidRPr="006F2ECB" w:rsidRDefault="00B30E96" w:rsidP="00167240">
      <w:pPr>
        <w:pStyle w:val="ListParagraph"/>
        <w:numPr>
          <w:ilvl w:val="0"/>
          <w:numId w:val="8"/>
        </w:numPr>
        <w:jc w:val="both"/>
        <w:rPr>
          <w:rFonts w:ascii="Times New Roman" w:eastAsia="Times New Roman" w:hAnsi="Times New Roman" w:cs="Times New Roman"/>
          <w:sz w:val="24"/>
          <w:szCs w:val="24"/>
          <w:lang w:eastAsia="en-AU"/>
        </w:rPr>
      </w:pPr>
      <w:r w:rsidRPr="006F2ECB">
        <w:rPr>
          <w:rFonts w:ascii="Times New Roman" w:eastAsia="Times New Roman" w:hAnsi="Times New Roman" w:cs="Times New Roman"/>
          <w:sz w:val="24"/>
          <w:szCs w:val="24"/>
          <w:lang w:eastAsia="en-AU"/>
        </w:rPr>
        <w:t xml:space="preserve">saskaņā ar VNĪ aprēķiniem minimālās kopējās regulārās </w:t>
      </w:r>
      <w:r w:rsidR="00CF3ED8" w:rsidRPr="006F2ECB">
        <w:rPr>
          <w:rFonts w:ascii="Times New Roman" w:eastAsia="Times New Roman" w:hAnsi="Times New Roman" w:cs="Times New Roman"/>
          <w:sz w:val="24"/>
          <w:szCs w:val="24"/>
          <w:lang w:eastAsia="en-AU"/>
        </w:rPr>
        <w:t xml:space="preserve">NĪ </w:t>
      </w:r>
      <w:r w:rsidRPr="006F2ECB">
        <w:rPr>
          <w:rFonts w:ascii="Times New Roman" w:eastAsia="Times New Roman" w:hAnsi="Times New Roman" w:cs="Times New Roman"/>
          <w:sz w:val="24"/>
          <w:szCs w:val="24"/>
          <w:lang w:eastAsia="en-AU"/>
        </w:rPr>
        <w:t xml:space="preserve"> uzturēšanas izmaksas t.sk. apsaimniekošanas, komunālo maksājumu, telpu uzkopšanas izmaksas un nepieciešamie uzkrājumi plānotajiem remontdarbiem vidēji sastāda 7,70 EUR/m</w:t>
      </w:r>
      <w:r w:rsidRPr="006F2ECB">
        <w:rPr>
          <w:rFonts w:ascii="Times New Roman" w:eastAsia="Times New Roman" w:hAnsi="Times New Roman" w:cs="Times New Roman"/>
          <w:sz w:val="24"/>
          <w:szCs w:val="24"/>
          <w:vertAlign w:val="superscript"/>
          <w:lang w:eastAsia="en-AU"/>
        </w:rPr>
        <w:t>2</w:t>
      </w:r>
      <w:r w:rsidRPr="006F2ECB">
        <w:rPr>
          <w:rFonts w:ascii="Times New Roman" w:eastAsia="Times New Roman" w:hAnsi="Times New Roman" w:cs="Times New Roman"/>
          <w:sz w:val="24"/>
          <w:szCs w:val="24"/>
          <w:lang w:eastAsia="en-AU"/>
        </w:rPr>
        <w:t xml:space="preserve"> mēnesī</w:t>
      </w:r>
      <w:r w:rsidR="00C57DD5" w:rsidRPr="006F2ECB">
        <w:rPr>
          <w:rFonts w:ascii="Times New Roman" w:eastAsia="Times New Roman" w:hAnsi="Times New Roman" w:cs="Times New Roman"/>
          <w:sz w:val="24"/>
          <w:szCs w:val="24"/>
          <w:lang w:eastAsia="en-AU"/>
        </w:rPr>
        <w:t xml:space="preserve"> bez PVN</w:t>
      </w:r>
      <w:r w:rsidRPr="006F2ECB">
        <w:rPr>
          <w:rFonts w:ascii="Times New Roman" w:eastAsia="Times New Roman" w:hAnsi="Times New Roman" w:cs="Times New Roman"/>
          <w:sz w:val="24"/>
          <w:szCs w:val="24"/>
          <w:lang w:eastAsia="en-AU"/>
        </w:rPr>
        <w:t>. Samazinot valsts valdījumā un lietošanā esošās platības</w:t>
      </w:r>
      <w:r w:rsidR="006655ED" w:rsidRPr="006F2ECB">
        <w:rPr>
          <w:rFonts w:ascii="Times New Roman" w:eastAsia="Times New Roman" w:hAnsi="Times New Roman" w:cs="Times New Roman"/>
          <w:sz w:val="24"/>
          <w:szCs w:val="24"/>
          <w:lang w:eastAsia="en-AU"/>
        </w:rPr>
        <w:t>,</w:t>
      </w:r>
      <w:r w:rsidRPr="006F2ECB">
        <w:rPr>
          <w:rFonts w:ascii="Times New Roman" w:eastAsia="Times New Roman" w:hAnsi="Times New Roman" w:cs="Times New Roman"/>
          <w:sz w:val="24"/>
          <w:szCs w:val="24"/>
          <w:lang w:eastAsia="en-AU"/>
        </w:rPr>
        <w:t xml:space="preserve"> tiek samazināti arī nepieciešamie </w:t>
      </w:r>
      <w:r w:rsidR="00CF3ED8" w:rsidRPr="006F2ECB">
        <w:rPr>
          <w:rFonts w:ascii="Times New Roman" w:eastAsia="Times New Roman" w:hAnsi="Times New Roman" w:cs="Times New Roman"/>
          <w:sz w:val="24"/>
          <w:szCs w:val="24"/>
          <w:lang w:eastAsia="en-AU"/>
        </w:rPr>
        <w:t xml:space="preserve">NĪ </w:t>
      </w:r>
      <w:r w:rsidRPr="006F2ECB">
        <w:rPr>
          <w:rFonts w:ascii="Times New Roman" w:eastAsia="Times New Roman" w:hAnsi="Times New Roman" w:cs="Times New Roman"/>
          <w:sz w:val="24"/>
          <w:szCs w:val="24"/>
          <w:lang w:eastAsia="en-AU"/>
        </w:rPr>
        <w:t xml:space="preserve"> pārvaldīšanas, uzturēšanas un apsaimniekošanas regulārie izdevumi;</w:t>
      </w:r>
    </w:p>
    <w:p w14:paraId="75878101" w14:textId="0816ECFC" w:rsidR="00AA0D1F" w:rsidRPr="006F2ECB" w:rsidRDefault="003E1181" w:rsidP="00167240">
      <w:pPr>
        <w:pStyle w:val="ListParagraph"/>
        <w:numPr>
          <w:ilvl w:val="0"/>
          <w:numId w:val="8"/>
        </w:numPr>
        <w:jc w:val="both"/>
        <w:rPr>
          <w:rFonts w:ascii="Times New Roman" w:eastAsia="Times New Roman" w:hAnsi="Times New Roman" w:cs="Times New Roman"/>
          <w:sz w:val="24"/>
          <w:szCs w:val="24"/>
          <w:lang w:eastAsia="en-AU"/>
        </w:rPr>
      </w:pPr>
      <w:r w:rsidRPr="006F2ECB">
        <w:rPr>
          <w:rFonts w:ascii="Times New Roman" w:eastAsia="Times New Roman" w:hAnsi="Times New Roman" w:cs="Times New Roman"/>
          <w:sz w:val="24"/>
          <w:szCs w:val="24"/>
          <w:lang w:eastAsia="en-AU"/>
        </w:rPr>
        <w:t>n</w:t>
      </w:r>
      <w:r w:rsidR="00344222" w:rsidRPr="006F2ECB">
        <w:rPr>
          <w:rFonts w:ascii="Times New Roman" w:eastAsia="Times New Roman" w:hAnsi="Times New Roman" w:cs="Times New Roman"/>
          <w:sz w:val="24"/>
          <w:szCs w:val="24"/>
          <w:lang w:eastAsia="en-AU"/>
        </w:rPr>
        <w:t>o privātpersonām un publiski atvasinātām personām nomātajā</w:t>
      </w:r>
      <w:r w:rsidR="00FB6B71" w:rsidRPr="006F2ECB">
        <w:rPr>
          <w:rFonts w:ascii="Times New Roman" w:eastAsia="Times New Roman" w:hAnsi="Times New Roman" w:cs="Times New Roman"/>
          <w:sz w:val="24"/>
          <w:szCs w:val="24"/>
          <w:lang w:eastAsia="en-AU"/>
        </w:rPr>
        <w:t>s</w:t>
      </w:r>
      <w:r w:rsidR="00344222" w:rsidRPr="006F2ECB">
        <w:rPr>
          <w:rFonts w:ascii="Times New Roman" w:eastAsia="Times New Roman" w:hAnsi="Times New Roman" w:cs="Times New Roman"/>
          <w:sz w:val="24"/>
          <w:szCs w:val="24"/>
          <w:lang w:eastAsia="en-AU"/>
        </w:rPr>
        <w:t xml:space="preserve"> telpās aprēķinos tiek piemērota aktuālā nomas maksa, kā arī uz pieņēmum</w:t>
      </w:r>
      <w:r w:rsidR="00140326" w:rsidRPr="006F2ECB">
        <w:rPr>
          <w:rFonts w:ascii="Times New Roman" w:eastAsia="Times New Roman" w:hAnsi="Times New Roman" w:cs="Times New Roman"/>
          <w:sz w:val="24"/>
          <w:szCs w:val="24"/>
          <w:lang w:eastAsia="en-AU"/>
        </w:rPr>
        <w:t>a</w:t>
      </w:r>
      <w:r w:rsidR="00344222" w:rsidRPr="006F2ECB">
        <w:rPr>
          <w:rFonts w:ascii="Times New Roman" w:eastAsia="Times New Roman" w:hAnsi="Times New Roman" w:cs="Times New Roman"/>
          <w:sz w:val="24"/>
          <w:szCs w:val="24"/>
          <w:lang w:eastAsia="en-AU"/>
        </w:rPr>
        <w:t xml:space="preserve"> pamata </w:t>
      </w:r>
      <w:r w:rsidR="00C50852" w:rsidRPr="006F2ECB">
        <w:rPr>
          <w:rFonts w:ascii="Times New Roman" w:eastAsia="Times New Roman" w:hAnsi="Times New Roman" w:cs="Times New Roman"/>
          <w:sz w:val="24"/>
          <w:szCs w:val="24"/>
          <w:lang w:eastAsia="en-AU"/>
        </w:rPr>
        <w:t>iepriekšējā</w:t>
      </w:r>
      <w:r w:rsidR="00140326" w:rsidRPr="006F2ECB">
        <w:rPr>
          <w:rFonts w:ascii="Times New Roman" w:eastAsia="Times New Roman" w:hAnsi="Times New Roman" w:cs="Times New Roman"/>
          <w:sz w:val="24"/>
          <w:szCs w:val="24"/>
          <w:lang w:eastAsia="en-AU"/>
        </w:rPr>
        <w:t xml:space="preserve"> </w:t>
      </w:r>
      <w:r w:rsidR="00A36A6D" w:rsidRPr="006F2ECB">
        <w:rPr>
          <w:rFonts w:ascii="Times New Roman" w:eastAsia="Times New Roman" w:hAnsi="Times New Roman" w:cs="Times New Roman"/>
          <w:sz w:val="24"/>
          <w:szCs w:val="24"/>
          <w:lang w:eastAsia="en-AU"/>
        </w:rPr>
        <w:t>punktā</w:t>
      </w:r>
      <w:r w:rsidR="00140326" w:rsidRPr="006F2ECB">
        <w:rPr>
          <w:rFonts w:ascii="Times New Roman" w:eastAsia="Times New Roman" w:hAnsi="Times New Roman" w:cs="Times New Roman"/>
          <w:sz w:val="24"/>
          <w:szCs w:val="24"/>
          <w:lang w:eastAsia="en-AU"/>
        </w:rPr>
        <w:t xml:space="preserve"> minēt</w:t>
      </w:r>
      <w:r w:rsidR="00FB4BD1" w:rsidRPr="006F2ECB">
        <w:rPr>
          <w:rFonts w:ascii="Times New Roman" w:eastAsia="Times New Roman" w:hAnsi="Times New Roman" w:cs="Times New Roman"/>
          <w:sz w:val="24"/>
          <w:szCs w:val="24"/>
          <w:lang w:eastAsia="en-AU"/>
        </w:rPr>
        <w:t>ajos aprēķinos iekļautie</w:t>
      </w:r>
      <w:r w:rsidR="00344222" w:rsidRPr="006F2ECB">
        <w:rPr>
          <w:rFonts w:ascii="Times New Roman" w:eastAsia="Times New Roman" w:hAnsi="Times New Roman" w:cs="Times New Roman"/>
          <w:sz w:val="24"/>
          <w:szCs w:val="24"/>
          <w:lang w:eastAsia="en-AU"/>
        </w:rPr>
        <w:t xml:space="preserve"> vidējie papildus izdevumi par komunālajiem pakalpojumiem un telpu uzkopšanu</w:t>
      </w:r>
      <w:r w:rsidR="00346014" w:rsidRPr="006F2ECB">
        <w:rPr>
          <w:rFonts w:ascii="Times New Roman" w:eastAsia="Times New Roman" w:hAnsi="Times New Roman" w:cs="Times New Roman"/>
          <w:sz w:val="24"/>
          <w:szCs w:val="24"/>
          <w:lang w:eastAsia="en-AU"/>
        </w:rPr>
        <w:t xml:space="preserve">, kas kopā vidēji sastāda </w:t>
      </w:r>
      <w:r w:rsidR="00C50852" w:rsidRPr="006F2ECB">
        <w:rPr>
          <w:rFonts w:ascii="Times New Roman" w:eastAsia="Times New Roman" w:hAnsi="Times New Roman" w:cs="Times New Roman"/>
          <w:sz w:val="24"/>
          <w:szCs w:val="24"/>
          <w:lang w:eastAsia="en-AU"/>
        </w:rPr>
        <w:t>3,20 EUR/m</w:t>
      </w:r>
      <w:r w:rsidR="00C50852" w:rsidRPr="006F2ECB">
        <w:rPr>
          <w:rFonts w:ascii="Times New Roman" w:eastAsia="Times New Roman" w:hAnsi="Times New Roman" w:cs="Times New Roman"/>
          <w:sz w:val="24"/>
          <w:szCs w:val="24"/>
          <w:vertAlign w:val="superscript"/>
          <w:lang w:eastAsia="en-AU"/>
        </w:rPr>
        <w:t>2</w:t>
      </w:r>
      <w:r w:rsidR="00C50852" w:rsidRPr="006F2ECB">
        <w:rPr>
          <w:rFonts w:ascii="Times New Roman" w:eastAsia="Times New Roman" w:hAnsi="Times New Roman" w:cs="Times New Roman"/>
          <w:sz w:val="24"/>
          <w:szCs w:val="24"/>
          <w:lang w:eastAsia="en-AU"/>
        </w:rPr>
        <w:t xml:space="preserve"> </w:t>
      </w:r>
      <w:r w:rsidR="00586938" w:rsidRPr="006F2ECB">
        <w:rPr>
          <w:rFonts w:ascii="Times New Roman" w:eastAsia="Times New Roman" w:hAnsi="Times New Roman" w:cs="Times New Roman"/>
          <w:sz w:val="24"/>
          <w:szCs w:val="24"/>
          <w:lang w:eastAsia="en-AU"/>
        </w:rPr>
        <w:t xml:space="preserve">bez PVN </w:t>
      </w:r>
      <w:r w:rsidR="00C50852" w:rsidRPr="006F2ECB">
        <w:rPr>
          <w:rFonts w:ascii="Times New Roman" w:eastAsia="Times New Roman" w:hAnsi="Times New Roman" w:cs="Times New Roman"/>
          <w:sz w:val="24"/>
          <w:szCs w:val="24"/>
          <w:lang w:eastAsia="en-AU"/>
        </w:rPr>
        <w:t>mēnesī</w:t>
      </w:r>
      <w:r w:rsidR="00AA0D1F" w:rsidRPr="006F2ECB">
        <w:rPr>
          <w:rFonts w:ascii="Times New Roman" w:eastAsia="Times New Roman" w:hAnsi="Times New Roman" w:cs="Times New Roman"/>
          <w:sz w:val="24"/>
          <w:szCs w:val="24"/>
          <w:lang w:eastAsia="en-AU"/>
        </w:rPr>
        <w:t>;</w:t>
      </w:r>
    </w:p>
    <w:p w14:paraId="3958C45F" w14:textId="1C257BB4" w:rsidR="00344222" w:rsidRPr="006F2ECB" w:rsidRDefault="00EA12EA" w:rsidP="00167240">
      <w:pPr>
        <w:pStyle w:val="ListParagraph"/>
        <w:numPr>
          <w:ilvl w:val="0"/>
          <w:numId w:val="8"/>
        </w:numPr>
        <w:jc w:val="both"/>
        <w:rPr>
          <w:rFonts w:ascii="Times New Roman" w:eastAsia="Times New Roman" w:hAnsi="Times New Roman" w:cs="Times New Roman"/>
          <w:sz w:val="24"/>
          <w:szCs w:val="24"/>
          <w:lang w:eastAsia="en-AU"/>
        </w:rPr>
      </w:pPr>
      <w:r w:rsidRPr="006F2ECB">
        <w:rPr>
          <w:rFonts w:ascii="Times New Roman" w:eastAsia="Times New Roman" w:hAnsi="Times New Roman" w:cs="Times New Roman"/>
          <w:sz w:val="24"/>
          <w:szCs w:val="24"/>
          <w:lang w:eastAsia="en-AU"/>
        </w:rPr>
        <w:t>p</w:t>
      </w:r>
      <w:r w:rsidR="00344222" w:rsidRPr="006F2ECB">
        <w:rPr>
          <w:rFonts w:ascii="Times New Roman" w:eastAsia="Times New Roman" w:hAnsi="Times New Roman" w:cs="Times New Roman"/>
          <w:sz w:val="24"/>
          <w:szCs w:val="24"/>
          <w:lang w:eastAsia="en-AU"/>
        </w:rPr>
        <w:t xml:space="preserve">rovizoriskās atbrīvoto valsts </w:t>
      </w:r>
      <w:r w:rsidR="00CF3ED8" w:rsidRPr="006F2ECB">
        <w:rPr>
          <w:rFonts w:ascii="Times New Roman" w:eastAsia="Times New Roman" w:hAnsi="Times New Roman" w:cs="Times New Roman"/>
          <w:sz w:val="24"/>
          <w:szCs w:val="24"/>
          <w:lang w:eastAsia="en-AU"/>
        </w:rPr>
        <w:t xml:space="preserve">NĪ </w:t>
      </w:r>
      <w:r w:rsidR="00344222" w:rsidRPr="006F2ECB">
        <w:rPr>
          <w:rFonts w:ascii="Times New Roman" w:eastAsia="Times New Roman" w:hAnsi="Times New Roman" w:cs="Times New Roman"/>
          <w:sz w:val="24"/>
          <w:szCs w:val="24"/>
          <w:lang w:eastAsia="en-AU"/>
        </w:rPr>
        <w:t xml:space="preserve">tirgus vērtības </w:t>
      </w:r>
      <w:r w:rsidRPr="006F2ECB">
        <w:rPr>
          <w:rFonts w:ascii="Times New Roman" w:eastAsia="Times New Roman" w:hAnsi="Times New Roman" w:cs="Times New Roman"/>
          <w:sz w:val="24"/>
          <w:szCs w:val="24"/>
          <w:lang w:eastAsia="en-AU"/>
        </w:rPr>
        <w:t>pieņemtas</w:t>
      </w:r>
      <w:r w:rsidR="00344222" w:rsidRPr="006F2ECB">
        <w:rPr>
          <w:rFonts w:ascii="Times New Roman" w:eastAsia="Times New Roman" w:hAnsi="Times New Roman" w:cs="Times New Roman"/>
          <w:sz w:val="24"/>
          <w:szCs w:val="24"/>
          <w:lang w:eastAsia="en-AU"/>
        </w:rPr>
        <w:t xml:space="preserve"> pamatojoties uz www.cenubanka.lv publicētajām salīdzināmu </w:t>
      </w:r>
      <w:r w:rsidR="00CF3ED8" w:rsidRPr="006F2ECB">
        <w:rPr>
          <w:rFonts w:ascii="Times New Roman" w:eastAsia="Times New Roman" w:hAnsi="Times New Roman" w:cs="Times New Roman"/>
          <w:sz w:val="24"/>
          <w:szCs w:val="24"/>
          <w:lang w:eastAsia="en-AU"/>
        </w:rPr>
        <w:t xml:space="preserve">NĪ </w:t>
      </w:r>
      <w:r w:rsidR="00344222" w:rsidRPr="006F2ECB">
        <w:rPr>
          <w:rFonts w:ascii="Times New Roman" w:eastAsia="Times New Roman" w:hAnsi="Times New Roman" w:cs="Times New Roman"/>
          <w:sz w:val="24"/>
          <w:szCs w:val="24"/>
          <w:lang w:eastAsia="en-AU"/>
        </w:rPr>
        <w:t xml:space="preserve">pārdošanas cenām un VNĪ veikto izsoļu par </w:t>
      </w:r>
      <w:r w:rsidR="00CF3ED8" w:rsidRPr="006F2ECB">
        <w:rPr>
          <w:rFonts w:ascii="Times New Roman" w:eastAsia="Times New Roman" w:hAnsi="Times New Roman" w:cs="Times New Roman"/>
          <w:sz w:val="24"/>
          <w:szCs w:val="24"/>
          <w:lang w:eastAsia="en-AU"/>
        </w:rPr>
        <w:t xml:space="preserve">NĪ </w:t>
      </w:r>
      <w:r w:rsidR="00344222" w:rsidRPr="006F2ECB">
        <w:rPr>
          <w:rFonts w:ascii="Times New Roman" w:eastAsia="Times New Roman" w:hAnsi="Times New Roman" w:cs="Times New Roman"/>
          <w:sz w:val="24"/>
          <w:szCs w:val="24"/>
          <w:lang w:eastAsia="en-AU"/>
        </w:rPr>
        <w:t>pārdošanu rezultātiem</w:t>
      </w:r>
      <w:r w:rsidR="00BF669F" w:rsidRPr="006F2ECB">
        <w:rPr>
          <w:rFonts w:ascii="Times New Roman" w:eastAsia="Times New Roman" w:hAnsi="Times New Roman" w:cs="Times New Roman"/>
          <w:sz w:val="24"/>
          <w:szCs w:val="24"/>
          <w:lang w:eastAsia="en-AU"/>
        </w:rPr>
        <w:t>;</w:t>
      </w:r>
    </w:p>
    <w:p w14:paraId="31C67745" w14:textId="2FC631E1" w:rsidR="00310647" w:rsidRPr="009D0AF2" w:rsidRDefault="004E231D" w:rsidP="009D0AF2">
      <w:pPr>
        <w:pStyle w:val="ListParagraph"/>
        <w:numPr>
          <w:ilvl w:val="0"/>
          <w:numId w:val="8"/>
        </w:numPr>
        <w:jc w:val="both"/>
        <w:rPr>
          <w:rFonts w:ascii="Times New Roman" w:eastAsia="Times New Roman" w:hAnsi="Times New Roman" w:cs="Times New Roman"/>
          <w:sz w:val="24"/>
          <w:szCs w:val="24"/>
          <w:lang w:eastAsia="en-AU"/>
        </w:rPr>
      </w:pPr>
      <w:r w:rsidRPr="006F2ECB">
        <w:rPr>
          <w:rFonts w:ascii="Times New Roman" w:eastAsia="Times New Roman" w:hAnsi="Times New Roman" w:cs="Times New Roman"/>
          <w:sz w:val="24"/>
          <w:szCs w:val="24"/>
          <w:lang w:eastAsia="en-AU"/>
        </w:rPr>
        <w:t>a</w:t>
      </w:r>
      <w:r w:rsidR="00327179" w:rsidRPr="006F2ECB">
        <w:rPr>
          <w:rFonts w:ascii="Times New Roman" w:eastAsia="Times New Roman" w:hAnsi="Times New Roman" w:cs="Times New Roman"/>
          <w:sz w:val="24"/>
          <w:szCs w:val="24"/>
          <w:lang w:eastAsia="en-AU"/>
        </w:rPr>
        <w:t>pvienoto valsts biroju</w:t>
      </w:r>
      <w:r w:rsidRPr="006F2ECB">
        <w:rPr>
          <w:rFonts w:ascii="Times New Roman" w:eastAsia="Times New Roman" w:hAnsi="Times New Roman" w:cs="Times New Roman"/>
          <w:sz w:val="24"/>
          <w:szCs w:val="24"/>
          <w:lang w:eastAsia="en-AU"/>
        </w:rPr>
        <w:t xml:space="preserve"> izveides gadījumā</w:t>
      </w:r>
      <w:r w:rsidR="00327179" w:rsidRPr="006F2ECB">
        <w:rPr>
          <w:rFonts w:ascii="Times New Roman" w:eastAsia="Times New Roman" w:hAnsi="Times New Roman" w:cs="Times New Roman"/>
          <w:sz w:val="24"/>
          <w:szCs w:val="24"/>
          <w:lang w:eastAsia="en-AU"/>
        </w:rPr>
        <w:t xml:space="preserve"> </w:t>
      </w:r>
      <w:r w:rsidR="00F31D38" w:rsidRPr="006F2ECB">
        <w:rPr>
          <w:rFonts w:ascii="Times New Roman" w:eastAsia="Times New Roman" w:hAnsi="Times New Roman" w:cs="Times New Roman"/>
          <w:sz w:val="24"/>
          <w:szCs w:val="24"/>
          <w:lang w:eastAsia="en-AU"/>
        </w:rPr>
        <w:t xml:space="preserve">nav </w:t>
      </w:r>
      <w:r w:rsidR="00947ADE" w:rsidRPr="006F2ECB">
        <w:rPr>
          <w:rFonts w:ascii="Times New Roman" w:eastAsia="Times New Roman" w:hAnsi="Times New Roman" w:cs="Times New Roman"/>
          <w:sz w:val="24"/>
          <w:szCs w:val="24"/>
          <w:lang w:eastAsia="en-AU"/>
        </w:rPr>
        <w:t>atšķirības</w:t>
      </w:r>
      <w:r w:rsidR="00327179" w:rsidRPr="006F2ECB">
        <w:rPr>
          <w:rFonts w:ascii="Times New Roman" w:eastAsia="Times New Roman" w:hAnsi="Times New Roman" w:cs="Times New Roman"/>
          <w:sz w:val="24"/>
          <w:szCs w:val="24"/>
          <w:lang w:eastAsia="en-AU"/>
        </w:rPr>
        <w:t xml:space="preserve">, vai tiek lemts par </w:t>
      </w:r>
      <w:r w:rsidR="008158B8" w:rsidRPr="006F2ECB">
        <w:rPr>
          <w:rFonts w:ascii="Times New Roman" w:eastAsia="Times New Roman" w:hAnsi="Times New Roman" w:cs="Times New Roman"/>
          <w:sz w:val="24"/>
          <w:szCs w:val="24"/>
          <w:lang w:eastAsia="en-AU"/>
        </w:rPr>
        <w:t xml:space="preserve">pirmo vai otro </w:t>
      </w:r>
      <w:r w:rsidR="00D74694" w:rsidRPr="006F2ECB">
        <w:rPr>
          <w:rFonts w:ascii="Times New Roman" w:eastAsia="Times New Roman" w:hAnsi="Times New Roman" w:cs="Times New Roman"/>
          <w:sz w:val="24"/>
          <w:szCs w:val="24"/>
          <w:lang w:eastAsia="en-AU"/>
        </w:rPr>
        <w:t>ministriju un to padotības iestāžu</w:t>
      </w:r>
      <w:r w:rsidR="00B36CCD" w:rsidRPr="006F2ECB">
        <w:rPr>
          <w:rFonts w:ascii="Times New Roman" w:eastAsia="Times New Roman" w:hAnsi="Times New Roman" w:cs="Times New Roman"/>
          <w:sz w:val="24"/>
          <w:szCs w:val="24"/>
          <w:lang w:eastAsia="en-AU"/>
        </w:rPr>
        <w:t xml:space="preserve"> izvietojuma variantu</w:t>
      </w:r>
      <w:r w:rsidR="00425A34" w:rsidRPr="006F2ECB">
        <w:rPr>
          <w:rFonts w:ascii="Times New Roman" w:eastAsia="Times New Roman" w:hAnsi="Times New Roman" w:cs="Times New Roman"/>
          <w:sz w:val="24"/>
          <w:szCs w:val="24"/>
          <w:lang w:eastAsia="en-AU"/>
        </w:rPr>
        <w:t xml:space="preserve">, </w:t>
      </w:r>
      <w:r w:rsidR="008C594E" w:rsidRPr="006F2ECB">
        <w:rPr>
          <w:rFonts w:ascii="Times New Roman" w:eastAsia="Times New Roman" w:hAnsi="Times New Roman" w:cs="Times New Roman"/>
          <w:sz w:val="24"/>
          <w:szCs w:val="24"/>
          <w:lang w:eastAsia="en-AU"/>
        </w:rPr>
        <w:t xml:space="preserve">jo abos variantos visas iestādes tiek koncentrētas četros valsts biroju </w:t>
      </w:r>
      <w:r w:rsidR="001C2B4E" w:rsidRPr="006F2ECB">
        <w:rPr>
          <w:rFonts w:ascii="Times New Roman" w:eastAsia="Times New Roman" w:hAnsi="Times New Roman" w:cs="Times New Roman"/>
          <w:sz w:val="24"/>
          <w:szCs w:val="24"/>
          <w:lang w:eastAsia="en-AU"/>
        </w:rPr>
        <w:t xml:space="preserve">kompleksos un </w:t>
      </w:r>
      <w:r w:rsidR="00E243C8" w:rsidRPr="006F2ECB">
        <w:rPr>
          <w:rFonts w:ascii="Times New Roman" w:eastAsia="Times New Roman" w:hAnsi="Times New Roman" w:cs="Times New Roman"/>
          <w:sz w:val="24"/>
          <w:szCs w:val="24"/>
          <w:lang w:eastAsia="en-AU"/>
        </w:rPr>
        <w:t xml:space="preserve">atbrīvotie valsts </w:t>
      </w:r>
      <w:r w:rsidR="0031207D" w:rsidRPr="006F2ECB">
        <w:rPr>
          <w:rFonts w:ascii="Times New Roman" w:eastAsia="Times New Roman" w:hAnsi="Times New Roman" w:cs="Times New Roman"/>
          <w:sz w:val="24"/>
          <w:szCs w:val="24"/>
          <w:lang w:eastAsia="en-AU"/>
        </w:rPr>
        <w:t>pārvaldībā esošie īpašumi tiek atsavināti</w:t>
      </w:r>
      <w:r w:rsidR="009D0AF2">
        <w:rPr>
          <w:rFonts w:ascii="Times New Roman" w:eastAsia="Times New Roman" w:hAnsi="Times New Roman" w:cs="Times New Roman"/>
          <w:sz w:val="24"/>
          <w:szCs w:val="24"/>
          <w:lang w:eastAsia="en-AU"/>
        </w:rPr>
        <w:t>.</w:t>
      </w:r>
    </w:p>
    <w:p w14:paraId="7B8FCF29" w14:textId="755A243F" w:rsidR="00EB29B3" w:rsidRPr="00EB29B3" w:rsidRDefault="001B5EE7" w:rsidP="00EB29B3">
      <w:pPr>
        <w:jc w:val="center"/>
        <w:rPr>
          <w:rFonts w:ascii="Times New Roman" w:eastAsia="Times New Roman" w:hAnsi="Times New Roman" w:cs="Times New Roman"/>
          <w:b/>
          <w:bCs/>
          <w:sz w:val="24"/>
          <w:szCs w:val="24"/>
          <w:lang w:eastAsia="en-AU"/>
        </w:rPr>
      </w:pPr>
      <w:r w:rsidRPr="000543AC">
        <w:rPr>
          <w:rFonts w:ascii="Times New Roman" w:eastAsia="Times New Roman" w:hAnsi="Times New Roman" w:cs="Times New Roman"/>
          <w:b/>
          <w:bCs/>
          <w:sz w:val="24"/>
          <w:szCs w:val="24"/>
          <w:lang w:eastAsia="en-AU"/>
        </w:rPr>
        <w:t>Provizoriskās izmaksas</w:t>
      </w:r>
      <w:r w:rsidR="00C633C9" w:rsidRPr="000543AC">
        <w:rPr>
          <w:rFonts w:ascii="Times New Roman" w:eastAsia="Times New Roman" w:hAnsi="Times New Roman" w:cs="Times New Roman"/>
          <w:b/>
          <w:bCs/>
          <w:sz w:val="24"/>
          <w:szCs w:val="24"/>
          <w:lang w:eastAsia="en-AU"/>
        </w:rPr>
        <w:t xml:space="preserve"> 30 gadu periodā</w:t>
      </w:r>
      <w:r w:rsidR="00EB29B3">
        <w:rPr>
          <w:rFonts w:ascii="Times New Roman" w:eastAsia="Times New Roman" w:hAnsi="Times New Roman" w:cs="Times New Roman"/>
          <w:b/>
          <w:bCs/>
          <w:sz w:val="24"/>
          <w:szCs w:val="24"/>
          <w:lang w:eastAsia="en-AU"/>
        </w:rPr>
        <w:t xml:space="preserve"> sniegtas tabulā</w:t>
      </w:r>
    </w:p>
    <w:tbl>
      <w:tblPr>
        <w:tblW w:w="9067" w:type="dxa"/>
        <w:tblLook w:val="04A0" w:firstRow="1" w:lastRow="0" w:firstColumn="1" w:lastColumn="0" w:noHBand="0" w:noVBand="1"/>
      </w:tblPr>
      <w:tblGrid>
        <w:gridCol w:w="3823"/>
        <w:gridCol w:w="2389"/>
        <w:gridCol w:w="2855"/>
      </w:tblGrid>
      <w:tr w:rsidR="006F2ECB" w:rsidRPr="006F2ECB" w14:paraId="46D24A99" w14:textId="77777777" w:rsidTr="00C633C9">
        <w:trPr>
          <w:trHeight w:val="458"/>
        </w:trPr>
        <w:tc>
          <w:tcPr>
            <w:tcW w:w="3823"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94BC2ED" w14:textId="77777777" w:rsidR="00191AA0" w:rsidRPr="006F2ECB" w:rsidRDefault="00191AA0" w:rsidP="003F1C26">
            <w:pPr>
              <w:spacing w:after="0" w:line="240" w:lineRule="auto"/>
              <w:jc w:val="center"/>
              <w:rPr>
                <w:rFonts w:ascii="Times New Roman" w:eastAsia="Times New Roman" w:hAnsi="Times New Roman" w:cs="Times New Roman"/>
                <w:b/>
                <w:bCs/>
                <w:sz w:val="24"/>
                <w:szCs w:val="24"/>
                <w:lang w:eastAsia="lv-LV"/>
              </w:rPr>
            </w:pPr>
            <w:r w:rsidRPr="006F2ECB">
              <w:rPr>
                <w:rFonts w:ascii="Times New Roman" w:eastAsia="Times New Roman" w:hAnsi="Times New Roman" w:cs="Times New Roman"/>
                <w:b/>
                <w:bCs/>
                <w:sz w:val="24"/>
                <w:szCs w:val="24"/>
                <w:lang w:eastAsia="lv-LV"/>
              </w:rPr>
              <w:t>Izmaksu un ieņēmumu pozīcijas</w:t>
            </w:r>
          </w:p>
        </w:tc>
        <w:tc>
          <w:tcPr>
            <w:tcW w:w="2389" w:type="dxa"/>
            <w:tcBorders>
              <w:top w:val="single" w:sz="4" w:space="0" w:color="auto"/>
              <w:left w:val="nil"/>
              <w:bottom w:val="single" w:sz="4" w:space="0" w:color="auto"/>
              <w:right w:val="single" w:sz="4" w:space="0" w:color="auto"/>
            </w:tcBorders>
            <w:shd w:val="clear" w:color="000000" w:fill="D9D9D9"/>
            <w:vAlign w:val="center"/>
            <w:hideMark/>
          </w:tcPr>
          <w:p w14:paraId="4A81E413" w14:textId="089B0270" w:rsidR="00191AA0" w:rsidRPr="006F2ECB" w:rsidRDefault="00191AA0" w:rsidP="003F1C26">
            <w:pPr>
              <w:spacing w:after="0" w:line="240" w:lineRule="auto"/>
              <w:jc w:val="center"/>
              <w:rPr>
                <w:rFonts w:ascii="Times New Roman" w:eastAsia="Times New Roman" w:hAnsi="Times New Roman" w:cs="Times New Roman"/>
                <w:b/>
                <w:bCs/>
                <w:sz w:val="24"/>
                <w:szCs w:val="24"/>
                <w:lang w:eastAsia="lv-LV"/>
              </w:rPr>
            </w:pPr>
            <w:r w:rsidRPr="006F2ECB">
              <w:rPr>
                <w:rFonts w:ascii="Times New Roman" w:eastAsia="Times New Roman" w:hAnsi="Times New Roman" w:cs="Times New Roman"/>
                <w:b/>
                <w:bCs/>
                <w:sz w:val="24"/>
                <w:szCs w:val="24"/>
                <w:lang w:eastAsia="lv-LV"/>
              </w:rPr>
              <w:t>Esošās situācijas saglabāšana</w:t>
            </w:r>
            <w:r w:rsidRPr="006F2ECB">
              <w:rPr>
                <w:rFonts w:ascii="Times New Roman" w:eastAsia="Times New Roman" w:hAnsi="Times New Roman" w:cs="Times New Roman"/>
                <w:b/>
                <w:bCs/>
                <w:sz w:val="24"/>
                <w:szCs w:val="24"/>
                <w:lang w:eastAsia="lv-LV"/>
              </w:rPr>
              <w:br/>
              <w:t xml:space="preserve"> (EUR</w:t>
            </w:r>
            <w:r w:rsidR="000A2554" w:rsidRPr="006F2ECB">
              <w:rPr>
                <w:rFonts w:ascii="Times New Roman" w:eastAsia="Times New Roman" w:hAnsi="Times New Roman" w:cs="Times New Roman"/>
                <w:b/>
                <w:bCs/>
                <w:sz w:val="24"/>
                <w:szCs w:val="24"/>
                <w:lang w:eastAsia="lv-LV"/>
              </w:rPr>
              <w:t xml:space="preserve"> bez PVN</w:t>
            </w:r>
            <w:r w:rsidRPr="006F2ECB">
              <w:rPr>
                <w:rFonts w:ascii="Times New Roman" w:eastAsia="Times New Roman" w:hAnsi="Times New Roman" w:cs="Times New Roman"/>
                <w:b/>
                <w:bCs/>
                <w:sz w:val="24"/>
                <w:szCs w:val="24"/>
                <w:lang w:eastAsia="lv-LV"/>
              </w:rPr>
              <w:t>)</w:t>
            </w:r>
          </w:p>
        </w:tc>
        <w:tc>
          <w:tcPr>
            <w:tcW w:w="2855" w:type="dxa"/>
            <w:tcBorders>
              <w:top w:val="single" w:sz="4" w:space="0" w:color="auto"/>
              <w:left w:val="nil"/>
              <w:bottom w:val="single" w:sz="4" w:space="0" w:color="auto"/>
              <w:right w:val="single" w:sz="4" w:space="0" w:color="auto"/>
            </w:tcBorders>
            <w:shd w:val="clear" w:color="000000" w:fill="D9D9D9"/>
            <w:vAlign w:val="center"/>
            <w:hideMark/>
          </w:tcPr>
          <w:p w14:paraId="74178EE8" w14:textId="32FFA397" w:rsidR="00191AA0" w:rsidRPr="006F2ECB" w:rsidRDefault="00191AA0" w:rsidP="003F1C26">
            <w:pPr>
              <w:spacing w:after="0" w:line="240" w:lineRule="auto"/>
              <w:jc w:val="center"/>
              <w:rPr>
                <w:rFonts w:ascii="Times New Roman" w:eastAsia="Times New Roman" w:hAnsi="Times New Roman" w:cs="Times New Roman"/>
                <w:b/>
                <w:bCs/>
                <w:sz w:val="24"/>
                <w:szCs w:val="24"/>
                <w:lang w:eastAsia="lv-LV"/>
              </w:rPr>
            </w:pPr>
            <w:r w:rsidRPr="006F2ECB">
              <w:rPr>
                <w:rFonts w:ascii="Times New Roman" w:eastAsia="Times New Roman" w:hAnsi="Times New Roman" w:cs="Times New Roman"/>
                <w:b/>
                <w:bCs/>
                <w:sz w:val="24"/>
                <w:szCs w:val="24"/>
                <w:lang w:eastAsia="lv-LV"/>
              </w:rPr>
              <w:t>Apvienoto valsts biroju izveide</w:t>
            </w:r>
            <w:r w:rsidRPr="006F2ECB">
              <w:rPr>
                <w:rFonts w:ascii="Times New Roman" w:eastAsia="Times New Roman" w:hAnsi="Times New Roman" w:cs="Times New Roman"/>
                <w:b/>
                <w:bCs/>
                <w:sz w:val="24"/>
                <w:szCs w:val="24"/>
                <w:lang w:eastAsia="lv-LV"/>
              </w:rPr>
              <w:br/>
              <w:t>(EUR</w:t>
            </w:r>
            <w:r w:rsidR="000A2554" w:rsidRPr="006F2ECB">
              <w:rPr>
                <w:rFonts w:ascii="Times New Roman" w:eastAsia="Times New Roman" w:hAnsi="Times New Roman" w:cs="Times New Roman"/>
                <w:b/>
                <w:bCs/>
                <w:sz w:val="24"/>
                <w:szCs w:val="24"/>
                <w:lang w:eastAsia="lv-LV"/>
              </w:rPr>
              <w:t xml:space="preserve"> bez PVN</w:t>
            </w:r>
            <w:r w:rsidRPr="006F2ECB">
              <w:rPr>
                <w:rFonts w:ascii="Times New Roman" w:eastAsia="Times New Roman" w:hAnsi="Times New Roman" w:cs="Times New Roman"/>
                <w:b/>
                <w:bCs/>
                <w:sz w:val="24"/>
                <w:szCs w:val="24"/>
                <w:lang w:eastAsia="lv-LV"/>
              </w:rPr>
              <w:t>)</w:t>
            </w:r>
          </w:p>
        </w:tc>
      </w:tr>
      <w:tr w:rsidR="006F2ECB" w:rsidRPr="006F2ECB" w14:paraId="481207E8" w14:textId="77777777" w:rsidTr="00C633C9">
        <w:trPr>
          <w:trHeight w:val="694"/>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0C84B437" w14:textId="77777777" w:rsidR="00191AA0" w:rsidRPr="006F2ECB" w:rsidRDefault="00191AA0" w:rsidP="003F1C26">
            <w:pPr>
              <w:spacing w:after="0" w:line="240" w:lineRule="auto"/>
              <w:rPr>
                <w:rFonts w:ascii="Times New Roman" w:eastAsia="Times New Roman" w:hAnsi="Times New Roman" w:cs="Times New Roman"/>
                <w:i/>
                <w:iCs/>
                <w:lang w:eastAsia="lv-LV"/>
              </w:rPr>
            </w:pPr>
            <w:r w:rsidRPr="006F2ECB">
              <w:rPr>
                <w:rFonts w:ascii="Times New Roman" w:eastAsia="Times New Roman" w:hAnsi="Times New Roman" w:cs="Times New Roman"/>
                <w:i/>
                <w:iCs/>
                <w:lang w:eastAsia="lv-LV"/>
              </w:rPr>
              <w:t>Nepieciešamie kapitālieguldījumi ēku rekonstrukcijā vai pielāgošanā un ieguldījumi aprīkojumā</w:t>
            </w:r>
          </w:p>
        </w:tc>
        <w:tc>
          <w:tcPr>
            <w:tcW w:w="2389" w:type="dxa"/>
            <w:tcBorders>
              <w:top w:val="nil"/>
              <w:left w:val="nil"/>
              <w:bottom w:val="single" w:sz="4" w:space="0" w:color="auto"/>
              <w:right w:val="single" w:sz="4" w:space="0" w:color="auto"/>
            </w:tcBorders>
            <w:shd w:val="clear" w:color="auto" w:fill="auto"/>
            <w:noWrap/>
            <w:vAlign w:val="center"/>
            <w:hideMark/>
          </w:tcPr>
          <w:p w14:paraId="5A025348" w14:textId="77777777" w:rsidR="00191AA0" w:rsidRPr="006F2ECB" w:rsidRDefault="00191AA0" w:rsidP="003F1C26">
            <w:pPr>
              <w:spacing w:after="0" w:line="240" w:lineRule="auto"/>
              <w:jc w:val="right"/>
              <w:rPr>
                <w:rFonts w:ascii="Times New Roman" w:eastAsia="Times New Roman" w:hAnsi="Times New Roman" w:cs="Times New Roman"/>
                <w:i/>
                <w:iCs/>
                <w:lang w:eastAsia="lv-LV"/>
              </w:rPr>
            </w:pPr>
            <w:r w:rsidRPr="006F2ECB">
              <w:rPr>
                <w:rFonts w:ascii="Times New Roman" w:eastAsia="Times New Roman" w:hAnsi="Times New Roman" w:cs="Times New Roman"/>
                <w:i/>
                <w:iCs/>
                <w:lang w:eastAsia="lv-LV"/>
              </w:rPr>
              <w:t>-140 400 000</w:t>
            </w:r>
          </w:p>
        </w:tc>
        <w:tc>
          <w:tcPr>
            <w:tcW w:w="2855" w:type="dxa"/>
            <w:tcBorders>
              <w:top w:val="nil"/>
              <w:left w:val="nil"/>
              <w:bottom w:val="single" w:sz="4" w:space="0" w:color="auto"/>
              <w:right w:val="single" w:sz="4" w:space="0" w:color="auto"/>
            </w:tcBorders>
            <w:shd w:val="clear" w:color="auto" w:fill="auto"/>
            <w:noWrap/>
            <w:vAlign w:val="center"/>
            <w:hideMark/>
          </w:tcPr>
          <w:p w14:paraId="2641DEEE" w14:textId="77777777" w:rsidR="00191AA0" w:rsidRPr="006F2ECB" w:rsidRDefault="00191AA0" w:rsidP="003F1C26">
            <w:pPr>
              <w:spacing w:after="0" w:line="240" w:lineRule="auto"/>
              <w:jc w:val="right"/>
              <w:rPr>
                <w:rFonts w:ascii="Times New Roman" w:eastAsia="Times New Roman" w:hAnsi="Times New Roman" w:cs="Times New Roman"/>
                <w:i/>
                <w:iCs/>
                <w:lang w:eastAsia="lv-LV"/>
              </w:rPr>
            </w:pPr>
            <w:r w:rsidRPr="006F2ECB">
              <w:rPr>
                <w:rFonts w:ascii="Times New Roman" w:eastAsia="Times New Roman" w:hAnsi="Times New Roman" w:cs="Times New Roman"/>
                <w:i/>
                <w:iCs/>
                <w:lang w:eastAsia="lv-LV"/>
              </w:rPr>
              <w:t>-171 200 000</w:t>
            </w:r>
          </w:p>
        </w:tc>
      </w:tr>
      <w:tr w:rsidR="006F2ECB" w:rsidRPr="006F2ECB" w14:paraId="0BF16BF0" w14:textId="77777777" w:rsidTr="00C633C9">
        <w:trPr>
          <w:trHeight w:val="634"/>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76C63901" w14:textId="77777777" w:rsidR="00191AA0" w:rsidRPr="006F2ECB" w:rsidRDefault="00191AA0" w:rsidP="003F1C26">
            <w:pPr>
              <w:spacing w:after="0" w:line="240" w:lineRule="auto"/>
              <w:rPr>
                <w:rFonts w:ascii="Times New Roman" w:eastAsia="Times New Roman" w:hAnsi="Times New Roman" w:cs="Times New Roman"/>
                <w:i/>
                <w:iCs/>
                <w:lang w:eastAsia="lv-LV"/>
              </w:rPr>
            </w:pPr>
            <w:r w:rsidRPr="006F2ECB">
              <w:rPr>
                <w:rFonts w:ascii="Times New Roman" w:eastAsia="Times New Roman" w:hAnsi="Times New Roman" w:cs="Times New Roman"/>
                <w:i/>
                <w:iCs/>
                <w:lang w:eastAsia="lv-LV"/>
              </w:rPr>
              <w:t>Telpu lietošanas un uzturēšanas izdevumi t.sk. nomas maksa, apsaimniekošanas maksa un nepieciešamie uzkrājumi</w:t>
            </w:r>
          </w:p>
        </w:tc>
        <w:tc>
          <w:tcPr>
            <w:tcW w:w="2389" w:type="dxa"/>
            <w:tcBorders>
              <w:top w:val="nil"/>
              <w:left w:val="nil"/>
              <w:bottom w:val="single" w:sz="4" w:space="0" w:color="auto"/>
              <w:right w:val="single" w:sz="4" w:space="0" w:color="auto"/>
            </w:tcBorders>
            <w:shd w:val="clear" w:color="auto" w:fill="auto"/>
            <w:noWrap/>
            <w:vAlign w:val="center"/>
            <w:hideMark/>
          </w:tcPr>
          <w:p w14:paraId="2D85C085" w14:textId="77777777" w:rsidR="00191AA0" w:rsidRPr="006F2ECB" w:rsidRDefault="00191AA0" w:rsidP="003F1C26">
            <w:pPr>
              <w:spacing w:after="0" w:line="240" w:lineRule="auto"/>
              <w:jc w:val="right"/>
              <w:rPr>
                <w:rFonts w:ascii="Times New Roman" w:eastAsia="Times New Roman" w:hAnsi="Times New Roman" w:cs="Times New Roman"/>
                <w:i/>
                <w:iCs/>
                <w:lang w:eastAsia="lv-LV"/>
              </w:rPr>
            </w:pPr>
            <w:r w:rsidRPr="006F2ECB">
              <w:rPr>
                <w:rFonts w:ascii="Times New Roman" w:eastAsia="Times New Roman" w:hAnsi="Times New Roman" w:cs="Times New Roman"/>
                <w:i/>
                <w:iCs/>
                <w:lang w:eastAsia="lv-LV"/>
              </w:rPr>
              <w:t>-194 400 000</w:t>
            </w:r>
          </w:p>
        </w:tc>
        <w:tc>
          <w:tcPr>
            <w:tcW w:w="2855" w:type="dxa"/>
            <w:tcBorders>
              <w:top w:val="nil"/>
              <w:left w:val="nil"/>
              <w:bottom w:val="single" w:sz="4" w:space="0" w:color="auto"/>
              <w:right w:val="single" w:sz="4" w:space="0" w:color="auto"/>
            </w:tcBorders>
            <w:shd w:val="clear" w:color="auto" w:fill="auto"/>
            <w:noWrap/>
            <w:vAlign w:val="center"/>
            <w:hideMark/>
          </w:tcPr>
          <w:p w14:paraId="7F376A2E" w14:textId="77777777" w:rsidR="00191AA0" w:rsidRPr="006F2ECB" w:rsidRDefault="00191AA0" w:rsidP="003F1C26">
            <w:pPr>
              <w:spacing w:after="0" w:line="240" w:lineRule="auto"/>
              <w:jc w:val="right"/>
              <w:rPr>
                <w:rFonts w:ascii="Times New Roman" w:eastAsia="Times New Roman" w:hAnsi="Times New Roman" w:cs="Times New Roman"/>
                <w:i/>
                <w:iCs/>
                <w:lang w:eastAsia="lv-LV"/>
              </w:rPr>
            </w:pPr>
            <w:r w:rsidRPr="006F2ECB">
              <w:rPr>
                <w:rFonts w:ascii="Times New Roman" w:eastAsia="Times New Roman" w:hAnsi="Times New Roman" w:cs="Times New Roman"/>
                <w:i/>
                <w:iCs/>
                <w:lang w:eastAsia="lv-LV"/>
              </w:rPr>
              <w:t>-120 000 000</w:t>
            </w:r>
          </w:p>
        </w:tc>
      </w:tr>
      <w:tr w:rsidR="006F2ECB" w:rsidRPr="006F2ECB" w14:paraId="05C277DE" w14:textId="77777777" w:rsidTr="00C633C9">
        <w:trPr>
          <w:trHeight w:val="495"/>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47C6882A" w14:textId="77777777" w:rsidR="00191AA0" w:rsidRPr="006F2ECB" w:rsidRDefault="00191AA0" w:rsidP="003F1C26">
            <w:pPr>
              <w:spacing w:after="0" w:line="240" w:lineRule="auto"/>
              <w:rPr>
                <w:rFonts w:ascii="Times New Roman" w:eastAsia="Times New Roman" w:hAnsi="Times New Roman" w:cs="Times New Roman"/>
                <w:i/>
                <w:iCs/>
                <w:lang w:eastAsia="lv-LV"/>
              </w:rPr>
            </w:pPr>
            <w:r w:rsidRPr="006F2ECB">
              <w:rPr>
                <w:rFonts w:ascii="Times New Roman" w:eastAsia="Times New Roman" w:hAnsi="Times New Roman" w:cs="Times New Roman"/>
                <w:i/>
                <w:iCs/>
                <w:lang w:eastAsia="lv-LV"/>
              </w:rPr>
              <w:t>Papildus maksājumi t.sk. komunālie maksājumi, telpu uzkopšana</w:t>
            </w:r>
          </w:p>
        </w:tc>
        <w:tc>
          <w:tcPr>
            <w:tcW w:w="2389" w:type="dxa"/>
            <w:tcBorders>
              <w:top w:val="nil"/>
              <w:left w:val="nil"/>
              <w:bottom w:val="single" w:sz="4" w:space="0" w:color="auto"/>
              <w:right w:val="single" w:sz="4" w:space="0" w:color="auto"/>
            </w:tcBorders>
            <w:shd w:val="clear" w:color="auto" w:fill="auto"/>
            <w:noWrap/>
            <w:vAlign w:val="center"/>
            <w:hideMark/>
          </w:tcPr>
          <w:p w14:paraId="26629305" w14:textId="77777777" w:rsidR="00191AA0" w:rsidRPr="006F2ECB" w:rsidRDefault="00191AA0" w:rsidP="003F1C26">
            <w:pPr>
              <w:spacing w:after="0" w:line="240" w:lineRule="auto"/>
              <w:jc w:val="right"/>
              <w:rPr>
                <w:rFonts w:ascii="Times New Roman" w:eastAsia="Times New Roman" w:hAnsi="Times New Roman" w:cs="Times New Roman"/>
                <w:i/>
                <w:iCs/>
                <w:lang w:eastAsia="lv-LV"/>
              </w:rPr>
            </w:pPr>
            <w:r w:rsidRPr="006F2ECB">
              <w:rPr>
                <w:rFonts w:ascii="Times New Roman" w:eastAsia="Times New Roman" w:hAnsi="Times New Roman" w:cs="Times New Roman"/>
                <w:i/>
                <w:iCs/>
                <w:lang w:eastAsia="lv-LV"/>
              </w:rPr>
              <w:t>-133 900 000</w:t>
            </w:r>
          </w:p>
        </w:tc>
        <w:tc>
          <w:tcPr>
            <w:tcW w:w="2855" w:type="dxa"/>
            <w:tcBorders>
              <w:top w:val="nil"/>
              <w:left w:val="nil"/>
              <w:bottom w:val="single" w:sz="4" w:space="0" w:color="auto"/>
              <w:right w:val="single" w:sz="4" w:space="0" w:color="auto"/>
            </w:tcBorders>
            <w:shd w:val="clear" w:color="auto" w:fill="auto"/>
            <w:noWrap/>
            <w:vAlign w:val="center"/>
            <w:hideMark/>
          </w:tcPr>
          <w:p w14:paraId="2EAEDF8A" w14:textId="77777777" w:rsidR="00191AA0" w:rsidRPr="006F2ECB" w:rsidRDefault="00191AA0" w:rsidP="003F1C26">
            <w:pPr>
              <w:spacing w:after="0" w:line="240" w:lineRule="auto"/>
              <w:jc w:val="right"/>
              <w:rPr>
                <w:rFonts w:ascii="Times New Roman" w:eastAsia="Times New Roman" w:hAnsi="Times New Roman" w:cs="Times New Roman"/>
                <w:i/>
                <w:iCs/>
                <w:lang w:eastAsia="lv-LV"/>
              </w:rPr>
            </w:pPr>
            <w:r w:rsidRPr="006F2ECB">
              <w:rPr>
                <w:rFonts w:ascii="Times New Roman" w:eastAsia="Times New Roman" w:hAnsi="Times New Roman" w:cs="Times New Roman"/>
                <w:i/>
                <w:iCs/>
                <w:lang w:eastAsia="lv-LV"/>
              </w:rPr>
              <w:t>-75 200 000</w:t>
            </w:r>
          </w:p>
        </w:tc>
      </w:tr>
      <w:tr w:rsidR="006F2ECB" w:rsidRPr="006F2ECB" w14:paraId="337B6BE4" w14:textId="77777777" w:rsidTr="00C633C9">
        <w:trPr>
          <w:trHeight w:val="285"/>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107D451C" w14:textId="77777777" w:rsidR="00191AA0" w:rsidRPr="006F2ECB" w:rsidRDefault="00191AA0" w:rsidP="003F1C26">
            <w:pPr>
              <w:spacing w:after="0" w:line="240" w:lineRule="auto"/>
              <w:rPr>
                <w:rFonts w:ascii="Times New Roman" w:eastAsia="Times New Roman" w:hAnsi="Times New Roman" w:cs="Times New Roman"/>
                <w:lang w:eastAsia="lv-LV"/>
              </w:rPr>
            </w:pPr>
            <w:r w:rsidRPr="006F2ECB">
              <w:rPr>
                <w:rFonts w:ascii="Times New Roman" w:eastAsia="Times New Roman" w:hAnsi="Times New Roman" w:cs="Times New Roman"/>
                <w:lang w:eastAsia="lv-LV"/>
              </w:rPr>
              <w:lastRenderedPageBreak/>
              <w:t>Atbrīvoto NĪ atsavināšanas ieņēmumi</w:t>
            </w:r>
          </w:p>
        </w:tc>
        <w:tc>
          <w:tcPr>
            <w:tcW w:w="2389" w:type="dxa"/>
            <w:tcBorders>
              <w:top w:val="nil"/>
              <w:left w:val="nil"/>
              <w:bottom w:val="single" w:sz="4" w:space="0" w:color="auto"/>
              <w:right w:val="single" w:sz="4" w:space="0" w:color="auto"/>
            </w:tcBorders>
            <w:shd w:val="clear" w:color="auto" w:fill="auto"/>
            <w:noWrap/>
            <w:vAlign w:val="center"/>
            <w:hideMark/>
          </w:tcPr>
          <w:p w14:paraId="30D10543" w14:textId="77777777" w:rsidR="00191AA0" w:rsidRPr="006F2ECB" w:rsidRDefault="00191AA0" w:rsidP="003F1C26">
            <w:pPr>
              <w:spacing w:after="0" w:line="240" w:lineRule="auto"/>
              <w:rPr>
                <w:rFonts w:ascii="Times New Roman" w:eastAsia="Times New Roman" w:hAnsi="Times New Roman" w:cs="Times New Roman"/>
                <w:lang w:eastAsia="lv-LV"/>
              </w:rPr>
            </w:pPr>
            <w:r w:rsidRPr="006F2ECB">
              <w:rPr>
                <w:rFonts w:ascii="Times New Roman" w:eastAsia="Times New Roman" w:hAnsi="Times New Roman" w:cs="Times New Roman"/>
                <w:lang w:eastAsia="lv-LV"/>
              </w:rPr>
              <w:t> </w:t>
            </w:r>
          </w:p>
        </w:tc>
        <w:tc>
          <w:tcPr>
            <w:tcW w:w="2855" w:type="dxa"/>
            <w:tcBorders>
              <w:top w:val="nil"/>
              <w:left w:val="nil"/>
              <w:bottom w:val="single" w:sz="4" w:space="0" w:color="auto"/>
              <w:right w:val="single" w:sz="4" w:space="0" w:color="auto"/>
            </w:tcBorders>
            <w:shd w:val="clear" w:color="auto" w:fill="auto"/>
            <w:noWrap/>
            <w:vAlign w:val="center"/>
            <w:hideMark/>
          </w:tcPr>
          <w:p w14:paraId="5DC396C2" w14:textId="77777777" w:rsidR="00191AA0" w:rsidRPr="006F2ECB" w:rsidRDefault="00191AA0" w:rsidP="003F1C26">
            <w:pPr>
              <w:spacing w:after="0" w:line="240" w:lineRule="auto"/>
              <w:jc w:val="right"/>
              <w:rPr>
                <w:rFonts w:ascii="Times New Roman" w:eastAsia="Times New Roman" w:hAnsi="Times New Roman" w:cs="Times New Roman"/>
                <w:lang w:eastAsia="lv-LV"/>
              </w:rPr>
            </w:pPr>
            <w:r w:rsidRPr="006F2ECB">
              <w:rPr>
                <w:rFonts w:ascii="Times New Roman" w:eastAsia="Times New Roman" w:hAnsi="Times New Roman" w:cs="Times New Roman"/>
                <w:lang w:eastAsia="lv-LV"/>
              </w:rPr>
              <w:t>53 700 000</w:t>
            </w:r>
          </w:p>
        </w:tc>
      </w:tr>
      <w:tr w:rsidR="006F2ECB" w:rsidRPr="006F2ECB" w14:paraId="65AE5C93" w14:textId="77777777" w:rsidTr="00C633C9">
        <w:trPr>
          <w:trHeight w:val="263"/>
        </w:trPr>
        <w:tc>
          <w:tcPr>
            <w:tcW w:w="3823" w:type="dxa"/>
            <w:tcBorders>
              <w:top w:val="nil"/>
              <w:left w:val="single" w:sz="4" w:space="0" w:color="auto"/>
              <w:bottom w:val="single" w:sz="4" w:space="0" w:color="auto"/>
              <w:right w:val="single" w:sz="4" w:space="0" w:color="auto"/>
            </w:tcBorders>
            <w:shd w:val="clear" w:color="000000" w:fill="D9D9D9"/>
            <w:noWrap/>
            <w:vAlign w:val="center"/>
            <w:hideMark/>
          </w:tcPr>
          <w:p w14:paraId="20E6D462" w14:textId="77777777" w:rsidR="00191AA0" w:rsidRPr="006F2ECB" w:rsidRDefault="00191AA0" w:rsidP="003F1C26">
            <w:pPr>
              <w:spacing w:after="0" w:line="240" w:lineRule="auto"/>
              <w:jc w:val="right"/>
              <w:rPr>
                <w:rFonts w:ascii="Times New Roman" w:eastAsia="Times New Roman" w:hAnsi="Times New Roman" w:cs="Times New Roman"/>
                <w:b/>
                <w:bCs/>
                <w:sz w:val="24"/>
                <w:szCs w:val="24"/>
                <w:lang w:eastAsia="lv-LV"/>
              </w:rPr>
            </w:pPr>
            <w:r w:rsidRPr="006F2ECB">
              <w:rPr>
                <w:rFonts w:ascii="Times New Roman" w:eastAsia="Times New Roman" w:hAnsi="Times New Roman" w:cs="Times New Roman"/>
                <w:b/>
                <w:bCs/>
                <w:sz w:val="24"/>
                <w:szCs w:val="24"/>
                <w:lang w:eastAsia="lv-LV"/>
              </w:rPr>
              <w:t>KOPĀ</w:t>
            </w:r>
          </w:p>
        </w:tc>
        <w:tc>
          <w:tcPr>
            <w:tcW w:w="2389" w:type="dxa"/>
            <w:tcBorders>
              <w:top w:val="nil"/>
              <w:left w:val="nil"/>
              <w:bottom w:val="single" w:sz="4" w:space="0" w:color="auto"/>
              <w:right w:val="single" w:sz="4" w:space="0" w:color="auto"/>
            </w:tcBorders>
            <w:shd w:val="clear" w:color="000000" w:fill="D9D9D9"/>
            <w:noWrap/>
            <w:vAlign w:val="center"/>
            <w:hideMark/>
          </w:tcPr>
          <w:p w14:paraId="526E832D" w14:textId="77777777" w:rsidR="00191AA0" w:rsidRPr="006F2ECB" w:rsidRDefault="00191AA0" w:rsidP="003F1C26">
            <w:pPr>
              <w:spacing w:after="0" w:line="240" w:lineRule="auto"/>
              <w:jc w:val="right"/>
              <w:rPr>
                <w:rFonts w:ascii="Times New Roman" w:eastAsia="Times New Roman" w:hAnsi="Times New Roman" w:cs="Times New Roman"/>
                <w:b/>
                <w:bCs/>
                <w:sz w:val="24"/>
                <w:szCs w:val="24"/>
                <w:lang w:eastAsia="lv-LV"/>
              </w:rPr>
            </w:pPr>
            <w:r w:rsidRPr="006F2ECB">
              <w:rPr>
                <w:rFonts w:ascii="Times New Roman" w:eastAsia="Times New Roman" w:hAnsi="Times New Roman" w:cs="Times New Roman"/>
                <w:b/>
                <w:bCs/>
                <w:sz w:val="24"/>
                <w:szCs w:val="24"/>
                <w:lang w:eastAsia="lv-LV"/>
              </w:rPr>
              <w:t>-468 700 000</w:t>
            </w:r>
          </w:p>
        </w:tc>
        <w:tc>
          <w:tcPr>
            <w:tcW w:w="2855" w:type="dxa"/>
            <w:tcBorders>
              <w:top w:val="nil"/>
              <w:left w:val="nil"/>
              <w:bottom w:val="single" w:sz="4" w:space="0" w:color="auto"/>
              <w:right w:val="single" w:sz="4" w:space="0" w:color="auto"/>
            </w:tcBorders>
            <w:shd w:val="clear" w:color="000000" w:fill="D9D9D9"/>
            <w:noWrap/>
            <w:vAlign w:val="center"/>
            <w:hideMark/>
          </w:tcPr>
          <w:p w14:paraId="74AB2B70" w14:textId="77777777" w:rsidR="00191AA0" w:rsidRPr="006F2ECB" w:rsidRDefault="00191AA0" w:rsidP="003F1C26">
            <w:pPr>
              <w:spacing w:after="0" w:line="240" w:lineRule="auto"/>
              <w:jc w:val="right"/>
              <w:rPr>
                <w:rFonts w:ascii="Times New Roman" w:eastAsia="Times New Roman" w:hAnsi="Times New Roman" w:cs="Times New Roman"/>
                <w:b/>
                <w:bCs/>
                <w:sz w:val="24"/>
                <w:szCs w:val="24"/>
                <w:lang w:eastAsia="lv-LV"/>
              </w:rPr>
            </w:pPr>
            <w:r w:rsidRPr="006F2ECB">
              <w:rPr>
                <w:rFonts w:ascii="Times New Roman" w:eastAsia="Times New Roman" w:hAnsi="Times New Roman" w:cs="Times New Roman"/>
                <w:b/>
                <w:bCs/>
                <w:sz w:val="24"/>
                <w:szCs w:val="24"/>
                <w:lang w:eastAsia="lv-LV"/>
              </w:rPr>
              <w:t>-312 700 000</w:t>
            </w:r>
          </w:p>
        </w:tc>
      </w:tr>
      <w:tr w:rsidR="006F2ECB" w:rsidRPr="006F2ECB" w14:paraId="352A92DD" w14:textId="77777777" w:rsidTr="00C633C9">
        <w:trPr>
          <w:trHeight w:val="330"/>
        </w:trPr>
        <w:tc>
          <w:tcPr>
            <w:tcW w:w="3823" w:type="dxa"/>
            <w:tcBorders>
              <w:top w:val="nil"/>
              <w:left w:val="single" w:sz="4" w:space="0" w:color="auto"/>
              <w:bottom w:val="single" w:sz="4" w:space="0" w:color="auto"/>
              <w:right w:val="single" w:sz="4" w:space="0" w:color="auto"/>
            </w:tcBorders>
            <w:shd w:val="clear" w:color="000000" w:fill="C6E0B4"/>
            <w:noWrap/>
            <w:vAlign w:val="center"/>
            <w:hideMark/>
          </w:tcPr>
          <w:p w14:paraId="6D225B07" w14:textId="77777777" w:rsidR="00191AA0" w:rsidRPr="006F2ECB" w:rsidRDefault="00191AA0" w:rsidP="003F1C26">
            <w:pPr>
              <w:spacing w:after="0" w:line="240" w:lineRule="auto"/>
              <w:rPr>
                <w:rFonts w:ascii="Times New Roman" w:eastAsia="Times New Roman" w:hAnsi="Times New Roman" w:cs="Times New Roman"/>
                <w:b/>
                <w:bCs/>
                <w:sz w:val="24"/>
                <w:szCs w:val="24"/>
                <w:lang w:eastAsia="lv-LV"/>
              </w:rPr>
            </w:pPr>
            <w:r w:rsidRPr="006F2ECB">
              <w:rPr>
                <w:rFonts w:ascii="Times New Roman" w:eastAsia="Times New Roman" w:hAnsi="Times New Roman" w:cs="Times New Roman"/>
                <w:b/>
                <w:bCs/>
                <w:sz w:val="24"/>
                <w:szCs w:val="24"/>
                <w:lang w:eastAsia="lv-LV"/>
              </w:rPr>
              <w:t>Potenciālais finansiālais ieguvums</w:t>
            </w:r>
          </w:p>
        </w:tc>
        <w:tc>
          <w:tcPr>
            <w:tcW w:w="2389" w:type="dxa"/>
            <w:tcBorders>
              <w:top w:val="nil"/>
              <w:left w:val="nil"/>
              <w:bottom w:val="single" w:sz="4" w:space="0" w:color="auto"/>
              <w:right w:val="single" w:sz="4" w:space="0" w:color="auto"/>
            </w:tcBorders>
            <w:shd w:val="clear" w:color="000000" w:fill="C6E0B4"/>
            <w:noWrap/>
            <w:vAlign w:val="center"/>
            <w:hideMark/>
          </w:tcPr>
          <w:p w14:paraId="5A0AFD66" w14:textId="77777777" w:rsidR="00191AA0" w:rsidRPr="006F2ECB" w:rsidRDefault="00191AA0" w:rsidP="003F1C26">
            <w:pPr>
              <w:spacing w:after="0" w:line="240" w:lineRule="auto"/>
              <w:rPr>
                <w:rFonts w:ascii="Times New Roman" w:eastAsia="Times New Roman" w:hAnsi="Times New Roman" w:cs="Times New Roman"/>
                <w:b/>
                <w:bCs/>
                <w:sz w:val="24"/>
                <w:szCs w:val="24"/>
                <w:lang w:eastAsia="lv-LV"/>
              </w:rPr>
            </w:pPr>
            <w:r w:rsidRPr="006F2ECB">
              <w:rPr>
                <w:rFonts w:ascii="Times New Roman" w:eastAsia="Times New Roman" w:hAnsi="Times New Roman" w:cs="Times New Roman"/>
                <w:b/>
                <w:bCs/>
                <w:sz w:val="24"/>
                <w:szCs w:val="24"/>
                <w:lang w:eastAsia="lv-LV"/>
              </w:rPr>
              <w:t> </w:t>
            </w:r>
          </w:p>
        </w:tc>
        <w:tc>
          <w:tcPr>
            <w:tcW w:w="2855" w:type="dxa"/>
            <w:tcBorders>
              <w:top w:val="nil"/>
              <w:left w:val="nil"/>
              <w:bottom w:val="single" w:sz="4" w:space="0" w:color="auto"/>
              <w:right w:val="single" w:sz="4" w:space="0" w:color="auto"/>
            </w:tcBorders>
            <w:shd w:val="clear" w:color="000000" w:fill="C6E0B4"/>
            <w:noWrap/>
            <w:vAlign w:val="center"/>
            <w:hideMark/>
          </w:tcPr>
          <w:p w14:paraId="72A81495" w14:textId="77777777" w:rsidR="00191AA0" w:rsidRPr="006F2ECB" w:rsidRDefault="00191AA0" w:rsidP="003F1C26">
            <w:pPr>
              <w:spacing w:after="0" w:line="240" w:lineRule="auto"/>
              <w:jc w:val="right"/>
              <w:rPr>
                <w:rFonts w:ascii="Times New Roman" w:eastAsia="Times New Roman" w:hAnsi="Times New Roman" w:cs="Times New Roman"/>
                <w:b/>
                <w:bCs/>
                <w:sz w:val="24"/>
                <w:szCs w:val="24"/>
                <w:lang w:eastAsia="lv-LV"/>
              </w:rPr>
            </w:pPr>
            <w:r w:rsidRPr="006F2ECB">
              <w:rPr>
                <w:rFonts w:ascii="Times New Roman" w:eastAsia="Times New Roman" w:hAnsi="Times New Roman" w:cs="Times New Roman"/>
                <w:b/>
                <w:bCs/>
                <w:sz w:val="24"/>
                <w:szCs w:val="24"/>
                <w:lang w:eastAsia="lv-LV"/>
              </w:rPr>
              <w:t>156 000 000</w:t>
            </w:r>
          </w:p>
        </w:tc>
      </w:tr>
    </w:tbl>
    <w:p w14:paraId="6720FDE1" w14:textId="77777777" w:rsidR="00E20703" w:rsidRPr="006F2ECB" w:rsidRDefault="00E20703" w:rsidP="00344222">
      <w:pPr>
        <w:pStyle w:val="BodyText"/>
        <w:contextualSpacing/>
      </w:pPr>
    </w:p>
    <w:p w14:paraId="43353BC0" w14:textId="1105D7FC" w:rsidR="004A26D2" w:rsidRPr="009D0AF2" w:rsidRDefault="008F69E3" w:rsidP="009D0AF2">
      <w:pPr>
        <w:spacing w:after="0" w:line="240" w:lineRule="auto"/>
        <w:contextualSpacing/>
        <w:jc w:val="both"/>
        <w:rPr>
          <w:rFonts w:ascii="Times New Roman" w:hAnsi="Times New Roman" w:cs="Times New Roman"/>
          <w:sz w:val="24"/>
          <w:szCs w:val="24"/>
        </w:rPr>
      </w:pPr>
      <w:r w:rsidRPr="006F2ECB">
        <w:rPr>
          <w:rFonts w:ascii="Times New Roman" w:hAnsi="Times New Roman" w:cs="Times New Roman"/>
          <w:sz w:val="24"/>
          <w:szCs w:val="24"/>
        </w:rPr>
        <w:t xml:space="preserve">Kopumā </w:t>
      </w:r>
      <w:r w:rsidR="00C44BC8" w:rsidRPr="006F2ECB">
        <w:rPr>
          <w:rFonts w:ascii="Times New Roman" w:hAnsi="Times New Roman" w:cs="Times New Roman"/>
          <w:sz w:val="24"/>
          <w:szCs w:val="24"/>
        </w:rPr>
        <w:t xml:space="preserve">valsts apvienoto </w:t>
      </w:r>
      <w:r w:rsidR="008A26D5" w:rsidRPr="006F2ECB">
        <w:rPr>
          <w:rFonts w:ascii="Times New Roman" w:hAnsi="Times New Roman" w:cs="Times New Roman"/>
          <w:sz w:val="24"/>
          <w:szCs w:val="24"/>
        </w:rPr>
        <w:t>biroju izveides 1.kārtas īstenošanai</w:t>
      </w:r>
      <w:r w:rsidR="00A00085" w:rsidRPr="006F2ECB">
        <w:rPr>
          <w:rFonts w:ascii="Times New Roman" w:hAnsi="Times New Roman" w:cs="Times New Roman"/>
          <w:sz w:val="24"/>
          <w:szCs w:val="24"/>
        </w:rPr>
        <w:t xml:space="preserve">, izveidojot valsts biroju kompleksu Elizabetes ielā 2, Rīgā, un Kronvalda ielā 6, Rīgā, </w:t>
      </w:r>
      <w:r w:rsidR="00D67227">
        <w:rPr>
          <w:rFonts w:ascii="Times New Roman" w:hAnsi="Times New Roman" w:cs="Times New Roman"/>
          <w:sz w:val="24"/>
          <w:szCs w:val="24"/>
        </w:rPr>
        <w:t>indikatīv</w:t>
      </w:r>
      <w:r w:rsidR="00670D80">
        <w:rPr>
          <w:rFonts w:ascii="Times New Roman" w:hAnsi="Times New Roman" w:cs="Times New Roman"/>
          <w:sz w:val="24"/>
          <w:szCs w:val="24"/>
        </w:rPr>
        <w:t xml:space="preserve">ās izmaksas novērtētas </w:t>
      </w:r>
      <w:r w:rsidR="00D67227">
        <w:rPr>
          <w:rFonts w:ascii="Times New Roman" w:hAnsi="Times New Roman" w:cs="Times New Roman"/>
          <w:sz w:val="24"/>
          <w:szCs w:val="24"/>
        </w:rPr>
        <w:t xml:space="preserve"> </w:t>
      </w:r>
      <w:r w:rsidR="00A95D56" w:rsidRPr="006F2ECB">
        <w:rPr>
          <w:rFonts w:ascii="Times New Roman" w:hAnsi="Times New Roman" w:cs="Times New Roman"/>
          <w:sz w:val="24"/>
          <w:szCs w:val="24"/>
        </w:rPr>
        <w:t>61 481 000 EUR apmērā</w:t>
      </w:r>
      <w:r w:rsidR="00382311" w:rsidRPr="006F2ECB">
        <w:rPr>
          <w:rFonts w:ascii="Times New Roman" w:hAnsi="Times New Roman" w:cs="Times New Roman"/>
          <w:sz w:val="24"/>
          <w:szCs w:val="24"/>
        </w:rPr>
        <w:t xml:space="preserve"> bez PVN</w:t>
      </w:r>
      <w:r w:rsidR="00F533CE" w:rsidRPr="006F2ECB">
        <w:rPr>
          <w:rFonts w:ascii="Times New Roman" w:hAnsi="Times New Roman" w:cs="Times New Roman"/>
          <w:sz w:val="24"/>
          <w:szCs w:val="24"/>
        </w:rPr>
        <w:t>.</w:t>
      </w:r>
    </w:p>
    <w:p w14:paraId="72B561FA" w14:textId="415DEA4F" w:rsidR="00344222" w:rsidRPr="006F2ECB" w:rsidRDefault="00680333" w:rsidP="00C14187">
      <w:pPr>
        <w:pStyle w:val="Heading1"/>
        <w:rPr>
          <w:color w:val="auto"/>
        </w:rPr>
      </w:pPr>
      <w:bookmarkStart w:id="46" w:name="_Toc162286756"/>
      <w:r w:rsidRPr="006F2ECB">
        <w:rPr>
          <w:color w:val="auto"/>
        </w:rPr>
        <w:lastRenderedPageBreak/>
        <w:t>Priekšlikumi turpmākai rīcībai</w:t>
      </w:r>
      <w:bookmarkEnd w:id="46"/>
    </w:p>
    <w:bookmarkEnd w:id="45"/>
    <w:p w14:paraId="5D872585" w14:textId="77777777" w:rsidR="00391670" w:rsidRDefault="00391670" w:rsidP="00670D80">
      <w:pPr>
        <w:spacing w:after="120"/>
        <w:jc w:val="both"/>
        <w:rPr>
          <w:rFonts w:ascii="Times New Roman" w:hAnsi="Times New Roman" w:cs="Times New Roman"/>
          <w:sz w:val="24"/>
          <w:szCs w:val="24"/>
        </w:rPr>
      </w:pPr>
    </w:p>
    <w:p w14:paraId="04248598" w14:textId="7AEF53DF" w:rsidR="000E5E48" w:rsidRDefault="000D1C43" w:rsidP="00E14F30">
      <w:pPr>
        <w:spacing w:after="120"/>
        <w:jc w:val="both"/>
        <w:rPr>
          <w:rFonts w:ascii="Times New Roman" w:hAnsi="Times New Roman" w:cs="Times New Roman"/>
          <w:sz w:val="24"/>
          <w:szCs w:val="24"/>
        </w:rPr>
      </w:pPr>
      <w:r w:rsidRPr="009D0AF2">
        <w:rPr>
          <w:rFonts w:ascii="Times New Roman" w:hAnsi="Times New Roman" w:cs="Times New Roman"/>
          <w:sz w:val="24"/>
          <w:szCs w:val="24"/>
        </w:rPr>
        <w:t xml:space="preserve">Ņemot vērā, ka valsts budžeta iespējas un tam noteiktās prioritātes šobrīd nepieļauj būtisku kapitālieguldījumu veikšanu, lai atbalstītu </w:t>
      </w:r>
      <w:r w:rsidR="00BA493D">
        <w:rPr>
          <w:rFonts w:ascii="Times New Roman" w:hAnsi="Times New Roman" w:cs="Times New Roman"/>
          <w:sz w:val="24"/>
          <w:szCs w:val="24"/>
        </w:rPr>
        <w:t>I</w:t>
      </w:r>
      <w:r w:rsidR="00F610FC" w:rsidRPr="009D0AF2">
        <w:rPr>
          <w:rFonts w:ascii="Times New Roman" w:hAnsi="Times New Roman" w:cs="Times New Roman"/>
          <w:sz w:val="24"/>
          <w:szCs w:val="24"/>
        </w:rPr>
        <w:t xml:space="preserve">nformatīvā </w:t>
      </w:r>
      <w:r w:rsidRPr="009D0AF2">
        <w:rPr>
          <w:rFonts w:ascii="Times New Roman" w:hAnsi="Times New Roman" w:cs="Times New Roman"/>
          <w:sz w:val="24"/>
          <w:szCs w:val="24"/>
        </w:rPr>
        <w:t>ziņojuma 4. daļā ietverto risinājumu</w:t>
      </w:r>
      <w:r w:rsidR="006A008F" w:rsidRPr="009D0AF2">
        <w:rPr>
          <w:rFonts w:ascii="Times New Roman" w:hAnsi="Times New Roman" w:cs="Times New Roman"/>
          <w:sz w:val="24"/>
          <w:szCs w:val="24"/>
        </w:rPr>
        <w:t xml:space="preserve"> - apvienoto valsts biroju izveid</w:t>
      </w:r>
      <w:r w:rsidR="004058B2" w:rsidRPr="009D0AF2">
        <w:rPr>
          <w:rFonts w:ascii="Times New Roman" w:hAnsi="Times New Roman" w:cs="Times New Roman"/>
          <w:sz w:val="24"/>
          <w:szCs w:val="24"/>
        </w:rPr>
        <w:t>i</w:t>
      </w:r>
      <w:r w:rsidRPr="009D0AF2">
        <w:rPr>
          <w:rFonts w:ascii="Times New Roman" w:hAnsi="Times New Roman" w:cs="Times New Roman"/>
          <w:sz w:val="24"/>
          <w:szCs w:val="24"/>
        </w:rPr>
        <w:t xml:space="preserve"> </w:t>
      </w:r>
      <w:r w:rsidR="004058B2" w:rsidRPr="009D0AF2">
        <w:rPr>
          <w:rFonts w:ascii="Times New Roman" w:hAnsi="Times New Roman" w:cs="Times New Roman"/>
          <w:sz w:val="24"/>
          <w:szCs w:val="24"/>
        </w:rPr>
        <w:t xml:space="preserve">realizēt </w:t>
      </w:r>
      <w:r w:rsidR="00646FDB" w:rsidRPr="009D0AF2">
        <w:rPr>
          <w:rFonts w:ascii="Times New Roman" w:hAnsi="Times New Roman" w:cs="Times New Roman"/>
          <w:sz w:val="24"/>
          <w:szCs w:val="24"/>
        </w:rPr>
        <w:t>NĪ Elizabetes ielā 2, Rīgā, Kronvalda bulvārī 6, Rīgā</w:t>
      </w:r>
      <w:r w:rsidR="002D6632" w:rsidRPr="009D0AF2">
        <w:rPr>
          <w:rFonts w:ascii="Times New Roman" w:hAnsi="Times New Roman" w:cs="Times New Roman"/>
          <w:sz w:val="24"/>
          <w:szCs w:val="24"/>
        </w:rPr>
        <w:t xml:space="preserve"> un Republikas laukumā 2, Rīgā, </w:t>
      </w:r>
      <w:r w:rsidR="002F06B5" w:rsidRPr="009D0AF2">
        <w:rPr>
          <w:rFonts w:ascii="Times New Roman" w:hAnsi="Times New Roman" w:cs="Times New Roman"/>
          <w:sz w:val="24"/>
          <w:szCs w:val="24"/>
        </w:rPr>
        <w:t xml:space="preserve">Ministru kabineta sēdes </w:t>
      </w:r>
      <w:proofErr w:type="spellStart"/>
      <w:r w:rsidR="002F06B5" w:rsidRPr="009D0AF2">
        <w:rPr>
          <w:rFonts w:ascii="Times New Roman" w:hAnsi="Times New Roman" w:cs="Times New Roman"/>
          <w:sz w:val="24"/>
          <w:szCs w:val="24"/>
        </w:rPr>
        <w:t>protokollēmuma</w:t>
      </w:r>
      <w:proofErr w:type="spellEnd"/>
      <w:r w:rsidR="002F06B5" w:rsidRPr="009D0AF2">
        <w:rPr>
          <w:rFonts w:ascii="Times New Roman" w:hAnsi="Times New Roman" w:cs="Times New Roman"/>
          <w:sz w:val="24"/>
          <w:szCs w:val="24"/>
        </w:rPr>
        <w:t xml:space="preserve"> projekt</w:t>
      </w:r>
      <w:r w:rsidR="004602ED" w:rsidRPr="009D0AF2">
        <w:rPr>
          <w:rFonts w:ascii="Times New Roman" w:hAnsi="Times New Roman" w:cs="Times New Roman"/>
          <w:sz w:val="24"/>
          <w:szCs w:val="24"/>
        </w:rPr>
        <w:t>s</w:t>
      </w:r>
      <w:r w:rsidR="007C66CB" w:rsidRPr="009D0AF2">
        <w:rPr>
          <w:rFonts w:ascii="Times New Roman" w:hAnsi="Times New Roman" w:cs="Times New Roman"/>
          <w:sz w:val="24"/>
          <w:szCs w:val="24"/>
        </w:rPr>
        <w:t xml:space="preserve"> paredz</w:t>
      </w:r>
      <w:r w:rsidR="00E14F30">
        <w:rPr>
          <w:rFonts w:ascii="Times New Roman" w:hAnsi="Times New Roman" w:cs="Times New Roman"/>
          <w:sz w:val="24"/>
          <w:szCs w:val="24"/>
        </w:rPr>
        <w:t xml:space="preserve"> a</w:t>
      </w:r>
      <w:r w:rsidR="000E5E48" w:rsidRPr="009D0AF2">
        <w:rPr>
          <w:rFonts w:ascii="Times New Roman" w:hAnsi="Times New Roman" w:cs="Times New Roman"/>
          <w:sz w:val="24"/>
          <w:szCs w:val="24"/>
        </w:rPr>
        <w:t xml:space="preserve">tzīt Ministru kabineta 2022. gada 29. novembra sēdes </w:t>
      </w:r>
      <w:proofErr w:type="spellStart"/>
      <w:r w:rsidR="000E5E48" w:rsidRPr="009D0AF2">
        <w:rPr>
          <w:rFonts w:ascii="Times New Roman" w:hAnsi="Times New Roman" w:cs="Times New Roman"/>
          <w:sz w:val="24"/>
          <w:szCs w:val="24"/>
        </w:rPr>
        <w:t>protokollēmuma</w:t>
      </w:r>
      <w:proofErr w:type="spellEnd"/>
      <w:r w:rsidR="000E5E48" w:rsidRPr="009D0AF2">
        <w:rPr>
          <w:rFonts w:ascii="Times New Roman" w:hAnsi="Times New Roman" w:cs="Times New Roman"/>
          <w:sz w:val="24"/>
          <w:szCs w:val="24"/>
        </w:rPr>
        <w:t xml:space="preserve"> (prot. Nr. 61,  31. §) Informatīvais ziņojums "Par tiešās valsts pārvaldes iestāžu biroja telpu optimizācijas iespējām Rīgā"</w:t>
      </w:r>
      <w:r w:rsidR="000E5E48" w:rsidRPr="009D0AF2">
        <w:rPr>
          <w:rFonts w:ascii="Times New Roman" w:hAnsi="Times New Roman" w:cs="Times New Roman"/>
          <w:b/>
          <w:bCs/>
          <w:sz w:val="24"/>
          <w:szCs w:val="24"/>
        </w:rPr>
        <w:t xml:space="preserve"> </w:t>
      </w:r>
      <w:r w:rsidR="000E5E48" w:rsidRPr="009D0AF2">
        <w:rPr>
          <w:rFonts w:ascii="Times New Roman" w:hAnsi="Times New Roman" w:cs="Times New Roman"/>
          <w:sz w:val="24"/>
          <w:szCs w:val="24"/>
        </w:rPr>
        <w:t>2. punktā doto</w:t>
      </w:r>
      <w:r w:rsidR="000E5E48">
        <w:rPr>
          <w:rFonts w:ascii="Times New Roman" w:hAnsi="Times New Roman" w:cs="Times New Roman"/>
          <w:sz w:val="24"/>
          <w:szCs w:val="24"/>
        </w:rPr>
        <w:t>s</w:t>
      </w:r>
      <w:r w:rsidR="000E5E48" w:rsidRPr="009D0AF2">
        <w:rPr>
          <w:rFonts w:ascii="Times New Roman" w:hAnsi="Times New Roman" w:cs="Times New Roman"/>
          <w:sz w:val="24"/>
          <w:szCs w:val="24"/>
        </w:rPr>
        <w:t xml:space="preserve"> uzdevumu</w:t>
      </w:r>
      <w:r w:rsidR="000E5E48">
        <w:rPr>
          <w:rFonts w:ascii="Times New Roman" w:hAnsi="Times New Roman" w:cs="Times New Roman"/>
          <w:sz w:val="24"/>
          <w:szCs w:val="24"/>
        </w:rPr>
        <w:t>s</w:t>
      </w:r>
      <w:r w:rsidR="000E5E48" w:rsidRPr="009D0AF2">
        <w:rPr>
          <w:rFonts w:ascii="Times New Roman" w:hAnsi="Times New Roman" w:cs="Times New Roman"/>
          <w:sz w:val="24"/>
          <w:szCs w:val="24"/>
        </w:rPr>
        <w:t xml:space="preserve"> par aktualitāti zaudējuš</w:t>
      </w:r>
      <w:r w:rsidR="000E5E48">
        <w:rPr>
          <w:rFonts w:ascii="Times New Roman" w:hAnsi="Times New Roman" w:cs="Times New Roman"/>
          <w:sz w:val="24"/>
          <w:szCs w:val="24"/>
        </w:rPr>
        <w:t>iem.</w:t>
      </w:r>
    </w:p>
    <w:p w14:paraId="135DC30F" w14:textId="77777777" w:rsidR="00900E25" w:rsidRPr="009D0AF2" w:rsidRDefault="00900E25" w:rsidP="009D0AF2">
      <w:pPr>
        <w:spacing w:after="120"/>
        <w:jc w:val="both"/>
        <w:rPr>
          <w:rFonts w:ascii="Times New Roman" w:hAnsi="Times New Roman" w:cs="Times New Roman"/>
          <w:sz w:val="24"/>
          <w:szCs w:val="24"/>
        </w:rPr>
      </w:pPr>
    </w:p>
    <w:p w14:paraId="07902C19" w14:textId="089F80B2" w:rsidR="00F00BDB" w:rsidRPr="009D0AF2" w:rsidRDefault="00F00BDB" w:rsidP="009D0AF2">
      <w:pPr>
        <w:spacing w:after="120"/>
        <w:jc w:val="both"/>
        <w:rPr>
          <w:rFonts w:ascii="Times New Roman" w:hAnsi="Times New Roman" w:cs="Times New Roman"/>
          <w:sz w:val="24"/>
          <w:szCs w:val="24"/>
        </w:rPr>
      </w:pPr>
      <w:r w:rsidRPr="009D0AF2">
        <w:rPr>
          <w:rFonts w:ascii="Times New Roman" w:hAnsi="Times New Roman" w:cs="Times New Roman"/>
          <w:sz w:val="24"/>
          <w:szCs w:val="24"/>
        </w:rPr>
        <w:t xml:space="preserve"> </w:t>
      </w:r>
    </w:p>
    <w:p w14:paraId="40F875FA" w14:textId="77777777" w:rsidR="00F00BDB" w:rsidRPr="006F2ECB" w:rsidRDefault="00F00BDB" w:rsidP="00F00BDB">
      <w:pPr>
        <w:spacing w:after="120" w:line="257" w:lineRule="auto"/>
        <w:jc w:val="both"/>
        <w:rPr>
          <w:rFonts w:ascii="Times New Roman" w:hAnsi="Times New Roman" w:cs="Times New Roman"/>
          <w:sz w:val="24"/>
          <w:szCs w:val="24"/>
        </w:rPr>
      </w:pPr>
    </w:p>
    <w:p w14:paraId="09880A50" w14:textId="1C6DB471" w:rsidR="00752BF6" w:rsidRPr="006F2ECB" w:rsidRDefault="00752BF6" w:rsidP="000D1C43">
      <w:pPr>
        <w:pStyle w:val="ListParagraph"/>
        <w:spacing w:after="120" w:line="257" w:lineRule="auto"/>
        <w:ind w:left="714"/>
        <w:contextualSpacing w:val="0"/>
        <w:jc w:val="both"/>
        <w:rPr>
          <w:rFonts w:ascii="Times New Roman" w:hAnsi="Times New Roman" w:cs="Times New Roman"/>
          <w:sz w:val="24"/>
          <w:szCs w:val="24"/>
        </w:rPr>
      </w:pPr>
    </w:p>
    <w:sectPr w:rsidR="00752BF6" w:rsidRPr="006F2ECB" w:rsidSect="00932B4B">
      <w:footerReference w:type="first" r:id="rId20"/>
      <w:pgSz w:w="11906" w:h="16838"/>
      <w:pgMar w:top="1440" w:right="1440" w:bottom="851"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4AF4A" w14:textId="77777777" w:rsidR="00E01E1E" w:rsidRDefault="00E01E1E" w:rsidP="007A56BE">
      <w:pPr>
        <w:spacing w:after="0" w:line="240" w:lineRule="auto"/>
      </w:pPr>
      <w:r>
        <w:separator/>
      </w:r>
    </w:p>
    <w:p w14:paraId="20756527" w14:textId="77777777" w:rsidR="00E01E1E" w:rsidRDefault="00E01E1E"/>
  </w:endnote>
  <w:endnote w:type="continuationSeparator" w:id="0">
    <w:p w14:paraId="3826CABD" w14:textId="77777777" w:rsidR="00E01E1E" w:rsidRDefault="00E01E1E" w:rsidP="007A56BE">
      <w:pPr>
        <w:spacing w:after="0" w:line="240" w:lineRule="auto"/>
      </w:pPr>
      <w:r>
        <w:continuationSeparator/>
      </w:r>
    </w:p>
    <w:p w14:paraId="433C837C" w14:textId="77777777" w:rsidR="00E01E1E" w:rsidRDefault="00E01E1E"/>
  </w:endnote>
  <w:endnote w:type="continuationNotice" w:id="1">
    <w:p w14:paraId="54A62172" w14:textId="77777777" w:rsidR="00E01E1E" w:rsidRDefault="00E01E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sig w:usb0="00000003" w:usb1="00000000" w:usb2="00000000" w:usb3="00000000" w:csb0="00000001" w:csb1="00000000"/>
  </w:font>
  <w:font w:name="AvenirNext-Regular">
    <w:altName w:val="Yu Gothic"/>
    <w:panose1 w:val="00000000000000000000"/>
    <w:charset w:val="80"/>
    <w:family w:val="auto"/>
    <w:notTrueType/>
    <w:pitch w:val="default"/>
    <w:sig w:usb0="00000003" w:usb1="08070000" w:usb2="00000010" w:usb3="00000000" w:csb0="0002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Yu Mincho">
    <w:charset w:val="80"/>
    <w:family w:val="roman"/>
    <w:pitch w:val="variable"/>
    <w:sig w:usb0="800002E7" w:usb1="2AC7FCFF" w:usb2="00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648867240"/>
      <w:docPartObj>
        <w:docPartGallery w:val="Page Numbers (Bottom of Page)"/>
        <w:docPartUnique/>
      </w:docPartObj>
    </w:sdtPr>
    <w:sdtEndPr>
      <w:rPr>
        <w:noProof/>
      </w:rPr>
    </w:sdtEndPr>
    <w:sdtContent>
      <w:p w14:paraId="5D38D0B9" w14:textId="1EDA4580" w:rsidR="00E50191" w:rsidRPr="002F7509" w:rsidRDefault="00E50191">
        <w:pPr>
          <w:pStyle w:val="Footer"/>
          <w:jc w:val="center"/>
          <w:rPr>
            <w:rFonts w:ascii="Times New Roman" w:hAnsi="Times New Roman" w:cs="Times New Roman"/>
          </w:rPr>
        </w:pPr>
        <w:r w:rsidRPr="002F7509">
          <w:rPr>
            <w:rFonts w:ascii="Times New Roman" w:hAnsi="Times New Roman" w:cs="Times New Roman"/>
          </w:rPr>
          <w:fldChar w:fldCharType="begin"/>
        </w:r>
        <w:r w:rsidRPr="002F7509">
          <w:rPr>
            <w:rFonts w:ascii="Times New Roman" w:hAnsi="Times New Roman" w:cs="Times New Roman"/>
          </w:rPr>
          <w:instrText xml:space="preserve"> PAGE   \* MERGEFORMAT </w:instrText>
        </w:r>
        <w:r w:rsidRPr="002F7509">
          <w:rPr>
            <w:rFonts w:ascii="Times New Roman" w:hAnsi="Times New Roman" w:cs="Times New Roman"/>
          </w:rPr>
          <w:fldChar w:fldCharType="separate"/>
        </w:r>
        <w:r>
          <w:rPr>
            <w:rFonts w:ascii="Times New Roman" w:hAnsi="Times New Roman" w:cs="Times New Roman"/>
            <w:noProof/>
          </w:rPr>
          <w:t>16</w:t>
        </w:r>
        <w:r w:rsidRPr="002F7509">
          <w:rPr>
            <w:rFonts w:ascii="Times New Roman" w:hAnsi="Times New Roman" w:cs="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A79C9" w14:textId="77777777" w:rsidR="00E50191" w:rsidRDefault="00E50191">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6D2FA" w14:textId="258BE7A4" w:rsidR="00E50191" w:rsidRPr="002F7509" w:rsidRDefault="00E50191">
    <w:pPr>
      <w:pStyle w:val="Footer"/>
      <w:jc w:val="center"/>
      <w:rPr>
        <w:rFonts w:ascii="Times New Roman" w:hAnsi="Times New Roman" w:cs="Times New Roman"/>
      </w:rPr>
    </w:pPr>
    <w:r w:rsidRPr="002F7509">
      <w:rPr>
        <w:rFonts w:ascii="Times New Roman" w:hAnsi="Times New Roman" w:cs="Times New Roman"/>
      </w:rPr>
      <w:fldChar w:fldCharType="begin"/>
    </w:r>
    <w:r w:rsidRPr="002F7509">
      <w:rPr>
        <w:rFonts w:ascii="Times New Roman" w:hAnsi="Times New Roman" w:cs="Times New Roman"/>
      </w:rPr>
      <w:instrText xml:space="preserve"> PAGE   \* MERGEFORMAT </w:instrText>
    </w:r>
    <w:r w:rsidRPr="002F7509">
      <w:rPr>
        <w:rFonts w:ascii="Times New Roman" w:hAnsi="Times New Roman" w:cs="Times New Roman"/>
      </w:rPr>
      <w:fldChar w:fldCharType="separate"/>
    </w:r>
    <w:r>
      <w:rPr>
        <w:rFonts w:ascii="Times New Roman" w:hAnsi="Times New Roman" w:cs="Times New Roman"/>
        <w:noProof/>
      </w:rPr>
      <w:t>15</w:t>
    </w:r>
    <w:r w:rsidRPr="002F7509">
      <w:rPr>
        <w:rFonts w:ascii="Times New Roman" w:hAnsi="Times New Roman" w:cs="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24759" w14:textId="77777777" w:rsidR="00E01E1E" w:rsidRDefault="00E01E1E" w:rsidP="007A56BE">
      <w:pPr>
        <w:spacing w:after="0" w:line="240" w:lineRule="auto"/>
      </w:pPr>
      <w:r>
        <w:separator/>
      </w:r>
    </w:p>
    <w:p w14:paraId="0D97E1C6" w14:textId="77777777" w:rsidR="00E01E1E" w:rsidRDefault="00E01E1E"/>
  </w:footnote>
  <w:footnote w:type="continuationSeparator" w:id="0">
    <w:p w14:paraId="712E057C" w14:textId="77777777" w:rsidR="00E01E1E" w:rsidRDefault="00E01E1E" w:rsidP="007A56BE">
      <w:pPr>
        <w:spacing w:after="0" w:line="240" w:lineRule="auto"/>
      </w:pPr>
      <w:r>
        <w:continuationSeparator/>
      </w:r>
    </w:p>
    <w:p w14:paraId="0D954EBA" w14:textId="77777777" w:rsidR="00E01E1E" w:rsidRDefault="00E01E1E"/>
  </w:footnote>
  <w:footnote w:type="continuationNotice" w:id="1">
    <w:p w14:paraId="14041354" w14:textId="77777777" w:rsidR="00E01E1E" w:rsidRDefault="00E01E1E">
      <w:pPr>
        <w:spacing w:after="0" w:line="240" w:lineRule="auto"/>
      </w:pPr>
    </w:p>
  </w:footnote>
  <w:footnote w:id="2">
    <w:p w14:paraId="465B6200" w14:textId="6D70DB29" w:rsidR="007141A3" w:rsidRDefault="007141A3">
      <w:pPr>
        <w:pStyle w:val="FootnoteText"/>
      </w:pPr>
      <w:r>
        <w:rPr>
          <w:rStyle w:val="FootnoteReference"/>
        </w:rPr>
        <w:footnoteRef/>
      </w:r>
      <w:r>
        <w:t xml:space="preserve"> </w:t>
      </w:r>
      <w:hyperlink r:id="rId1" w:history="1">
        <w:r w:rsidR="00E14F30" w:rsidRPr="0052229A">
          <w:rPr>
            <w:rStyle w:val="Hyperlink"/>
          </w:rPr>
          <w:t>https://tapportals.mk.gov.lv/meetings/protocols/899e73d3-d041-46e9-9d05-b19c2ee25012</w:t>
        </w:r>
      </w:hyperlink>
    </w:p>
    <w:p w14:paraId="31B8B1E2" w14:textId="77777777" w:rsidR="00E14F30" w:rsidRDefault="00E14F30">
      <w:pPr>
        <w:pStyle w:val="FootnoteText"/>
      </w:pPr>
    </w:p>
  </w:footnote>
  <w:footnote w:id="3">
    <w:p w14:paraId="3BF2B8CA" w14:textId="77777777" w:rsidR="00775B09" w:rsidRDefault="00775B09" w:rsidP="00775B09">
      <w:pPr>
        <w:pStyle w:val="FootnoteText"/>
      </w:pPr>
      <w:r>
        <w:rPr>
          <w:rStyle w:val="FootnoteReference"/>
        </w:rPr>
        <w:footnoteRef/>
      </w:r>
      <w:r>
        <w:t xml:space="preserve"> </w:t>
      </w:r>
      <w:r w:rsidRPr="00A76CE2">
        <w:rPr>
          <w:rFonts w:ascii="Times New Roman" w:hAnsi="Times New Roman"/>
        </w:rPr>
        <w:t xml:space="preserve">13.09.2021. </w:t>
      </w:r>
      <w:r w:rsidRPr="00A76CE2">
        <w:rPr>
          <w:rFonts w:ascii="Times New Roman" w:eastAsiaTheme="minorEastAsia" w:hAnsi="Times New Roman"/>
        </w:rPr>
        <w:t>Rokasgrāmata par Valsts kancelejas Inovācijas laboratorijas un VAS "Valsts nekustamie īpašumi" organizētā sprinta rezultātiem “Nākotnes birojs”, pieejams: https://www.mk.gov.lv/lv/media/11962/download</w:t>
      </w:r>
    </w:p>
  </w:footnote>
  <w:footnote w:id="4">
    <w:p w14:paraId="69A7F8CB" w14:textId="77777777" w:rsidR="00775B09" w:rsidRPr="006E0A3F" w:rsidRDefault="00775B09" w:rsidP="00775B09">
      <w:pPr>
        <w:pStyle w:val="FootnoteText"/>
        <w:spacing w:after="60"/>
        <w:jc w:val="both"/>
        <w:rPr>
          <w:rFonts w:ascii="Times New Roman" w:hAnsi="Times New Roman"/>
        </w:rPr>
      </w:pPr>
      <w:r>
        <w:rPr>
          <w:rStyle w:val="FootnoteReference"/>
        </w:rPr>
        <w:footnoteRef/>
      </w:r>
      <w:r>
        <w:t xml:space="preserve"> </w:t>
      </w:r>
      <w:r w:rsidRPr="00CD78A4">
        <w:rPr>
          <w:rFonts w:ascii="Times New Roman" w:hAnsi="Times New Roman"/>
        </w:rPr>
        <w:t xml:space="preserve">VNĪ izstrādātās </w:t>
      </w:r>
      <w:r w:rsidRPr="00CD78A4">
        <w:rPr>
          <w:rFonts w:ascii="Times New Roman" w:hAnsi="Times New Roman"/>
          <w:color w:val="000000"/>
        </w:rPr>
        <w:t>Publiskā sektora biroja izveides vadlīnijas pieejamas: https://www.vni.lv/kompetence/musdieniga-darba-vide</w:t>
      </w:r>
    </w:p>
  </w:footnote>
  <w:footnote w:id="5">
    <w:p w14:paraId="63DD7D83" w14:textId="77777777" w:rsidR="00DE2159" w:rsidRPr="0094621B" w:rsidRDefault="00DE2159" w:rsidP="00DE2159">
      <w:pPr>
        <w:pStyle w:val="FootnoteText"/>
        <w:jc w:val="both"/>
        <w:rPr>
          <w:rFonts w:ascii="Times New Roman" w:hAnsi="Times New Roman"/>
          <w:sz w:val="22"/>
        </w:rPr>
      </w:pPr>
      <w:r w:rsidRPr="004A727B">
        <w:rPr>
          <w:rStyle w:val="FootnoteReference"/>
          <w:rFonts w:ascii="Times New Roman" w:hAnsi="Times New Roman"/>
          <w:sz w:val="22"/>
        </w:rPr>
        <w:footnoteRef/>
      </w:r>
      <w:r w:rsidRPr="004A727B">
        <w:rPr>
          <w:rFonts w:ascii="Times New Roman" w:hAnsi="Times New Roman"/>
          <w:sz w:val="22"/>
        </w:rPr>
        <w:t xml:space="preserve"> </w:t>
      </w:r>
      <w:r w:rsidRPr="0094621B">
        <w:rPr>
          <w:rFonts w:ascii="Times New Roman" w:eastAsia="Calibri" w:hAnsi="Times New Roman"/>
          <w:sz w:val="22"/>
        </w:rPr>
        <w:t>29.01.2020. informatīvajā ziņojumā “Par turpmāko rīcību ar valsts iestāžu izmantoto biroju infrastruktūru” (2019-TA-2565) un 29.11.</w:t>
      </w:r>
      <w:r w:rsidRPr="0094621B">
        <w:rPr>
          <w:rFonts w:ascii="Times New Roman" w:eastAsiaTheme="minorHAnsi" w:hAnsi="Times New Roman"/>
          <w:sz w:val="22"/>
        </w:rPr>
        <w:t>2022. informatīvajā ziņojumā “Par tiešās valsts pārvaldes iestāžu biroja telpu optimizācijas iespējām Rīgā” (22-TA-2728)</w:t>
      </w:r>
    </w:p>
  </w:footnote>
  <w:footnote w:id="6">
    <w:p w14:paraId="4324EBEC" w14:textId="746FA488" w:rsidR="00DE2159" w:rsidRPr="0094621B" w:rsidRDefault="00DE2159" w:rsidP="00DE2159">
      <w:pPr>
        <w:pStyle w:val="FootnoteText"/>
        <w:rPr>
          <w:rFonts w:ascii="Times New Roman" w:hAnsi="Times New Roman"/>
          <w:sz w:val="22"/>
        </w:rPr>
      </w:pPr>
      <w:r w:rsidRPr="0094621B">
        <w:rPr>
          <w:rStyle w:val="FootnoteReference"/>
          <w:rFonts w:ascii="Times New Roman" w:hAnsi="Times New Roman"/>
          <w:sz w:val="22"/>
        </w:rPr>
        <w:footnoteRef/>
      </w:r>
      <w:r w:rsidRPr="0094621B">
        <w:rPr>
          <w:rFonts w:ascii="Times New Roman" w:hAnsi="Times New Roman"/>
          <w:sz w:val="22"/>
        </w:rPr>
        <w:t xml:space="preserve"> </w:t>
      </w:r>
      <w:r w:rsidR="00F742AB">
        <w:rPr>
          <w:rFonts w:ascii="Times New Roman" w:hAnsi="Times New Roman"/>
          <w:sz w:val="22"/>
        </w:rPr>
        <w:t>Informatīvā ziņojumā</w:t>
      </w:r>
      <w:r>
        <w:rPr>
          <w:rFonts w:ascii="Times New Roman" w:hAnsi="Times New Roman"/>
          <w:sz w:val="22"/>
        </w:rPr>
        <w:t xml:space="preserve"> netiek iekļautas</w:t>
      </w:r>
      <w:r w:rsidR="004E16B6">
        <w:rPr>
          <w:rFonts w:ascii="Times New Roman" w:hAnsi="Times New Roman"/>
          <w:sz w:val="22"/>
        </w:rPr>
        <w:t xml:space="preserve"> sekojošas iestādes: </w:t>
      </w:r>
      <w:r w:rsidR="00CF76ED">
        <w:rPr>
          <w:rFonts w:ascii="Times New Roman" w:hAnsi="Times New Roman"/>
          <w:sz w:val="22"/>
        </w:rPr>
        <w:t>IZM resors</w:t>
      </w:r>
      <w:r w:rsidR="00AB35E0">
        <w:rPr>
          <w:rFonts w:ascii="Times New Roman" w:hAnsi="Times New Roman"/>
          <w:sz w:val="22"/>
        </w:rPr>
        <w:t xml:space="preserve"> </w:t>
      </w:r>
      <w:r w:rsidR="00197E55">
        <w:rPr>
          <w:rFonts w:ascii="Times New Roman" w:hAnsi="Times New Roman"/>
          <w:sz w:val="22"/>
        </w:rPr>
        <w:t>–</w:t>
      </w:r>
      <w:r w:rsidR="00AB35E0">
        <w:rPr>
          <w:rFonts w:ascii="Times New Roman" w:hAnsi="Times New Roman"/>
          <w:sz w:val="22"/>
        </w:rPr>
        <w:t xml:space="preserve"> </w:t>
      </w:r>
      <w:r w:rsidR="00197E55">
        <w:rPr>
          <w:rFonts w:ascii="Times New Roman" w:hAnsi="Times New Roman"/>
          <w:sz w:val="22"/>
        </w:rPr>
        <w:t xml:space="preserve">Augstākās izglītības padome, Latvijas Sporta muzejs; </w:t>
      </w:r>
      <w:r w:rsidR="000773F0">
        <w:rPr>
          <w:rFonts w:ascii="Times New Roman" w:hAnsi="Times New Roman"/>
          <w:sz w:val="22"/>
        </w:rPr>
        <w:t xml:space="preserve">LM resors </w:t>
      </w:r>
      <w:r w:rsidR="004033E9">
        <w:rPr>
          <w:rFonts w:ascii="Times New Roman" w:hAnsi="Times New Roman"/>
          <w:sz w:val="22"/>
        </w:rPr>
        <w:t>–</w:t>
      </w:r>
      <w:r w:rsidR="000773F0">
        <w:rPr>
          <w:rFonts w:ascii="Times New Roman" w:hAnsi="Times New Roman"/>
          <w:sz w:val="22"/>
        </w:rPr>
        <w:t xml:space="preserve"> </w:t>
      </w:r>
      <w:r w:rsidR="004033E9">
        <w:rPr>
          <w:rFonts w:ascii="Times New Roman" w:hAnsi="Times New Roman"/>
          <w:sz w:val="22"/>
        </w:rPr>
        <w:t xml:space="preserve">Sociālās integrācijas valsts aģentūra, </w:t>
      </w:r>
      <w:r w:rsidR="00F20735">
        <w:rPr>
          <w:rFonts w:ascii="Times New Roman" w:hAnsi="Times New Roman"/>
          <w:sz w:val="22"/>
        </w:rPr>
        <w:t xml:space="preserve">Valsts bērnu tiesību aizsardzības inspekcija, </w:t>
      </w:r>
      <w:r w:rsidR="00592303" w:rsidRPr="00592303">
        <w:rPr>
          <w:rFonts w:ascii="Times New Roman" w:hAnsi="Times New Roman"/>
          <w:sz w:val="22"/>
        </w:rPr>
        <w:t>Veselības un darbspēju ekspertīzes Ārstu valsts komisija</w:t>
      </w:r>
      <w:r w:rsidR="00DE6CDC">
        <w:rPr>
          <w:rFonts w:ascii="Times New Roman" w:hAnsi="Times New Roman"/>
          <w:sz w:val="22"/>
        </w:rPr>
        <w:t xml:space="preserve">, </w:t>
      </w:r>
      <w:r w:rsidR="00D071E2" w:rsidRPr="00D071E2">
        <w:rPr>
          <w:rFonts w:ascii="Times New Roman" w:hAnsi="Times New Roman"/>
          <w:sz w:val="22"/>
        </w:rPr>
        <w:t>VSAC "Kurzeme"</w:t>
      </w:r>
      <w:r w:rsidR="00D4355F">
        <w:rPr>
          <w:rFonts w:ascii="Times New Roman" w:hAnsi="Times New Roman"/>
          <w:sz w:val="22"/>
        </w:rPr>
        <w:t xml:space="preserve">, </w:t>
      </w:r>
      <w:r w:rsidR="009E501D" w:rsidRPr="009E501D">
        <w:rPr>
          <w:rFonts w:ascii="Times New Roman" w:hAnsi="Times New Roman"/>
          <w:sz w:val="22"/>
        </w:rPr>
        <w:t>VSAC "Latgale"</w:t>
      </w:r>
      <w:r w:rsidR="0051242F">
        <w:rPr>
          <w:rFonts w:ascii="Times New Roman" w:hAnsi="Times New Roman"/>
          <w:sz w:val="22"/>
        </w:rPr>
        <w:t xml:space="preserve">, </w:t>
      </w:r>
      <w:r w:rsidR="00CE1A4A" w:rsidRPr="00CE1A4A">
        <w:rPr>
          <w:rFonts w:ascii="Times New Roman" w:hAnsi="Times New Roman"/>
          <w:sz w:val="22"/>
        </w:rPr>
        <w:t>VSAC "Rīga"</w:t>
      </w:r>
      <w:r w:rsidR="00CE1A4A">
        <w:rPr>
          <w:rFonts w:ascii="Times New Roman" w:hAnsi="Times New Roman"/>
          <w:sz w:val="22"/>
        </w:rPr>
        <w:t xml:space="preserve">, </w:t>
      </w:r>
      <w:r w:rsidR="000F1466" w:rsidRPr="000F1466">
        <w:rPr>
          <w:rFonts w:ascii="Times New Roman" w:hAnsi="Times New Roman"/>
          <w:sz w:val="22"/>
        </w:rPr>
        <w:t>VSAC "Zemgale"</w:t>
      </w:r>
      <w:r w:rsidR="00B164B1">
        <w:rPr>
          <w:rFonts w:ascii="Times New Roman" w:hAnsi="Times New Roman"/>
          <w:sz w:val="22"/>
        </w:rPr>
        <w:t>;</w:t>
      </w:r>
      <w:r w:rsidR="000F1466">
        <w:rPr>
          <w:rFonts w:ascii="Times New Roman" w:hAnsi="Times New Roman"/>
          <w:sz w:val="22"/>
        </w:rPr>
        <w:t xml:space="preserve"> </w:t>
      </w:r>
      <w:r w:rsidR="00B164B1">
        <w:rPr>
          <w:rFonts w:ascii="Times New Roman" w:hAnsi="Times New Roman"/>
          <w:sz w:val="22"/>
        </w:rPr>
        <w:t xml:space="preserve">SM resors - </w:t>
      </w:r>
      <w:r w:rsidR="00B164B1" w:rsidRPr="00B164B1">
        <w:rPr>
          <w:rFonts w:ascii="Times New Roman" w:hAnsi="Times New Roman"/>
          <w:sz w:val="22"/>
        </w:rPr>
        <w:t>Valsts aģentūra "Civilās aviācijas aģentūra"</w:t>
      </w:r>
      <w:r w:rsidR="00B164B1">
        <w:rPr>
          <w:rFonts w:ascii="Times New Roman" w:hAnsi="Times New Roman"/>
          <w:sz w:val="22"/>
        </w:rPr>
        <w:t xml:space="preserve">; </w:t>
      </w:r>
      <w:r w:rsidR="0086087D">
        <w:rPr>
          <w:rFonts w:ascii="Times New Roman" w:hAnsi="Times New Roman"/>
          <w:sz w:val="22"/>
        </w:rPr>
        <w:t xml:space="preserve">VM resors - </w:t>
      </w:r>
      <w:r w:rsidR="0086087D" w:rsidRPr="0086087D">
        <w:rPr>
          <w:rFonts w:ascii="Times New Roman" w:hAnsi="Times New Roman"/>
          <w:sz w:val="22"/>
        </w:rPr>
        <w:t>Neatliekamās medicīniskās palīdzības dienests</w:t>
      </w:r>
      <w:r w:rsidR="00010793">
        <w:rPr>
          <w:rFonts w:ascii="Times New Roman" w:hAnsi="Times New Roman"/>
          <w:sz w:val="22"/>
        </w:rPr>
        <w:t xml:space="preserve">, </w:t>
      </w:r>
      <w:r w:rsidR="00010793" w:rsidRPr="00010793">
        <w:rPr>
          <w:rFonts w:ascii="Times New Roman" w:hAnsi="Times New Roman"/>
          <w:sz w:val="22"/>
        </w:rPr>
        <w:t>Paula Stradiņa Medicīnas vēstures muzejs</w:t>
      </w:r>
      <w:r w:rsidR="00FC322F">
        <w:rPr>
          <w:rFonts w:ascii="Times New Roman" w:hAnsi="Times New Roman"/>
          <w:sz w:val="22"/>
        </w:rPr>
        <w:t xml:space="preserve">, </w:t>
      </w:r>
      <w:r w:rsidR="007F5754" w:rsidRPr="007F5754">
        <w:rPr>
          <w:rFonts w:ascii="Times New Roman" w:hAnsi="Times New Roman"/>
          <w:sz w:val="22"/>
        </w:rPr>
        <w:t>Valsts asinsdonoru centrs</w:t>
      </w:r>
      <w:r w:rsidR="007F5754">
        <w:rPr>
          <w:rFonts w:ascii="Times New Roman" w:hAnsi="Times New Roman"/>
          <w:sz w:val="22"/>
        </w:rPr>
        <w:t xml:space="preserve">, </w:t>
      </w:r>
      <w:r w:rsidR="00D267BD" w:rsidRPr="00D267BD">
        <w:rPr>
          <w:rFonts w:ascii="Times New Roman" w:hAnsi="Times New Roman"/>
          <w:sz w:val="22"/>
        </w:rPr>
        <w:t>Valsts tiesu medicīnas ekspertīzes centrs</w:t>
      </w:r>
      <w:r w:rsidR="00C71EF5">
        <w:rPr>
          <w:rFonts w:ascii="Times New Roman" w:hAnsi="Times New Roman"/>
          <w:sz w:val="22"/>
        </w:rPr>
        <w:t xml:space="preserve">; VARAM resors - </w:t>
      </w:r>
      <w:r w:rsidR="008353E4" w:rsidRPr="008353E4">
        <w:rPr>
          <w:rFonts w:ascii="Times New Roman" w:hAnsi="Times New Roman"/>
          <w:sz w:val="22"/>
        </w:rPr>
        <w:t>Dabas aizsardzības pārvalde</w:t>
      </w:r>
      <w:r w:rsidR="008353E4">
        <w:rPr>
          <w:rFonts w:ascii="Times New Roman" w:hAnsi="Times New Roman"/>
          <w:sz w:val="22"/>
        </w:rPr>
        <w:t xml:space="preserve">, </w:t>
      </w:r>
      <w:r w:rsidR="00965D3C" w:rsidRPr="00965D3C">
        <w:rPr>
          <w:rFonts w:ascii="Times New Roman" w:hAnsi="Times New Roman"/>
          <w:sz w:val="22"/>
        </w:rPr>
        <w:t>Latvijas Dabas muzejs</w:t>
      </w:r>
      <w:r w:rsidR="00965D3C">
        <w:rPr>
          <w:rFonts w:ascii="Times New Roman" w:hAnsi="Times New Roman"/>
          <w:sz w:val="22"/>
        </w:rPr>
        <w:t xml:space="preserve">; ZM resors - </w:t>
      </w:r>
      <w:r w:rsidR="0065553E" w:rsidRPr="0065553E">
        <w:rPr>
          <w:rFonts w:ascii="Times New Roman" w:hAnsi="Times New Roman"/>
          <w:sz w:val="22"/>
        </w:rPr>
        <w:t>Valsts augu aizsardzības dienests</w:t>
      </w:r>
      <w:r w:rsidR="0065553E">
        <w:rPr>
          <w:rFonts w:ascii="Times New Roman" w:hAnsi="Times New Roman"/>
          <w:sz w:val="22"/>
        </w:rPr>
        <w:t>.</w:t>
      </w:r>
    </w:p>
  </w:footnote>
  <w:footnote w:id="7">
    <w:p w14:paraId="2E13E0EB" w14:textId="73732C03" w:rsidR="3F773019" w:rsidRDefault="3F773019" w:rsidP="3F773019">
      <w:pPr>
        <w:pStyle w:val="FootnoteText"/>
      </w:pPr>
      <w:r w:rsidRPr="3F773019">
        <w:rPr>
          <w:rStyle w:val="FootnoteReference"/>
        </w:rPr>
        <w:footnoteRef/>
      </w:r>
      <w:r w:rsidR="174BE773">
        <w:t xml:space="preserve"> Pieejams: </w:t>
      </w:r>
      <w:hyperlink r:id="rId2">
        <w:proofErr w:type="spellStart"/>
        <w:r w:rsidR="174BE773" w:rsidRPr="174BE773">
          <w:rPr>
            <w:rStyle w:val="Hyperlink"/>
          </w:rPr>
          <w:t>Climate</w:t>
        </w:r>
        <w:proofErr w:type="spellEnd"/>
        <w:r w:rsidR="174BE773" w:rsidRPr="174BE773">
          <w:rPr>
            <w:rStyle w:val="Hyperlink"/>
          </w:rPr>
          <w:t xml:space="preserve"> </w:t>
        </w:r>
        <w:proofErr w:type="spellStart"/>
        <w:r w:rsidR="174BE773" w:rsidRPr="174BE773">
          <w:rPr>
            <w:rStyle w:val="Hyperlink"/>
          </w:rPr>
          <w:t>mitigation</w:t>
        </w:r>
        <w:proofErr w:type="spellEnd"/>
        <w:r w:rsidR="174BE773" w:rsidRPr="174BE773">
          <w:rPr>
            <w:rStyle w:val="Hyperlink"/>
          </w:rPr>
          <w:t xml:space="preserve"> </w:t>
        </w:r>
        <w:proofErr w:type="spellStart"/>
        <w:r w:rsidR="174BE773" w:rsidRPr="174BE773">
          <w:rPr>
            <w:rStyle w:val="Hyperlink"/>
          </w:rPr>
          <w:t>potentials</w:t>
        </w:r>
        <w:proofErr w:type="spellEnd"/>
        <w:r w:rsidR="174BE773" w:rsidRPr="174BE773">
          <w:rPr>
            <w:rStyle w:val="Hyperlink"/>
          </w:rPr>
          <w:t xml:space="preserve"> </w:t>
        </w:r>
        <w:proofErr w:type="spellStart"/>
        <w:r w:rsidR="174BE773" w:rsidRPr="174BE773">
          <w:rPr>
            <w:rStyle w:val="Hyperlink"/>
          </w:rPr>
          <w:t>of</w:t>
        </w:r>
        <w:proofErr w:type="spellEnd"/>
        <w:r w:rsidR="174BE773" w:rsidRPr="174BE773">
          <w:rPr>
            <w:rStyle w:val="Hyperlink"/>
          </w:rPr>
          <w:t xml:space="preserve"> </w:t>
        </w:r>
        <w:proofErr w:type="spellStart"/>
        <w:r w:rsidR="174BE773" w:rsidRPr="174BE773">
          <w:rPr>
            <w:rStyle w:val="Hyperlink"/>
          </w:rPr>
          <w:t>teleworking</w:t>
        </w:r>
        <w:proofErr w:type="spellEnd"/>
        <w:r w:rsidR="174BE773" w:rsidRPr="174BE773">
          <w:rPr>
            <w:rStyle w:val="Hyperlink"/>
          </w:rPr>
          <w:t xml:space="preserve"> </w:t>
        </w:r>
        <w:proofErr w:type="spellStart"/>
        <w:r w:rsidR="174BE773" w:rsidRPr="174BE773">
          <w:rPr>
            <w:rStyle w:val="Hyperlink"/>
          </w:rPr>
          <w:t>are</w:t>
        </w:r>
        <w:proofErr w:type="spellEnd"/>
        <w:r w:rsidR="174BE773" w:rsidRPr="174BE773">
          <w:rPr>
            <w:rStyle w:val="Hyperlink"/>
          </w:rPr>
          <w:t xml:space="preserve"> </w:t>
        </w:r>
        <w:proofErr w:type="spellStart"/>
        <w:r w:rsidR="174BE773" w:rsidRPr="174BE773">
          <w:rPr>
            <w:rStyle w:val="Hyperlink"/>
          </w:rPr>
          <w:t>sensitive</w:t>
        </w:r>
        <w:proofErr w:type="spellEnd"/>
        <w:r w:rsidR="174BE773" w:rsidRPr="174BE773">
          <w:rPr>
            <w:rStyle w:val="Hyperlink"/>
          </w:rPr>
          <w:t xml:space="preserve"> to </w:t>
        </w:r>
        <w:proofErr w:type="spellStart"/>
        <w:r w:rsidR="174BE773" w:rsidRPr="174BE773">
          <w:rPr>
            <w:rStyle w:val="Hyperlink"/>
          </w:rPr>
          <w:t>changes</w:t>
        </w:r>
        <w:proofErr w:type="spellEnd"/>
        <w:r w:rsidR="174BE773" w:rsidRPr="174BE773">
          <w:rPr>
            <w:rStyle w:val="Hyperlink"/>
          </w:rPr>
          <w:t xml:space="preserve"> </w:t>
        </w:r>
        <w:proofErr w:type="spellStart"/>
        <w:r w:rsidR="174BE773" w:rsidRPr="174BE773">
          <w:rPr>
            <w:rStyle w:val="Hyperlink"/>
          </w:rPr>
          <w:t>in</w:t>
        </w:r>
        <w:proofErr w:type="spellEnd"/>
        <w:r w:rsidR="174BE773" w:rsidRPr="174BE773">
          <w:rPr>
            <w:rStyle w:val="Hyperlink"/>
          </w:rPr>
          <w:t xml:space="preserve"> </w:t>
        </w:r>
        <w:proofErr w:type="spellStart"/>
        <w:r w:rsidR="174BE773" w:rsidRPr="174BE773">
          <w:rPr>
            <w:rStyle w:val="Hyperlink"/>
          </w:rPr>
          <w:t>lifestyle</w:t>
        </w:r>
        <w:proofErr w:type="spellEnd"/>
        <w:r w:rsidR="174BE773" w:rsidRPr="174BE773">
          <w:rPr>
            <w:rStyle w:val="Hyperlink"/>
          </w:rPr>
          <w:t xml:space="preserve"> </w:t>
        </w:r>
        <w:proofErr w:type="spellStart"/>
        <w:r w:rsidR="174BE773" w:rsidRPr="174BE773">
          <w:rPr>
            <w:rStyle w:val="Hyperlink"/>
          </w:rPr>
          <w:t>and</w:t>
        </w:r>
        <w:proofErr w:type="spellEnd"/>
        <w:r w:rsidR="174BE773" w:rsidRPr="174BE773">
          <w:rPr>
            <w:rStyle w:val="Hyperlink"/>
          </w:rPr>
          <w:t xml:space="preserve"> </w:t>
        </w:r>
        <w:proofErr w:type="spellStart"/>
        <w:r w:rsidR="174BE773" w:rsidRPr="174BE773">
          <w:rPr>
            <w:rStyle w:val="Hyperlink"/>
          </w:rPr>
          <w:t>workplace</w:t>
        </w:r>
        <w:proofErr w:type="spellEnd"/>
        <w:r w:rsidR="174BE773" w:rsidRPr="174BE773">
          <w:rPr>
            <w:rStyle w:val="Hyperlink"/>
          </w:rPr>
          <w:t xml:space="preserve"> </w:t>
        </w:r>
        <w:proofErr w:type="spellStart"/>
        <w:r w:rsidR="174BE773" w:rsidRPr="174BE773">
          <w:rPr>
            <w:rStyle w:val="Hyperlink"/>
          </w:rPr>
          <w:t>rather</w:t>
        </w:r>
        <w:proofErr w:type="spellEnd"/>
        <w:r w:rsidR="174BE773" w:rsidRPr="174BE773">
          <w:rPr>
            <w:rStyle w:val="Hyperlink"/>
          </w:rPr>
          <w:t xml:space="preserve"> </w:t>
        </w:r>
        <w:proofErr w:type="spellStart"/>
        <w:r w:rsidR="174BE773" w:rsidRPr="174BE773">
          <w:rPr>
            <w:rStyle w:val="Hyperlink"/>
          </w:rPr>
          <w:t>than</w:t>
        </w:r>
        <w:proofErr w:type="spellEnd"/>
        <w:r w:rsidR="174BE773" w:rsidRPr="174BE773">
          <w:rPr>
            <w:rStyle w:val="Hyperlink"/>
          </w:rPr>
          <w:t xml:space="preserve"> ICT </w:t>
        </w:r>
        <w:proofErr w:type="spellStart"/>
        <w:r w:rsidR="174BE773" w:rsidRPr="174BE773">
          <w:rPr>
            <w:rStyle w:val="Hyperlink"/>
          </w:rPr>
          <w:t>usage</w:t>
        </w:r>
        <w:proofErr w:type="spellEnd"/>
        <w:r w:rsidR="174BE773" w:rsidRPr="174BE773">
          <w:rPr>
            <w:rStyle w:val="Hyperlink"/>
          </w:rPr>
          <w:t xml:space="preserve"> | PNAS</w:t>
        </w:r>
      </w:hyperlink>
    </w:p>
  </w:footnote>
  <w:footnote w:id="8">
    <w:p w14:paraId="3303AAE1" w14:textId="77777777" w:rsidR="001D11ED" w:rsidRPr="005E2A78" w:rsidRDefault="001D11ED" w:rsidP="001D11ED">
      <w:pPr>
        <w:pStyle w:val="FootnoteText"/>
        <w:rPr>
          <w:rFonts w:ascii="Times New Roman" w:hAnsi="Times New Roman"/>
          <w:sz w:val="22"/>
        </w:rPr>
      </w:pPr>
      <w:r w:rsidRPr="005E2A78">
        <w:rPr>
          <w:rStyle w:val="FootnoteReference"/>
          <w:rFonts w:ascii="Times New Roman" w:hAnsi="Times New Roman"/>
          <w:sz w:val="22"/>
        </w:rPr>
        <w:footnoteRef/>
      </w:r>
      <w:r w:rsidRPr="005E2A78">
        <w:rPr>
          <w:rFonts w:ascii="Times New Roman" w:hAnsi="Times New Roman"/>
          <w:sz w:val="22"/>
        </w:rPr>
        <w:t xml:space="preserve"> </w:t>
      </w:r>
      <w:r>
        <w:rPr>
          <w:rFonts w:ascii="Times New Roman" w:hAnsi="Times New Roman"/>
          <w:sz w:val="22"/>
        </w:rPr>
        <w:t>Elastīgā</w:t>
      </w:r>
      <w:r w:rsidRPr="005E2A78">
        <w:rPr>
          <w:rFonts w:ascii="Times New Roman" w:hAnsi="Times New Roman"/>
          <w:sz w:val="22"/>
        </w:rPr>
        <w:t xml:space="preserve"> darba pieeja nostiprināta arī Ministru kabineta 2021.gada 6.jūlija </w:t>
      </w:r>
      <w:proofErr w:type="spellStart"/>
      <w:r w:rsidRPr="005E2A78">
        <w:rPr>
          <w:rFonts w:ascii="Times New Roman" w:hAnsi="Times New Roman"/>
          <w:sz w:val="22"/>
        </w:rPr>
        <w:t>protokollēmuma</w:t>
      </w:r>
      <w:proofErr w:type="spellEnd"/>
      <w:r w:rsidRPr="005E2A78">
        <w:rPr>
          <w:rFonts w:ascii="Times New Roman" w:hAnsi="Times New Roman"/>
          <w:sz w:val="22"/>
        </w:rPr>
        <w:t xml:space="preserve"> “Informatīvais ziņojums “Elastīgā darba organizācija valsts pārvaldē”” (prot. Nr.51 81.§) 2.punktā, kas paredz, ka valsts pārvaldes iestādes nodrošina iespēju nodarbinātajiem veikt darba pienākumus attālināti, ja vien veicamo darba pienākumu raksturs nenosaka nepieciešamību tos veikt konkrētā darba vietā.</w:t>
      </w:r>
    </w:p>
  </w:footnote>
  <w:footnote w:id="9">
    <w:p w14:paraId="58038F75" w14:textId="38F832EB" w:rsidR="00367E52" w:rsidRDefault="00367E52">
      <w:pPr>
        <w:pStyle w:val="FootnoteText"/>
      </w:pPr>
      <w:r>
        <w:rPr>
          <w:rStyle w:val="FootnoteReference"/>
        </w:rPr>
        <w:footnoteRef/>
      </w:r>
      <w:r>
        <w:t xml:space="preserve"> </w:t>
      </w:r>
      <w:hyperlink r:id="rId3" w:history="1">
        <w:r w:rsidRPr="0030450C">
          <w:rPr>
            <w:rStyle w:val="Hyperlink"/>
            <w:sz w:val="24"/>
            <w:szCs w:val="24"/>
          </w:rPr>
          <w:t>https://www.vestnesis.lv/op/2024/215.12</w:t>
        </w:r>
      </w:hyperlink>
    </w:p>
  </w:footnote>
  <w:footnote w:id="10">
    <w:p w14:paraId="29C50DFC" w14:textId="738C17C9" w:rsidR="00004EE8" w:rsidRDefault="00004EE8">
      <w:pPr>
        <w:pStyle w:val="FootnoteText"/>
      </w:pPr>
      <w:r>
        <w:rPr>
          <w:rStyle w:val="FootnoteReference"/>
        </w:rPr>
        <w:footnoteRef/>
      </w:r>
      <w:r>
        <w:t xml:space="preserve"> </w:t>
      </w:r>
      <w:r w:rsidRPr="00B551A0">
        <w:rPr>
          <w:rFonts w:ascii="Times New Roman" w:hAnsi="Times New Roman"/>
        </w:rPr>
        <w:t>Atbilstoši Latvijas nekustamo īpašumu darījumu asociācijas LANĪDA 2016.gadā noteiktajiem Vienota biroja ēku klasifikācijas kritērijiem.</w:t>
      </w:r>
    </w:p>
  </w:footnote>
  <w:footnote w:id="11">
    <w:p w14:paraId="031DFD64" w14:textId="77777777" w:rsidR="00F62446" w:rsidRPr="00753BBD" w:rsidRDefault="00F62446" w:rsidP="00F62446">
      <w:pPr>
        <w:pStyle w:val="FootnoteText"/>
        <w:rPr>
          <w:rFonts w:ascii="Times New Roman" w:hAnsi="Times New Roman"/>
          <w:sz w:val="22"/>
        </w:rPr>
      </w:pPr>
      <w:r w:rsidRPr="00753BBD">
        <w:rPr>
          <w:rStyle w:val="FootnoteReference"/>
          <w:rFonts w:ascii="Times New Roman" w:hAnsi="Times New Roman"/>
          <w:sz w:val="22"/>
        </w:rPr>
        <w:footnoteRef/>
      </w:r>
      <w:r w:rsidRPr="00753BBD">
        <w:rPr>
          <w:rFonts w:ascii="Times New Roman" w:hAnsi="Times New Roman"/>
          <w:sz w:val="22"/>
        </w:rPr>
        <w:t xml:space="preserve"> Vairāk par ēkām Elizabetes ielā 2, Kronvalda ielā 6, Republikas laukumā 2, Rīgā, skatīt informatīvajā ziņojumā </w:t>
      </w:r>
      <w:r w:rsidRPr="00753BBD">
        <w:rPr>
          <w:rFonts w:ascii="Times New Roman" w:eastAsiaTheme="minorHAnsi" w:hAnsi="Times New Roman"/>
          <w:sz w:val="22"/>
        </w:rPr>
        <w:t>“Par tiešās valsts pārvaldes iestāžu biroja telpu optimizācijas iespējām Rīgā”.</w:t>
      </w:r>
    </w:p>
  </w:footnote>
  <w:footnote w:id="12">
    <w:p w14:paraId="4C3A9259" w14:textId="4E521B80" w:rsidR="00AC3462" w:rsidRPr="00753BBD" w:rsidRDefault="00AC3462">
      <w:pPr>
        <w:pStyle w:val="FootnoteText"/>
        <w:rPr>
          <w:rFonts w:ascii="Times New Roman" w:hAnsi="Times New Roman"/>
          <w:sz w:val="22"/>
        </w:rPr>
      </w:pPr>
      <w:r w:rsidRPr="00753BBD">
        <w:rPr>
          <w:rStyle w:val="FootnoteReference"/>
          <w:rFonts w:ascii="Times New Roman" w:hAnsi="Times New Roman"/>
          <w:sz w:val="22"/>
        </w:rPr>
        <w:footnoteRef/>
      </w:r>
      <w:r w:rsidRPr="00753BBD">
        <w:rPr>
          <w:rFonts w:ascii="Times New Roman" w:hAnsi="Times New Roman"/>
          <w:sz w:val="22"/>
        </w:rPr>
        <w:t xml:space="preserve"> </w:t>
      </w:r>
      <w:r w:rsidR="0024058D" w:rsidRPr="00753BBD">
        <w:rPr>
          <w:rFonts w:ascii="Times New Roman" w:hAnsi="Times New Roman"/>
          <w:sz w:val="22"/>
        </w:rPr>
        <w:t xml:space="preserve">VID </w:t>
      </w:r>
      <w:r w:rsidR="00725289" w:rsidRPr="00753BBD">
        <w:rPr>
          <w:rFonts w:ascii="Times New Roman" w:hAnsi="Times New Roman"/>
          <w:sz w:val="22"/>
        </w:rPr>
        <w:t xml:space="preserve">paliek </w:t>
      </w:r>
      <w:r w:rsidR="005C5422" w:rsidRPr="00753BBD">
        <w:rPr>
          <w:rFonts w:ascii="Times New Roman" w:hAnsi="Times New Roman"/>
          <w:sz w:val="22"/>
        </w:rPr>
        <w:t>Talejas ielā 1, Rīgā</w:t>
      </w:r>
    </w:p>
  </w:footnote>
  <w:footnote w:id="13">
    <w:p w14:paraId="40571F35" w14:textId="18990D43" w:rsidR="009B5FBD" w:rsidRPr="00753BBD" w:rsidRDefault="009B5FBD" w:rsidP="00386349">
      <w:pPr>
        <w:pStyle w:val="pf0"/>
        <w:rPr>
          <w:sz w:val="22"/>
          <w:szCs w:val="22"/>
        </w:rPr>
      </w:pPr>
      <w:r w:rsidRPr="00753BBD">
        <w:rPr>
          <w:rStyle w:val="FootnoteReference"/>
          <w:sz w:val="22"/>
          <w:szCs w:val="22"/>
        </w:rPr>
        <w:footnoteRef/>
      </w:r>
      <w:r w:rsidRPr="00753BBD">
        <w:rPr>
          <w:sz w:val="22"/>
          <w:szCs w:val="22"/>
        </w:rPr>
        <w:t xml:space="preserve"> Informācija no </w:t>
      </w:r>
      <w:hyperlink r:id="rId4" w:history="1">
        <w:r w:rsidRPr="00753BBD">
          <w:rPr>
            <w:rStyle w:val="cf01"/>
            <w:rFonts w:ascii="Times New Roman" w:hAnsi="Times New Roman" w:cs="Times New Roman"/>
            <w:color w:val="0000FF"/>
            <w:sz w:val="22"/>
            <w:szCs w:val="22"/>
            <w:u w:val="single"/>
          </w:rPr>
          <w:t>https://www.senaatti.fi/en/work-environments/shared-work-environments/</w:t>
        </w:r>
      </w:hyperlink>
    </w:p>
  </w:footnote>
  <w:footnote w:id="14">
    <w:p w14:paraId="421220C2" w14:textId="5595962A" w:rsidR="00C82B17" w:rsidRPr="00EC57B6" w:rsidRDefault="00C82B17" w:rsidP="00C0462C">
      <w:pPr>
        <w:pStyle w:val="pf0"/>
        <w:rPr>
          <w:sz w:val="22"/>
          <w:szCs w:val="22"/>
        </w:rPr>
      </w:pPr>
      <w:r w:rsidRPr="00EC57B6">
        <w:rPr>
          <w:rStyle w:val="FootnoteReference"/>
          <w:sz w:val="22"/>
          <w:szCs w:val="22"/>
        </w:rPr>
        <w:footnoteRef/>
      </w:r>
      <w:r w:rsidRPr="00EC57B6">
        <w:rPr>
          <w:sz w:val="22"/>
          <w:szCs w:val="22"/>
        </w:rPr>
        <w:t xml:space="preserve"> In</w:t>
      </w:r>
      <w:r w:rsidR="00753BBD" w:rsidRPr="00EC57B6">
        <w:rPr>
          <w:sz w:val="22"/>
          <w:szCs w:val="22"/>
        </w:rPr>
        <w:t xml:space="preserve">formācija no </w:t>
      </w:r>
      <w:hyperlink r:id="rId5" w:history="1">
        <w:r w:rsidR="00C0462C" w:rsidRPr="00EC57B6">
          <w:rPr>
            <w:rStyle w:val="cf01"/>
            <w:rFonts w:ascii="Times New Roman" w:eastAsiaTheme="majorEastAsia" w:hAnsi="Times New Roman" w:cs="Times New Roman"/>
            <w:color w:val="0000FF"/>
            <w:sz w:val="22"/>
            <w:szCs w:val="22"/>
            <w:u w:val="single"/>
          </w:rPr>
          <w:t>https://neatkariga.nra.lv/pasaule/414256-igaunijas-valdiba-sak-samazinat-un-reformet-birokratiju</w:t>
        </w:r>
      </w:hyperlink>
      <w:r w:rsidR="00EC57B6" w:rsidRPr="00EC57B6">
        <w:rPr>
          <w:sz w:val="22"/>
          <w:szCs w:val="22"/>
        </w:rPr>
        <w:t>;</w:t>
      </w:r>
      <w:r w:rsidR="00C0462C" w:rsidRPr="00EC57B6">
        <w:rPr>
          <w:sz w:val="22"/>
          <w:szCs w:val="22"/>
        </w:rPr>
        <w:t xml:space="preserve"> </w:t>
      </w:r>
      <w:hyperlink r:id="rId6" w:history="1">
        <w:r w:rsidR="00C0462C" w:rsidRPr="00EC57B6">
          <w:rPr>
            <w:rStyle w:val="cf01"/>
            <w:rFonts w:ascii="Times New Roman" w:hAnsi="Times New Roman" w:cs="Times New Roman"/>
            <w:color w:val="0000FF"/>
            <w:sz w:val="22"/>
            <w:szCs w:val="22"/>
            <w:u w:val="single"/>
          </w:rPr>
          <w:t>https://www.valitsus.ee/</w:t>
        </w:r>
      </w:hyperlink>
      <w:r w:rsidR="00EC57B6" w:rsidRPr="00EC57B6">
        <w:rPr>
          <w:sz w:val="22"/>
          <w:szCs w:val="22"/>
        </w:rPr>
        <w:t xml:space="preserve">; </w:t>
      </w:r>
      <w:hyperlink r:id="rId7" w:history="1">
        <w:r w:rsidR="00EC57B6" w:rsidRPr="00EC57B6">
          <w:rPr>
            <w:rStyle w:val="cf01"/>
            <w:rFonts w:ascii="Times New Roman" w:hAnsi="Times New Roman" w:cs="Times New Roman"/>
            <w:color w:val="0000FF"/>
            <w:sz w:val="22"/>
            <w:szCs w:val="22"/>
            <w:u w:val="single"/>
          </w:rPr>
          <w:t>https://www.rkas.ee/et/uudised/parnu-riigimaja-toob-kokku-viis-riigiasutust-ja-uhe-ministeeriumi</w:t>
        </w:r>
      </w:hyperlink>
    </w:p>
  </w:footnote>
  <w:footnote w:id="15">
    <w:p w14:paraId="10FB1E02" w14:textId="45249719" w:rsidR="00874322" w:rsidRPr="00E5732B" w:rsidRDefault="00874322">
      <w:pPr>
        <w:pStyle w:val="FootnoteText"/>
        <w:rPr>
          <w:rFonts w:ascii="Times New Roman" w:hAnsi="Times New Roman"/>
          <w:sz w:val="22"/>
        </w:rPr>
      </w:pPr>
      <w:r w:rsidRPr="00E5732B">
        <w:rPr>
          <w:rStyle w:val="FootnoteReference"/>
          <w:rFonts w:ascii="Times New Roman" w:hAnsi="Times New Roman"/>
          <w:sz w:val="22"/>
        </w:rPr>
        <w:footnoteRef/>
      </w:r>
      <w:r w:rsidRPr="00E5732B">
        <w:rPr>
          <w:rFonts w:ascii="Times New Roman" w:hAnsi="Times New Roman"/>
          <w:sz w:val="22"/>
        </w:rPr>
        <w:t xml:space="preserve"> </w:t>
      </w:r>
      <w:r w:rsidR="00C82B17" w:rsidRPr="00E5732B">
        <w:rPr>
          <w:rFonts w:ascii="Times New Roman" w:hAnsi="Times New Roman"/>
          <w:sz w:val="22"/>
        </w:rPr>
        <w:t xml:space="preserve">Informācija no </w:t>
      </w:r>
      <w:hyperlink r:id="rId8" w:history="1">
        <w:r w:rsidR="00C82B17" w:rsidRPr="00E5732B">
          <w:rPr>
            <w:rStyle w:val="cf01"/>
            <w:rFonts w:ascii="Times New Roman" w:eastAsiaTheme="majorEastAsia" w:hAnsi="Times New Roman" w:cs="Times New Roman"/>
            <w:color w:val="0000FF"/>
            <w:sz w:val="22"/>
            <w:szCs w:val="22"/>
            <w:u w:val="single"/>
          </w:rPr>
          <w:t>Izsludina konkursu, lai izveidotu vīziju par ministrijas pilsētiņu: balvu fonds ir 110 tūkstoši. EUR | Uzņēmējdarbība | 15min.lt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ABD91" w14:textId="77777777" w:rsidR="00E50191" w:rsidRDefault="00E50191">
    <w:pPr>
      <w:pStyle w:val="Header"/>
      <w:jc w:val="center"/>
    </w:pPr>
  </w:p>
  <w:p w14:paraId="70572CE1" w14:textId="77777777" w:rsidR="00E50191" w:rsidRDefault="00E501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87BA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6B4AA1"/>
    <w:multiLevelType w:val="hybridMultilevel"/>
    <w:tmpl w:val="CEE0ED70"/>
    <w:lvl w:ilvl="0" w:tplc="04260011">
      <w:start w:val="1"/>
      <w:numFmt w:val="decimal"/>
      <w:lvlText w:val="%1)"/>
      <w:lvlJc w:val="left"/>
      <w:pPr>
        <w:ind w:left="643"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C20DDB"/>
    <w:multiLevelType w:val="hybridMultilevel"/>
    <w:tmpl w:val="129096F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3C981594">
      <w:start w:val="2018"/>
      <w:numFmt w:val="bullet"/>
      <w:lvlText w:val="•"/>
      <w:lvlJc w:val="left"/>
      <w:pPr>
        <w:ind w:left="2700" w:hanging="720"/>
      </w:pPr>
      <w:rPr>
        <w:rFonts w:ascii="Times New Roman" w:eastAsia="Times New Roman" w:hAnsi="Times New Roman"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A725648"/>
    <w:multiLevelType w:val="multilevel"/>
    <w:tmpl w:val="C7B88510"/>
    <w:lvl w:ilvl="0">
      <w:start w:val="1"/>
      <w:numFmt w:val="upperRoman"/>
      <w:lvlText w:val="%1."/>
      <w:lvlJc w:val="left"/>
      <w:pPr>
        <w:ind w:left="1980" w:hanging="720"/>
      </w:pPr>
      <w:rPr>
        <w:rFonts w:hint="default"/>
        <w:b/>
        <w:bCs w:val="0"/>
      </w:rPr>
    </w:lvl>
    <w:lvl w:ilvl="1">
      <w:start w:val="1"/>
      <w:numFmt w:val="decimal"/>
      <w:lvlText w:val="%1.%2."/>
      <w:lvlJc w:val="left"/>
      <w:pPr>
        <w:ind w:left="360" w:hanging="360"/>
      </w:pPr>
    </w:lvl>
    <w:lvl w:ilvl="2">
      <w:start w:val="1"/>
      <w:numFmt w:val="decimal"/>
      <w:isLgl/>
      <w:lvlText w:val="%1.%2.%3."/>
      <w:lvlJc w:val="left"/>
      <w:pPr>
        <w:ind w:left="1080" w:hanging="720"/>
      </w:pPr>
      <w:rPr>
        <w:rFonts w:hint="default"/>
        <w:color w:val="FF000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B4928A5"/>
    <w:multiLevelType w:val="hybridMultilevel"/>
    <w:tmpl w:val="D54092F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38516F0"/>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7DC066A"/>
    <w:multiLevelType w:val="multilevel"/>
    <w:tmpl w:val="2A821050"/>
    <w:lvl w:ilvl="0">
      <w:start w:val="1"/>
      <w:numFmt w:val="decimal"/>
      <w:lvlText w:val="%1"/>
      <w:lvlJc w:val="left"/>
      <w:pPr>
        <w:tabs>
          <w:tab w:val="num" w:pos="0"/>
        </w:tabs>
        <w:ind w:left="0" w:hanging="964"/>
      </w:pPr>
    </w:lvl>
    <w:lvl w:ilvl="1">
      <w:start w:val="1"/>
      <w:numFmt w:val="decimal"/>
      <w:lvlText w:val="%1.%2"/>
      <w:lvlJc w:val="left"/>
      <w:pPr>
        <w:tabs>
          <w:tab w:val="num" w:pos="0"/>
        </w:tabs>
        <w:ind w:left="0" w:hanging="964"/>
      </w:pPr>
    </w:lvl>
    <w:lvl w:ilvl="2">
      <w:start w:val="1"/>
      <w:numFmt w:val="decimal"/>
      <w:lvlText w:val="%1.%2.%3"/>
      <w:lvlJc w:val="left"/>
      <w:pPr>
        <w:tabs>
          <w:tab w:val="num" w:pos="0"/>
        </w:tabs>
        <w:ind w:left="0" w:hanging="964"/>
      </w:pPr>
    </w:lvl>
    <w:lvl w:ilvl="3">
      <w:start w:val="1"/>
      <w:numFmt w:val="decimal"/>
      <w:lvlText w:val="%1.%2.%3.%4"/>
      <w:lvlJc w:val="left"/>
      <w:pPr>
        <w:tabs>
          <w:tab w:val="num" w:pos="20"/>
        </w:tabs>
        <w:ind w:left="0" w:hanging="9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84A04D5"/>
    <w:multiLevelType w:val="hybridMultilevel"/>
    <w:tmpl w:val="C9E6F9E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B7A3DFE"/>
    <w:multiLevelType w:val="hybridMultilevel"/>
    <w:tmpl w:val="18BE844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35438E"/>
    <w:multiLevelType w:val="hybridMultilevel"/>
    <w:tmpl w:val="8EA03D20"/>
    <w:lvl w:ilvl="0" w:tplc="5F4AFE76">
      <w:start w:val="3"/>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EB7063C"/>
    <w:multiLevelType w:val="multilevel"/>
    <w:tmpl w:val="9D22A036"/>
    <w:lvl w:ilvl="0">
      <w:start w:val="1"/>
      <w:numFmt w:val="decimal"/>
      <w:pStyle w:val="Virsraksts"/>
      <w:lvlText w:val="%1."/>
      <w:lvlJc w:val="left"/>
      <w:pPr>
        <w:ind w:left="360" w:hanging="360"/>
      </w:pPr>
      <w:rPr>
        <w:rFonts w:hint="default"/>
        <w:b/>
      </w:rPr>
    </w:lvl>
    <w:lvl w:ilvl="1">
      <w:start w:val="1"/>
      <w:numFmt w:val="decimal"/>
      <w:pStyle w:val="Punkts"/>
      <w:lvlText w:val="%1.%2."/>
      <w:lvlJc w:val="left"/>
      <w:pPr>
        <w:ind w:left="912" w:hanging="432"/>
      </w:pPr>
      <w:rPr>
        <w:rFonts w:hint="default"/>
        <w:b w:val="0"/>
      </w:rPr>
    </w:lvl>
    <w:lvl w:ilvl="2">
      <w:start w:val="1"/>
      <w:numFmt w:val="decimal"/>
      <w:pStyle w:val="Apakspunkts"/>
      <w:lvlText w:val="%3."/>
      <w:lvlJc w:val="left"/>
      <w:pPr>
        <w:ind w:left="504" w:hanging="504"/>
      </w:pPr>
      <w:rPr>
        <w:rFonts w:ascii="Times New Roman" w:eastAsia="Times New Roman" w:hAnsi="Times New Roman" w:cs="Times New Roman"/>
        <w:b/>
        <w:i w:val="0"/>
        <w:spacing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F5413DF"/>
    <w:multiLevelType w:val="hybridMultilevel"/>
    <w:tmpl w:val="2A9E4FB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F8B5D10"/>
    <w:multiLevelType w:val="hybridMultilevel"/>
    <w:tmpl w:val="FFD2BA12"/>
    <w:lvl w:ilvl="0" w:tplc="042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46032D2"/>
    <w:multiLevelType w:val="hybridMultilevel"/>
    <w:tmpl w:val="9060458C"/>
    <w:lvl w:ilvl="0" w:tplc="042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658432E"/>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9507"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30F567BB"/>
    <w:multiLevelType w:val="hybridMultilevel"/>
    <w:tmpl w:val="665E93B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25F3469"/>
    <w:multiLevelType w:val="hybridMultilevel"/>
    <w:tmpl w:val="CEA8A9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3AD41C5"/>
    <w:multiLevelType w:val="hybridMultilevel"/>
    <w:tmpl w:val="7B80532A"/>
    <w:lvl w:ilvl="0" w:tplc="042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4A278A1"/>
    <w:multiLevelType w:val="multilevel"/>
    <w:tmpl w:val="E5822DE8"/>
    <w:lvl w:ilvl="0">
      <w:start w:val="1"/>
      <w:numFmt w:val="decimal"/>
      <w:lvlText w:val="%1."/>
      <w:lvlJc w:val="left"/>
      <w:pPr>
        <w:ind w:left="360" w:hanging="360"/>
      </w:pPr>
      <w:rPr>
        <w:rFonts w:hint="default"/>
      </w:rPr>
    </w:lvl>
    <w:lvl w:ilvl="1">
      <w:start w:val="1"/>
      <w:numFmt w:val="none"/>
      <w:lvlRestart w:val="0"/>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E1851A2"/>
    <w:multiLevelType w:val="hybridMultilevel"/>
    <w:tmpl w:val="8C1CB918"/>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5AB6F70"/>
    <w:multiLevelType w:val="hybridMultilevel"/>
    <w:tmpl w:val="2C18F9F0"/>
    <w:lvl w:ilvl="0" w:tplc="FFFFFFFF">
      <w:start w:val="1"/>
      <w:numFmt w:val="bullet"/>
      <w:lvlText w:val=""/>
      <w:lvlJc w:val="left"/>
      <w:pPr>
        <w:ind w:left="720" w:hanging="360"/>
      </w:pPr>
      <w:rPr>
        <w:rFonts w:ascii="Symbol" w:hAnsi="Symbol" w:hint="default"/>
      </w:rPr>
    </w:lvl>
    <w:lvl w:ilvl="1" w:tplc="8140EAE6">
      <w:start w:val="6"/>
      <w:numFmt w:val="bullet"/>
      <w:lvlText w:val="-"/>
      <w:lvlJc w:val="left"/>
      <w:pPr>
        <w:ind w:left="1440" w:hanging="360"/>
      </w:pPr>
      <w:rPr>
        <w:rFonts w:ascii="Times New Roman" w:eastAsia="Times New Roman" w:hAnsi="Times New Roman" w:cs="Times New Roman" w:hint="default"/>
        <w:b/>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8AE06E8"/>
    <w:multiLevelType w:val="hybridMultilevel"/>
    <w:tmpl w:val="F3824D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CD37CD4"/>
    <w:multiLevelType w:val="hybridMultilevel"/>
    <w:tmpl w:val="313AD538"/>
    <w:lvl w:ilvl="0" w:tplc="496AD8F4">
      <w:start w:val="3"/>
      <w:numFmt w:val="decimal"/>
      <w:lvlText w:val="%1.1."/>
      <w:lvlJc w:val="left"/>
      <w:pPr>
        <w:ind w:left="1500" w:hanging="360"/>
      </w:pPr>
      <w:rPr>
        <w:rFonts w:hint="default"/>
      </w:rPr>
    </w:lvl>
    <w:lvl w:ilvl="1" w:tplc="04260019">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23" w15:restartNumberingAfterBreak="0">
    <w:nsid w:val="52E44ED5"/>
    <w:multiLevelType w:val="hybridMultilevel"/>
    <w:tmpl w:val="8818ABE2"/>
    <w:lvl w:ilvl="0" w:tplc="042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5D22B28"/>
    <w:multiLevelType w:val="hybridMultilevel"/>
    <w:tmpl w:val="63C866B0"/>
    <w:lvl w:ilvl="0" w:tplc="042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87972CB"/>
    <w:multiLevelType w:val="multilevel"/>
    <w:tmpl w:val="2C30B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040D2B"/>
    <w:multiLevelType w:val="hybridMultilevel"/>
    <w:tmpl w:val="4D6442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AE26842"/>
    <w:multiLevelType w:val="hybridMultilevel"/>
    <w:tmpl w:val="D646EDB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48D3F3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7A617FA"/>
    <w:multiLevelType w:val="hybridMultilevel"/>
    <w:tmpl w:val="C094660A"/>
    <w:lvl w:ilvl="0" w:tplc="28BC1D1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9E84A5E"/>
    <w:multiLevelType w:val="hybridMultilevel"/>
    <w:tmpl w:val="926844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D31440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DCC7777"/>
    <w:multiLevelType w:val="hybridMultilevel"/>
    <w:tmpl w:val="D876D23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E4236F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03C75DF"/>
    <w:multiLevelType w:val="multilevel"/>
    <w:tmpl w:val="ECD654A8"/>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35" w15:restartNumberingAfterBreak="0">
    <w:nsid w:val="703D3309"/>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70C8724D"/>
    <w:multiLevelType w:val="multilevel"/>
    <w:tmpl w:val="871CBC52"/>
    <w:lvl w:ilvl="0">
      <w:start w:val="1"/>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74E11B06"/>
    <w:multiLevelType w:val="hybridMultilevel"/>
    <w:tmpl w:val="D4D2F3CC"/>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5BA211C"/>
    <w:multiLevelType w:val="hybridMultilevel"/>
    <w:tmpl w:val="E912FC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7F306D2"/>
    <w:multiLevelType w:val="hybridMultilevel"/>
    <w:tmpl w:val="8BD4D7CA"/>
    <w:lvl w:ilvl="0" w:tplc="FF34FFEA">
      <w:start w:val="1"/>
      <w:numFmt w:val="bullet"/>
      <w:lvlRestart w:val="0"/>
      <w:lvlText w:val=""/>
      <w:lvlJc w:val="left"/>
      <w:pPr>
        <w:ind w:left="0" w:firstLine="705"/>
      </w:pPr>
      <w:rPr>
        <w:u w:val="none"/>
      </w:rPr>
    </w:lvl>
    <w:lvl w:ilvl="1" w:tplc="3AF8BD9E">
      <w:start w:val="1"/>
      <w:numFmt w:val="bullet"/>
      <w:lvlRestart w:val="0"/>
      <w:lvlText w:val=""/>
      <w:lvlJc w:val="left"/>
      <w:pPr>
        <w:ind w:left="0" w:firstLine="705"/>
      </w:pPr>
      <w:rPr>
        <w:u w:val="none"/>
      </w:rPr>
    </w:lvl>
    <w:lvl w:ilvl="2" w:tplc="086432C0">
      <w:numFmt w:val="decimal"/>
      <w:lvlText w:val=""/>
      <w:lvlJc w:val="left"/>
    </w:lvl>
    <w:lvl w:ilvl="3" w:tplc="7AC66820">
      <w:numFmt w:val="decimal"/>
      <w:lvlText w:val=""/>
      <w:lvlJc w:val="left"/>
    </w:lvl>
    <w:lvl w:ilvl="4" w:tplc="EFD69330">
      <w:numFmt w:val="decimal"/>
      <w:lvlText w:val=""/>
      <w:lvlJc w:val="left"/>
    </w:lvl>
    <w:lvl w:ilvl="5" w:tplc="11B478E8">
      <w:numFmt w:val="decimal"/>
      <w:lvlText w:val=""/>
      <w:lvlJc w:val="left"/>
    </w:lvl>
    <w:lvl w:ilvl="6" w:tplc="BFCA19AA">
      <w:numFmt w:val="decimal"/>
      <w:lvlText w:val=""/>
      <w:lvlJc w:val="left"/>
    </w:lvl>
    <w:lvl w:ilvl="7" w:tplc="EECCBB3E">
      <w:numFmt w:val="decimal"/>
      <w:lvlText w:val=""/>
      <w:lvlJc w:val="left"/>
    </w:lvl>
    <w:lvl w:ilvl="8" w:tplc="C868B9DC">
      <w:numFmt w:val="decimal"/>
      <w:lvlText w:val=""/>
      <w:lvlJc w:val="left"/>
    </w:lvl>
  </w:abstractNum>
  <w:abstractNum w:abstractNumId="40" w15:restartNumberingAfterBreak="0">
    <w:nsid w:val="7959221A"/>
    <w:multiLevelType w:val="multilevel"/>
    <w:tmpl w:val="831A09E6"/>
    <w:lvl w:ilvl="0">
      <w:start w:val="1"/>
      <w:numFmt w:val="decimal"/>
      <w:lvlText w:val="%1."/>
      <w:lvlJc w:val="left"/>
      <w:pPr>
        <w:ind w:left="644" w:hanging="360"/>
      </w:pPr>
      <w:rPr>
        <w:rFonts w:hint="default"/>
        <w:b/>
        <w:bCs/>
      </w:rPr>
    </w:lvl>
    <w:lvl w:ilvl="1">
      <w:start w:val="1"/>
      <w:numFmt w:val="decimal"/>
      <w:isLgl/>
      <w:lvlText w:val="%1.%2."/>
      <w:lvlJc w:val="left"/>
      <w:pPr>
        <w:ind w:left="644" w:hanging="360"/>
      </w:pPr>
      <w:rPr>
        <w:rFonts w:ascii="Times New Roman Bold" w:hAnsi="Times New Roman Bold" w:hint="default"/>
      </w:rPr>
    </w:lvl>
    <w:lvl w:ilvl="2">
      <w:start w:val="1"/>
      <w:numFmt w:val="decimal"/>
      <w:isLgl/>
      <w:lvlText w:val="%1.%2.%3."/>
      <w:lvlJc w:val="left"/>
      <w:pPr>
        <w:ind w:left="1004" w:hanging="720"/>
      </w:pPr>
      <w:rPr>
        <w:rFonts w:ascii="Times New Roman Bold" w:hAnsi="Times New Roman Bold" w:hint="default"/>
      </w:rPr>
    </w:lvl>
    <w:lvl w:ilvl="3">
      <w:start w:val="1"/>
      <w:numFmt w:val="decimal"/>
      <w:isLgl/>
      <w:lvlText w:val="%1.%2.%3.%4."/>
      <w:lvlJc w:val="left"/>
      <w:pPr>
        <w:ind w:left="1004" w:hanging="720"/>
      </w:pPr>
      <w:rPr>
        <w:rFonts w:ascii="Times New Roman Bold" w:hAnsi="Times New Roman Bold" w:hint="default"/>
      </w:rPr>
    </w:lvl>
    <w:lvl w:ilvl="4">
      <w:start w:val="1"/>
      <w:numFmt w:val="decimal"/>
      <w:isLgl/>
      <w:lvlText w:val="%1.%2.%3.%4.%5."/>
      <w:lvlJc w:val="left"/>
      <w:pPr>
        <w:ind w:left="1364" w:hanging="1080"/>
      </w:pPr>
      <w:rPr>
        <w:rFonts w:ascii="Times New Roman Bold" w:hAnsi="Times New Roman Bold" w:hint="default"/>
      </w:rPr>
    </w:lvl>
    <w:lvl w:ilvl="5">
      <w:start w:val="1"/>
      <w:numFmt w:val="decimal"/>
      <w:isLgl/>
      <w:lvlText w:val="%1.%2.%3.%4.%5.%6."/>
      <w:lvlJc w:val="left"/>
      <w:pPr>
        <w:ind w:left="1364" w:hanging="1080"/>
      </w:pPr>
      <w:rPr>
        <w:rFonts w:ascii="Times New Roman Bold" w:hAnsi="Times New Roman Bold" w:hint="default"/>
      </w:rPr>
    </w:lvl>
    <w:lvl w:ilvl="6">
      <w:start w:val="1"/>
      <w:numFmt w:val="decimal"/>
      <w:isLgl/>
      <w:lvlText w:val="%1.%2.%3.%4.%5.%6.%7."/>
      <w:lvlJc w:val="left"/>
      <w:pPr>
        <w:ind w:left="1724" w:hanging="1440"/>
      </w:pPr>
      <w:rPr>
        <w:rFonts w:ascii="Times New Roman Bold" w:hAnsi="Times New Roman Bold" w:hint="default"/>
      </w:rPr>
    </w:lvl>
    <w:lvl w:ilvl="7">
      <w:start w:val="1"/>
      <w:numFmt w:val="decimal"/>
      <w:isLgl/>
      <w:lvlText w:val="%1.%2.%3.%4.%5.%6.%7.%8."/>
      <w:lvlJc w:val="left"/>
      <w:pPr>
        <w:ind w:left="1724" w:hanging="1440"/>
      </w:pPr>
      <w:rPr>
        <w:rFonts w:ascii="Times New Roman Bold" w:hAnsi="Times New Roman Bold" w:hint="default"/>
      </w:rPr>
    </w:lvl>
    <w:lvl w:ilvl="8">
      <w:start w:val="1"/>
      <w:numFmt w:val="decimal"/>
      <w:isLgl/>
      <w:lvlText w:val="%1.%2.%3.%4.%5.%6.%7.%8.%9."/>
      <w:lvlJc w:val="left"/>
      <w:pPr>
        <w:ind w:left="2084" w:hanging="1800"/>
      </w:pPr>
      <w:rPr>
        <w:rFonts w:ascii="Times New Roman Bold" w:hAnsi="Times New Roman Bold" w:hint="default"/>
      </w:rPr>
    </w:lvl>
  </w:abstractNum>
  <w:abstractNum w:abstractNumId="41" w15:restartNumberingAfterBreak="0">
    <w:nsid w:val="7C9F3039"/>
    <w:multiLevelType w:val="hybridMultilevel"/>
    <w:tmpl w:val="FA60BF4E"/>
    <w:lvl w:ilvl="0" w:tplc="B5EC92C4">
      <w:start w:val="1"/>
      <w:numFmt w:val="bullet"/>
      <w:lvlText w:val="-"/>
      <w:lvlJc w:val="left"/>
      <w:pPr>
        <w:ind w:left="720" w:hanging="360"/>
      </w:pPr>
      <w:rPr>
        <w:rFonts w:ascii="Times New Roman" w:eastAsia="AvenirNext-Regular"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D75407C"/>
    <w:multiLevelType w:val="hybridMultilevel"/>
    <w:tmpl w:val="0C44EC9E"/>
    <w:lvl w:ilvl="0" w:tplc="042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D7F4F90"/>
    <w:multiLevelType w:val="hybridMultilevel"/>
    <w:tmpl w:val="A61C1A54"/>
    <w:lvl w:ilvl="0" w:tplc="042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FEA01A1"/>
    <w:multiLevelType w:val="multilevel"/>
    <w:tmpl w:val="3474BD0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iCs w:val="0"/>
      </w:rPr>
    </w:lvl>
    <w:lvl w:ilvl="2">
      <w:start w:val="1"/>
      <w:numFmt w:val="decimal"/>
      <w:lvlText w:val="%1.%2.%3."/>
      <w:lvlJc w:val="left"/>
      <w:pPr>
        <w:ind w:left="2422" w:hanging="720"/>
      </w:pPr>
      <w:rPr>
        <w:rFonts w:hint="default"/>
        <w:b/>
        <w:bCs/>
      </w:rPr>
    </w:lvl>
    <w:lvl w:ilvl="3">
      <w:start w:val="1"/>
      <w:numFmt w:val="decimal"/>
      <w:lvlText w:val="%1.%2.%3.%4."/>
      <w:lvlJc w:val="left"/>
      <w:pPr>
        <w:ind w:left="3273" w:hanging="720"/>
      </w:pPr>
      <w:rPr>
        <w:rFonts w:hint="default"/>
        <w:b w:val="0"/>
      </w:rPr>
    </w:lvl>
    <w:lvl w:ilvl="4">
      <w:start w:val="1"/>
      <w:numFmt w:val="decimal"/>
      <w:lvlText w:val="%1.%2.%3.%4.%5."/>
      <w:lvlJc w:val="left"/>
      <w:pPr>
        <w:ind w:left="4484" w:hanging="1080"/>
      </w:pPr>
      <w:rPr>
        <w:rFonts w:hint="default"/>
        <w:b w:val="0"/>
      </w:rPr>
    </w:lvl>
    <w:lvl w:ilvl="5">
      <w:start w:val="1"/>
      <w:numFmt w:val="decimal"/>
      <w:lvlText w:val="%1.%2.%3.%4.%5.%6."/>
      <w:lvlJc w:val="left"/>
      <w:pPr>
        <w:ind w:left="5335" w:hanging="1080"/>
      </w:pPr>
      <w:rPr>
        <w:rFonts w:hint="default"/>
        <w:b w:val="0"/>
      </w:rPr>
    </w:lvl>
    <w:lvl w:ilvl="6">
      <w:start w:val="1"/>
      <w:numFmt w:val="decimal"/>
      <w:lvlText w:val="%1.%2.%3.%4.%5.%6.%7."/>
      <w:lvlJc w:val="left"/>
      <w:pPr>
        <w:ind w:left="6546" w:hanging="1440"/>
      </w:pPr>
      <w:rPr>
        <w:rFonts w:hint="default"/>
        <w:b w:val="0"/>
      </w:rPr>
    </w:lvl>
    <w:lvl w:ilvl="7">
      <w:start w:val="1"/>
      <w:numFmt w:val="decimal"/>
      <w:lvlText w:val="%1.%2.%3.%4.%5.%6.%7.%8."/>
      <w:lvlJc w:val="left"/>
      <w:pPr>
        <w:ind w:left="7397" w:hanging="1440"/>
      </w:pPr>
      <w:rPr>
        <w:rFonts w:hint="default"/>
        <w:b w:val="0"/>
      </w:rPr>
    </w:lvl>
    <w:lvl w:ilvl="8">
      <w:start w:val="1"/>
      <w:numFmt w:val="decimal"/>
      <w:lvlText w:val="%1.%2.%3.%4.%5.%6.%7.%8.%9."/>
      <w:lvlJc w:val="left"/>
      <w:pPr>
        <w:ind w:left="8608" w:hanging="1800"/>
      </w:pPr>
      <w:rPr>
        <w:rFonts w:hint="default"/>
        <w:b w:val="0"/>
      </w:rPr>
    </w:lvl>
  </w:abstractNum>
  <w:num w:numId="1" w16cid:durableId="1121463578">
    <w:abstractNumId w:val="15"/>
  </w:num>
  <w:num w:numId="2" w16cid:durableId="502933820">
    <w:abstractNumId w:val="2"/>
  </w:num>
  <w:num w:numId="3" w16cid:durableId="1688407840">
    <w:abstractNumId w:val="27"/>
  </w:num>
  <w:num w:numId="4" w16cid:durableId="1250194942">
    <w:abstractNumId w:val="41"/>
  </w:num>
  <w:num w:numId="5" w16cid:durableId="327635486">
    <w:abstractNumId w:val="7"/>
  </w:num>
  <w:num w:numId="6" w16cid:durableId="69665835">
    <w:abstractNumId w:val="4"/>
  </w:num>
  <w:num w:numId="7" w16cid:durableId="984966142">
    <w:abstractNumId w:val="37"/>
  </w:num>
  <w:num w:numId="8" w16cid:durableId="1029910316">
    <w:abstractNumId w:val="32"/>
  </w:num>
  <w:num w:numId="9" w16cid:durableId="1409307912">
    <w:abstractNumId w:val="1"/>
  </w:num>
  <w:num w:numId="10" w16cid:durableId="1816146219">
    <w:abstractNumId w:val="38"/>
  </w:num>
  <w:num w:numId="11" w16cid:durableId="571046210">
    <w:abstractNumId w:val="14"/>
  </w:num>
  <w:num w:numId="12" w16cid:durableId="1022777543">
    <w:abstractNumId w:val="10"/>
  </w:num>
  <w:num w:numId="13" w16cid:durableId="1758671760">
    <w:abstractNumId w:val="13"/>
  </w:num>
  <w:num w:numId="14" w16cid:durableId="2116902587">
    <w:abstractNumId w:val="12"/>
  </w:num>
  <w:num w:numId="15" w16cid:durableId="60948711">
    <w:abstractNumId w:val="23"/>
  </w:num>
  <w:num w:numId="16" w16cid:durableId="83499689">
    <w:abstractNumId w:val="42"/>
  </w:num>
  <w:num w:numId="17" w16cid:durableId="1755277396">
    <w:abstractNumId w:val="17"/>
  </w:num>
  <w:num w:numId="18" w16cid:durableId="1419057160">
    <w:abstractNumId w:val="24"/>
  </w:num>
  <w:num w:numId="19" w16cid:durableId="431439684">
    <w:abstractNumId w:val="43"/>
  </w:num>
  <w:num w:numId="20" w16cid:durableId="1803501864">
    <w:abstractNumId w:val="6"/>
  </w:num>
  <w:num w:numId="21" w16cid:durableId="1356954921">
    <w:abstractNumId w:val="40"/>
  </w:num>
  <w:num w:numId="22" w16cid:durableId="1502353751">
    <w:abstractNumId w:val="3"/>
  </w:num>
  <w:num w:numId="23" w16cid:durableId="332218577">
    <w:abstractNumId w:val="26"/>
  </w:num>
  <w:num w:numId="24" w16cid:durableId="1006709856">
    <w:abstractNumId w:val="11"/>
  </w:num>
  <w:num w:numId="25" w16cid:durableId="2044864401">
    <w:abstractNumId w:val="16"/>
  </w:num>
  <w:num w:numId="26" w16cid:durableId="1278172355">
    <w:abstractNumId w:val="39"/>
  </w:num>
  <w:num w:numId="27" w16cid:durableId="1342586329">
    <w:abstractNumId w:val="44"/>
  </w:num>
  <w:num w:numId="28" w16cid:durableId="1134718382">
    <w:abstractNumId w:val="0"/>
  </w:num>
  <w:num w:numId="29" w16cid:durableId="1983995745">
    <w:abstractNumId w:val="29"/>
  </w:num>
  <w:num w:numId="30" w16cid:durableId="340082390">
    <w:abstractNumId w:val="22"/>
  </w:num>
  <w:num w:numId="31" w16cid:durableId="1965230219">
    <w:abstractNumId w:val="22"/>
    <w:lvlOverride w:ilvl="0">
      <w:startOverride w:val="3"/>
    </w:lvlOverride>
  </w:num>
  <w:num w:numId="32" w16cid:durableId="912853123">
    <w:abstractNumId w:val="22"/>
    <w:lvlOverride w:ilvl="0">
      <w:startOverride w:val="3"/>
    </w:lvlOverride>
  </w:num>
  <w:num w:numId="33" w16cid:durableId="1243296183">
    <w:abstractNumId w:val="22"/>
    <w:lvlOverride w:ilvl="0">
      <w:startOverride w:val="3"/>
    </w:lvlOverride>
  </w:num>
  <w:num w:numId="34" w16cid:durableId="119299374">
    <w:abstractNumId w:val="34"/>
  </w:num>
  <w:num w:numId="35" w16cid:durableId="1136147268">
    <w:abstractNumId w:val="31"/>
  </w:num>
  <w:num w:numId="36" w16cid:durableId="94137926">
    <w:abstractNumId w:val="18"/>
  </w:num>
  <w:num w:numId="37" w16cid:durableId="373769319">
    <w:abstractNumId w:val="28"/>
  </w:num>
  <w:num w:numId="38" w16cid:durableId="869731314">
    <w:abstractNumId w:val="33"/>
  </w:num>
  <w:num w:numId="39" w16cid:durableId="489370173">
    <w:abstractNumId w:val="5"/>
  </w:num>
  <w:num w:numId="40" w16cid:durableId="2059469763">
    <w:abstractNumId w:val="35"/>
  </w:num>
  <w:num w:numId="41" w16cid:durableId="56368121">
    <w:abstractNumId w:val="19"/>
  </w:num>
  <w:num w:numId="42" w16cid:durableId="943344362">
    <w:abstractNumId w:val="20"/>
  </w:num>
  <w:num w:numId="43" w16cid:durableId="1156258908">
    <w:abstractNumId w:val="8"/>
  </w:num>
  <w:num w:numId="44" w16cid:durableId="1090925904">
    <w:abstractNumId w:val="30"/>
  </w:num>
  <w:num w:numId="45" w16cid:durableId="1405251221">
    <w:abstractNumId w:val="25"/>
  </w:num>
  <w:num w:numId="46" w16cid:durableId="1930918946">
    <w:abstractNumId w:val="21"/>
  </w:num>
  <w:num w:numId="47" w16cid:durableId="1712802129">
    <w:abstractNumId w:val="36"/>
  </w:num>
  <w:num w:numId="48" w16cid:durableId="608126954">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6BE"/>
    <w:rsid w:val="00000279"/>
    <w:rsid w:val="00000838"/>
    <w:rsid w:val="00001229"/>
    <w:rsid w:val="00001D1A"/>
    <w:rsid w:val="00003514"/>
    <w:rsid w:val="000035D9"/>
    <w:rsid w:val="00003A6D"/>
    <w:rsid w:val="00004927"/>
    <w:rsid w:val="00004EE8"/>
    <w:rsid w:val="00005CCB"/>
    <w:rsid w:val="00006EC4"/>
    <w:rsid w:val="00007184"/>
    <w:rsid w:val="00007508"/>
    <w:rsid w:val="00007EE8"/>
    <w:rsid w:val="000102AA"/>
    <w:rsid w:val="00010793"/>
    <w:rsid w:val="00012F99"/>
    <w:rsid w:val="00013632"/>
    <w:rsid w:val="00013CB8"/>
    <w:rsid w:val="00014589"/>
    <w:rsid w:val="00015329"/>
    <w:rsid w:val="00015989"/>
    <w:rsid w:val="00016C06"/>
    <w:rsid w:val="00020837"/>
    <w:rsid w:val="00021196"/>
    <w:rsid w:val="000221C3"/>
    <w:rsid w:val="00022324"/>
    <w:rsid w:val="00022611"/>
    <w:rsid w:val="00022925"/>
    <w:rsid w:val="00023074"/>
    <w:rsid w:val="0002386F"/>
    <w:rsid w:val="00023C94"/>
    <w:rsid w:val="00023E45"/>
    <w:rsid w:val="0002492B"/>
    <w:rsid w:val="0002536C"/>
    <w:rsid w:val="00025B56"/>
    <w:rsid w:val="00026761"/>
    <w:rsid w:val="00026905"/>
    <w:rsid w:val="000269D5"/>
    <w:rsid w:val="00027814"/>
    <w:rsid w:val="0003009F"/>
    <w:rsid w:val="0003049F"/>
    <w:rsid w:val="000313A0"/>
    <w:rsid w:val="00031681"/>
    <w:rsid w:val="000324AE"/>
    <w:rsid w:val="00032850"/>
    <w:rsid w:val="00032E1D"/>
    <w:rsid w:val="0003331B"/>
    <w:rsid w:val="000335BB"/>
    <w:rsid w:val="000340B3"/>
    <w:rsid w:val="00035B0F"/>
    <w:rsid w:val="00035C8A"/>
    <w:rsid w:val="0003618D"/>
    <w:rsid w:val="0003635E"/>
    <w:rsid w:val="000369C0"/>
    <w:rsid w:val="00036CA7"/>
    <w:rsid w:val="00037539"/>
    <w:rsid w:val="000375A2"/>
    <w:rsid w:val="00040440"/>
    <w:rsid w:val="00040D01"/>
    <w:rsid w:val="00040D3A"/>
    <w:rsid w:val="00040E3C"/>
    <w:rsid w:val="000416FC"/>
    <w:rsid w:val="00041E0D"/>
    <w:rsid w:val="00043432"/>
    <w:rsid w:val="0004348C"/>
    <w:rsid w:val="00043496"/>
    <w:rsid w:val="0004350B"/>
    <w:rsid w:val="00043585"/>
    <w:rsid w:val="0004379B"/>
    <w:rsid w:val="00043934"/>
    <w:rsid w:val="00043A05"/>
    <w:rsid w:val="00043B2C"/>
    <w:rsid w:val="00043BF5"/>
    <w:rsid w:val="0004417E"/>
    <w:rsid w:val="00044518"/>
    <w:rsid w:val="00044527"/>
    <w:rsid w:val="0004565D"/>
    <w:rsid w:val="00046327"/>
    <w:rsid w:val="00046660"/>
    <w:rsid w:val="00047729"/>
    <w:rsid w:val="000477DF"/>
    <w:rsid w:val="0004791A"/>
    <w:rsid w:val="000479FE"/>
    <w:rsid w:val="00047A75"/>
    <w:rsid w:val="00047A79"/>
    <w:rsid w:val="00047FE2"/>
    <w:rsid w:val="00050387"/>
    <w:rsid w:val="000508FA"/>
    <w:rsid w:val="00050BE5"/>
    <w:rsid w:val="00050DDC"/>
    <w:rsid w:val="00051044"/>
    <w:rsid w:val="00051149"/>
    <w:rsid w:val="0005215D"/>
    <w:rsid w:val="00052428"/>
    <w:rsid w:val="00052B46"/>
    <w:rsid w:val="000543AC"/>
    <w:rsid w:val="00054463"/>
    <w:rsid w:val="00055787"/>
    <w:rsid w:val="00055D08"/>
    <w:rsid w:val="00056CDA"/>
    <w:rsid w:val="0005774C"/>
    <w:rsid w:val="00057C89"/>
    <w:rsid w:val="000605BD"/>
    <w:rsid w:val="00060609"/>
    <w:rsid w:val="000607B5"/>
    <w:rsid w:val="0006082C"/>
    <w:rsid w:val="00060AFC"/>
    <w:rsid w:val="000611EC"/>
    <w:rsid w:val="0006129A"/>
    <w:rsid w:val="0006160B"/>
    <w:rsid w:val="00061AE0"/>
    <w:rsid w:val="00061FED"/>
    <w:rsid w:val="000625B0"/>
    <w:rsid w:val="0006296E"/>
    <w:rsid w:val="00062E78"/>
    <w:rsid w:val="00064B3B"/>
    <w:rsid w:val="00064C84"/>
    <w:rsid w:val="0006531A"/>
    <w:rsid w:val="0006568F"/>
    <w:rsid w:val="0006591D"/>
    <w:rsid w:val="000667C2"/>
    <w:rsid w:val="00067045"/>
    <w:rsid w:val="0006776F"/>
    <w:rsid w:val="00067B38"/>
    <w:rsid w:val="00070086"/>
    <w:rsid w:val="00070136"/>
    <w:rsid w:val="000704E3"/>
    <w:rsid w:val="00070FC1"/>
    <w:rsid w:val="00071047"/>
    <w:rsid w:val="000723AA"/>
    <w:rsid w:val="0007251E"/>
    <w:rsid w:val="00072645"/>
    <w:rsid w:val="0007357A"/>
    <w:rsid w:val="000738F1"/>
    <w:rsid w:val="00073D96"/>
    <w:rsid w:val="0007406F"/>
    <w:rsid w:val="000740C3"/>
    <w:rsid w:val="000742E8"/>
    <w:rsid w:val="0007454B"/>
    <w:rsid w:val="000746A0"/>
    <w:rsid w:val="0007535B"/>
    <w:rsid w:val="00075429"/>
    <w:rsid w:val="00075687"/>
    <w:rsid w:val="00075BC6"/>
    <w:rsid w:val="00076483"/>
    <w:rsid w:val="000773F0"/>
    <w:rsid w:val="00077721"/>
    <w:rsid w:val="0007798F"/>
    <w:rsid w:val="00077DE5"/>
    <w:rsid w:val="000805E4"/>
    <w:rsid w:val="00080662"/>
    <w:rsid w:val="0008187B"/>
    <w:rsid w:val="00082462"/>
    <w:rsid w:val="00082A4D"/>
    <w:rsid w:val="000833F6"/>
    <w:rsid w:val="0008372E"/>
    <w:rsid w:val="0008478B"/>
    <w:rsid w:val="0008537F"/>
    <w:rsid w:val="00085A88"/>
    <w:rsid w:val="00085B66"/>
    <w:rsid w:val="00085CE8"/>
    <w:rsid w:val="00085E3E"/>
    <w:rsid w:val="00086352"/>
    <w:rsid w:val="00087094"/>
    <w:rsid w:val="00087469"/>
    <w:rsid w:val="000874FC"/>
    <w:rsid w:val="000877CE"/>
    <w:rsid w:val="000878C8"/>
    <w:rsid w:val="0008799D"/>
    <w:rsid w:val="0009077E"/>
    <w:rsid w:val="00090FCE"/>
    <w:rsid w:val="0009146B"/>
    <w:rsid w:val="000919A8"/>
    <w:rsid w:val="00091A24"/>
    <w:rsid w:val="00091B53"/>
    <w:rsid w:val="00092C9F"/>
    <w:rsid w:val="0009330D"/>
    <w:rsid w:val="00093EF8"/>
    <w:rsid w:val="00095004"/>
    <w:rsid w:val="00095CA8"/>
    <w:rsid w:val="00095D5B"/>
    <w:rsid w:val="00095D5D"/>
    <w:rsid w:val="0009646E"/>
    <w:rsid w:val="0009679D"/>
    <w:rsid w:val="00096E16"/>
    <w:rsid w:val="0009751C"/>
    <w:rsid w:val="0009787C"/>
    <w:rsid w:val="000979C7"/>
    <w:rsid w:val="00097EBF"/>
    <w:rsid w:val="000A01BE"/>
    <w:rsid w:val="000A02B2"/>
    <w:rsid w:val="000A048B"/>
    <w:rsid w:val="000A04D3"/>
    <w:rsid w:val="000A072D"/>
    <w:rsid w:val="000A0EF3"/>
    <w:rsid w:val="000A11F5"/>
    <w:rsid w:val="000A2554"/>
    <w:rsid w:val="000A2AB4"/>
    <w:rsid w:val="000A3379"/>
    <w:rsid w:val="000A37C3"/>
    <w:rsid w:val="000A50E7"/>
    <w:rsid w:val="000A5233"/>
    <w:rsid w:val="000A6352"/>
    <w:rsid w:val="000A6A12"/>
    <w:rsid w:val="000A7113"/>
    <w:rsid w:val="000A77FC"/>
    <w:rsid w:val="000A7934"/>
    <w:rsid w:val="000B078D"/>
    <w:rsid w:val="000B0845"/>
    <w:rsid w:val="000B29CB"/>
    <w:rsid w:val="000B2E06"/>
    <w:rsid w:val="000B305D"/>
    <w:rsid w:val="000B32E5"/>
    <w:rsid w:val="000B396C"/>
    <w:rsid w:val="000B4596"/>
    <w:rsid w:val="000B4DAF"/>
    <w:rsid w:val="000B5224"/>
    <w:rsid w:val="000B53AF"/>
    <w:rsid w:val="000B54EB"/>
    <w:rsid w:val="000B56B9"/>
    <w:rsid w:val="000B5EE4"/>
    <w:rsid w:val="000B6391"/>
    <w:rsid w:val="000B6430"/>
    <w:rsid w:val="000B68D1"/>
    <w:rsid w:val="000B73FA"/>
    <w:rsid w:val="000B75F9"/>
    <w:rsid w:val="000B7AE2"/>
    <w:rsid w:val="000C1418"/>
    <w:rsid w:val="000C1895"/>
    <w:rsid w:val="000C18DD"/>
    <w:rsid w:val="000C1CD1"/>
    <w:rsid w:val="000C2305"/>
    <w:rsid w:val="000C2651"/>
    <w:rsid w:val="000C29D3"/>
    <w:rsid w:val="000C30C4"/>
    <w:rsid w:val="000C35CB"/>
    <w:rsid w:val="000C38C0"/>
    <w:rsid w:val="000C40D0"/>
    <w:rsid w:val="000C47A6"/>
    <w:rsid w:val="000C47F5"/>
    <w:rsid w:val="000C526F"/>
    <w:rsid w:val="000C541E"/>
    <w:rsid w:val="000C54F4"/>
    <w:rsid w:val="000C5945"/>
    <w:rsid w:val="000C5A07"/>
    <w:rsid w:val="000C623D"/>
    <w:rsid w:val="000C65FF"/>
    <w:rsid w:val="000C72AF"/>
    <w:rsid w:val="000C763D"/>
    <w:rsid w:val="000C7CEE"/>
    <w:rsid w:val="000D0A43"/>
    <w:rsid w:val="000D0EEE"/>
    <w:rsid w:val="000D1C43"/>
    <w:rsid w:val="000D2288"/>
    <w:rsid w:val="000D2903"/>
    <w:rsid w:val="000D3201"/>
    <w:rsid w:val="000D3AE4"/>
    <w:rsid w:val="000D3EE3"/>
    <w:rsid w:val="000D3EF2"/>
    <w:rsid w:val="000D4EAD"/>
    <w:rsid w:val="000D6E66"/>
    <w:rsid w:val="000D7C77"/>
    <w:rsid w:val="000E0215"/>
    <w:rsid w:val="000E0276"/>
    <w:rsid w:val="000E04A3"/>
    <w:rsid w:val="000E0A1A"/>
    <w:rsid w:val="000E1367"/>
    <w:rsid w:val="000E169B"/>
    <w:rsid w:val="000E1912"/>
    <w:rsid w:val="000E30B0"/>
    <w:rsid w:val="000E3720"/>
    <w:rsid w:val="000E385D"/>
    <w:rsid w:val="000E3E01"/>
    <w:rsid w:val="000E44DE"/>
    <w:rsid w:val="000E4566"/>
    <w:rsid w:val="000E4AF1"/>
    <w:rsid w:val="000E4BC6"/>
    <w:rsid w:val="000E50B4"/>
    <w:rsid w:val="000E511F"/>
    <w:rsid w:val="000E58B0"/>
    <w:rsid w:val="000E5A12"/>
    <w:rsid w:val="000E5B9D"/>
    <w:rsid w:val="000E5E48"/>
    <w:rsid w:val="000F0014"/>
    <w:rsid w:val="000F0182"/>
    <w:rsid w:val="000F0634"/>
    <w:rsid w:val="000F07FB"/>
    <w:rsid w:val="000F1039"/>
    <w:rsid w:val="000F1466"/>
    <w:rsid w:val="000F1F93"/>
    <w:rsid w:val="000F2C29"/>
    <w:rsid w:val="000F2E94"/>
    <w:rsid w:val="000F3005"/>
    <w:rsid w:val="000F30B0"/>
    <w:rsid w:val="000F3154"/>
    <w:rsid w:val="000F3D36"/>
    <w:rsid w:val="000F499C"/>
    <w:rsid w:val="000F4BF8"/>
    <w:rsid w:val="000F4E6F"/>
    <w:rsid w:val="000F5118"/>
    <w:rsid w:val="000F51C9"/>
    <w:rsid w:val="000F6091"/>
    <w:rsid w:val="000F65A7"/>
    <w:rsid w:val="000F6A8B"/>
    <w:rsid w:val="000F6C0C"/>
    <w:rsid w:val="00100112"/>
    <w:rsid w:val="00100420"/>
    <w:rsid w:val="00101495"/>
    <w:rsid w:val="001015AE"/>
    <w:rsid w:val="0010246F"/>
    <w:rsid w:val="00102536"/>
    <w:rsid w:val="00102E23"/>
    <w:rsid w:val="001037B0"/>
    <w:rsid w:val="00103B96"/>
    <w:rsid w:val="00103DA2"/>
    <w:rsid w:val="00104433"/>
    <w:rsid w:val="00104548"/>
    <w:rsid w:val="001046FB"/>
    <w:rsid w:val="00104EDB"/>
    <w:rsid w:val="00105578"/>
    <w:rsid w:val="00105F4B"/>
    <w:rsid w:val="00105FC7"/>
    <w:rsid w:val="001066C1"/>
    <w:rsid w:val="00106C26"/>
    <w:rsid w:val="00106E50"/>
    <w:rsid w:val="00107390"/>
    <w:rsid w:val="00107922"/>
    <w:rsid w:val="00107BC8"/>
    <w:rsid w:val="00111A69"/>
    <w:rsid w:val="00112D7C"/>
    <w:rsid w:val="00112F74"/>
    <w:rsid w:val="001132DF"/>
    <w:rsid w:val="001132F1"/>
    <w:rsid w:val="001137BA"/>
    <w:rsid w:val="00113887"/>
    <w:rsid w:val="00113CF3"/>
    <w:rsid w:val="00114034"/>
    <w:rsid w:val="00114604"/>
    <w:rsid w:val="00114AF7"/>
    <w:rsid w:val="00115053"/>
    <w:rsid w:val="0011592F"/>
    <w:rsid w:val="00115D1B"/>
    <w:rsid w:val="00115E6E"/>
    <w:rsid w:val="00116490"/>
    <w:rsid w:val="00116765"/>
    <w:rsid w:val="001167A0"/>
    <w:rsid w:val="001168E4"/>
    <w:rsid w:val="00116934"/>
    <w:rsid w:val="00116AA4"/>
    <w:rsid w:val="00116D53"/>
    <w:rsid w:val="00117455"/>
    <w:rsid w:val="00117B92"/>
    <w:rsid w:val="00120D22"/>
    <w:rsid w:val="00121D48"/>
    <w:rsid w:val="00122C4A"/>
    <w:rsid w:val="00123035"/>
    <w:rsid w:val="001234DD"/>
    <w:rsid w:val="00123564"/>
    <w:rsid w:val="0012387F"/>
    <w:rsid w:val="00123AB3"/>
    <w:rsid w:val="00123F24"/>
    <w:rsid w:val="00125131"/>
    <w:rsid w:val="001255BD"/>
    <w:rsid w:val="00125EB2"/>
    <w:rsid w:val="00125FE5"/>
    <w:rsid w:val="00126242"/>
    <w:rsid w:val="0012644A"/>
    <w:rsid w:val="001264D5"/>
    <w:rsid w:val="0012671C"/>
    <w:rsid w:val="00126847"/>
    <w:rsid w:val="00126A19"/>
    <w:rsid w:val="001275E3"/>
    <w:rsid w:val="001275F2"/>
    <w:rsid w:val="00127DB8"/>
    <w:rsid w:val="00131629"/>
    <w:rsid w:val="00131EE4"/>
    <w:rsid w:val="00131F79"/>
    <w:rsid w:val="001322D9"/>
    <w:rsid w:val="0013264B"/>
    <w:rsid w:val="00132CA9"/>
    <w:rsid w:val="00132CCF"/>
    <w:rsid w:val="00133A98"/>
    <w:rsid w:val="00133B31"/>
    <w:rsid w:val="0013437F"/>
    <w:rsid w:val="0013452A"/>
    <w:rsid w:val="001350A8"/>
    <w:rsid w:val="0013614D"/>
    <w:rsid w:val="00136632"/>
    <w:rsid w:val="001366D9"/>
    <w:rsid w:val="001370E5"/>
    <w:rsid w:val="00137825"/>
    <w:rsid w:val="001379C4"/>
    <w:rsid w:val="00137B5B"/>
    <w:rsid w:val="00137D55"/>
    <w:rsid w:val="0014028A"/>
    <w:rsid w:val="00140326"/>
    <w:rsid w:val="00141D63"/>
    <w:rsid w:val="00141F31"/>
    <w:rsid w:val="001423C0"/>
    <w:rsid w:val="001426CA"/>
    <w:rsid w:val="0014275A"/>
    <w:rsid w:val="00142945"/>
    <w:rsid w:val="001430C0"/>
    <w:rsid w:val="0014314C"/>
    <w:rsid w:val="001439D7"/>
    <w:rsid w:val="00144A25"/>
    <w:rsid w:val="00144A76"/>
    <w:rsid w:val="00144BC9"/>
    <w:rsid w:val="00145077"/>
    <w:rsid w:val="001452C6"/>
    <w:rsid w:val="00145720"/>
    <w:rsid w:val="00145BC4"/>
    <w:rsid w:val="00145D4E"/>
    <w:rsid w:val="0014633C"/>
    <w:rsid w:val="00146914"/>
    <w:rsid w:val="00146AA5"/>
    <w:rsid w:val="0014740C"/>
    <w:rsid w:val="00147964"/>
    <w:rsid w:val="0015020D"/>
    <w:rsid w:val="0015040C"/>
    <w:rsid w:val="0015076A"/>
    <w:rsid w:val="00151A11"/>
    <w:rsid w:val="00152142"/>
    <w:rsid w:val="00152D6F"/>
    <w:rsid w:val="00152DB1"/>
    <w:rsid w:val="00152DD3"/>
    <w:rsid w:val="00152F45"/>
    <w:rsid w:val="00152FB1"/>
    <w:rsid w:val="00153BB9"/>
    <w:rsid w:val="00153CBE"/>
    <w:rsid w:val="00153FD7"/>
    <w:rsid w:val="00154057"/>
    <w:rsid w:val="001545EB"/>
    <w:rsid w:val="00154954"/>
    <w:rsid w:val="001557F5"/>
    <w:rsid w:val="00155F12"/>
    <w:rsid w:val="00157170"/>
    <w:rsid w:val="001606EA"/>
    <w:rsid w:val="00160DD1"/>
    <w:rsid w:val="00161159"/>
    <w:rsid w:val="00161C8B"/>
    <w:rsid w:val="00161DD9"/>
    <w:rsid w:val="001622CD"/>
    <w:rsid w:val="001622E4"/>
    <w:rsid w:val="00162698"/>
    <w:rsid w:val="0016305C"/>
    <w:rsid w:val="001632F0"/>
    <w:rsid w:val="0016483E"/>
    <w:rsid w:val="00165572"/>
    <w:rsid w:val="0016568C"/>
    <w:rsid w:val="001656D3"/>
    <w:rsid w:val="00165D99"/>
    <w:rsid w:val="001660FE"/>
    <w:rsid w:val="001662BF"/>
    <w:rsid w:val="00166F04"/>
    <w:rsid w:val="00167240"/>
    <w:rsid w:val="0016797C"/>
    <w:rsid w:val="00167BAD"/>
    <w:rsid w:val="00170105"/>
    <w:rsid w:val="0017066F"/>
    <w:rsid w:val="00170AAA"/>
    <w:rsid w:val="00170F88"/>
    <w:rsid w:val="001712A9"/>
    <w:rsid w:val="001731DB"/>
    <w:rsid w:val="0017320C"/>
    <w:rsid w:val="0017367B"/>
    <w:rsid w:val="001739F6"/>
    <w:rsid w:val="00173BD8"/>
    <w:rsid w:val="00173DEE"/>
    <w:rsid w:val="00173F51"/>
    <w:rsid w:val="00175EF7"/>
    <w:rsid w:val="001762D3"/>
    <w:rsid w:val="0017642D"/>
    <w:rsid w:val="00176620"/>
    <w:rsid w:val="00176692"/>
    <w:rsid w:val="00176A5B"/>
    <w:rsid w:val="00176DB7"/>
    <w:rsid w:val="00176FA9"/>
    <w:rsid w:val="001771C4"/>
    <w:rsid w:val="0018033E"/>
    <w:rsid w:val="0018085D"/>
    <w:rsid w:val="00180A0B"/>
    <w:rsid w:val="00180CC9"/>
    <w:rsid w:val="00180FBA"/>
    <w:rsid w:val="0018161F"/>
    <w:rsid w:val="00181EF6"/>
    <w:rsid w:val="00182C46"/>
    <w:rsid w:val="0018317F"/>
    <w:rsid w:val="00183BD8"/>
    <w:rsid w:val="00183D3B"/>
    <w:rsid w:val="00184014"/>
    <w:rsid w:val="0018412C"/>
    <w:rsid w:val="0018429C"/>
    <w:rsid w:val="00184476"/>
    <w:rsid w:val="001845A0"/>
    <w:rsid w:val="00184663"/>
    <w:rsid w:val="00185053"/>
    <w:rsid w:val="00186BF0"/>
    <w:rsid w:val="00186ECA"/>
    <w:rsid w:val="00186FCC"/>
    <w:rsid w:val="00187597"/>
    <w:rsid w:val="001878AF"/>
    <w:rsid w:val="00187BE3"/>
    <w:rsid w:val="0019024D"/>
    <w:rsid w:val="0019028F"/>
    <w:rsid w:val="00190C08"/>
    <w:rsid w:val="00191AA0"/>
    <w:rsid w:val="00191E11"/>
    <w:rsid w:val="00191FF6"/>
    <w:rsid w:val="00192226"/>
    <w:rsid w:val="00192438"/>
    <w:rsid w:val="00193B37"/>
    <w:rsid w:val="0019409D"/>
    <w:rsid w:val="0019414D"/>
    <w:rsid w:val="00194453"/>
    <w:rsid w:val="00194B41"/>
    <w:rsid w:val="00195033"/>
    <w:rsid w:val="00195A8A"/>
    <w:rsid w:val="00196825"/>
    <w:rsid w:val="00196A9A"/>
    <w:rsid w:val="0019749B"/>
    <w:rsid w:val="00197519"/>
    <w:rsid w:val="00197E55"/>
    <w:rsid w:val="001A1E77"/>
    <w:rsid w:val="001A20A5"/>
    <w:rsid w:val="001A24A2"/>
    <w:rsid w:val="001A2F2E"/>
    <w:rsid w:val="001A399A"/>
    <w:rsid w:val="001A39B0"/>
    <w:rsid w:val="001A47D7"/>
    <w:rsid w:val="001A5543"/>
    <w:rsid w:val="001A5EE4"/>
    <w:rsid w:val="001A66F5"/>
    <w:rsid w:val="001A77F5"/>
    <w:rsid w:val="001B0C49"/>
    <w:rsid w:val="001B0D89"/>
    <w:rsid w:val="001B13F6"/>
    <w:rsid w:val="001B16FE"/>
    <w:rsid w:val="001B1AC1"/>
    <w:rsid w:val="001B1D06"/>
    <w:rsid w:val="001B2EBF"/>
    <w:rsid w:val="001B3088"/>
    <w:rsid w:val="001B317F"/>
    <w:rsid w:val="001B3492"/>
    <w:rsid w:val="001B381A"/>
    <w:rsid w:val="001B3E3D"/>
    <w:rsid w:val="001B45D8"/>
    <w:rsid w:val="001B49C8"/>
    <w:rsid w:val="001B5747"/>
    <w:rsid w:val="001B5B3B"/>
    <w:rsid w:val="001B5EE7"/>
    <w:rsid w:val="001B6547"/>
    <w:rsid w:val="001B6CE0"/>
    <w:rsid w:val="001B76F4"/>
    <w:rsid w:val="001B789F"/>
    <w:rsid w:val="001B7E98"/>
    <w:rsid w:val="001C013E"/>
    <w:rsid w:val="001C12DB"/>
    <w:rsid w:val="001C2133"/>
    <w:rsid w:val="001C26B4"/>
    <w:rsid w:val="001C2B4E"/>
    <w:rsid w:val="001C2DF9"/>
    <w:rsid w:val="001C3266"/>
    <w:rsid w:val="001C3B1B"/>
    <w:rsid w:val="001C3B66"/>
    <w:rsid w:val="001C4165"/>
    <w:rsid w:val="001C4558"/>
    <w:rsid w:val="001C487C"/>
    <w:rsid w:val="001C491E"/>
    <w:rsid w:val="001C4CB1"/>
    <w:rsid w:val="001C4EA2"/>
    <w:rsid w:val="001C4FEB"/>
    <w:rsid w:val="001C57AC"/>
    <w:rsid w:val="001C58A7"/>
    <w:rsid w:val="001C5CF2"/>
    <w:rsid w:val="001C5EE6"/>
    <w:rsid w:val="001C65A9"/>
    <w:rsid w:val="001C67EC"/>
    <w:rsid w:val="001C6C32"/>
    <w:rsid w:val="001C6DE9"/>
    <w:rsid w:val="001C6E5B"/>
    <w:rsid w:val="001C6F11"/>
    <w:rsid w:val="001C7847"/>
    <w:rsid w:val="001C7BF0"/>
    <w:rsid w:val="001D075A"/>
    <w:rsid w:val="001D0806"/>
    <w:rsid w:val="001D0B55"/>
    <w:rsid w:val="001D0CDF"/>
    <w:rsid w:val="001D113F"/>
    <w:rsid w:val="001D11ED"/>
    <w:rsid w:val="001D1894"/>
    <w:rsid w:val="001D18DA"/>
    <w:rsid w:val="001D2606"/>
    <w:rsid w:val="001D289D"/>
    <w:rsid w:val="001D2BBC"/>
    <w:rsid w:val="001D2CA7"/>
    <w:rsid w:val="001D2D84"/>
    <w:rsid w:val="001D32A7"/>
    <w:rsid w:val="001D359A"/>
    <w:rsid w:val="001D3780"/>
    <w:rsid w:val="001D4302"/>
    <w:rsid w:val="001D4335"/>
    <w:rsid w:val="001D461E"/>
    <w:rsid w:val="001D4BB3"/>
    <w:rsid w:val="001D4D5E"/>
    <w:rsid w:val="001D5B56"/>
    <w:rsid w:val="001D5CE3"/>
    <w:rsid w:val="001D679D"/>
    <w:rsid w:val="001D6A9B"/>
    <w:rsid w:val="001D6F01"/>
    <w:rsid w:val="001D7732"/>
    <w:rsid w:val="001D7F1C"/>
    <w:rsid w:val="001E02AB"/>
    <w:rsid w:val="001E0E1A"/>
    <w:rsid w:val="001E10DB"/>
    <w:rsid w:val="001E233E"/>
    <w:rsid w:val="001E2B7D"/>
    <w:rsid w:val="001E360F"/>
    <w:rsid w:val="001E3684"/>
    <w:rsid w:val="001E49A9"/>
    <w:rsid w:val="001E4CAE"/>
    <w:rsid w:val="001E526F"/>
    <w:rsid w:val="001E541C"/>
    <w:rsid w:val="001E54A2"/>
    <w:rsid w:val="001E570C"/>
    <w:rsid w:val="001E6C05"/>
    <w:rsid w:val="001E6C0C"/>
    <w:rsid w:val="001E76E4"/>
    <w:rsid w:val="001E7A16"/>
    <w:rsid w:val="001F06D5"/>
    <w:rsid w:val="001F1481"/>
    <w:rsid w:val="001F1663"/>
    <w:rsid w:val="001F1D8E"/>
    <w:rsid w:val="001F1E9D"/>
    <w:rsid w:val="001F220A"/>
    <w:rsid w:val="001F2270"/>
    <w:rsid w:val="001F27D4"/>
    <w:rsid w:val="001F308D"/>
    <w:rsid w:val="001F3503"/>
    <w:rsid w:val="001F3D3A"/>
    <w:rsid w:val="001F3D6E"/>
    <w:rsid w:val="001F40C4"/>
    <w:rsid w:val="001F45FF"/>
    <w:rsid w:val="001F563F"/>
    <w:rsid w:val="001F656A"/>
    <w:rsid w:val="001F7179"/>
    <w:rsid w:val="0020189D"/>
    <w:rsid w:val="00201953"/>
    <w:rsid w:val="002019A2"/>
    <w:rsid w:val="00202011"/>
    <w:rsid w:val="00202539"/>
    <w:rsid w:val="00202815"/>
    <w:rsid w:val="00202D73"/>
    <w:rsid w:val="00203421"/>
    <w:rsid w:val="00204025"/>
    <w:rsid w:val="002042A7"/>
    <w:rsid w:val="0020488C"/>
    <w:rsid w:val="00204EE9"/>
    <w:rsid w:val="00205ACD"/>
    <w:rsid w:val="00205D92"/>
    <w:rsid w:val="00205E6A"/>
    <w:rsid w:val="00206113"/>
    <w:rsid w:val="00206191"/>
    <w:rsid w:val="00207C31"/>
    <w:rsid w:val="00210010"/>
    <w:rsid w:val="00210690"/>
    <w:rsid w:val="00210968"/>
    <w:rsid w:val="002109D4"/>
    <w:rsid w:val="00210E48"/>
    <w:rsid w:val="00211221"/>
    <w:rsid w:val="00211469"/>
    <w:rsid w:val="0021209D"/>
    <w:rsid w:val="00212233"/>
    <w:rsid w:val="0021225D"/>
    <w:rsid w:val="002127EB"/>
    <w:rsid w:val="00212929"/>
    <w:rsid w:val="002129D4"/>
    <w:rsid w:val="002130AF"/>
    <w:rsid w:val="0021553D"/>
    <w:rsid w:val="0021568F"/>
    <w:rsid w:val="00215780"/>
    <w:rsid w:val="00215BAE"/>
    <w:rsid w:val="00216920"/>
    <w:rsid w:val="00216ADD"/>
    <w:rsid w:val="00216AF0"/>
    <w:rsid w:val="00216D52"/>
    <w:rsid w:val="00216E80"/>
    <w:rsid w:val="002172C7"/>
    <w:rsid w:val="002200C5"/>
    <w:rsid w:val="00220A21"/>
    <w:rsid w:val="00220F59"/>
    <w:rsid w:val="002212CB"/>
    <w:rsid w:val="00222944"/>
    <w:rsid w:val="00222A4E"/>
    <w:rsid w:val="00222CCF"/>
    <w:rsid w:val="0022463B"/>
    <w:rsid w:val="00224E71"/>
    <w:rsid w:val="0022504F"/>
    <w:rsid w:val="0022581F"/>
    <w:rsid w:val="00225BE0"/>
    <w:rsid w:val="0022643C"/>
    <w:rsid w:val="00226A34"/>
    <w:rsid w:val="002274EC"/>
    <w:rsid w:val="00227561"/>
    <w:rsid w:val="00227FE4"/>
    <w:rsid w:val="00230207"/>
    <w:rsid w:val="002305EA"/>
    <w:rsid w:val="00231410"/>
    <w:rsid w:val="00231C9D"/>
    <w:rsid w:val="00231E63"/>
    <w:rsid w:val="002320BE"/>
    <w:rsid w:val="00232300"/>
    <w:rsid w:val="00233AC4"/>
    <w:rsid w:val="00233B93"/>
    <w:rsid w:val="00233E0D"/>
    <w:rsid w:val="00234CE4"/>
    <w:rsid w:val="00234E69"/>
    <w:rsid w:val="002357B6"/>
    <w:rsid w:val="00236444"/>
    <w:rsid w:val="00236F14"/>
    <w:rsid w:val="002378F6"/>
    <w:rsid w:val="00237A0E"/>
    <w:rsid w:val="0024039F"/>
    <w:rsid w:val="0024044E"/>
    <w:rsid w:val="0024058D"/>
    <w:rsid w:val="00242639"/>
    <w:rsid w:val="002427FC"/>
    <w:rsid w:val="00243023"/>
    <w:rsid w:val="0024326C"/>
    <w:rsid w:val="00243298"/>
    <w:rsid w:val="0024354F"/>
    <w:rsid w:val="00243AC2"/>
    <w:rsid w:val="00243ADA"/>
    <w:rsid w:val="002442D4"/>
    <w:rsid w:val="002444E1"/>
    <w:rsid w:val="00244780"/>
    <w:rsid w:val="0024527A"/>
    <w:rsid w:val="0024555C"/>
    <w:rsid w:val="002456DE"/>
    <w:rsid w:val="0024621A"/>
    <w:rsid w:val="00246409"/>
    <w:rsid w:val="00246757"/>
    <w:rsid w:val="00247489"/>
    <w:rsid w:val="00247BB8"/>
    <w:rsid w:val="00250732"/>
    <w:rsid w:val="002507E2"/>
    <w:rsid w:val="00251164"/>
    <w:rsid w:val="00251D74"/>
    <w:rsid w:val="00252B2E"/>
    <w:rsid w:val="00252BB7"/>
    <w:rsid w:val="00253605"/>
    <w:rsid w:val="00253A5B"/>
    <w:rsid w:val="002546F9"/>
    <w:rsid w:val="00254717"/>
    <w:rsid w:val="00254856"/>
    <w:rsid w:val="00254C60"/>
    <w:rsid w:val="00255614"/>
    <w:rsid w:val="00255903"/>
    <w:rsid w:val="00255B85"/>
    <w:rsid w:val="00255E3B"/>
    <w:rsid w:val="0025677C"/>
    <w:rsid w:val="00256DE0"/>
    <w:rsid w:val="00257181"/>
    <w:rsid w:val="00257334"/>
    <w:rsid w:val="00257DF7"/>
    <w:rsid w:val="00260C16"/>
    <w:rsid w:val="00260E52"/>
    <w:rsid w:val="00260E83"/>
    <w:rsid w:val="00260FC9"/>
    <w:rsid w:val="002614DF"/>
    <w:rsid w:val="00261C6B"/>
    <w:rsid w:val="00261CE7"/>
    <w:rsid w:val="00261E87"/>
    <w:rsid w:val="0026282D"/>
    <w:rsid w:val="00263419"/>
    <w:rsid w:val="0026348B"/>
    <w:rsid w:val="00263862"/>
    <w:rsid w:val="00263898"/>
    <w:rsid w:val="00263A1D"/>
    <w:rsid w:val="00263ABF"/>
    <w:rsid w:val="00263AEB"/>
    <w:rsid w:val="00264B66"/>
    <w:rsid w:val="00264BD7"/>
    <w:rsid w:val="00264DA6"/>
    <w:rsid w:val="00264EFB"/>
    <w:rsid w:val="00265C79"/>
    <w:rsid w:val="00265FF9"/>
    <w:rsid w:val="00267088"/>
    <w:rsid w:val="002670C8"/>
    <w:rsid w:val="00267600"/>
    <w:rsid w:val="0026784F"/>
    <w:rsid w:val="00267B8D"/>
    <w:rsid w:val="00271254"/>
    <w:rsid w:val="00271731"/>
    <w:rsid w:val="00271A82"/>
    <w:rsid w:val="002720EC"/>
    <w:rsid w:val="00272CF4"/>
    <w:rsid w:val="0027323B"/>
    <w:rsid w:val="002734B2"/>
    <w:rsid w:val="0027352D"/>
    <w:rsid w:val="00273945"/>
    <w:rsid w:val="002744E4"/>
    <w:rsid w:val="002750E4"/>
    <w:rsid w:val="002768D7"/>
    <w:rsid w:val="00280734"/>
    <w:rsid w:val="00280C87"/>
    <w:rsid w:val="00280C97"/>
    <w:rsid w:val="00280DCE"/>
    <w:rsid w:val="00281CC1"/>
    <w:rsid w:val="00282739"/>
    <w:rsid w:val="00282EBA"/>
    <w:rsid w:val="00282F77"/>
    <w:rsid w:val="00284191"/>
    <w:rsid w:val="00285D35"/>
    <w:rsid w:val="002868B3"/>
    <w:rsid w:val="00286CD2"/>
    <w:rsid w:val="00287219"/>
    <w:rsid w:val="00287623"/>
    <w:rsid w:val="00290290"/>
    <w:rsid w:val="002905A9"/>
    <w:rsid w:val="0029181C"/>
    <w:rsid w:val="00291969"/>
    <w:rsid w:val="00292B1A"/>
    <w:rsid w:val="00292C10"/>
    <w:rsid w:val="00293106"/>
    <w:rsid w:val="0029314D"/>
    <w:rsid w:val="00293BF3"/>
    <w:rsid w:val="0029415E"/>
    <w:rsid w:val="00294A04"/>
    <w:rsid w:val="00295116"/>
    <w:rsid w:val="002956C1"/>
    <w:rsid w:val="0029683F"/>
    <w:rsid w:val="0029733A"/>
    <w:rsid w:val="00297AB0"/>
    <w:rsid w:val="00297CE1"/>
    <w:rsid w:val="002A0587"/>
    <w:rsid w:val="002A0C61"/>
    <w:rsid w:val="002A1227"/>
    <w:rsid w:val="002A14F8"/>
    <w:rsid w:val="002A17B2"/>
    <w:rsid w:val="002A1DD4"/>
    <w:rsid w:val="002A238E"/>
    <w:rsid w:val="002A2770"/>
    <w:rsid w:val="002A27C2"/>
    <w:rsid w:val="002A3931"/>
    <w:rsid w:val="002A5150"/>
    <w:rsid w:val="002A52C5"/>
    <w:rsid w:val="002A560E"/>
    <w:rsid w:val="002A5A11"/>
    <w:rsid w:val="002A5EB8"/>
    <w:rsid w:val="002A5EFD"/>
    <w:rsid w:val="002A5FC1"/>
    <w:rsid w:val="002A6069"/>
    <w:rsid w:val="002A6111"/>
    <w:rsid w:val="002A626A"/>
    <w:rsid w:val="002A7270"/>
    <w:rsid w:val="002B0017"/>
    <w:rsid w:val="002B39A0"/>
    <w:rsid w:val="002B3B2C"/>
    <w:rsid w:val="002B46E5"/>
    <w:rsid w:val="002B57B1"/>
    <w:rsid w:val="002B59B2"/>
    <w:rsid w:val="002B61E0"/>
    <w:rsid w:val="002B628C"/>
    <w:rsid w:val="002B640C"/>
    <w:rsid w:val="002B6516"/>
    <w:rsid w:val="002B6F2F"/>
    <w:rsid w:val="002B7FA5"/>
    <w:rsid w:val="002C0012"/>
    <w:rsid w:val="002C026C"/>
    <w:rsid w:val="002C07DD"/>
    <w:rsid w:val="002C09D2"/>
    <w:rsid w:val="002C0F51"/>
    <w:rsid w:val="002C0FFB"/>
    <w:rsid w:val="002C1568"/>
    <w:rsid w:val="002C1C07"/>
    <w:rsid w:val="002C21DF"/>
    <w:rsid w:val="002C23B4"/>
    <w:rsid w:val="002C2976"/>
    <w:rsid w:val="002C2A5F"/>
    <w:rsid w:val="002C36FF"/>
    <w:rsid w:val="002C3C5B"/>
    <w:rsid w:val="002C403C"/>
    <w:rsid w:val="002C40AB"/>
    <w:rsid w:val="002C456D"/>
    <w:rsid w:val="002C479C"/>
    <w:rsid w:val="002C53AD"/>
    <w:rsid w:val="002C598F"/>
    <w:rsid w:val="002C7746"/>
    <w:rsid w:val="002C77B2"/>
    <w:rsid w:val="002D0E83"/>
    <w:rsid w:val="002D1A6A"/>
    <w:rsid w:val="002D1E59"/>
    <w:rsid w:val="002D2306"/>
    <w:rsid w:val="002D24A6"/>
    <w:rsid w:val="002D3EBF"/>
    <w:rsid w:val="002D4639"/>
    <w:rsid w:val="002D472F"/>
    <w:rsid w:val="002D4D3F"/>
    <w:rsid w:val="002D52E7"/>
    <w:rsid w:val="002D6004"/>
    <w:rsid w:val="002D6632"/>
    <w:rsid w:val="002D69DC"/>
    <w:rsid w:val="002D71D5"/>
    <w:rsid w:val="002D74F1"/>
    <w:rsid w:val="002D7E58"/>
    <w:rsid w:val="002E0790"/>
    <w:rsid w:val="002E07CC"/>
    <w:rsid w:val="002E0A2B"/>
    <w:rsid w:val="002E0AAF"/>
    <w:rsid w:val="002E1474"/>
    <w:rsid w:val="002E14F8"/>
    <w:rsid w:val="002E1B61"/>
    <w:rsid w:val="002E2651"/>
    <w:rsid w:val="002E2AEC"/>
    <w:rsid w:val="002E2CC4"/>
    <w:rsid w:val="002E2DC2"/>
    <w:rsid w:val="002E459C"/>
    <w:rsid w:val="002E4834"/>
    <w:rsid w:val="002E4B0D"/>
    <w:rsid w:val="002E50F8"/>
    <w:rsid w:val="002E53C1"/>
    <w:rsid w:val="002E5482"/>
    <w:rsid w:val="002E58E0"/>
    <w:rsid w:val="002E5E5C"/>
    <w:rsid w:val="002E6DC4"/>
    <w:rsid w:val="002E7D07"/>
    <w:rsid w:val="002F019B"/>
    <w:rsid w:val="002F06AC"/>
    <w:rsid w:val="002F06B5"/>
    <w:rsid w:val="002F0DC2"/>
    <w:rsid w:val="002F0FE5"/>
    <w:rsid w:val="002F1E2A"/>
    <w:rsid w:val="002F2960"/>
    <w:rsid w:val="002F2F7D"/>
    <w:rsid w:val="002F326D"/>
    <w:rsid w:val="002F3A39"/>
    <w:rsid w:val="002F3C83"/>
    <w:rsid w:val="002F3C87"/>
    <w:rsid w:val="002F4039"/>
    <w:rsid w:val="002F4123"/>
    <w:rsid w:val="002F4657"/>
    <w:rsid w:val="002F4AA5"/>
    <w:rsid w:val="002F6181"/>
    <w:rsid w:val="002F61ED"/>
    <w:rsid w:val="002F6CF0"/>
    <w:rsid w:val="002F7509"/>
    <w:rsid w:val="002F7761"/>
    <w:rsid w:val="002F78C6"/>
    <w:rsid w:val="002F7AD9"/>
    <w:rsid w:val="002F7B38"/>
    <w:rsid w:val="002F7C12"/>
    <w:rsid w:val="00300316"/>
    <w:rsid w:val="00300668"/>
    <w:rsid w:val="0030113E"/>
    <w:rsid w:val="003018D1"/>
    <w:rsid w:val="0030243D"/>
    <w:rsid w:val="003028B4"/>
    <w:rsid w:val="003030B5"/>
    <w:rsid w:val="0030320E"/>
    <w:rsid w:val="00303565"/>
    <w:rsid w:val="00303620"/>
    <w:rsid w:val="0030432C"/>
    <w:rsid w:val="003045B8"/>
    <w:rsid w:val="0030494D"/>
    <w:rsid w:val="00304C44"/>
    <w:rsid w:val="00305250"/>
    <w:rsid w:val="003054D2"/>
    <w:rsid w:val="003054D4"/>
    <w:rsid w:val="0030573C"/>
    <w:rsid w:val="003059F3"/>
    <w:rsid w:val="00305DB5"/>
    <w:rsid w:val="003060AD"/>
    <w:rsid w:val="003074B7"/>
    <w:rsid w:val="00307AD7"/>
    <w:rsid w:val="00310647"/>
    <w:rsid w:val="0031179C"/>
    <w:rsid w:val="0031202F"/>
    <w:rsid w:val="0031207D"/>
    <w:rsid w:val="003120A5"/>
    <w:rsid w:val="00312671"/>
    <w:rsid w:val="003128E1"/>
    <w:rsid w:val="00312ABD"/>
    <w:rsid w:val="00312C73"/>
    <w:rsid w:val="00312DEB"/>
    <w:rsid w:val="00312EC5"/>
    <w:rsid w:val="00312F25"/>
    <w:rsid w:val="00313725"/>
    <w:rsid w:val="003138CF"/>
    <w:rsid w:val="0031441F"/>
    <w:rsid w:val="00314517"/>
    <w:rsid w:val="00314540"/>
    <w:rsid w:val="00314927"/>
    <w:rsid w:val="00314B95"/>
    <w:rsid w:val="00315545"/>
    <w:rsid w:val="00315836"/>
    <w:rsid w:val="00315B67"/>
    <w:rsid w:val="00315E4C"/>
    <w:rsid w:val="003163B5"/>
    <w:rsid w:val="00316C99"/>
    <w:rsid w:val="003174B5"/>
    <w:rsid w:val="00317B62"/>
    <w:rsid w:val="003205E2"/>
    <w:rsid w:val="0032064A"/>
    <w:rsid w:val="00320959"/>
    <w:rsid w:val="003209DF"/>
    <w:rsid w:val="00320D45"/>
    <w:rsid w:val="00321750"/>
    <w:rsid w:val="00321B42"/>
    <w:rsid w:val="00321B5A"/>
    <w:rsid w:val="00322436"/>
    <w:rsid w:val="003229B9"/>
    <w:rsid w:val="00322C54"/>
    <w:rsid w:val="00323F8D"/>
    <w:rsid w:val="00325996"/>
    <w:rsid w:val="00325A7E"/>
    <w:rsid w:val="00326423"/>
    <w:rsid w:val="00326803"/>
    <w:rsid w:val="003268ED"/>
    <w:rsid w:val="00326EA8"/>
    <w:rsid w:val="00326F16"/>
    <w:rsid w:val="00327179"/>
    <w:rsid w:val="00327916"/>
    <w:rsid w:val="00330226"/>
    <w:rsid w:val="00330FF6"/>
    <w:rsid w:val="0033115F"/>
    <w:rsid w:val="003311F1"/>
    <w:rsid w:val="00331D6A"/>
    <w:rsid w:val="00332207"/>
    <w:rsid w:val="00332C83"/>
    <w:rsid w:val="00332FF3"/>
    <w:rsid w:val="00333119"/>
    <w:rsid w:val="00334A9A"/>
    <w:rsid w:val="00335135"/>
    <w:rsid w:val="0033514B"/>
    <w:rsid w:val="003359A8"/>
    <w:rsid w:val="00335DE9"/>
    <w:rsid w:val="00337586"/>
    <w:rsid w:val="00337AEA"/>
    <w:rsid w:val="00340293"/>
    <w:rsid w:val="00340AF8"/>
    <w:rsid w:val="003414D1"/>
    <w:rsid w:val="003416FB"/>
    <w:rsid w:val="00341ABA"/>
    <w:rsid w:val="003425B1"/>
    <w:rsid w:val="003436A1"/>
    <w:rsid w:val="00343737"/>
    <w:rsid w:val="00343E22"/>
    <w:rsid w:val="00344222"/>
    <w:rsid w:val="0034425A"/>
    <w:rsid w:val="0034495D"/>
    <w:rsid w:val="0034556A"/>
    <w:rsid w:val="00345CAA"/>
    <w:rsid w:val="00346014"/>
    <w:rsid w:val="00346BD6"/>
    <w:rsid w:val="00347672"/>
    <w:rsid w:val="00347B35"/>
    <w:rsid w:val="00347CEA"/>
    <w:rsid w:val="003503F5"/>
    <w:rsid w:val="00350535"/>
    <w:rsid w:val="003510C7"/>
    <w:rsid w:val="0035243B"/>
    <w:rsid w:val="00352484"/>
    <w:rsid w:val="00353022"/>
    <w:rsid w:val="00354DF9"/>
    <w:rsid w:val="00354E8A"/>
    <w:rsid w:val="0035502B"/>
    <w:rsid w:val="00355E63"/>
    <w:rsid w:val="00355EC2"/>
    <w:rsid w:val="003563BA"/>
    <w:rsid w:val="00357138"/>
    <w:rsid w:val="0035733A"/>
    <w:rsid w:val="00360112"/>
    <w:rsid w:val="00360483"/>
    <w:rsid w:val="003606A8"/>
    <w:rsid w:val="00360824"/>
    <w:rsid w:val="00360C7A"/>
    <w:rsid w:val="0036150C"/>
    <w:rsid w:val="00363113"/>
    <w:rsid w:val="00363810"/>
    <w:rsid w:val="00363BDE"/>
    <w:rsid w:val="00364EDF"/>
    <w:rsid w:val="003653BC"/>
    <w:rsid w:val="003655F5"/>
    <w:rsid w:val="00365DB2"/>
    <w:rsid w:val="0036654C"/>
    <w:rsid w:val="0036661E"/>
    <w:rsid w:val="00367E52"/>
    <w:rsid w:val="003703BA"/>
    <w:rsid w:val="00370871"/>
    <w:rsid w:val="00371413"/>
    <w:rsid w:val="00371606"/>
    <w:rsid w:val="00371608"/>
    <w:rsid w:val="003718C0"/>
    <w:rsid w:val="00371A3B"/>
    <w:rsid w:val="0037222B"/>
    <w:rsid w:val="003724F1"/>
    <w:rsid w:val="003728E6"/>
    <w:rsid w:val="00372A0E"/>
    <w:rsid w:val="00372B54"/>
    <w:rsid w:val="00372BB0"/>
    <w:rsid w:val="00372F68"/>
    <w:rsid w:val="00373CD4"/>
    <w:rsid w:val="00373FE2"/>
    <w:rsid w:val="00374215"/>
    <w:rsid w:val="003748B9"/>
    <w:rsid w:val="00374F9D"/>
    <w:rsid w:val="00375042"/>
    <w:rsid w:val="00375318"/>
    <w:rsid w:val="00375408"/>
    <w:rsid w:val="0037566F"/>
    <w:rsid w:val="00375827"/>
    <w:rsid w:val="0037582B"/>
    <w:rsid w:val="00375EB9"/>
    <w:rsid w:val="003768B0"/>
    <w:rsid w:val="00376EF5"/>
    <w:rsid w:val="0037754B"/>
    <w:rsid w:val="00377D1E"/>
    <w:rsid w:val="0038012A"/>
    <w:rsid w:val="00381393"/>
    <w:rsid w:val="00381914"/>
    <w:rsid w:val="00381F28"/>
    <w:rsid w:val="00382311"/>
    <w:rsid w:val="00383069"/>
    <w:rsid w:val="003835CB"/>
    <w:rsid w:val="0038392F"/>
    <w:rsid w:val="003853C7"/>
    <w:rsid w:val="00385D7D"/>
    <w:rsid w:val="00386349"/>
    <w:rsid w:val="00387552"/>
    <w:rsid w:val="00387CA3"/>
    <w:rsid w:val="003900A1"/>
    <w:rsid w:val="003907A3"/>
    <w:rsid w:val="00391670"/>
    <w:rsid w:val="00391BF5"/>
    <w:rsid w:val="00392168"/>
    <w:rsid w:val="00392C18"/>
    <w:rsid w:val="003930D7"/>
    <w:rsid w:val="003939FD"/>
    <w:rsid w:val="003943E9"/>
    <w:rsid w:val="00394787"/>
    <w:rsid w:val="00394CC8"/>
    <w:rsid w:val="00395A21"/>
    <w:rsid w:val="00396D57"/>
    <w:rsid w:val="00397832"/>
    <w:rsid w:val="003979CE"/>
    <w:rsid w:val="003A0209"/>
    <w:rsid w:val="003A098C"/>
    <w:rsid w:val="003A0E04"/>
    <w:rsid w:val="003A0F9D"/>
    <w:rsid w:val="003A1115"/>
    <w:rsid w:val="003A2372"/>
    <w:rsid w:val="003A2D47"/>
    <w:rsid w:val="003A2FEC"/>
    <w:rsid w:val="003A3453"/>
    <w:rsid w:val="003A36BF"/>
    <w:rsid w:val="003A3995"/>
    <w:rsid w:val="003A3A69"/>
    <w:rsid w:val="003A3FE9"/>
    <w:rsid w:val="003A415C"/>
    <w:rsid w:val="003A52DF"/>
    <w:rsid w:val="003A5441"/>
    <w:rsid w:val="003A60B4"/>
    <w:rsid w:val="003A60EE"/>
    <w:rsid w:val="003A6157"/>
    <w:rsid w:val="003A6203"/>
    <w:rsid w:val="003A681C"/>
    <w:rsid w:val="003A68CC"/>
    <w:rsid w:val="003A70DD"/>
    <w:rsid w:val="003A7EFC"/>
    <w:rsid w:val="003B023C"/>
    <w:rsid w:val="003B06D5"/>
    <w:rsid w:val="003B0C6D"/>
    <w:rsid w:val="003B11BB"/>
    <w:rsid w:val="003B1C96"/>
    <w:rsid w:val="003B22E5"/>
    <w:rsid w:val="003B351E"/>
    <w:rsid w:val="003B37FB"/>
    <w:rsid w:val="003B3938"/>
    <w:rsid w:val="003B4781"/>
    <w:rsid w:val="003B4B24"/>
    <w:rsid w:val="003B55E6"/>
    <w:rsid w:val="003B5BF7"/>
    <w:rsid w:val="003B61CA"/>
    <w:rsid w:val="003B6445"/>
    <w:rsid w:val="003C00B1"/>
    <w:rsid w:val="003C022E"/>
    <w:rsid w:val="003C0471"/>
    <w:rsid w:val="003C0B38"/>
    <w:rsid w:val="003C1474"/>
    <w:rsid w:val="003C14D2"/>
    <w:rsid w:val="003C215D"/>
    <w:rsid w:val="003C2523"/>
    <w:rsid w:val="003C37A1"/>
    <w:rsid w:val="003C39A8"/>
    <w:rsid w:val="003C3EF2"/>
    <w:rsid w:val="003C453A"/>
    <w:rsid w:val="003C694E"/>
    <w:rsid w:val="003C75CA"/>
    <w:rsid w:val="003C7938"/>
    <w:rsid w:val="003C7D89"/>
    <w:rsid w:val="003D12DB"/>
    <w:rsid w:val="003D19FE"/>
    <w:rsid w:val="003D2137"/>
    <w:rsid w:val="003D24BA"/>
    <w:rsid w:val="003D2BAE"/>
    <w:rsid w:val="003D2E77"/>
    <w:rsid w:val="003D2F26"/>
    <w:rsid w:val="003D2F79"/>
    <w:rsid w:val="003D30F0"/>
    <w:rsid w:val="003D3621"/>
    <w:rsid w:val="003D3E74"/>
    <w:rsid w:val="003D4653"/>
    <w:rsid w:val="003D522D"/>
    <w:rsid w:val="003D65F9"/>
    <w:rsid w:val="003D6E2E"/>
    <w:rsid w:val="003D70B3"/>
    <w:rsid w:val="003D72CF"/>
    <w:rsid w:val="003E0B19"/>
    <w:rsid w:val="003E0C92"/>
    <w:rsid w:val="003E1181"/>
    <w:rsid w:val="003E1201"/>
    <w:rsid w:val="003E14F5"/>
    <w:rsid w:val="003E17F3"/>
    <w:rsid w:val="003E1CC4"/>
    <w:rsid w:val="003E25D8"/>
    <w:rsid w:val="003E2A7A"/>
    <w:rsid w:val="003E312B"/>
    <w:rsid w:val="003E35A1"/>
    <w:rsid w:val="003E43BD"/>
    <w:rsid w:val="003E4611"/>
    <w:rsid w:val="003E4DD3"/>
    <w:rsid w:val="003E5002"/>
    <w:rsid w:val="003E6DB1"/>
    <w:rsid w:val="003E6F8E"/>
    <w:rsid w:val="003E71F1"/>
    <w:rsid w:val="003E75E1"/>
    <w:rsid w:val="003E7950"/>
    <w:rsid w:val="003E7E2C"/>
    <w:rsid w:val="003E7EB4"/>
    <w:rsid w:val="003EB86F"/>
    <w:rsid w:val="003F0778"/>
    <w:rsid w:val="003F0BEF"/>
    <w:rsid w:val="003F0E67"/>
    <w:rsid w:val="003F112D"/>
    <w:rsid w:val="003F17C2"/>
    <w:rsid w:val="003F1C26"/>
    <w:rsid w:val="003F394F"/>
    <w:rsid w:val="003F3DDE"/>
    <w:rsid w:val="003F3F08"/>
    <w:rsid w:val="003F3F6F"/>
    <w:rsid w:val="003F438C"/>
    <w:rsid w:val="003F6F01"/>
    <w:rsid w:val="003F779F"/>
    <w:rsid w:val="003F7DF5"/>
    <w:rsid w:val="003F7E71"/>
    <w:rsid w:val="00400002"/>
    <w:rsid w:val="004000C2"/>
    <w:rsid w:val="00400A40"/>
    <w:rsid w:val="004018FE"/>
    <w:rsid w:val="00401B7F"/>
    <w:rsid w:val="00401CF4"/>
    <w:rsid w:val="00402715"/>
    <w:rsid w:val="00402A6B"/>
    <w:rsid w:val="00402AA6"/>
    <w:rsid w:val="00402DB5"/>
    <w:rsid w:val="004033E9"/>
    <w:rsid w:val="00403B26"/>
    <w:rsid w:val="004044C6"/>
    <w:rsid w:val="00404BFC"/>
    <w:rsid w:val="0040584C"/>
    <w:rsid w:val="004058B2"/>
    <w:rsid w:val="004061D1"/>
    <w:rsid w:val="004077AC"/>
    <w:rsid w:val="00410610"/>
    <w:rsid w:val="00410B0C"/>
    <w:rsid w:val="00410B43"/>
    <w:rsid w:val="00411527"/>
    <w:rsid w:val="00411840"/>
    <w:rsid w:val="00412666"/>
    <w:rsid w:val="00412BEB"/>
    <w:rsid w:val="0041344B"/>
    <w:rsid w:val="00413BEF"/>
    <w:rsid w:val="00413F68"/>
    <w:rsid w:val="004144D8"/>
    <w:rsid w:val="00414ED6"/>
    <w:rsid w:val="00415935"/>
    <w:rsid w:val="00415C50"/>
    <w:rsid w:val="00415DC1"/>
    <w:rsid w:val="004163C1"/>
    <w:rsid w:val="0041692E"/>
    <w:rsid w:val="004177A6"/>
    <w:rsid w:val="00417E47"/>
    <w:rsid w:val="00420217"/>
    <w:rsid w:val="0042022D"/>
    <w:rsid w:val="00420272"/>
    <w:rsid w:val="00421030"/>
    <w:rsid w:val="00421EF5"/>
    <w:rsid w:val="00422296"/>
    <w:rsid w:val="00422E06"/>
    <w:rsid w:val="00423AB9"/>
    <w:rsid w:val="00423B63"/>
    <w:rsid w:val="00424123"/>
    <w:rsid w:val="0042413A"/>
    <w:rsid w:val="0042426F"/>
    <w:rsid w:val="00424710"/>
    <w:rsid w:val="00424ED4"/>
    <w:rsid w:val="004250A4"/>
    <w:rsid w:val="00425288"/>
    <w:rsid w:val="00425425"/>
    <w:rsid w:val="00425987"/>
    <w:rsid w:val="00425A34"/>
    <w:rsid w:val="00425D56"/>
    <w:rsid w:val="00426076"/>
    <w:rsid w:val="004260AA"/>
    <w:rsid w:val="00426F60"/>
    <w:rsid w:val="004273AE"/>
    <w:rsid w:val="004274F4"/>
    <w:rsid w:val="00427704"/>
    <w:rsid w:val="004278CE"/>
    <w:rsid w:val="00430C38"/>
    <w:rsid w:val="00431D5F"/>
    <w:rsid w:val="00431D88"/>
    <w:rsid w:val="00432E29"/>
    <w:rsid w:val="004339CF"/>
    <w:rsid w:val="004339EF"/>
    <w:rsid w:val="00433D1B"/>
    <w:rsid w:val="0043402D"/>
    <w:rsid w:val="0043408D"/>
    <w:rsid w:val="00434713"/>
    <w:rsid w:val="004355CF"/>
    <w:rsid w:val="00436154"/>
    <w:rsid w:val="00436802"/>
    <w:rsid w:val="00436DF9"/>
    <w:rsid w:val="00437162"/>
    <w:rsid w:val="004378E3"/>
    <w:rsid w:val="00437D22"/>
    <w:rsid w:val="00437EE8"/>
    <w:rsid w:val="00440096"/>
    <w:rsid w:val="004402EF"/>
    <w:rsid w:val="00440CC9"/>
    <w:rsid w:val="00441313"/>
    <w:rsid w:val="004413A8"/>
    <w:rsid w:val="00441B05"/>
    <w:rsid w:val="00441B6D"/>
    <w:rsid w:val="0044305F"/>
    <w:rsid w:val="00443253"/>
    <w:rsid w:val="00443507"/>
    <w:rsid w:val="0044383C"/>
    <w:rsid w:val="00443AD6"/>
    <w:rsid w:val="00443C87"/>
    <w:rsid w:val="00443DBA"/>
    <w:rsid w:val="004442F7"/>
    <w:rsid w:val="00445594"/>
    <w:rsid w:val="0044576D"/>
    <w:rsid w:val="004459A8"/>
    <w:rsid w:val="00445F4A"/>
    <w:rsid w:val="00445FD1"/>
    <w:rsid w:val="004466FD"/>
    <w:rsid w:val="00447782"/>
    <w:rsid w:val="00450C87"/>
    <w:rsid w:val="00450E52"/>
    <w:rsid w:val="00451531"/>
    <w:rsid w:val="00452207"/>
    <w:rsid w:val="00452C43"/>
    <w:rsid w:val="0045309A"/>
    <w:rsid w:val="0045366C"/>
    <w:rsid w:val="00453832"/>
    <w:rsid w:val="00453A32"/>
    <w:rsid w:val="00453F56"/>
    <w:rsid w:val="0045458D"/>
    <w:rsid w:val="00454CA9"/>
    <w:rsid w:val="00455A00"/>
    <w:rsid w:val="00456056"/>
    <w:rsid w:val="00456342"/>
    <w:rsid w:val="004564AD"/>
    <w:rsid w:val="004567D3"/>
    <w:rsid w:val="0045688A"/>
    <w:rsid w:val="00457808"/>
    <w:rsid w:val="00457C5D"/>
    <w:rsid w:val="00457CFB"/>
    <w:rsid w:val="00460081"/>
    <w:rsid w:val="004602ED"/>
    <w:rsid w:val="0046069E"/>
    <w:rsid w:val="00461474"/>
    <w:rsid w:val="00461693"/>
    <w:rsid w:val="00461AF6"/>
    <w:rsid w:val="00461EA4"/>
    <w:rsid w:val="0046215F"/>
    <w:rsid w:val="004621D9"/>
    <w:rsid w:val="00463051"/>
    <w:rsid w:val="004630D0"/>
    <w:rsid w:val="00463A7A"/>
    <w:rsid w:val="00463E81"/>
    <w:rsid w:val="004640A8"/>
    <w:rsid w:val="00464641"/>
    <w:rsid w:val="00464C85"/>
    <w:rsid w:val="00465000"/>
    <w:rsid w:val="00465380"/>
    <w:rsid w:val="00465BDD"/>
    <w:rsid w:val="00465E72"/>
    <w:rsid w:val="00466063"/>
    <w:rsid w:val="004669C1"/>
    <w:rsid w:val="00466B58"/>
    <w:rsid w:val="00467420"/>
    <w:rsid w:val="00467A95"/>
    <w:rsid w:val="00470060"/>
    <w:rsid w:val="0047068F"/>
    <w:rsid w:val="00471C82"/>
    <w:rsid w:val="00471E33"/>
    <w:rsid w:val="004723B9"/>
    <w:rsid w:val="00472852"/>
    <w:rsid w:val="00472CD3"/>
    <w:rsid w:val="00472CEA"/>
    <w:rsid w:val="00473ABA"/>
    <w:rsid w:val="00473E4A"/>
    <w:rsid w:val="00473F95"/>
    <w:rsid w:val="004740C4"/>
    <w:rsid w:val="004741A3"/>
    <w:rsid w:val="00474427"/>
    <w:rsid w:val="004746E3"/>
    <w:rsid w:val="00474701"/>
    <w:rsid w:val="00474861"/>
    <w:rsid w:val="00474B39"/>
    <w:rsid w:val="00475CC7"/>
    <w:rsid w:val="00476081"/>
    <w:rsid w:val="004769BE"/>
    <w:rsid w:val="00476BAF"/>
    <w:rsid w:val="00476F3E"/>
    <w:rsid w:val="004771BB"/>
    <w:rsid w:val="00477F51"/>
    <w:rsid w:val="00481D00"/>
    <w:rsid w:val="00481E98"/>
    <w:rsid w:val="0048310A"/>
    <w:rsid w:val="004835D2"/>
    <w:rsid w:val="00483666"/>
    <w:rsid w:val="004837DE"/>
    <w:rsid w:val="00483F72"/>
    <w:rsid w:val="00483FA0"/>
    <w:rsid w:val="00484A1F"/>
    <w:rsid w:val="004853F6"/>
    <w:rsid w:val="00485492"/>
    <w:rsid w:val="00485BAE"/>
    <w:rsid w:val="00486C05"/>
    <w:rsid w:val="00486EDB"/>
    <w:rsid w:val="004872BB"/>
    <w:rsid w:val="00487CF2"/>
    <w:rsid w:val="00487FB5"/>
    <w:rsid w:val="004900B4"/>
    <w:rsid w:val="004905DD"/>
    <w:rsid w:val="004909A4"/>
    <w:rsid w:val="0049165A"/>
    <w:rsid w:val="00491F6F"/>
    <w:rsid w:val="0049313B"/>
    <w:rsid w:val="00493DD2"/>
    <w:rsid w:val="00494D5F"/>
    <w:rsid w:val="00494E5D"/>
    <w:rsid w:val="00495318"/>
    <w:rsid w:val="004953FD"/>
    <w:rsid w:val="0049616F"/>
    <w:rsid w:val="00496D8C"/>
    <w:rsid w:val="00496DD9"/>
    <w:rsid w:val="00497F90"/>
    <w:rsid w:val="004A0796"/>
    <w:rsid w:val="004A16B8"/>
    <w:rsid w:val="004A1C3D"/>
    <w:rsid w:val="004A1D0C"/>
    <w:rsid w:val="004A26D2"/>
    <w:rsid w:val="004A2A27"/>
    <w:rsid w:val="004A2D72"/>
    <w:rsid w:val="004A2DB6"/>
    <w:rsid w:val="004A357B"/>
    <w:rsid w:val="004A3B7A"/>
    <w:rsid w:val="004A4183"/>
    <w:rsid w:val="004A5651"/>
    <w:rsid w:val="004A6071"/>
    <w:rsid w:val="004A727B"/>
    <w:rsid w:val="004A7652"/>
    <w:rsid w:val="004A76CE"/>
    <w:rsid w:val="004A7D0E"/>
    <w:rsid w:val="004A7D18"/>
    <w:rsid w:val="004A7D4E"/>
    <w:rsid w:val="004B064E"/>
    <w:rsid w:val="004B0951"/>
    <w:rsid w:val="004B0C55"/>
    <w:rsid w:val="004B0D3C"/>
    <w:rsid w:val="004B2000"/>
    <w:rsid w:val="004B2FCE"/>
    <w:rsid w:val="004B3AAC"/>
    <w:rsid w:val="004B415E"/>
    <w:rsid w:val="004B47BE"/>
    <w:rsid w:val="004B4822"/>
    <w:rsid w:val="004B4C06"/>
    <w:rsid w:val="004B4DAD"/>
    <w:rsid w:val="004B578D"/>
    <w:rsid w:val="004B5D9D"/>
    <w:rsid w:val="004B66AB"/>
    <w:rsid w:val="004B7824"/>
    <w:rsid w:val="004C013E"/>
    <w:rsid w:val="004C016B"/>
    <w:rsid w:val="004C0B61"/>
    <w:rsid w:val="004C0EF5"/>
    <w:rsid w:val="004C1057"/>
    <w:rsid w:val="004C2138"/>
    <w:rsid w:val="004C303C"/>
    <w:rsid w:val="004C3A7A"/>
    <w:rsid w:val="004C48AC"/>
    <w:rsid w:val="004C50F0"/>
    <w:rsid w:val="004C5683"/>
    <w:rsid w:val="004C5B09"/>
    <w:rsid w:val="004C5CAB"/>
    <w:rsid w:val="004C6B21"/>
    <w:rsid w:val="004C6B69"/>
    <w:rsid w:val="004C722A"/>
    <w:rsid w:val="004C748A"/>
    <w:rsid w:val="004C77D1"/>
    <w:rsid w:val="004D0240"/>
    <w:rsid w:val="004D02F0"/>
    <w:rsid w:val="004D14BE"/>
    <w:rsid w:val="004D1C16"/>
    <w:rsid w:val="004D226E"/>
    <w:rsid w:val="004D2A29"/>
    <w:rsid w:val="004D2ED5"/>
    <w:rsid w:val="004D3187"/>
    <w:rsid w:val="004D4284"/>
    <w:rsid w:val="004D4769"/>
    <w:rsid w:val="004D4C52"/>
    <w:rsid w:val="004D5144"/>
    <w:rsid w:val="004D5DF6"/>
    <w:rsid w:val="004D5E92"/>
    <w:rsid w:val="004D6006"/>
    <w:rsid w:val="004D70B2"/>
    <w:rsid w:val="004D71B5"/>
    <w:rsid w:val="004D73FF"/>
    <w:rsid w:val="004E061C"/>
    <w:rsid w:val="004E0683"/>
    <w:rsid w:val="004E08F6"/>
    <w:rsid w:val="004E16B6"/>
    <w:rsid w:val="004E1B2A"/>
    <w:rsid w:val="004E1E7C"/>
    <w:rsid w:val="004E231D"/>
    <w:rsid w:val="004E274F"/>
    <w:rsid w:val="004E3027"/>
    <w:rsid w:val="004E34BE"/>
    <w:rsid w:val="004E3FC4"/>
    <w:rsid w:val="004E419E"/>
    <w:rsid w:val="004E440A"/>
    <w:rsid w:val="004E4701"/>
    <w:rsid w:val="004E4C4D"/>
    <w:rsid w:val="004E4E64"/>
    <w:rsid w:val="004E5015"/>
    <w:rsid w:val="004E63DB"/>
    <w:rsid w:val="004E7A7F"/>
    <w:rsid w:val="004F0B89"/>
    <w:rsid w:val="004F134E"/>
    <w:rsid w:val="004F1C26"/>
    <w:rsid w:val="004F1F27"/>
    <w:rsid w:val="004F1FC9"/>
    <w:rsid w:val="004F30FD"/>
    <w:rsid w:val="004F33C2"/>
    <w:rsid w:val="004F358F"/>
    <w:rsid w:val="004F36B5"/>
    <w:rsid w:val="004F3A66"/>
    <w:rsid w:val="004F3B0B"/>
    <w:rsid w:val="004F3B8E"/>
    <w:rsid w:val="004F419A"/>
    <w:rsid w:val="004F440A"/>
    <w:rsid w:val="004F4BC8"/>
    <w:rsid w:val="004F5CEB"/>
    <w:rsid w:val="004F654D"/>
    <w:rsid w:val="004F69A2"/>
    <w:rsid w:val="004F6BD2"/>
    <w:rsid w:val="004F6F0D"/>
    <w:rsid w:val="004F6F34"/>
    <w:rsid w:val="004F764F"/>
    <w:rsid w:val="004F7F80"/>
    <w:rsid w:val="0050012E"/>
    <w:rsid w:val="005001CD"/>
    <w:rsid w:val="005011A0"/>
    <w:rsid w:val="005014D2"/>
    <w:rsid w:val="0050240F"/>
    <w:rsid w:val="005036E0"/>
    <w:rsid w:val="00504CD9"/>
    <w:rsid w:val="00504DE1"/>
    <w:rsid w:val="005052B0"/>
    <w:rsid w:val="00505900"/>
    <w:rsid w:val="0050619F"/>
    <w:rsid w:val="0050625E"/>
    <w:rsid w:val="005067F3"/>
    <w:rsid w:val="005071F7"/>
    <w:rsid w:val="005073FF"/>
    <w:rsid w:val="0050751D"/>
    <w:rsid w:val="00507548"/>
    <w:rsid w:val="0050783E"/>
    <w:rsid w:val="00507ABF"/>
    <w:rsid w:val="00510976"/>
    <w:rsid w:val="00510A11"/>
    <w:rsid w:val="00510AF9"/>
    <w:rsid w:val="00511167"/>
    <w:rsid w:val="00511313"/>
    <w:rsid w:val="00511C73"/>
    <w:rsid w:val="00511FFF"/>
    <w:rsid w:val="0051242F"/>
    <w:rsid w:val="00512C5C"/>
    <w:rsid w:val="00513710"/>
    <w:rsid w:val="00513873"/>
    <w:rsid w:val="00514AA7"/>
    <w:rsid w:val="00514B73"/>
    <w:rsid w:val="00516974"/>
    <w:rsid w:val="00516A05"/>
    <w:rsid w:val="00516A85"/>
    <w:rsid w:val="00516E08"/>
    <w:rsid w:val="00517E34"/>
    <w:rsid w:val="00520360"/>
    <w:rsid w:val="00520657"/>
    <w:rsid w:val="00520C34"/>
    <w:rsid w:val="00521C08"/>
    <w:rsid w:val="00521DA9"/>
    <w:rsid w:val="00522344"/>
    <w:rsid w:val="00522E3E"/>
    <w:rsid w:val="00523179"/>
    <w:rsid w:val="0052370A"/>
    <w:rsid w:val="00523954"/>
    <w:rsid w:val="00524526"/>
    <w:rsid w:val="00524653"/>
    <w:rsid w:val="00524EFA"/>
    <w:rsid w:val="005251E2"/>
    <w:rsid w:val="00525270"/>
    <w:rsid w:val="005252AF"/>
    <w:rsid w:val="00525A42"/>
    <w:rsid w:val="00526470"/>
    <w:rsid w:val="00526734"/>
    <w:rsid w:val="0052680A"/>
    <w:rsid w:val="00526897"/>
    <w:rsid w:val="00526BEE"/>
    <w:rsid w:val="00526E7E"/>
    <w:rsid w:val="005275BE"/>
    <w:rsid w:val="00527CFB"/>
    <w:rsid w:val="005302A4"/>
    <w:rsid w:val="00530741"/>
    <w:rsid w:val="005309C2"/>
    <w:rsid w:val="00530B7E"/>
    <w:rsid w:val="00530C74"/>
    <w:rsid w:val="005312E7"/>
    <w:rsid w:val="00531FFC"/>
    <w:rsid w:val="00533233"/>
    <w:rsid w:val="00533CF6"/>
    <w:rsid w:val="00533E43"/>
    <w:rsid w:val="00534B2D"/>
    <w:rsid w:val="00534DFA"/>
    <w:rsid w:val="00535B1A"/>
    <w:rsid w:val="00535C92"/>
    <w:rsid w:val="00535E4E"/>
    <w:rsid w:val="00535EE1"/>
    <w:rsid w:val="00536100"/>
    <w:rsid w:val="005362AA"/>
    <w:rsid w:val="00536C44"/>
    <w:rsid w:val="00537CED"/>
    <w:rsid w:val="00540C65"/>
    <w:rsid w:val="005417DD"/>
    <w:rsid w:val="005421BA"/>
    <w:rsid w:val="00542D78"/>
    <w:rsid w:val="0054353B"/>
    <w:rsid w:val="00543926"/>
    <w:rsid w:val="00543A42"/>
    <w:rsid w:val="00543DDD"/>
    <w:rsid w:val="0054432B"/>
    <w:rsid w:val="005447AC"/>
    <w:rsid w:val="005451E6"/>
    <w:rsid w:val="00546293"/>
    <w:rsid w:val="0054689E"/>
    <w:rsid w:val="005477DD"/>
    <w:rsid w:val="00550867"/>
    <w:rsid w:val="00550EFA"/>
    <w:rsid w:val="00550FED"/>
    <w:rsid w:val="0055132D"/>
    <w:rsid w:val="0055149B"/>
    <w:rsid w:val="00551D7C"/>
    <w:rsid w:val="0055259B"/>
    <w:rsid w:val="00552808"/>
    <w:rsid w:val="005528B1"/>
    <w:rsid w:val="00554DF4"/>
    <w:rsid w:val="005554C8"/>
    <w:rsid w:val="00555617"/>
    <w:rsid w:val="00555691"/>
    <w:rsid w:val="0055577E"/>
    <w:rsid w:val="00557134"/>
    <w:rsid w:val="005577ED"/>
    <w:rsid w:val="00557BB6"/>
    <w:rsid w:val="00557CFB"/>
    <w:rsid w:val="0056004D"/>
    <w:rsid w:val="0056074C"/>
    <w:rsid w:val="00560B2C"/>
    <w:rsid w:val="00561216"/>
    <w:rsid w:val="0056148F"/>
    <w:rsid w:val="0056245C"/>
    <w:rsid w:val="00562AA4"/>
    <w:rsid w:val="00563025"/>
    <w:rsid w:val="00564402"/>
    <w:rsid w:val="00564730"/>
    <w:rsid w:val="00565202"/>
    <w:rsid w:val="0056555F"/>
    <w:rsid w:val="00566120"/>
    <w:rsid w:val="0056729D"/>
    <w:rsid w:val="005677EA"/>
    <w:rsid w:val="0056793A"/>
    <w:rsid w:val="00567BC9"/>
    <w:rsid w:val="00567FE3"/>
    <w:rsid w:val="005704E1"/>
    <w:rsid w:val="00570553"/>
    <w:rsid w:val="0057060A"/>
    <w:rsid w:val="00570819"/>
    <w:rsid w:val="00570BBC"/>
    <w:rsid w:val="0057101C"/>
    <w:rsid w:val="0057206E"/>
    <w:rsid w:val="005735C6"/>
    <w:rsid w:val="0057421C"/>
    <w:rsid w:val="0057443C"/>
    <w:rsid w:val="00574895"/>
    <w:rsid w:val="00574E93"/>
    <w:rsid w:val="0057501B"/>
    <w:rsid w:val="00575432"/>
    <w:rsid w:val="00575447"/>
    <w:rsid w:val="00575BC4"/>
    <w:rsid w:val="00575D79"/>
    <w:rsid w:val="00576192"/>
    <w:rsid w:val="0057660D"/>
    <w:rsid w:val="005775FD"/>
    <w:rsid w:val="00577BD2"/>
    <w:rsid w:val="00577C56"/>
    <w:rsid w:val="005817CC"/>
    <w:rsid w:val="00581D31"/>
    <w:rsid w:val="00583127"/>
    <w:rsid w:val="00584F0A"/>
    <w:rsid w:val="00585528"/>
    <w:rsid w:val="0058603C"/>
    <w:rsid w:val="005864C9"/>
    <w:rsid w:val="00586938"/>
    <w:rsid w:val="00587009"/>
    <w:rsid w:val="00587F3A"/>
    <w:rsid w:val="005905A5"/>
    <w:rsid w:val="005905EA"/>
    <w:rsid w:val="00592303"/>
    <w:rsid w:val="00592D9F"/>
    <w:rsid w:val="00594279"/>
    <w:rsid w:val="00594987"/>
    <w:rsid w:val="005957F1"/>
    <w:rsid w:val="00595F23"/>
    <w:rsid w:val="0059675A"/>
    <w:rsid w:val="0059794E"/>
    <w:rsid w:val="005A06CE"/>
    <w:rsid w:val="005A0D87"/>
    <w:rsid w:val="005A0E9B"/>
    <w:rsid w:val="005A1214"/>
    <w:rsid w:val="005A137B"/>
    <w:rsid w:val="005A2466"/>
    <w:rsid w:val="005A3052"/>
    <w:rsid w:val="005A351F"/>
    <w:rsid w:val="005A3567"/>
    <w:rsid w:val="005A388D"/>
    <w:rsid w:val="005A4133"/>
    <w:rsid w:val="005A437A"/>
    <w:rsid w:val="005A4C59"/>
    <w:rsid w:val="005A4E53"/>
    <w:rsid w:val="005A5FB5"/>
    <w:rsid w:val="005A7152"/>
    <w:rsid w:val="005A742E"/>
    <w:rsid w:val="005A7786"/>
    <w:rsid w:val="005A77CB"/>
    <w:rsid w:val="005B094A"/>
    <w:rsid w:val="005B0A49"/>
    <w:rsid w:val="005B1831"/>
    <w:rsid w:val="005B1F1E"/>
    <w:rsid w:val="005B1FEB"/>
    <w:rsid w:val="005B25D5"/>
    <w:rsid w:val="005B2918"/>
    <w:rsid w:val="005B2D6B"/>
    <w:rsid w:val="005B3199"/>
    <w:rsid w:val="005B3F15"/>
    <w:rsid w:val="005B4736"/>
    <w:rsid w:val="005B4BC4"/>
    <w:rsid w:val="005B6242"/>
    <w:rsid w:val="005B67CD"/>
    <w:rsid w:val="005B7395"/>
    <w:rsid w:val="005B7B5A"/>
    <w:rsid w:val="005C03DA"/>
    <w:rsid w:val="005C04A7"/>
    <w:rsid w:val="005C1318"/>
    <w:rsid w:val="005C13CB"/>
    <w:rsid w:val="005C25CF"/>
    <w:rsid w:val="005C28F7"/>
    <w:rsid w:val="005C3F47"/>
    <w:rsid w:val="005C3F9B"/>
    <w:rsid w:val="005C44D4"/>
    <w:rsid w:val="005C5422"/>
    <w:rsid w:val="005C5863"/>
    <w:rsid w:val="005C5BE3"/>
    <w:rsid w:val="005C60FD"/>
    <w:rsid w:val="005C6E6F"/>
    <w:rsid w:val="005C6F57"/>
    <w:rsid w:val="005C7057"/>
    <w:rsid w:val="005C76BD"/>
    <w:rsid w:val="005C7953"/>
    <w:rsid w:val="005C7B28"/>
    <w:rsid w:val="005C7CD9"/>
    <w:rsid w:val="005C7CE0"/>
    <w:rsid w:val="005C7D8D"/>
    <w:rsid w:val="005D03D3"/>
    <w:rsid w:val="005D1C97"/>
    <w:rsid w:val="005D2989"/>
    <w:rsid w:val="005D2EBA"/>
    <w:rsid w:val="005D3114"/>
    <w:rsid w:val="005D40BF"/>
    <w:rsid w:val="005D4396"/>
    <w:rsid w:val="005D4A47"/>
    <w:rsid w:val="005D4D16"/>
    <w:rsid w:val="005D4EFD"/>
    <w:rsid w:val="005D4F6D"/>
    <w:rsid w:val="005D53E7"/>
    <w:rsid w:val="005D5E34"/>
    <w:rsid w:val="005D73A8"/>
    <w:rsid w:val="005D7496"/>
    <w:rsid w:val="005D757A"/>
    <w:rsid w:val="005E1CC4"/>
    <w:rsid w:val="005E2A78"/>
    <w:rsid w:val="005E484B"/>
    <w:rsid w:val="005E4C10"/>
    <w:rsid w:val="005E4CDB"/>
    <w:rsid w:val="005E4DF8"/>
    <w:rsid w:val="005E56D1"/>
    <w:rsid w:val="005E5B1A"/>
    <w:rsid w:val="005E6B9A"/>
    <w:rsid w:val="005E6E8B"/>
    <w:rsid w:val="005E7895"/>
    <w:rsid w:val="005E7C8B"/>
    <w:rsid w:val="005F0F5D"/>
    <w:rsid w:val="005F1D76"/>
    <w:rsid w:val="005F3A25"/>
    <w:rsid w:val="005F48DC"/>
    <w:rsid w:val="005F4C4D"/>
    <w:rsid w:val="005F4DA3"/>
    <w:rsid w:val="005F506E"/>
    <w:rsid w:val="005F516B"/>
    <w:rsid w:val="005F5B3A"/>
    <w:rsid w:val="005F5C73"/>
    <w:rsid w:val="005F680B"/>
    <w:rsid w:val="005F7A80"/>
    <w:rsid w:val="0060012A"/>
    <w:rsid w:val="006005EB"/>
    <w:rsid w:val="00600C6F"/>
    <w:rsid w:val="00600D2A"/>
    <w:rsid w:val="006013D7"/>
    <w:rsid w:val="00601689"/>
    <w:rsid w:val="006016BC"/>
    <w:rsid w:val="006017D5"/>
    <w:rsid w:val="0060189A"/>
    <w:rsid w:val="00602FA7"/>
    <w:rsid w:val="00602FFF"/>
    <w:rsid w:val="006031E9"/>
    <w:rsid w:val="006033DA"/>
    <w:rsid w:val="00603AB1"/>
    <w:rsid w:val="00603F10"/>
    <w:rsid w:val="006043B8"/>
    <w:rsid w:val="0060460B"/>
    <w:rsid w:val="0060526C"/>
    <w:rsid w:val="0060580E"/>
    <w:rsid w:val="00605AC6"/>
    <w:rsid w:val="00605B19"/>
    <w:rsid w:val="00605BE9"/>
    <w:rsid w:val="0060622B"/>
    <w:rsid w:val="00606F6A"/>
    <w:rsid w:val="00607349"/>
    <w:rsid w:val="00607469"/>
    <w:rsid w:val="006103B4"/>
    <w:rsid w:val="00610597"/>
    <w:rsid w:val="00610E2E"/>
    <w:rsid w:val="00610FF8"/>
    <w:rsid w:val="00611E94"/>
    <w:rsid w:val="00612032"/>
    <w:rsid w:val="006120FD"/>
    <w:rsid w:val="00612156"/>
    <w:rsid w:val="006132B5"/>
    <w:rsid w:val="006133AD"/>
    <w:rsid w:val="006143E6"/>
    <w:rsid w:val="00614F26"/>
    <w:rsid w:val="006159C9"/>
    <w:rsid w:val="00615A2F"/>
    <w:rsid w:val="00617288"/>
    <w:rsid w:val="006173FF"/>
    <w:rsid w:val="00620BD0"/>
    <w:rsid w:val="006221A3"/>
    <w:rsid w:val="006223C2"/>
    <w:rsid w:val="006223E9"/>
    <w:rsid w:val="00622DE8"/>
    <w:rsid w:val="00623412"/>
    <w:rsid w:val="00624199"/>
    <w:rsid w:val="006258B3"/>
    <w:rsid w:val="006259AA"/>
    <w:rsid w:val="00625BD7"/>
    <w:rsid w:val="006261A3"/>
    <w:rsid w:val="00626A33"/>
    <w:rsid w:val="00626BC0"/>
    <w:rsid w:val="00626DF4"/>
    <w:rsid w:val="00627728"/>
    <w:rsid w:val="00627968"/>
    <w:rsid w:val="00630BE2"/>
    <w:rsid w:val="00631359"/>
    <w:rsid w:val="00631755"/>
    <w:rsid w:val="00632429"/>
    <w:rsid w:val="00635511"/>
    <w:rsid w:val="0063560C"/>
    <w:rsid w:val="00635F94"/>
    <w:rsid w:val="006362DF"/>
    <w:rsid w:val="00636335"/>
    <w:rsid w:val="00636ED8"/>
    <w:rsid w:val="0063706C"/>
    <w:rsid w:val="00637407"/>
    <w:rsid w:val="00637CDE"/>
    <w:rsid w:val="006401B4"/>
    <w:rsid w:val="00640A3E"/>
    <w:rsid w:val="0064110C"/>
    <w:rsid w:val="00641F08"/>
    <w:rsid w:val="006421D3"/>
    <w:rsid w:val="00642A47"/>
    <w:rsid w:val="00642D98"/>
    <w:rsid w:val="00642F11"/>
    <w:rsid w:val="00643346"/>
    <w:rsid w:val="0064378F"/>
    <w:rsid w:val="00643849"/>
    <w:rsid w:val="006438C9"/>
    <w:rsid w:val="006441B9"/>
    <w:rsid w:val="006443C6"/>
    <w:rsid w:val="00646FDB"/>
    <w:rsid w:val="0064778B"/>
    <w:rsid w:val="00647870"/>
    <w:rsid w:val="00647871"/>
    <w:rsid w:val="006502AE"/>
    <w:rsid w:val="006502F0"/>
    <w:rsid w:val="00652878"/>
    <w:rsid w:val="00652ADF"/>
    <w:rsid w:val="00653A64"/>
    <w:rsid w:val="00655252"/>
    <w:rsid w:val="00655349"/>
    <w:rsid w:val="0065553E"/>
    <w:rsid w:val="006557EB"/>
    <w:rsid w:val="006560E1"/>
    <w:rsid w:val="006563E5"/>
    <w:rsid w:val="00656582"/>
    <w:rsid w:val="00656BD8"/>
    <w:rsid w:val="006572AE"/>
    <w:rsid w:val="00657561"/>
    <w:rsid w:val="00657A45"/>
    <w:rsid w:val="00657B26"/>
    <w:rsid w:val="0066013D"/>
    <w:rsid w:val="00660B4D"/>
    <w:rsid w:val="00660C8D"/>
    <w:rsid w:val="00662B85"/>
    <w:rsid w:val="00662CA3"/>
    <w:rsid w:val="00662F9A"/>
    <w:rsid w:val="00663C3B"/>
    <w:rsid w:val="006646B7"/>
    <w:rsid w:val="00664F07"/>
    <w:rsid w:val="0066533B"/>
    <w:rsid w:val="006655ED"/>
    <w:rsid w:val="00665738"/>
    <w:rsid w:val="006661CD"/>
    <w:rsid w:val="00666685"/>
    <w:rsid w:val="00666C5F"/>
    <w:rsid w:val="00666C63"/>
    <w:rsid w:val="00666EFE"/>
    <w:rsid w:val="00667481"/>
    <w:rsid w:val="00667913"/>
    <w:rsid w:val="00667DD8"/>
    <w:rsid w:val="006705CA"/>
    <w:rsid w:val="00670D80"/>
    <w:rsid w:val="00670DB3"/>
    <w:rsid w:val="00670DDF"/>
    <w:rsid w:val="00670F61"/>
    <w:rsid w:val="006710E7"/>
    <w:rsid w:val="0067130B"/>
    <w:rsid w:val="006719E2"/>
    <w:rsid w:val="00671C4C"/>
    <w:rsid w:val="0067209F"/>
    <w:rsid w:val="006720EB"/>
    <w:rsid w:val="0067215D"/>
    <w:rsid w:val="00672E6A"/>
    <w:rsid w:val="006731F7"/>
    <w:rsid w:val="00673665"/>
    <w:rsid w:val="00673ACA"/>
    <w:rsid w:val="006743FF"/>
    <w:rsid w:val="006745D8"/>
    <w:rsid w:val="0067555A"/>
    <w:rsid w:val="006761DD"/>
    <w:rsid w:val="0067672F"/>
    <w:rsid w:val="0067775D"/>
    <w:rsid w:val="00680333"/>
    <w:rsid w:val="00680744"/>
    <w:rsid w:val="006807C3"/>
    <w:rsid w:val="00680E6A"/>
    <w:rsid w:val="00680F8B"/>
    <w:rsid w:val="006814AF"/>
    <w:rsid w:val="00681601"/>
    <w:rsid w:val="00681984"/>
    <w:rsid w:val="00682200"/>
    <w:rsid w:val="00682C21"/>
    <w:rsid w:val="00682DC7"/>
    <w:rsid w:val="00683052"/>
    <w:rsid w:val="00683782"/>
    <w:rsid w:val="006842D2"/>
    <w:rsid w:val="006846EB"/>
    <w:rsid w:val="006855A8"/>
    <w:rsid w:val="00685AE4"/>
    <w:rsid w:val="00686153"/>
    <w:rsid w:val="006864CA"/>
    <w:rsid w:val="006873D9"/>
    <w:rsid w:val="0068749F"/>
    <w:rsid w:val="006877CA"/>
    <w:rsid w:val="00687810"/>
    <w:rsid w:val="006879F3"/>
    <w:rsid w:val="00687A01"/>
    <w:rsid w:val="00690291"/>
    <w:rsid w:val="00690453"/>
    <w:rsid w:val="00691228"/>
    <w:rsid w:val="006913F1"/>
    <w:rsid w:val="006917C4"/>
    <w:rsid w:val="006929A2"/>
    <w:rsid w:val="0069332F"/>
    <w:rsid w:val="00693369"/>
    <w:rsid w:val="00693700"/>
    <w:rsid w:val="006938B5"/>
    <w:rsid w:val="00693A7B"/>
    <w:rsid w:val="00695368"/>
    <w:rsid w:val="00695586"/>
    <w:rsid w:val="00695B3F"/>
    <w:rsid w:val="0069653E"/>
    <w:rsid w:val="006974A0"/>
    <w:rsid w:val="00697652"/>
    <w:rsid w:val="006A008F"/>
    <w:rsid w:val="006A0E7B"/>
    <w:rsid w:val="006A1045"/>
    <w:rsid w:val="006A1BFE"/>
    <w:rsid w:val="006A2812"/>
    <w:rsid w:val="006A2DC9"/>
    <w:rsid w:val="006A2EE7"/>
    <w:rsid w:val="006A35DF"/>
    <w:rsid w:val="006A3A4E"/>
    <w:rsid w:val="006A3D28"/>
    <w:rsid w:val="006A4276"/>
    <w:rsid w:val="006A46C1"/>
    <w:rsid w:val="006A5FE1"/>
    <w:rsid w:val="006A697A"/>
    <w:rsid w:val="006A6C11"/>
    <w:rsid w:val="006A6E22"/>
    <w:rsid w:val="006A6EF6"/>
    <w:rsid w:val="006A7E4E"/>
    <w:rsid w:val="006B00E9"/>
    <w:rsid w:val="006B11E1"/>
    <w:rsid w:val="006B132C"/>
    <w:rsid w:val="006B1A7D"/>
    <w:rsid w:val="006B2929"/>
    <w:rsid w:val="006B2C5A"/>
    <w:rsid w:val="006B2EE0"/>
    <w:rsid w:val="006B3F5B"/>
    <w:rsid w:val="006B4155"/>
    <w:rsid w:val="006B49CF"/>
    <w:rsid w:val="006B4B04"/>
    <w:rsid w:val="006B4EC2"/>
    <w:rsid w:val="006B53D0"/>
    <w:rsid w:val="006B5887"/>
    <w:rsid w:val="006B5E0E"/>
    <w:rsid w:val="006B6FB1"/>
    <w:rsid w:val="006C0DA0"/>
    <w:rsid w:val="006C17DB"/>
    <w:rsid w:val="006C1B91"/>
    <w:rsid w:val="006C2651"/>
    <w:rsid w:val="006C2B92"/>
    <w:rsid w:val="006C2EE2"/>
    <w:rsid w:val="006C2FB4"/>
    <w:rsid w:val="006C38AD"/>
    <w:rsid w:val="006C393E"/>
    <w:rsid w:val="006C4443"/>
    <w:rsid w:val="006C479D"/>
    <w:rsid w:val="006C4A5B"/>
    <w:rsid w:val="006C4D37"/>
    <w:rsid w:val="006C567F"/>
    <w:rsid w:val="006C5924"/>
    <w:rsid w:val="006C5EC6"/>
    <w:rsid w:val="006C620F"/>
    <w:rsid w:val="006C7537"/>
    <w:rsid w:val="006C78DF"/>
    <w:rsid w:val="006C7E16"/>
    <w:rsid w:val="006D04BE"/>
    <w:rsid w:val="006D0B72"/>
    <w:rsid w:val="006D0C6B"/>
    <w:rsid w:val="006D0EBA"/>
    <w:rsid w:val="006D1493"/>
    <w:rsid w:val="006D16B5"/>
    <w:rsid w:val="006D16D8"/>
    <w:rsid w:val="006D1EDC"/>
    <w:rsid w:val="006D1F60"/>
    <w:rsid w:val="006D237E"/>
    <w:rsid w:val="006D24DE"/>
    <w:rsid w:val="006D2710"/>
    <w:rsid w:val="006D2D04"/>
    <w:rsid w:val="006D370C"/>
    <w:rsid w:val="006D3AED"/>
    <w:rsid w:val="006D5F0C"/>
    <w:rsid w:val="006D639F"/>
    <w:rsid w:val="006D650F"/>
    <w:rsid w:val="006D6526"/>
    <w:rsid w:val="006D6DB1"/>
    <w:rsid w:val="006D6FC2"/>
    <w:rsid w:val="006D7167"/>
    <w:rsid w:val="006D7968"/>
    <w:rsid w:val="006E0148"/>
    <w:rsid w:val="006E07D5"/>
    <w:rsid w:val="006E0A3F"/>
    <w:rsid w:val="006E0F05"/>
    <w:rsid w:val="006E202D"/>
    <w:rsid w:val="006E266D"/>
    <w:rsid w:val="006E3130"/>
    <w:rsid w:val="006E3926"/>
    <w:rsid w:val="006E3D7B"/>
    <w:rsid w:val="006E42A4"/>
    <w:rsid w:val="006E45AD"/>
    <w:rsid w:val="006E5072"/>
    <w:rsid w:val="006E549E"/>
    <w:rsid w:val="006E603F"/>
    <w:rsid w:val="006E60E7"/>
    <w:rsid w:val="006E65C0"/>
    <w:rsid w:val="006E6605"/>
    <w:rsid w:val="006E75A9"/>
    <w:rsid w:val="006E761D"/>
    <w:rsid w:val="006E7C36"/>
    <w:rsid w:val="006E7D12"/>
    <w:rsid w:val="006F0A36"/>
    <w:rsid w:val="006F0D55"/>
    <w:rsid w:val="006F0DD3"/>
    <w:rsid w:val="006F1298"/>
    <w:rsid w:val="006F19D7"/>
    <w:rsid w:val="006F236A"/>
    <w:rsid w:val="006F2ECB"/>
    <w:rsid w:val="006F3FF1"/>
    <w:rsid w:val="006F5A29"/>
    <w:rsid w:val="006F5B3B"/>
    <w:rsid w:val="006F5BAA"/>
    <w:rsid w:val="006F5DB1"/>
    <w:rsid w:val="006F6094"/>
    <w:rsid w:val="006F626D"/>
    <w:rsid w:val="006F67C5"/>
    <w:rsid w:val="006F737A"/>
    <w:rsid w:val="006F73BE"/>
    <w:rsid w:val="006F78D2"/>
    <w:rsid w:val="006F7D85"/>
    <w:rsid w:val="006F7EE2"/>
    <w:rsid w:val="00700984"/>
    <w:rsid w:val="00700A9B"/>
    <w:rsid w:val="00701156"/>
    <w:rsid w:val="00701749"/>
    <w:rsid w:val="007021C4"/>
    <w:rsid w:val="007023CB"/>
    <w:rsid w:val="00702C0D"/>
    <w:rsid w:val="00703C9D"/>
    <w:rsid w:val="00704171"/>
    <w:rsid w:val="007046A6"/>
    <w:rsid w:val="007056BF"/>
    <w:rsid w:val="00705ADE"/>
    <w:rsid w:val="00705C3A"/>
    <w:rsid w:val="00705DCA"/>
    <w:rsid w:val="0070618E"/>
    <w:rsid w:val="0070631A"/>
    <w:rsid w:val="00706500"/>
    <w:rsid w:val="00706645"/>
    <w:rsid w:val="007066F4"/>
    <w:rsid w:val="00706967"/>
    <w:rsid w:val="00706BA8"/>
    <w:rsid w:val="0070766E"/>
    <w:rsid w:val="0070787F"/>
    <w:rsid w:val="007104E8"/>
    <w:rsid w:val="007109E3"/>
    <w:rsid w:val="00710BDF"/>
    <w:rsid w:val="00710C05"/>
    <w:rsid w:val="0071117A"/>
    <w:rsid w:val="0071184B"/>
    <w:rsid w:val="00711B07"/>
    <w:rsid w:val="00711B2D"/>
    <w:rsid w:val="007121AE"/>
    <w:rsid w:val="00712342"/>
    <w:rsid w:val="007123C4"/>
    <w:rsid w:val="00712516"/>
    <w:rsid w:val="00712A4C"/>
    <w:rsid w:val="007131A2"/>
    <w:rsid w:val="007141A3"/>
    <w:rsid w:val="00714446"/>
    <w:rsid w:val="00715052"/>
    <w:rsid w:val="00715B4B"/>
    <w:rsid w:val="007163BB"/>
    <w:rsid w:val="0071693C"/>
    <w:rsid w:val="00716B5B"/>
    <w:rsid w:val="007171CC"/>
    <w:rsid w:val="007177AF"/>
    <w:rsid w:val="0071790D"/>
    <w:rsid w:val="0071794D"/>
    <w:rsid w:val="0072054D"/>
    <w:rsid w:val="00720F9F"/>
    <w:rsid w:val="0072194A"/>
    <w:rsid w:val="00721EF6"/>
    <w:rsid w:val="00722C00"/>
    <w:rsid w:val="00723421"/>
    <w:rsid w:val="007234F9"/>
    <w:rsid w:val="007237E8"/>
    <w:rsid w:val="00723B5C"/>
    <w:rsid w:val="00724D6F"/>
    <w:rsid w:val="00724EA9"/>
    <w:rsid w:val="00724EC3"/>
    <w:rsid w:val="00725289"/>
    <w:rsid w:val="0072549B"/>
    <w:rsid w:val="007258CE"/>
    <w:rsid w:val="00725D0A"/>
    <w:rsid w:val="00726237"/>
    <w:rsid w:val="00726329"/>
    <w:rsid w:val="0072648E"/>
    <w:rsid w:val="00726838"/>
    <w:rsid w:val="00726D98"/>
    <w:rsid w:val="0072721F"/>
    <w:rsid w:val="0072761D"/>
    <w:rsid w:val="00727DE8"/>
    <w:rsid w:val="00730F18"/>
    <w:rsid w:val="00730FDC"/>
    <w:rsid w:val="00731E79"/>
    <w:rsid w:val="007331D9"/>
    <w:rsid w:val="00733998"/>
    <w:rsid w:val="00733AE4"/>
    <w:rsid w:val="00733B36"/>
    <w:rsid w:val="0073449A"/>
    <w:rsid w:val="00734D1C"/>
    <w:rsid w:val="0073520E"/>
    <w:rsid w:val="007352CF"/>
    <w:rsid w:val="00735B4A"/>
    <w:rsid w:val="00735E58"/>
    <w:rsid w:val="00735F77"/>
    <w:rsid w:val="00737580"/>
    <w:rsid w:val="007376FA"/>
    <w:rsid w:val="00737739"/>
    <w:rsid w:val="00740469"/>
    <w:rsid w:val="007404FA"/>
    <w:rsid w:val="007416E8"/>
    <w:rsid w:val="007419AE"/>
    <w:rsid w:val="007421DA"/>
    <w:rsid w:val="00742339"/>
    <w:rsid w:val="00742737"/>
    <w:rsid w:val="007428AF"/>
    <w:rsid w:val="00742D13"/>
    <w:rsid w:val="007447B8"/>
    <w:rsid w:val="00744D0E"/>
    <w:rsid w:val="00745005"/>
    <w:rsid w:val="0074583A"/>
    <w:rsid w:val="00745A37"/>
    <w:rsid w:val="00746099"/>
    <w:rsid w:val="007460B1"/>
    <w:rsid w:val="00746989"/>
    <w:rsid w:val="00747154"/>
    <w:rsid w:val="00747A52"/>
    <w:rsid w:val="00750623"/>
    <w:rsid w:val="007529AB"/>
    <w:rsid w:val="00752BF6"/>
    <w:rsid w:val="007532DE"/>
    <w:rsid w:val="0075364F"/>
    <w:rsid w:val="0075365A"/>
    <w:rsid w:val="00753720"/>
    <w:rsid w:val="00753818"/>
    <w:rsid w:val="00753BA2"/>
    <w:rsid w:val="00753BBD"/>
    <w:rsid w:val="00753E40"/>
    <w:rsid w:val="00755194"/>
    <w:rsid w:val="00755505"/>
    <w:rsid w:val="007568D5"/>
    <w:rsid w:val="007569BA"/>
    <w:rsid w:val="00756CC8"/>
    <w:rsid w:val="007574A2"/>
    <w:rsid w:val="007574EB"/>
    <w:rsid w:val="00757857"/>
    <w:rsid w:val="00757EAD"/>
    <w:rsid w:val="00760283"/>
    <w:rsid w:val="007609CD"/>
    <w:rsid w:val="00760C53"/>
    <w:rsid w:val="00761741"/>
    <w:rsid w:val="007619C8"/>
    <w:rsid w:val="00761B9A"/>
    <w:rsid w:val="00761BA1"/>
    <w:rsid w:val="00761C57"/>
    <w:rsid w:val="00762AD5"/>
    <w:rsid w:val="00762B0F"/>
    <w:rsid w:val="00763379"/>
    <w:rsid w:val="00763BC1"/>
    <w:rsid w:val="00763EA5"/>
    <w:rsid w:val="0076433F"/>
    <w:rsid w:val="007644C6"/>
    <w:rsid w:val="007652FA"/>
    <w:rsid w:val="0076587C"/>
    <w:rsid w:val="00766544"/>
    <w:rsid w:val="00766955"/>
    <w:rsid w:val="00766E67"/>
    <w:rsid w:val="00767326"/>
    <w:rsid w:val="007704A8"/>
    <w:rsid w:val="0077062C"/>
    <w:rsid w:val="0077136C"/>
    <w:rsid w:val="007719B4"/>
    <w:rsid w:val="007722AD"/>
    <w:rsid w:val="0077240C"/>
    <w:rsid w:val="007738FA"/>
    <w:rsid w:val="007739FD"/>
    <w:rsid w:val="00773B93"/>
    <w:rsid w:val="0077452E"/>
    <w:rsid w:val="00774845"/>
    <w:rsid w:val="00774C71"/>
    <w:rsid w:val="0077546B"/>
    <w:rsid w:val="00775B09"/>
    <w:rsid w:val="007766A9"/>
    <w:rsid w:val="007767AC"/>
    <w:rsid w:val="00777872"/>
    <w:rsid w:val="0077794D"/>
    <w:rsid w:val="00777E1C"/>
    <w:rsid w:val="00777FB2"/>
    <w:rsid w:val="00781230"/>
    <w:rsid w:val="007820AD"/>
    <w:rsid w:val="0078252A"/>
    <w:rsid w:val="00782535"/>
    <w:rsid w:val="00782B1F"/>
    <w:rsid w:val="00782CF3"/>
    <w:rsid w:val="00782D16"/>
    <w:rsid w:val="007838FA"/>
    <w:rsid w:val="00784926"/>
    <w:rsid w:val="00785516"/>
    <w:rsid w:val="00785575"/>
    <w:rsid w:val="007856B3"/>
    <w:rsid w:val="00785837"/>
    <w:rsid w:val="00785957"/>
    <w:rsid w:val="00785E26"/>
    <w:rsid w:val="007861E4"/>
    <w:rsid w:val="00786DCD"/>
    <w:rsid w:val="00786F60"/>
    <w:rsid w:val="00786FB1"/>
    <w:rsid w:val="00787586"/>
    <w:rsid w:val="0078777A"/>
    <w:rsid w:val="0079046D"/>
    <w:rsid w:val="00790489"/>
    <w:rsid w:val="00791ED0"/>
    <w:rsid w:val="0079207F"/>
    <w:rsid w:val="007923A8"/>
    <w:rsid w:val="007929EE"/>
    <w:rsid w:val="00792BBA"/>
    <w:rsid w:val="00792F78"/>
    <w:rsid w:val="007940B8"/>
    <w:rsid w:val="00794680"/>
    <w:rsid w:val="007946DF"/>
    <w:rsid w:val="00794C8E"/>
    <w:rsid w:val="00794FF0"/>
    <w:rsid w:val="00795E83"/>
    <w:rsid w:val="00795F68"/>
    <w:rsid w:val="00796790"/>
    <w:rsid w:val="00796838"/>
    <w:rsid w:val="00797283"/>
    <w:rsid w:val="00797A9D"/>
    <w:rsid w:val="00797BF7"/>
    <w:rsid w:val="007A0083"/>
    <w:rsid w:val="007A03EC"/>
    <w:rsid w:val="007A089B"/>
    <w:rsid w:val="007A093B"/>
    <w:rsid w:val="007A0BD4"/>
    <w:rsid w:val="007A11FA"/>
    <w:rsid w:val="007A1C30"/>
    <w:rsid w:val="007A244F"/>
    <w:rsid w:val="007A2E5C"/>
    <w:rsid w:val="007A347C"/>
    <w:rsid w:val="007A35C9"/>
    <w:rsid w:val="007A3A19"/>
    <w:rsid w:val="007A4C6D"/>
    <w:rsid w:val="007A56BE"/>
    <w:rsid w:val="007A56F5"/>
    <w:rsid w:val="007A5FD0"/>
    <w:rsid w:val="007A6024"/>
    <w:rsid w:val="007A6B28"/>
    <w:rsid w:val="007A6CB3"/>
    <w:rsid w:val="007A73BA"/>
    <w:rsid w:val="007A75C5"/>
    <w:rsid w:val="007A7A0D"/>
    <w:rsid w:val="007B00C0"/>
    <w:rsid w:val="007B0F2F"/>
    <w:rsid w:val="007B11C3"/>
    <w:rsid w:val="007B128D"/>
    <w:rsid w:val="007B133C"/>
    <w:rsid w:val="007B1DED"/>
    <w:rsid w:val="007B20A7"/>
    <w:rsid w:val="007B27B8"/>
    <w:rsid w:val="007B2E5D"/>
    <w:rsid w:val="007B2F9B"/>
    <w:rsid w:val="007B4530"/>
    <w:rsid w:val="007B4624"/>
    <w:rsid w:val="007B5026"/>
    <w:rsid w:val="007B5F5D"/>
    <w:rsid w:val="007B5FD8"/>
    <w:rsid w:val="007B6B0B"/>
    <w:rsid w:val="007B72E2"/>
    <w:rsid w:val="007B77C0"/>
    <w:rsid w:val="007C02C0"/>
    <w:rsid w:val="007C0915"/>
    <w:rsid w:val="007C1274"/>
    <w:rsid w:val="007C138C"/>
    <w:rsid w:val="007C1B9D"/>
    <w:rsid w:val="007C1F3A"/>
    <w:rsid w:val="007C22B3"/>
    <w:rsid w:val="007C24D5"/>
    <w:rsid w:val="007C24F1"/>
    <w:rsid w:val="007C2EC3"/>
    <w:rsid w:val="007C374B"/>
    <w:rsid w:val="007C38BC"/>
    <w:rsid w:val="007C39EB"/>
    <w:rsid w:val="007C401A"/>
    <w:rsid w:val="007C4838"/>
    <w:rsid w:val="007C4FCB"/>
    <w:rsid w:val="007C5161"/>
    <w:rsid w:val="007C58F3"/>
    <w:rsid w:val="007C5E26"/>
    <w:rsid w:val="007C5F34"/>
    <w:rsid w:val="007C66CB"/>
    <w:rsid w:val="007C70CE"/>
    <w:rsid w:val="007C72E8"/>
    <w:rsid w:val="007C79DF"/>
    <w:rsid w:val="007C7AB5"/>
    <w:rsid w:val="007C7EEA"/>
    <w:rsid w:val="007D0110"/>
    <w:rsid w:val="007D0393"/>
    <w:rsid w:val="007D1181"/>
    <w:rsid w:val="007D1AB0"/>
    <w:rsid w:val="007D28F2"/>
    <w:rsid w:val="007D2AF5"/>
    <w:rsid w:val="007D37DE"/>
    <w:rsid w:val="007D37FC"/>
    <w:rsid w:val="007D3F4C"/>
    <w:rsid w:val="007D4154"/>
    <w:rsid w:val="007D41EC"/>
    <w:rsid w:val="007D4351"/>
    <w:rsid w:val="007D4990"/>
    <w:rsid w:val="007D4BCA"/>
    <w:rsid w:val="007D6204"/>
    <w:rsid w:val="007D68B1"/>
    <w:rsid w:val="007D6E09"/>
    <w:rsid w:val="007D6EC3"/>
    <w:rsid w:val="007E03BE"/>
    <w:rsid w:val="007E0AE2"/>
    <w:rsid w:val="007E0F2F"/>
    <w:rsid w:val="007E1B50"/>
    <w:rsid w:val="007E1E2C"/>
    <w:rsid w:val="007E2EE3"/>
    <w:rsid w:val="007E397C"/>
    <w:rsid w:val="007E4970"/>
    <w:rsid w:val="007E5D6C"/>
    <w:rsid w:val="007E60E3"/>
    <w:rsid w:val="007E6B59"/>
    <w:rsid w:val="007E701E"/>
    <w:rsid w:val="007E740A"/>
    <w:rsid w:val="007E7D18"/>
    <w:rsid w:val="007F0ACC"/>
    <w:rsid w:val="007F0B22"/>
    <w:rsid w:val="007F0DC8"/>
    <w:rsid w:val="007F26A2"/>
    <w:rsid w:val="007F2C08"/>
    <w:rsid w:val="007F385E"/>
    <w:rsid w:val="007F4145"/>
    <w:rsid w:val="007F4500"/>
    <w:rsid w:val="007F500A"/>
    <w:rsid w:val="007F50A9"/>
    <w:rsid w:val="007F54DD"/>
    <w:rsid w:val="007F5754"/>
    <w:rsid w:val="007F58CC"/>
    <w:rsid w:val="007F5BEA"/>
    <w:rsid w:val="007F5FFD"/>
    <w:rsid w:val="007F5FFF"/>
    <w:rsid w:val="007F6D8E"/>
    <w:rsid w:val="007F6F48"/>
    <w:rsid w:val="007F7C00"/>
    <w:rsid w:val="00800F0F"/>
    <w:rsid w:val="00800F92"/>
    <w:rsid w:val="008011AF"/>
    <w:rsid w:val="0080261A"/>
    <w:rsid w:val="0080329A"/>
    <w:rsid w:val="00803791"/>
    <w:rsid w:val="00803C31"/>
    <w:rsid w:val="00803D6C"/>
    <w:rsid w:val="00804202"/>
    <w:rsid w:val="00805236"/>
    <w:rsid w:val="008052F9"/>
    <w:rsid w:val="008059D3"/>
    <w:rsid w:val="00805B3E"/>
    <w:rsid w:val="0080622D"/>
    <w:rsid w:val="0080624C"/>
    <w:rsid w:val="00807210"/>
    <w:rsid w:val="0081058C"/>
    <w:rsid w:val="00811A97"/>
    <w:rsid w:val="00811BD5"/>
    <w:rsid w:val="00811BF5"/>
    <w:rsid w:val="00811DC9"/>
    <w:rsid w:val="00812B86"/>
    <w:rsid w:val="00812D10"/>
    <w:rsid w:val="00812DAA"/>
    <w:rsid w:val="00813479"/>
    <w:rsid w:val="00813488"/>
    <w:rsid w:val="00813693"/>
    <w:rsid w:val="008138CB"/>
    <w:rsid w:val="00813FD6"/>
    <w:rsid w:val="00814353"/>
    <w:rsid w:val="00814845"/>
    <w:rsid w:val="00814FA9"/>
    <w:rsid w:val="0081560D"/>
    <w:rsid w:val="0081566C"/>
    <w:rsid w:val="008158B8"/>
    <w:rsid w:val="00816397"/>
    <w:rsid w:val="0081650D"/>
    <w:rsid w:val="00816DEB"/>
    <w:rsid w:val="00817671"/>
    <w:rsid w:val="008179E0"/>
    <w:rsid w:val="008200C7"/>
    <w:rsid w:val="008203A1"/>
    <w:rsid w:val="00820596"/>
    <w:rsid w:val="00820C24"/>
    <w:rsid w:val="00821E4F"/>
    <w:rsid w:val="008221DA"/>
    <w:rsid w:val="0082223F"/>
    <w:rsid w:val="00822331"/>
    <w:rsid w:val="0082258D"/>
    <w:rsid w:val="008226C2"/>
    <w:rsid w:val="00822938"/>
    <w:rsid w:val="00822C96"/>
    <w:rsid w:val="00822F79"/>
    <w:rsid w:val="008238C7"/>
    <w:rsid w:val="00823E87"/>
    <w:rsid w:val="00824067"/>
    <w:rsid w:val="0082496F"/>
    <w:rsid w:val="0082497D"/>
    <w:rsid w:val="008258C3"/>
    <w:rsid w:val="00825AAC"/>
    <w:rsid w:val="00825B32"/>
    <w:rsid w:val="00825BE4"/>
    <w:rsid w:val="00826A8C"/>
    <w:rsid w:val="008271A5"/>
    <w:rsid w:val="00827A85"/>
    <w:rsid w:val="0083028B"/>
    <w:rsid w:val="00831289"/>
    <w:rsid w:val="008314A4"/>
    <w:rsid w:val="00831873"/>
    <w:rsid w:val="008322E5"/>
    <w:rsid w:val="0083243C"/>
    <w:rsid w:val="00832D28"/>
    <w:rsid w:val="008331C4"/>
    <w:rsid w:val="00833EDB"/>
    <w:rsid w:val="0083467D"/>
    <w:rsid w:val="00834E0C"/>
    <w:rsid w:val="008353E4"/>
    <w:rsid w:val="008357C9"/>
    <w:rsid w:val="00837C7D"/>
    <w:rsid w:val="00837D0D"/>
    <w:rsid w:val="008407E3"/>
    <w:rsid w:val="008415A0"/>
    <w:rsid w:val="00841900"/>
    <w:rsid w:val="00841CA6"/>
    <w:rsid w:val="00841CB3"/>
    <w:rsid w:val="008420E4"/>
    <w:rsid w:val="00842959"/>
    <w:rsid w:val="0084511F"/>
    <w:rsid w:val="008457F5"/>
    <w:rsid w:val="00845D10"/>
    <w:rsid w:val="00845D28"/>
    <w:rsid w:val="00845F39"/>
    <w:rsid w:val="00846039"/>
    <w:rsid w:val="00846667"/>
    <w:rsid w:val="008477D7"/>
    <w:rsid w:val="008477F7"/>
    <w:rsid w:val="00847810"/>
    <w:rsid w:val="00847811"/>
    <w:rsid w:val="0085062E"/>
    <w:rsid w:val="00850B05"/>
    <w:rsid w:val="00850C73"/>
    <w:rsid w:val="00850D50"/>
    <w:rsid w:val="00850D7D"/>
    <w:rsid w:val="0085118A"/>
    <w:rsid w:val="00851528"/>
    <w:rsid w:val="0085179D"/>
    <w:rsid w:val="00851D2A"/>
    <w:rsid w:val="00851E85"/>
    <w:rsid w:val="008523EE"/>
    <w:rsid w:val="00852F11"/>
    <w:rsid w:val="008538BB"/>
    <w:rsid w:val="008545D9"/>
    <w:rsid w:val="008546AD"/>
    <w:rsid w:val="008556D8"/>
    <w:rsid w:val="00856E4A"/>
    <w:rsid w:val="00857039"/>
    <w:rsid w:val="00857479"/>
    <w:rsid w:val="00857C84"/>
    <w:rsid w:val="00857FDC"/>
    <w:rsid w:val="0086087D"/>
    <w:rsid w:val="00860A15"/>
    <w:rsid w:val="008610EB"/>
    <w:rsid w:val="008611B1"/>
    <w:rsid w:val="00862690"/>
    <w:rsid w:val="0086325D"/>
    <w:rsid w:val="008632CD"/>
    <w:rsid w:val="008653D3"/>
    <w:rsid w:val="00866AB2"/>
    <w:rsid w:val="00866BD4"/>
    <w:rsid w:val="00866E62"/>
    <w:rsid w:val="008671D0"/>
    <w:rsid w:val="00867F85"/>
    <w:rsid w:val="00870152"/>
    <w:rsid w:val="008702CA"/>
    <w:rsid w:val="00870A51"/>
    <w:rsid w:val="00870B06"/>
    <w:rsid w:val="00870DC1"/>
    <w:rsid w:val="008714FD"/>
    <w:rsid w:val="0087156A"/>
    <w:rsid w:val="0087293A"/>
    <w:rsid w:val="00872BEC"/>
    <w:rsid w:val="00872CF7"/>
    <w:rsid w:val="0087399C"/>
    <w:rsid w:val="00873BDB"/>
    <w:rsid w:val="00873DF9"/>
    <w:rsid w:val="00874322"/>
    <w:rsid w:val="008743CA"/>
    <w:rsid w:val="00874859"/>
    <w:rsid w:val="00875178"/>
    <w:rsid w:val="00875463"/>
    <w:rsid w:val="008757BC"/>
    <w:rsid w:val="00875A77"/>
    <w:rsid w:val="00875B02"/>
    <w:rsid w:val="00875CEC"/>
    <w:rsid w:val="008762DA"/>
    <w:rsid w:val="00876C85"/>
    <w:rsid w:val="00877567"/>
    <w:rsid w:val="008779DD"/>
    <w:rsid w:val="008800B3"/>
    <w:rsid w:val="00880E6D"/>
    <w:rsid w:val="008811FF"/>
    <w:rsid w:val="00881FEF"/>
    <w:rsid w:val="00882D92"/>
    <w:rsid w:val="00883FB9"/>
    <w:rsid w:val="0088472F"/>
    <w:rsid w:val="008849C5"/>
    <w:rsid w:val="00884F8A"/>
    <w:rsid w:val="0088510E"/>
    <w:rsid w:val="008854D7"/>
    <w:rsid w:val="00885C0F"/>
    <w:rsid w:val="008865CF"/>
    <w:rsid w:val="00886BAB"/>
    <w:rsid w:val="00887812"/>
    <w:rsid w:val="0089060C"/>
    <w:rsid w:val="008907F5"/>
    <w:rsid w:val="00890A2F"/>
    <w:rsid w:val="008910AA"/>
    <w:rsid w:val="0089124F"/>
    <w:rsid w:val="00891966"/>
    <w:rsid w:val="00891F53"/>
    <w:rsid w:val="00892616"/>
    <w:rsid w:val="008928DF"/>
    <w:rsid w:val="00892997"/>
    <w:rsid w:val="008934DA"/>
    <w:rsid w:val="00893AEC"/>
    <w:rsid w:val="00893C1B"/>
    <w:rsid w:val="00894684"/>
    <w:rsid w:val="00894A8E"/>
    <w:rsid w:val="00895739"/>
    <w:rsid w:val="008959CE"/>
    <w:rsid w:val="00895A01"/>
    <w:rsid w:val="008960C4"/>
    <w:rsid w:val="008962D1"/>
    <w:rsid w:val="00896921"/>
    <w:rsid w:val="00896B90"/>
    <w:rsid w:val="008A0122"/>
    <w:rsid w:val="008A03D0"/>
    <w:rsid w:val="008A09A5"/>
    <w:rsid w:val="008A0B1E"/>
    <w:rsid w:val="008A139E"/>
    <w:rsid w:val="008A13CE"/>
    <w:rsid w:val="008A146A"/>
    <w:rsid w:val="008A1630"/>
    <w:rsid w:val="008A19BE"/>
    <w:rsid w:val="008A1A7F"/>
    <w:rsid w:val="008A1FB7"/>
    <w:rsid w:val="008A26D5"/>
    <w:rsid w:val="008A2A5D"/>
    <w:rsid w:val="008A372C"/>
    <w:rsid w:val="008A57ED"/>
    <w:rsid w:val="008A5E01"/>
    <w:rsid w:val="008A63DF"/>
    <w:rsid w:val="008A64F0"/>
    <w:rsid w:val="008A6572"/>
    <w:rsid w:val="008A668D"/>
    <w:rsid w:val="008A6793"/>
    <w:rsid w:val="008A6DF3"/>
    <w:rsid w:val="008A6EDD"/>
    <w:rsid w:val="008A76B1"/>
    <w:rsid w:val="008A788D"/>
    <w:rsid w:val="008B04C3"/>
    <w:rsid w:val="008B1429"/>
    <w:rsid w:val="008B1B2E"/>
    <w:rsid w:val="008B2273"/>
    <w:rsid w:val="008B23B7"/>
    <w:rsid w:val="008B26BA"/>
    <w:rsid w:val="008B350F"/>
    <w:rsid w:val="008B3643"/>
    <w:rsid w:val="008B4012"/>
    <w:rsid w:val="008B5F5B"/>
    <w:rsid w:val="008B6F90"/>
    <w:rsid w:val="008B7A82"/>
    <w:rsid w:val="008B7E14"/>
    <w:rsid w:val="008C0601"/>
    <w:rsid w:val="008C087D"/>
    <w:rsid w:val="008C122C"/>
    <w:rsid w:val="008C1457"/>
    <w:rsid w:val="008C198B"/>
    <w:rsid w:val="008C1BCB"/>
    <w:rsid w:val="008C1D94"/>
    <w:rsid w:val="008C2347"/>
    <w:rsid w:val="008C24F6"/>
    <w:rsid w:val="008C2720"/>
    <w:rsid w:val="008C28B3"/>
    <w:rsid w:val="008C2C1F"/>
    <w:rsid w:val="008C3562"/>
    <w:rsid w:val="008C3B3B"/>
    <w:rsid w:val="008C474A"/>
    <w:rsid w:val="008C4FB8"/>
    <w:rsid w:val="008C5088"/>
    <w:rsid w:val="008C579D"/>
    <w:rsid w:val="008C594E"/>
    <w:rsid w:val="008C59D9"/>
    <w:rsid w:val="008C5D3A"/>
    <w:rsid w:val="008C5EE6"/>
    <w:rsid w:val="008C5F2C"/>
    <w:rsid w:val="008C6D26"/>
    <w:rsid w:val="008C6DD3"/>
    <w:rsid w:val="008C6F13"/>
    <w:rsid w:val="008C78DD"/>
    <w:rsid w:val="008D07A5"/>
    <w:rsid w:val="008D0889"/>
    <w:rsid w:val="008D1DB5"/>
    <w:rsid w:val="008D214F"/>
    <w:rsid w:val="008D22C9"/>
    <w:rsid w:val="008D32B6"/>
    <w:rsid w:val="008D334D"/>
    <w:rsid w:val="008D36CB"/>
    <w:rsid w:val="008D3895"/>
    <w:rsid w:val="008D3F7B"/>
    <w:rsid w:val="008D3FA2"/>
    <w:rsid w:val="008D4481"/>
    <w:rsid w:val="008D48EB"/>
    <w:rsid w:val="008D4BBE"/>
    <w:rsid w:val="008D4D0B"/>
    <w:rsid w:val="008D6449"/>
    <w:rsid w:val="008D6766"/>
    <w:rsid w:val="008D73F5"/>
    <w:rsid w:val="008D77A0"/>
    <w:rsid w:val="008D79E4"/>
    <w:rsid w:val="008D7B57"/>
    <w:rsid w:val="008E015E"/>
    <w:rsid w:val="008E0DB2"/>
    <w:rsid w:val="008E1091"/>
    <w:rsid w:val="008E1597"/>
    <w:rsid w:val="008E1CC6"/>
    <w:rsid w:val="008E2464"/>
    <w:rsid w:val="008E2CF7"/>
    <w:rsid w:val="008E2D0D"/>
    <w:rsid w:val="008E3046"/>
    <w:rsid w:val="008E30D7"/>
    <w:rsid w:val="008E318C"/>
    <w:rsid w:val="008E346E"/>
    <w:rsid w:val="008E3CDB"/>
    <w:rsid w:val="008E4F24"/>
    <w:rsid w:val="008E5736"/>
    <w:rsid w:val="008E5C10"/>
    <w:rsid w:val="008E63A6"/>
    <w:rsid w:val="008E6421"/>
    <w:rsid w:val="008E6900"/>
    <w:rsid w:val="008E765F"/>
    <w:rsid w:val="008E769F"/>
    <w:rsid w:val="008F034B"/>
    <w:rsid w:val="008F09F8"/>
    <w:rsid w:val="008F1753"/>
    <w:rsid w:val="008F1960"/>
    <w:rsid w:val="008F1B9A"/>
    <w:rsid w:val="008F1CB4"/>
    <w:rsid w:val="008F26C7"/>
    <w:rsid w:val="008F29BC"/>
    <w:rsid w:val="008F2C65"/>
    <w:rsid w:val="008F2F1D"/>
    <w:rsid w:val="008F3571"/>
    <w:rsid w:val="008F3A3D"/>
    <w:rsid w:val="008F42F5"/>
    <w:rsid w:val="008F4BB0"/>
    <w:rsid w:val="008F5295"/>
    <w:rsid w:val="008F52F7"/>
    <w:rsid w:val="008F61EE"/>
    <w:rsid w:val="008F680E"/>
    <w:rsid w:val="008F6899"/>
    <w:rsid w:val="008F68BB"/>
    <w:rsid w:val="008F69E3"/>
    <w:rsid w:val="008F714B"/>
    <w:rsid w:val="008F7337"/>
    <w:rsid w:val="008F7DC3"/>
    <w:rsid w:val="009003FD"/>
    <w:rsid w:val="009009C0"/>
    <w:rsid w:val="00900AED"/>
    <w:rsid w:val="00900E25"/>
    <w:rsid w:val="009013F0"/>
    <w:rsid w:val="00902104"/>
    <w:rsid w:val="00902792"/>
    <w:rsid w:val="00902B0D"/>
    <w:rsid w:val="00902CB9"/>
    <w:rsid w:val="00904CAC"/>
    <w:rsid w:val="00904D1F"/>
    <w:rsid w:val="00905966"/>
    <w:rsid w:val="00906AA1"/>
    <w:rsid w:val="00906B04"/>
    <w:rsid w:val="00907FE0"/>
    <w:rsid w:val="0090B225"/>
    <w:rsid w:val="00910437"/>
    <w:rsid w:val="009104F6"/>
    <w:rsid w:val="009107E1"/>
    <w:rsid w:val="00910836"/>
    <w:rsid w:val="00910930"/>
    <w:rsid w:val="00910B70"/>
    <w:rsid w:val="00911814"/>
    <w:rsid w:val="00911F8F"/>
    <w:rsid w:val="00911FA7"/>
    <w:rsid w:val="00912082"/>
    <w:rsid w:val="009122F4"/>
    <w:rsid w:val="009123F5"/>
    <w:rsid w:val="00913348"/>
    <w:rsid w:val="0091339A"/>
    <w:rsid w:val="009137B8"/>
    <w:rsid w:val="00913FA8"/>
    <w:rsid w:val="00914389"/>
    <w:rsid w:val="00914B6B"/>
    <w:rsid w:val="00914CD4"/>
    <w:rsid w:val="00915345"/>
    <w:rsid w:val="0091540A"/>
    <w:rsid w:val="009155B7"/>
    <w:rsid w:val="009158D0"/>
    <w:rsid w:val="0091598D"/>
    <w:rsid w:val="00916313"/>
    <w:rsid w:val="00916842"/>
    <w:rsid w:val="00916F17"/>
    <w:rsid w:val="0091703A"/>
    <w:rsid w:val="00917F58"/>
    <w:rsid w:val="00920480"/>
    <w:rsid w:val="0092060B"/>
    <w:rsid w:val="00920CD3"/>
    <w:rsid w:val="00920D7E"/>
    <w:rsid w:val="00921749"/>
    <w:rsid w:val="009218CC"/>
    <w:rsid w:val="00922501"/>
    <w:rsid w:val="0092298F"/>
    <w:rsid w:val="00922CAE"/>
    <w:rsid w:val="00923F2C"/>
    <w:rsid w:val="00924421"/>
    <w:rsid w:val="00924940"/>
    <w:rsid w:val="00925BF6"/>
    <w:rsid w:val="009266FA"/>
    <w:rsid w:val="009268D1"/>
    <w:rsid w:val="0092753E"/>
    <w:rsid w:val="0092793E"/>
    <w:rsid w:val="009279D1"/>
    <w:rsid w:val="009302D2"/>
    <w:rsid w:val="009303CE"/>
    <w:rsid w:val="009309D7"/>
    <w:rsid w:val="00930B65"/>
    <w:rsid w:val="00931151"/>
    <w:rsid w:val="009314D1"/>
    <w:rsid w:val="00931773"/>
    <w:rsid w:val="009318E0"/>
    <w:rsid w:val="00931F81"/>
    <w:rsid w:val="0093241A"/>
    <w:rsid w:val="009324B6"/>
    <w:rsid w:val="00932B4B"/>
    <w:rsid w:val="00933006"/>
    <w:rsid w:val="00933377"/>
    <w:rsid w:val="0093389B"/>
    <w:rsid w:val="00934538"/>
    <w:rsid w:val="00934617"/>
    <w:rsid w:val="00934920"/>
    <w:rsid w:val="00935BBF"/>
    <w:rsid w:val="00935E21"/>
    <w:rsid w:val="009361D2"/>
    <w:rsid w:val="009361FB"/>
    <w:rsid w:val="00937DDB"/>
    <w:rsid w:val="00937EBD"/>
    <w:rsid w:val="009403BC"/>
    <w:rsid w:val="0094047B"/>
    <w:rsid w:val="00941A3A"/>
    <w:rsid w:val="00941B1D"/>
    <w:rsid w:val="0094212A"/>
    <w:rsid w:val="00942A7A"/>
    <w:rsid w:val="00942B4A"/>
    <w:rsid w:val="00942DC5"/>
    <w:rsid w:val="00943218"/>
    <w:rsid w:val="009438DD"/>
    <w:rsid w:val="0094501C"/>
    <w:rsid w:val="009456A7"/>
    <w:rsid w:val="0094621B"/>
    <w:rsid w:val="00946544"/>
    <w:rsid w:val="00947ADE"/>
    <w:rsid w:val="00951686"/>
    <w:rsid w:val="00951F57"/>
    <w:rsid w:val="00953BF9"/>
    <w:rsid w:val="00954B27"/>
    <w:rsid w:val="00954DDA"/>
    <w:rsid w:val="00954E95"/>
    <w:rsid w:val="009554ED"/>
    <w:rsid w:val="009560AB"/>
    <w:rsid w:val="00956524"/>
    <w:rsid w:val="009568A3"/>
    <w:rsid w:val="00956A02"/>
    <w:rsid w:val="0095723F"/>
    <w:rsid w:val="00957AC1"/>
    <w:rsid w:val="00957C76"/>
    <w:rsid w:val="00957D82"/>
    <w:rsid w:val="009604A3"/>
    <w:rsid w:val="009606E8"/>
    <w:rsid w:val="0096108E"/>
    <w:rsid w:val="0096154A"/>
    <w:rsid w:val="00961EC8"/>
    <w:rsid w:val="00961FF2"/>
    <w:rsid w:val="00962F70"/>
    <w:rsid w:val="0096363B"/>
    <w:rsid w:val="0096368F"/>
    <w:rsid w:val="00963932"/>
    <w:rsid w:val="00963DAE"/>
    <w:rsid w:val="00964659"/>
    <w:rsid w:val="00964C87"/>
    <w:rsid w:val="00964D1B"/>
    <w:rsid w:val="00965D3C"/>
    <w:rsid w:val="009660C7"/>
    <w:rsid w:val="009661CC"/>
    <w:rsid w:val="00966240"/>
    <w:rsid w:val="00966CDE"/>
    <w:rsid w:val="009677BB"/>
    <w:rsid w:val="009678E8"/>
    <w:rsid w:val="00967BB8"/>
    <w:rsid w:val="009701E8"/>
    <w:rsid w:val="0097053A"/>
    <w:rsid w:val="00970A22"/>
    <w:rsid w:val="00970BBF"/>
    <w:rsid w:val="00971422"/>
    <w:rsid w:val="0097161D"/>
    <w:rsid w:val="00971CD1"/>
    <w:rsid w:val="00971EF8"/>
    <w:rsid w:val="009720EE"/>
    <w:rsid w:val="0097220B"/>
    <w:rsid w:val="00973FFA"/>
    <w:rsid w:val="0097444B"/>
    <w:rsid w:val="009751D8"/>
    <w:rsid w:val="009756EC"/>
    <w:rsid w:val="00975B51"/>
    <w:rsid w:val="00976170"/>
    <w:rsid w:val="0097622D"/>
    <w:rsid w:val="0097631E"/>
    <w:rsid w:val="009763C8"/>
    <w:rsid w:val="00976A2C"/>
    <w:rsid w:val="00977857"/>
    <w:rsid w:val="00980079"/>
    <w:rsid w:val="00980800"/>
    <w:rsid w:val="00980C5B"/>
    <w:rsid w:val="00980CE8"/>
    <w:rsid w:val="0098206E"/>
    <w:rsid w:val="0098254A"/>
    <w:rsid w:val="0098260C"/>
    <w:rsid w:val="00982CD3"/>
    <w:rsid w:val="00983922"/>
    <w:rsid w:val="00983C37"/>
    <w:rsid w:val="00983D4F"/>
    <w:rsid w:val="00983D91"/>
    <w:rsid w:val="0098440E"/>
    <w:rsid w:val="00984588"/>
    <w:rsid w:val="00985252"/>
    <w:rsid w:val="00986C58"/>
    <w:rsid w:val="00986DA6"/>
    <w:rsid w:val="00987D2F"/>
    <w:rsid w:val="00990A61"/>
    <w:rsid w:val="00990D18"/>
    <w:rsid w:val="00990EDA"/>
    <w:rsid w:val="009913F8"/>
    <w:rsid w:val="00991431"/>
    <w:rsid w:val="00991A72"/>
    <w:rsid w:val="009923FC"/>
    <w:rsid w:val="009928D9"/>
    <w:rsid w:val="00992C23"/>
    <w:rsid w:val="00992E69"/>
    <w:rsid w:val="00993A04"/>
    <w:rsid w:val="00994063"/>
    <w:rsid w:val="0099411A"/>
    <w:rsid w:val="009941CC"/>
    <w:rsid w:val="00994272"/>
    <w:rsid w:val="00994A96"/>
    <w:rsid w:val="0099500C"/>
    <w:rsid w:val="00995166"/>
    <w:rsid w:val="00995D16"/>
    <w:rsid w:val="00996284"/>
    <w:rsid w:val="009967DD"/>
    <w:rsid w:val="00996B06"/>
    <w:rsid w:val="00997168"/>
    <w:rsid w:val="0099724D"/>
    <w:rsid w:val="0099778E"/>
    <w:rsid w:val="009978C9"/>
    <w:rsid w:val="00997BEF"/>
    <w:rsid w:val="00997C64"/>
    <w:rsid w:val="00997DD9"/>
    <w:rsid w:val="009A0231"/>
    <w:rsid w:val="009A05A5"/>
    <w:rsid w:val="009A1817"/>
    <w:rsid w:val="009A1C45"/>
    <w:rsid w:val="009A1C7F"/>
    <w:rsid w:val="009A214D"/>
    <w:rsid w:val="009A2230"/>
    <w:rsid w:val="009A237E"/>
    <w:rsid w:val="009A2B2B"/>
    <w:rsid w:val="009A2C4D"/>
    <w:rsid w:val="009A2F24"/>
    <w:rsid w:val="009A305B"/>
    <w:rsid w:val="009A33A5"/>
    <w:rsid w:val="009A3D0D"/>
    <w:rsid w:val="009A3ED6"/>
    <w:rsid w:val="009A4B8D"/>
    <w:rsid w:val="009A5854"/>
    <w:rsid w:val="009A5B41"/>
    <w:rsid w:val="009A5C91"/>
    <w:rsid w:val="009A62DB"/>
    <w:rsid w:val="009A65A1"/>
    <w:rsid w:val="009A717E"/>
    <w:rsid w:val="009B0594"/>
    <w:rsid w:val="009B1188"/>
    <w:rsid w:val="009B1584"/>
    <w:rsid w:val="009B175A"/>
    <w:rsid w:val="009B222B"/>
    <w:rsid w:val="009B2AD2"/>
    <w:rsid w:val="009B2AE3"/>
    <w:rsid w:val="009B31A1"/>
    <w:rsid w:val="009B3F2F"/>
    <w:rsid w:val="009B428C"/>
    <w:rsid w:val="009B4A2A"/>
    <w:rsid w:val="009B51A1"/>
    <w:rsid w:val="009B5338"/>
    <w:rsid w:val="009B56CC"/>
    <w:rsid w:val="009B5FBD"/>
    <w:rsid w:val="009B6B87"/>
    <w:rsid w:val="009B6F5D"/>
    <w:rsid w:val="009B7DE3"/>
    <w:rsid w:val="009C0744"/>
    <w:rsid w:val="009C0D26"/>
    <w:rsid w:val="009C1189"/>
    <w:rsid w:val="009C12D2"/>
    <w:rsid w:val="009C1530"/>
    <w:rsid w:val="009C1986"/>
    <w:rsid w:val="009C1F3E"/>
    <w:rsid w:val="009C2808"/>
    <w:rsid w:val="009C2A00"/>
    <w:rsid w:val="009C2EF7"/>
    <w:rsid w:val="009C3457"/>
    <w:rsid w:val="009C3498"/>
    <w:rsid w:val="009C371D"/>
    <w:rsid w:val="009C3AAC"/>
    <w:rsid w:val="009C452C"/>
    <w:rsid w:val="009C4591"/>
    <w:rsid w:val="009C54B7"/>
    <w:rsid w:val="009C5BC2"/>
    <w:rsid w:val="009C60A5"/>
    <w:rsid w:val="009C61D4"/>
    <w:rsid w:val="009C6B1B"/>
    <w:rsid w:val="009C6FF7"/>
    <w:rsid w:val="009C759A"/>
    <w:rsid w:val="009C7A3F"/>
    <w:rsid w:val="009C7A6A"/>
    <w:rsid w:val="009C7A6C"/>
    <w:rsid w:val="009C7B56"/>
    <w:rsid w:val="009D07C8"/>
    <w:rsid w:val="009D0AF2"/>
    <w:rsid w:val="009D0D22"/>
    <w:rsid w:val="009D17ED"/>
    <w:rsid w:val="009D1C2B"/>
    <w:rsid w:val="009D245F"/>
    <w:rsid w:val="009D2507"/>
    <w:rsid w:val="009D2A44"/>
    <w:rsid w:val="009D2BDC"/>
    <w:rsid w:val="009D320E"/>
    <w:rsid w:val="009D377A"/>
    <w:rsid w:val="009D435C"/>
    <w:rsid w:val="009D495E"/>
    <w:rsid w:val="009D5FB1"/>
    <w:rsid w:val="009D625F"/>
    <w:rsid w:val="009D6AC8"/>
    <w:rsid w:val="009D76F1"/>
    <w:rsid w:val="009D77A4"/>
    <w:rsid w:val="009E0016"/>
    <w:rsid w:val="009E067B"/>
    <w:rsid w:val="009E119A"/>
    <w:rsid w:val="009E137E"/>
    <w:rsid w:val="009E28A4"/>
    <w:rsid w:val="009E2E91"/>
    <w:rsid w:val="009E3ED4"/>
    <w:rsid w:val="009E3EF2"/>
    <w:rsid w:val="009E46CA"/>
    <w:rsid w:val="009E47B5"/>
    <w:rsid w:val="009E4997"/>
    <w:rsid w:val="009E4C1A"/>
    <w:rsid w:val="009E4E13"/>
    <w:rsid w:val="009E501D"/>
    <w:rsid w:val="009E59A6"/>
    <w:rsid w:val="009E5AB5"/>
    <w:rsid w:val="009E5F79"/>
    <w:rsid w:val="009E6756"/>
    <w:rsid w:val="009E737F"/>
    <w:rsid w:val="009E742D"/>
    <w:rsid w:val="009E7ECE"/>
    <w:rsid w:val="009F195D"/>
    <w:rsid w:val="009F1BC7"/>
    <w:rsid w:val="009F2C64"/>
    <w:rsid w:val="009F2DFA"/>
    <w:rsid w:val="009F34AE"/>
    <w:rsid w:val="009F4767"/>
    <w:rsid w:val="009F47AF"/>
    <w:rsid w:val="009F5245"/>
    <w:rsid w:val="009F5920"/>
    <w:rsid w:val="009F64C3"/>
    <w:rsid w:val="009F66A0"/>
    <w:rsid w:val="009F722B"/>
    <w:rsid w:val="009F7647"/>
    <w:rsid w:val="009F7B81"/>
    <w:rsid w:val="00A00085"/>
    <w:rsid w:val="00A00B7A"/>
    <w:rsid w:val="00A01026"/>
    <w:rsid w:val="00A011F0"/>
    <w:rsid w:val="00A0131E"/>
    <w:rsid w:val="00A01811"/>
    <w:rsid w:val="00A02276"/>
    <w:rsid w:val="00A02457"/>
    <w:rsid w:val="00A02816"/>
    <w:rsid w:val="00A02AA0"/>
    <w:rsid w:val="00A03341"/>
    <w:rsid w:val="00A03D80"/>
    <w:rsid w:val="00A044F2"/>
    <w:rsid w:val="00A04511"/>
    <w:rsid w:val="00A050DE"/>
    <w:rsid w:val="00A05126"/>
    <w:rsid w:val="00A05511"/>
    <w:rsid w:val="00A05D38"/>
    <w:rsid w:val="00A05DEE"/>
    <w:rsid w:val="00A065EE"/>
    <w:rsid w:val="00A06770"/>
    <w:rsid w:val="00A06D70"/>
    <w:rsid w:val="00A071FF"/>
    <w:rsid w:val="00A07A7E"/>
    <w:rsid w:val="00A07B2B"/>
    <w:rsid w:val="00A1015C"/>
    <w:rsid w:val="00A11411"/>
    <w:rsid w:val="00A11DA1"/>
    <w:rsid w:val="00A11F51"/>
    <w:rsid w:val="00A1286B"/>
    <w:rsid w:val="00A12D40"/>
    <w:rsid w:val="00A132E7"/>
    <w:rsid w:val="00A1346D"/>
    <w:rsid w:val="00A135BB"/>
    <w:rsid w:val="00A13660"/>
    <w:rsid w:val="00A14EAA"/>
    <w:rsid w:val="00A150EB"/>
    <w:rsid w:val="00A1545B"/>
    <w:rsid w:val="00A15ADD"/>
    <w:rsid w:val="00A15D00"/>
    <w:rsid w:val="00A16827"/>
    <w:rsid w:val="00A16FC3"/>
    <w:rsid w:val="00A173A0"/>
    <w:rsid w:val="00A177C1"/>
    <w:rsid w:val="00A17C10"/>
    <w:rsid w:val="00A20630"/>
    <w:rsid w:val="00A2069A"/>
    <w:rsid w:val="00A209A6"/>
    <w:rsid w:val="00A20A35"/>
    <w:rsid w:val="00A20D1F"/>
    <w:rsid w:val="00A20EE6"/>
    <w:rsid w:val="00A21570"/>
    <w:rsid w:val="00A21D88"/>
    <w:rsid w:val="00A222C3"/>
    <w:rsid w:val="00A22D41"/>
    <w:rsid w:val="00A232FE"/>
    <w:rsid w:val="00A23E5D"/>
    <w:rsid w:val="00A24F34"/>
    <w:rsid w:val="00A25844"/>
    <w:rsid w:val="00A259D3"/>
    <w:rsid w:val="00A25B25"/>
    <w:rsid w:val="00A25B72"/>
    <w:rsid w:val="00A262C3"/>
    <w:rsid w:val="00A26B19"/>
    <w:rsid w:val="00A26D5D"/>
    <w:rsid w:val="00A26DB5"/>
    <w:rsid w:val="00A271B1"/>
    <w:rsid w:val="00A2720F"/>
    <w:rsid w:val="00A27D64"/>
    <w:rsid w:val="00A302A6"/>
    <w:rsid w:val="00A302FA"/>
    <w:rsid w:val="00A307BC"/>
    <w:rsid w:val="00A30AE5"/>
    <w:rsid w:val="00A3198F"/>
    <w:rsid w:val="00A31D85"/>
    <w:rsid w:val="00A31EE1"/>
    <w:rsid w:val="00A323CD"/>
    <w:rsid w:val="00A32850"/>
    <w:rsid w:val="00A32FD7"/>
    <w:rsid w:val="00A330A8"/>
    <w:rsid w:val="00A334E1"/>
    <w:rsid w:val="00A3462E"/>
    <w:rsid w:val="00A36208"/>
    <w:rsid w:val="00A36A6D"/>
    <w:rsid w:val="00A36D64"/>
    <w:rsid w:val="00A37546"/>
    <w:rsid w:val="00A37A13"/>
    <w:rsid w:val="00A37DE3"/>
    <w:rsid w:val="00A411C4"/>
    <w:rsid w:val="00A41A15"/>
    <w:rsid w:val="00A41CE2"/>
    <w:rsid w:val="00A41F5E"/>
    <w:rsid w:val="00A41FFC"/>
    <w:rsid w:val="00A42989"/>
    <w:rsid w:val="00A433DC"/>
    <w:rsid w:val="00A43A5E"/>
    <w:rsid w:val="00A43D43"/>
    <w:rsid w:val="00A4411D"/>
    <w:rsid w:val="00A4444F"/>
    <w:rsid w:val="00A44485"/>
    <w:rsid w:val="00A4574C"/>
    <w:rsid w:val="00A45AF8"/>
    <w:rsid w:val="00A460C0"/>
    <w:rsid w:val="00A47815"/>
    <w:rsid w:val="00A47BD0"/>
    <w:rsid w:val="00A501F5"/>
    <w:rsid w:val="00A509AC"/>
    <w:rsid w:val="00A51601"/>
    <w:rsid w:val="00A51880"/>
    <w:rsid w:val="00A51AE6"/>
    <w:rsid w:val="00A5222A"/>
    <w:rsid w:val="00A523B5"/>
    <w:rsid w:val="00A52804"/>
    <w:rsid w:val="00A52EF0"/>
    <w:rsid w:val="00A5374E"/>
    <w:rsid w:val="00A53A64"/>
    <w:rsid w:val="00A540F9"/>
    <w:rsid w:val="00A545A0"/>
    <w:rsid w:val="00A55087"/>
    <w:rsid w:val="00A556B0"/>
    <w:rsid w:val="00A55850"/>
    <w:rsid w:val="00A56C08"/>
    <w:rsid w:val="00A573D1"/>
    <w:rsid w:val="00A575B9"/>
    <w:rsid w:val="00A57832"/>
    <w:rsid w:val="00A60284"/>
    <w:rsid w:val="00A60A44"/>
    <w:rsid w:val="00A60C28"/>
    <w:rsid w:val="00A61358"/>
    <w:rsid w:val="00A61599"/>
    <w:rsid w:val="00A617EC"/>
    <w:rsid w:val="00A6252A"/>
    <w:rsid w:val="00A63187"/>
    <w:rsid w:val="00A63258"/>
    <w:rsid w:val="00A6326A"/>
    <w:rsid w:val="00A634D4"/>
    <w:rsid w:val="00A64543"/>
    <w:rsid w:val="00A65F4D"/>
    <w:rsid w:val="00A701BB"/>
    <w:rsid w:val="00A707DB"/>
    <w:rsid w:val="00A70D0D"/>
    <w:rsid w:val="00A71045"/>
    <w:rsid w:val="00A71284"/>
    <w:rsid w:val="00A713E8"/>
    <w:rsid w:val="00A714A0"/>
    <w:rsid w:val="00A714F8"/>
    <w:rsid w:val="00A71CB8"/>
    <w:rsid w:val="00A71E63"/>
    <w:rsid w:val="00A72E34"/>
    <w:rsid w:val="00A73067"/>
    <w:rsid w:val="00A7371A"/>
    <w:rsid w:val="00A73743"/>
    <w:rsid w:val="00A750B9"/>
    <w:rsid w:val="00A7549B"/>
    <w:rsid w:val="00A75966"/>
    <w:rsid w:val="00A75BD4"/>
    <w:rsid w:val="00A75C4A"/>
    <w:rsid w:val="00A75E44"/>
    <w:rsid w:val="00A7726D"/>
    <w:rsid w:val="00A80877"/>
    <w:rsid w:val="00A81F0C"/>
    <w:rsid w:val="00A81F3F"/>
    <w:rsid w:val="00A8250D"/>
    <w:rsid w:val="00A828BD"/>
    <w:rsid w:val="00A82A24"/>
    <w:rsid w:val="00A82A3F"/>
    <w:rsid w:val="00A82A74"/>
    <w:rsid w:val="00A8511B"/>
    <w:rsid w:val="00A85466"/>
    <w:rsid w:val="00A85936"/>
    <w:rsid w:val="00A85CBA"/>
    <w:rsid w:val="00A86131"/>
    <w:rsid w:val="00A86E0A"/>
    <w:rsid w:val="00A873D0"/>
    <w:rsid w:val="00A87864"/>
    <w:rsid w:val="00A906D5"/>
    <w:rsid w:val="00A90E6D"/>
    <w:rsid w:val="00A90F5C"/>
    <w:rsid w:val="00A9114F"/>
    <w:rsid w:val="00A91899"/>
    <w:rsid w:val="00A918BB"/>
    <w:rsid w:val="00A92535"/>
    <w:rsid w:val="00A925E0"/>
    <w:rsid w:val="00A92F71"/>
    <w:rsid w:val="00A941A8"/>
    <w:rsid w:val="00A94E70"/>
    <w:rsid w:val="00A95C37"/>
    <w:rsid w:val="00A95D56"/>
    <w:rsid w:val="00A961EC"/>
    <w:rsid w:val="00A976BE"/>
    <w:rsid w:val="00AA0A40"/>
    <w:rsid w:val="00AA0D1F"/>
    <w:rsid w:val="00AA1424"/>
    <w:rsid w:val="00AA1882"/>
    <w:rsid w:val="00AA19BC"/>
    <w:rsid w:val="00AA2EF4"/>
    <w:rsid w:val="00AA2F24"/>
    <w:rsid w:val="00AA3038"/>
    <w:rsid w:val="00AA35D4"/>
    <w:rsid w:val="00AA35E6"/>
    <w:rsid w:val="00AA44FB"/>
    <w:rsid w:val="00AA4AF0"/>
    <w:rsid w:val="00AA4BAA"/>
    <w:rsid w:val="00AA5699"/>
    <w:rsid w:val="00AA5922"/>
    <w:rsid w:val="00AA5A69"/>
    <w:rsid w:val="00AA6313"/>
    <w:rsid w:val="00AA77D3"/>
    <w:rsid w:val="00AA7928"/>
    <w:rsid w:val="00AB0712"/>
    <w:rsid w:val="00AB07D1"/>
    <w:rsid w:val="00AB15F0"/>
    <w:rsid w:val="00AB1BC9"/>
    <w:rsid w:val="00AB25ED"/>
    <w:rsid w:val="00AB2817"/>
    <w:rsid w:val="00AB2E2B"/>
    <w:rsid w:val="00AB3195"/>
    <w:rsid w:val="00AB35E0"/>
    <w:rsid w:val="00AB3CB7"/>
    <w:rsid w:val="00AB3F87"/>
    <w:rsid w:val="00AB4578"/>
    <w:rsid w:val="00AB4684"/>
    <w:rsid w:val="00AB4756"/>
    <w:rsid w:val="00AB49CF"/>
    <w:rsid w:val="00AB4BF8"/>
    <w:rsid w:val="00AB5F33"/>
    <w:rsid w:val="00AB684F"/>
    <w:rsid w:val="00AB6A4C"/>
    <w:rsid w:val="00AB7182"/>
    <w:rsid w:val="00AB7454"/>
    <w:rsid w:val="00AB77A1"/>
    <w:rsid w:val="00AC0998"/>
    <w:rsid w:val="00AC1755"/>
    <w:rsid w:val="00AC1820"/>
    <w:rsid w:val="00AC1AC3"/>
    <w:rsid w:val="00AC22F4"/>
    <w:rsid w:val="00AC2B4B"/>
    <w:rsid w:val="00AC2FC9"/>
    <w:rsid w:val="00AC3462"/>
    <w:rsid w:val="00AC35B9"/>
    <w:rsid w:val="00AC3949"/>
    <w:rsid w:val="00AC3C37"/>
    <w:rsid w:val="00AC43C2"/>
    <w:rsid w:val="00AC4725"/>
    <w:rsid w:val="00AC647C"/>
    <w:rsid w:val="00AC6601"/>
    <w:rsid w:val="00AC6C77"/>
    <w:rsid w:val="00AC72BC"/>
    <w:rsid w:val="00AC7499"/>
    <w:rsid w:val="00AC751F"/>
    <w:rsid w:val="00AC77CA"/>
    <w:rsid w:val="00AD0360"/>
    <w:rsid w:val="00AD03B3"/>
    <w:rsid w:val="00AD05A7"/>
    <w:rsid w:val="00AD07E3"/>
    <w:rsid w:val="00AD109A"/>
    <w:rsid w:val="00AD16E7"/>
    <w:rsid w:val="00AD2175"/>
    <w:rsid w:val="00AD231E"/>
    <w:rsid w:val="00AD2449"/>
    <w:rsid w:val="00AD283C"/>
    <w:rsid w:val="00AD305D"/>
    <w:rsid w:val="00AD34D5"/>
    <w:rsid w:val="00AD351B"/>
    <w:rsid w:val="00AD387A"/>
    <w:rsid w:val="00AD3945"/>
    <w:rsid w:val="00AD461E"/>
    <w:rsid w:val="00AD5083"/>
    <w:rsid w:val="00AD56A8"/>
    <w:rsid w:val="00AD5D64"/>
    <w:rsid w:val="00AD62A5"/>
    <w:rsid w:val="00AD6F1E"/>
    <w:rsid w:val="00AD7324"/>
    <w:rsid w:val="00AD7FD1"/>
    <w:rsid w:val="00AE001A"/>
    <w:rsid w:val="00AE0A03"/>
    <w:rsid w:val="00AE1ABC"/>
    <w:rsid w:val="00AE1D39"/>
    <w:rsid w:val="00AE20E6"/>
    <w:rsid w:val="00AE2662"/>
    <w:rsid w:val="00AE2977"/>
    <w:rsid w:val="00AE31C8"/>
    <w:rsid w:val="00AE5910"/>
    <w:rsid w:val="00AE61F6"/>
    <w:rsid w:val="00AE62B7"/>
    <w:rsid w:val="00AE685E"/>
    <w:rsid w:val="00AE6FEC"/>
    <w:rsid w:val="00AE71B5"/>
    <w:rsid w:val="00AE7B4A"/>
    <w:rsid w:val="00AF0103"/>
    <w:rsid w:val="00AF031E"/>
    <w:rsid w:val="00AF0943"/>
    <w:rsid w:val="00AF0BBF"/>
    <w:rsid w:val="00AF154B"/>
    <w:rsid w:val="00AF1574"/>
    <w:rsid w:val="00AF219C"/>
    <w:rsid w:val="00AF311A"/>
    <w:rsid w:val="00AF3B9B"/>
    <w:rsid w:val="00AF4032"/>
    <w:rsid w:val="00AF4A1A"/>
    <w:rsid w:val="00AF529A"/>
    <w:rsid w:val="00AF5888"/>
    <w:rsid w:val="00AF6C10"/>
    <w:rsid w:val="00B00719"/>
    <w:rsid w:val="00B007C8"/>
    <w:rsid w:val="00B01017"/>
    <w:rsid w:val="00B01196"/>
    <w:rsid w:val="00B01C6F"/>
    <w:rsid w:val="00B01F32"/>
    <w:rsid w:val="00B01F70"/>
    <w:rsid w:val="00B02977"/>
    <w:rsid w:val="00B02D00"/>
    <w:rsid w:val="00B03772"/>
    <w:rsid w:val="00B03C6B"/>
    <w:rsid w:val="00B04086"/>
    <w:rsid w:val="00B0469C"/>
    <w:rsid w:val="00B04841"/>
    <w:rsid w:val="00B04B50"/>
    <w:rsid w:val="00B04E7A"/>
    <w:rsid w:val="00B05128"/>
    <w:rsid w:val="00B0532C"/>
    <w:rsid w:val="00B05578"/>
    <w:rsid w:val="00B05856"/>
    <w:rsid w:val="00B05DB8"/>
    <w:rsid w:val="00B05FF3"/>
    <w:rsid w:val="00B06660"/>
    <w:rsid w:val="00B0670B"/>
    <w:rsid w:val="00B0673E"/>
    <w:rsid w:val="00B067AB"/>
    <w:rsid w:val="00B074B3"/>
    <w:rsid w:val="00B07D60"/>
    <w:rsid w:val="00B10E8C"/>
    <w:rsid w:val="00B112FD"/>
    <w:rsid w:val="00B11E0B"/>
    <w:rsid w:val="00B11EA0"/>
    <w:rsid w:val="00B1204B"/>
    <w:rsid w:val="00B12296"/>
    <w:rsid w:val="00B12DF1"/>
    <w:rsid w:val="00B133DC"/>
    <w:rsid w:val="00B13499"/>
    <w:rsid w:val="00B13568"/>
    <w:rsid w:val="00B1377B"/>
    <w:rsid w:val="00B137DB"/>
    <w:rsid w:val="00B13A69"/>
    <w:rsid w:val="00B13B78"/>
    <w:rsid w:val="00B1402E"/>
    <w:rsid w:val="00B14A32"/>
    <w:rsid w:val="00B14C2E"/>
    <w:rsid w:val="00B150C9"/>
    <w:rsid w:val="00B156C9"/>
    <w:rsid w:val="00B1581D"/>
    <w:rsid w:val="00B15871"/>
    <w:rsid w:val="00B15AD9"/>
    <w:rsid w:val="00B15B70"/>
    <w:rsid w:val="00B15BDF"/>
    <w:rsid w:val="00B162B8"/>
    <w:rsid w:val="00B164B1"/>
    <w:rsid w:val="00B17765"/>
    <w:rsid w:val="00B178C8"/>
    <w:rsid w:val="00B204F7"/>
    <w:rsid w:val="00B20514"/>
    <w:rsid w:val="00B21006"/>
    <w:rsid w:val="00B21336"/>
    <w:rsid w:val="00B2165B"/>
    <w:rsid w:val="00B2226C"/>
    <w:rsid w:val="00B22318"/>
    <w:rsid w:val="00B22EC4"/>
    <w:rsid w:val="00B22ED5"/>
    <w:rsid w:val="00B23E39"/>
    <w:rsid w:val="00B24E4F"/>
    <w:rsid w:val="00B25A9D"/>
    <w:rsid w:val="00B2688C"/>
    <w:rsid w:val="00B27D3B"/>
    <w:rsid w:val="00B30113"/>
    <w:rsid w:val="00B30897"/>
    <w:rsid w:val="00B30CD3"/>
    <w:rsid w:val="00B30E96"/>
    <w:rsid w:val="00B30EE0"/>
    <w:rsid w:val="00B31041"/>
    <w:rsid w:val="00B31782"/>
    <w:rsid w:val="00B32013"/>
    <w:rsid w:val="00B32116"/>
    <w:rsid w:val="00B32D18"/>
    <w:rsid w:val="00B32FA9"/>
    <w:rsid w:val="00B33196"/>
    <w:rsid w:val="00B33A91"/>
    <w:rsid w:val="00B33C51"/>
    <w:rsid w:val="00B343AF"/>
    <w:rsid w:val="00B34BE8"/>
    <w:rsid w:val="00B35059"/>
    <w:rsid w:val="00B364E2"/>
    <w:rsid w:val="00B36CCD"/>
    <w:rsid w:val="00B372E1"/>
    <w:rsid w:val="00B378A4"/>
    <w:rsid w:val="00B37D66"/>
    <w:rsid w:val="00B37FE7"/>
    <w:rsid w:val="00B40A2B"/>
    <w:rsid w:val="00B40A5B"/>
    <w:rsid w:val="00B41551"/>
    <w:rsid w:val="00B41D0B"/>
    <w:rsid w:val="00B41E71"/>
    <w:rsid w:val="00B4264C"/>
    <w:rsid w:val="00B42D29"/>
    <w:rsid w:val="00B431CC"/>
    <w:rsid w:val="00B43E60"/>
    <w:rsid w:val="00B44040"/>
    <w:rsid w:val="00B444A8"/>
    <w:rsid w:val="00B447C7"/>
    <w:rsid w:val="00B44BEB"/>
    <w:rsid w:val="00B452E0"/>
    <w:rsid w:val="00B4546C"/>
    <w:rsid w:val="00B45EE2"/>
    <w:rsid w:val="00B46C84"/>
    <w:rsid w:val="00B46ED0"/>
    <w:rsid w:val="00B47209"/>
    <w:rsid w:val="00B4731F"/>
    <w:rsid w:val="00B507A2"/>
    <w:rsid w:val="00B519F9"/>
    <w:rsid w:val="00B51A83"/>
    <w:rsid w:val="00B52108"/>
    <w:rsid w:val="00B52CF9"/>
    <w:rsid w:val="00B52F04"/>
    <w:rsid w:val="00B5335F"/>
    <w:rsid w:val="00B535FA"/>
    <w:rsid w:val="00B53C54"/>
    <w:rsid w:val="00B53CB4"/>
    <w:rsid w:val="00B53DBA"/>
    <w:rsid w:val="00B54160"/>
    <w:rsid w:val="00B549FC"/>
    <w:rsid w:val="00B552F6"/>
    <w:rsid w:val="00B56B2C"/>
    <w:rsid w:val="00B56F07"/>
    <w:rsid w:val="00B56F17"/>
    <w:rsid w:val="00B601B2"/>
    <w:rsid w:val="00B60562"/>
    <w:rsid w:val="00B6072D"/>
    <w:rsid w:val="00B60B65"/>
    <w:rsid w:val="00B60CB7"/>
    <w:rsid w:val="00B610ED"/>
    <w:rsid w:val="00B62B47"/>
    <w:rsid w:val="00B636AC"/>
    <w:rsid w:val="00B63734"/>
    <w:rsid w:val="00B642FC"/>
    <w:rsid w:val="00B645A6"/>
    <w:rsid w:val="00B64974"/>
    <w:rsid w:val="00B64DAD"/>
    <w:rsid w:val="00B65BAE"/>
    <w:rsid w:val="00B66100"/>
    <w:rsid w:val="00B669F5"/>
    <w:rsid w:val="00B66D30"/>
    <w:rsid w:val="00B66FDA"/>
    <w:rsid w:val="00B6735B"/>
    <w:rsid w:val="00B67F46"/>
    <w:rsid w:val="00B7046C"/>
    <w:rsid w:val="00B70BE4"/>
    <w:rsid w:val="00B71C2C"/>
    <w:rsid w:val="00B72B39"/>
    <w:rsid w:val="00B73768"/>
    <w:rsid w:val="00B7391D"/>
    <w:rsid w:val="00B73989"/>
    <w:rsid w:val="00B73D76"/>
    <w:rsid w:val="00B7539F"/>
    <w:rsid w:val="00B77055"/>
    <w:rsid w:val="00B77298"/>
    <w:rsid w:val="00B772FF"/>
    <w:rsid w:val="00B774E7"/>
    <w:rsid w:val="00B77EED"/>
    <w:rsid w:val="00B803FB"/>
    <w:rsid w:val="00B804BC"/>
    <w:rsid w:val="00B8077F"/>
    <w:rsid w:val="00B814C1"/>
    <w:rsid w:val="00B817EF"/>
    <w:rsid w:val="00B81EA7"/>
    <w:rsid w:val="00B81FB3"/>
    <w:rsid w:val="00B82A25"/>
    <w:rsid w:val="00B83CCC"/>
    <w:rsid w:val="00B847E4"/>
    <w:rsid w:val="00B85674"/>
    <w:rsid w:val="00B85BDA"/>
    <w:rsid w:val="00B85C76"/>
    <w:rsid w:val="00B86214"/>
    <w:rsid w:val="00B862F7"/>
    <w:rsid w:val="00B8730A"/>
    <w:rsid w:val="00B8762B"/>
    <w:rsid w:val="00B8764A"/>
    <w:rsid w:val="00B87D14"/>
    <w:rsid w:val="00B904DF"/>
    <w:rsid w:val="00B90CEF"/>
    <w:rsid w:val="00B914C4"/>
    <w:rsid w:val="00B916D8"/>
    <w:rsid w:val="00B91ACC"/>
    <w:rsid w:val="00B91C24"/>
    <w:rsid w:val="00B91C65"/>
    <w:rsid w:val="00B922D4"/>
    <w:rsid w:val="00B92E4F"/>
    <w:rsid w:val="00B93A8D"/>
    <w:rsid w:val="00B947B7"/>
    <w:rsid w:val="00B94817"/>
    <w:rsid w:val="00B94B51"/>
    <w:rsid w:val="00B950C6"/>
    <w:rsid w:val="00B956D6"/>
    <w:rsid w:val="00B958DE"/>
    <w:rsid w:val="00B95AA4"/>
    <w:rsid w:val="00B95DD1"/>
    <w:rsid w:val="00B96A1F"/>
    <w:rsid w:val="00B96B2F"/>
    <w:rsid w:val="00B9712F"/>
    <w:rsid w:val="00B9719C"/>
    <w:rsid w:val="00BA026F"/>
    <w:rsid w:val="00BA0AAE"/>
    <w:rsid w:val="00BA0AC2"/>
    <w:rsid w:val="00BA0FC8"/>
    <w:rsid w:val="00BA1408"/>
    <w:rsid w:val="00BA20CB"/>
    <w:rsid w:val="00BA41AF"/>
    <w:rsid w:val="00BA4359"/>
    <w:rsid w:val="00BA493D"/>
    <w:rsid w:val="00BA4AA3"/>
    <w:rsid w:val="00BA4D71"/>
    <w:rsid w:val="00BA63FE"/>
    <w:rsid w:val="00BA6835"/>
    <w:rsid w:val="00BA6999"/>
    <w:rsid w:val="00BA75BE"/>
    <w:rsid w:val="00BB0106"/>
    <w:rsid w:val="00BB0406"/>
    <w:rsid w:val="00BB0616"/>
    <w:rsid w:val="00BB1063"/>
    <w:rsid w:val="00BB11D3"/>
    <w:rsid w:val="00BB23DF"/>
    <w:rsid w:val="00BB2E3B"/>
    <w:rsid w:val="00BB3AB7"/>
    <w:rsid w:val="00BB3CAD"/>
    <w:rsid w:val="00BB4FC7"/>
    <w:rsid w:val="00BB5066"/>
    <w:rsid w:val="00BB5B5D"/>
    <w:rsid w:val="00BB61FA"/>
    <w:rsid w:val="00BB69BD"/>
    <w:rsid w:val="00BB6CDA"/>
    <w:rsid w:val="00BB7853"/>
    <w:rsid w:val="00BB794B"/>
    <w:rsid w:val="00BB7A4D"/>
    <w:rsid w:val="00BB7B90"/>
    <w:rsid w:val="00BB7E3B"/>
    <w:rsid w:val="00BB7ED3"/>
    <w:rsid w:val="00BC0116"/>
    <w:rsid w:val="00BC0C4C"/>
    <w:rsid w:val="00BC120B"/>
    <w:rsid w:val="00BC16E3"/>
    <w:rsid w:val="00BC180C"/>
    <w:rsid w:val="00BC1A11"/>
    <w:rsid w:val="00BC1D89"/>
    <w:rsid w:val="00BC254A"/>
    <w:rsid w:val="00BC27E7"/>
    <w:rsid w:val="00BC35A9"/>
    <w:rsid w:val="00BC3D7E"/>
    <w:rsid w:val="00BC3DE3"/>
    <w:rsid w:val="00BC4415"/>
    <w:rsid w:val="00BC453A"/>
    <w:rsid w:val="00BC4F0C"/>
    <w:rsid w:val="00BC5122"/>
    <w:rsid w:val="00BC51A2"/>
    <w:rsid w:val="00BC57A1"/>
    <w:rsid w:val="00BC5990"/>
    <w:rsid w:val="00BC6E4A"/>
    <w:rsid w:val="00BC79E9"/>
    <w:rsid w:val="00BD027F"/>
    <w:rsid w:val="00BD06A5"/>
    <w:rsid w:val="00BD17EA"/>
    <w:rsid w:val="00BD1B52"/>
    <w:rsid w:val="00BD209B"/>
    <w:rsid w:val="00BD2444"/>
    <w:rsid w:val="00BD280C"/>
    <w:rsid w:val="00BD2D38"/>
    <w:rsid w:val="00BD2FA5"/>
    <w:rsid w:val="00BD377E"/>
    <w:rsid w:val="00BD3D82"/>
    <w:rsid w:val="00BD3FB7"/>
    <w:rsid w:val="00BD47D3"/>
    <w:rsid w:val="00BD49D7"/>
    <w:rsid w:val="00BD502F"/>
    <w:rsid w:val="00BD5717"/>
    <w:rsid w:val="00BD60AA"/>
    <w:rsid w:val="00BD62AD"/>
    <w:rsid w:val="00BD6518"/>
    <w:rsid w:val="00BD6BB1"/>
    <w:rsid w:val="00BD6C06"/>
    <w:rsid w:val="00BD6C4B"/>
    <w:rsid w:val="00BD6DD9"/>
    <w:rsid w:val="00BD770E"/>
    <w:rsid w:val="00BD7E17"/>
    <w:rsid w:val="00BE1510"/>
    <w:rsid w:val="00BE1948"/>
    <w:rsid w:val="00BE195E"/>
    <w:rsid w:val="00BE2954"/>
    <w:rsid w:val="00BE337C"/>
    <w:rsid w:val="00BE3464"/>
    <w:rsid w:val="00BE3A68"/>
    <w:rsid w:val="00BE3D96"/>
    <w:rsid w:val="00BE4B7B"/>
    <w:rsid w:val="00BE5EB7"/>
    <w:rsid w:val="00BE60AB"/>
    <w:rsid w:val="00BE6DD2"/>
    <w:rsid w:val="00BE7BB9"/>
    <w:rsid w:val="00BE7BDE"/>
    <w:rsid w:val="00BF0374"/>
    <w:rsid w:val="00BF04DB"/>
    <w:rsid w:val="00BF05C4"/>
    <w:rsid w:val="00BF05CE"/>
    <w:rsid w:val="00BF0CB0"/>
    <w:rsid w:val="00BF0E32"/>
    <w:rsid w:val="00BF103B"/>
    <w:rsid w:val="00BF1A9C"/>
    <w:rsid w:val="00BF2602"/>
    <w:rsid w:val="00BF264E"/>
    <w:rsid w:val="00BF2944"/>
    <w:rsid w:val="00BF3100"/>
    <w:rsid w:val="00BF36BB"/>
    <w:rsid w:val="00BF39D6"/>
    <w:rsid w:val="00BF3AFB"/>
    <w:rsid w:val="00BF4BE5"/>
    <w:rsid w:val="00BF556F"/>
    <w:rsid w:val="00BF669F"/>
    <w:rsid w:val="00BF6B84"/>
    <w:rsid w:val="00BF6C1C"/>
    <w:rsid w:val="00BF71EC"/>
    <w:rsid w:val="00BF7467"/>
    <w:rsid w:val="00BF7492"/>
    <w:rsid w:val="00C003FF"/>
    <w:rsid w:val="00C01C0E"/>
    <w:rsid w:val="00C02D37"/>
    <w:rsid w:val="00C02E5E"/>
    <w:rsid w:val="00C0349F"/>
    <w:rsid w:val="00C03C99"/>
    <w:rsid w:val="00C03DE4"/>
    <w:rsid w:val="00C045B0"/>
    <w:rsid w:val="00C0462C"/>
    <w:rsid w:val="00C0520B"/>
    <w:rsid w:val="00C05775"/>
    <w:rsid w:val="00C05BB2"/>
    <w:rsid w:val="00C06A06"/>
    <w:rsid w:val="00C071F3"/>
    <w:rsid w:val="00C071FC"/>
    <w:rsid w:val="00C0727C"/>
    <w:rsid w:val="00C07422"/>
    <w:rsid w:val="00C07D2C"/>
    <w:rsid w:val="00C1077B"/>
    <w:rsid w:val="00C10AC7"/>
    <w:rsid w:val="00C10BEA"/>
    <w:rsid w:val="00C10F3C"/>
    <w:rsid w:val="00C10F92"/>
    <w:rsid w:val="00C1110F"/>
    <w:rsid w:val="00C11239"/>
    <w:rsid w:val="00C11C7F"/>
    <w:rsid w:val="00C11DA9"/>
    <w:rsid w:val="00C13133"/>
    <w:rsid w:val="00C135A3"/>
    <w:rsid w:val="00C13A84"/>
    <w:rsid w:val="00C13ADF"/>
    <w:rsid w:val="00C13BD6"/>
    <w:rsid w:val="00C1415F"/>
    <w:rsid w:val="00C14187"/>
    <w:rsid w:val="00C146DB"/>
    <w:rsid w:val="00C149A7"/>
    <w:rsid w:val="00C14C48"/>
    <w:rsid w:val="00C14EB1"/>
    <w:rsid w:val="00C15DA1"/>
    <w:rsid w:val="00C165D3"/>
    <w:rsid w:val="00C16AF1"/>
    <w:rsid w:val="00C172A1"/>
    <w:rsid w:val="00C1760E"/>
    <w:rsid w:val="00C177A0"/>
    <w:rsid w:val="00C1792B"/>
    <w:rsid w:val="00C17965"/>
    <w:rsid w:val="00C17E2E"/>
    <w:rsid w:val="00C201F9"/>
    <w:rsid w:val="00C205F2"/>
    <w:rsid w:val="00C20609"/>
    <w:rsid w:val="00C20C5D"/>
    <w:rsid w:val="00C20F7D"/>
    <w:rsid w:val="00C210E2"/>
    <w:rsid w:val="00C21300"/>
    <w:rsid w:val="00C21D81"/>
    <w:rsid w:val="00C2225E"/>
    <w:rsid w:val="00C223DB"/>
    <w:rsid w:val="00C22411"/>
    <w:rsid w:val="00C2266C"/>
    <w:rsid w:val="00C238EF"/>
    <w:rsid w:val="00C23BE8"/>
    <w:rsid w:val="00C23DD9"/>
    <w:rsid w:val="00C23F72"/>
    <w:rsid w:val="00C23F97"/>
    <w:rsid w:val="00C2402F"/>
    <w:rsid w:val="00C24468"/>
    <w:rsid w:val="00C24F5C"/>
    <w:rsid w:val="00C26150"/>
    <w:rsid w:val="00C2639F"/>
    <w:rsid w:val="00C26A20"/>
    <w:rsid w:val="00C273DF"/>
    <w:rsid w:val="00C27C96"/>
    <w:rsid w:val="00C3083A"/>
    <w:rsid w:val="00C30B06"/>
    <w:rsid w:val="00C31D03"/>
    <w:rsid w:val="00C31E85"/>
    <w:rsid w:val="00C334F7"/>
    <w:rsid w:val="00C33CB8"/>
    <w:rsid w:val="00C341D6"/>
    <w:rsid w:val="00C3450A"/>
    <w:rsid w:val="00C354A0"/>
    <w:rsid w:val="00C3607D"/>
    <w:rsid w:val="00C36527"/>
    <w:rsid w:val="00C36922"/>
    <w:rsid w:val="00C36A29"/>
    <w:rsid w:val="00C36C5C"/>
    <w:rsid w:val="00C40084"/>
    <w:rsid w:val="00C40D3E"/>
    <w:rsid w:val="00C41237"/>
    <w:rsid w:val="00C41654"/>
    <w:rsid w:val="00C417D5"/>
    <w:rsid w:val="00C41D62"/>
    <w:rsid w:val="00C428E1"/>
    <w:rsid w:val="00C42A45"/>
    <w:rsid w:val="00C435B8"/>
    <w:rsid w:val="00C439C5"/>
    <w:rsid w:val="00C43BAE"/>
    <w:rsid w:val="00C44256"/>
    <w:rsid w:val="00C44784"/>
    <w:rsid w:val="00C449E7"/>
    <w:rsid w:val="00C449FA"/>
    <w:rsid w:val="00C44BC8"/>
    <w:rsid w:val="00C4561D"/>
    <w:rsid w:val="00C45BA0"/>
    <w:rsid w:val="00C46596"/>
    <w:rsid w:val="00C46E67"/>
    <w:rsid w:val="00C46E7B"/>
    <w:rsid w:val="00C470F6"/>
    <w:rsid w:val="00C479EB"/>
    <w:rsid w:val="00C503E5"/>
    <w:rsid w:val="00C50852"/>
    <w:rsid w:val="00C508DA"/>
    <w:rsid w:val="00C50B55"/>
    <w:rsid w:val="00C515AA"/>
    <w:rsid w:val="00C51BC9"/>
    <w:rsid w:val="00C51CC6"/>
    <w:rsid w:val="00C51F61"/>
    <w:rsid w:val="00C53426"/>
    <w:rsid w:val="00C541B0"/>
    <w:rsid w:val="00C55C42"/>
    <w:rsid w:val="00C562C5"/>
    <w:rsid w:val="00C56845"/>
    <w:rsid w:val="00C573C2"/>
    <w:rsid w:val="00C57AE5"/>
    <w:rsid w:val="00C57D88"/>
    <w:rsid w:val="00C57DD5"/>
    <w:rsid w:val="00C57E6D"/>
    <w:rsid w:val="00C60237"/>
    <w:rsid w:val="00C6067C"/>
    <w:rsid w:val="00C61009"/>
    <w:rsid w:val="00C611B3"/>
    <w:rsid w:val="00C61786"/>
    <w:rsid w:val="00C623DD"/>
    <w:rsid w:val="00C62BB5"/>
    <w:rsid w:val="00C633C9"/>
    <w:rsid w:val="00C63499"/>
    <w:rsid w:val="00C63A3B"/>
    <w:rsid w:val="00C64698"/>
    <w:rsid w:val="00C64885"/>
    <w:rsid w:val="00C6552A"/>
    <w:rsid w:val="00C658A3"/>
    <w:rsid w:val="00C65A72"/>
    <w:rsid w:val="00C65B0B"/>
    <w:rsid w:val="00C65C19"/>
    <w:rsid w:val="00C662CC"/>
    <w:rsid w:val="00C6633C"/>
    <w:rsid w:val="00C66567"/>
    <w:rsid w:val="00C66B9E"/>
    <w:rsid w:val="00C66C22"/>
    <w:rsid w:val="00C6737E"/>
    <w:rsid w:val="00C67A0D"/>
    <w:rsid w:val="00C708CD"/>
    <w:rsid w:val="00C71EF5"/>
    <w:rsid w:val="00C72133"/>
    <w:rsid w:val="00C725DE"/>
    <w:rsid w:val="00C7269A"/>
    <w:rsid w:val="00C72FB3"/>
    <w:rsid w:val="00C73052"/>
    <w:rsid w:val="00C73ACE"/>
    <w:rsid w:val="00C7431B"/>
    <w:rsid w:val="00C74456"/>
    <w:rsid w:val="00C745CE"/>
    <w:rsid w:val="00C745EE"/>
    <w:rsid w:val="00C748DD"/>
    <w:rsid w:val="00C7553C"/>
    <w:rsid w:val="00C75D27"/>
    <w:rsid w:val="00C76034"/>
    <w:rsid w:val="00C76280"/>
    <w:rsid w:val="00C773A8"/>
    <w:rsid w:val="00C7752D"/>
    <w:rsid w:val="00C77B2B"/>
    <w:rsid w:val="00C80722"/>
    <w:rsid w:val="00C80941"/>
    <w:rsid w:val="00C80B7C"/>
    <w:rsid w:val="00C80BA8"/>
    <w:rsid w:val="00C810DE"/>
    <w:rsid w:val="00C8121F"/>
    <w:rsid w:val="00C816F8"/>
    <w:rsid w:val="00C81A20"/>
    <w:rsid w:val="00C8232E"/>
    <w:rsid w:val="00C82B17"/>
    <w:rsid w:val="00C82C8A"/>
    <w:rsid w:val="00C835D4"/>
    <w:rsid w:val="00C8361C"/>
    <w:rsid w:val="00C839C4"/>
    <w:rsid w:val="00C84D0F"/>
    <w:rsid w:val="00C86027"/>
    <w:rsid w:val="00C86117"/>
    <w:rsid w:val="00C86549"/>
    <w:rsid w:val="00C86B95"/>
    <w:rsid w:val="00C9009F"/>
    <w:rsid w:val="00C90FBC"/>
    <w:rsid w:val="00C910FB"/>
    <w:rsid w:val="00C9178F"/>
    <w:rsid w:val="00C91E91"/>
    <w:rsid w:val="00C91FEF"/>
    <w:rsid w:val="00C921FC"/>
    <w:rsid w:val="00C92816"/>
    <w:rsid w:val="00C92EE0"/>
    <w:rsid w:val="00C92EE2"/>
    <w:rsid w:val="00C92F9A"/>
    <w:rsid w:val="00C9399D"/>
    <w:rsid w:val="00C93C87"/>
    <w:rsid w:val="00C93D11"/>
    <w:rsid w:val="00C93F82"/>
    <w:rsid w:val="00C9422C"/>
    <w:rsid w:val="00C96309"/>
    <w:rsid w:val="00C9643F"/>
    <w:rsid w:val="00C96B2C"/>
    <w:rsid w:val="00C97482"/>
    <w:rsid w:val="00CA059B"/>
    <w:rsid w:val="00CA05B4"/>
    <w:rsid w:val="00CA0CC3"/>
    <w:rsid w:val="00CA127B"/>
    <w:rsid w:val="00CA1316"/>
    <w:rsid w:val="00CA1FD3"/>
    <w:rsid w:val="00CA30D3"/>
    <w:rsid w:val="00CA33D2"/>
    <w:rsid w:val="00CA3576"/>
    <w:rsid w:val="00CA36E5"/>
    <w:rsid w:val="00CA3DC2"/>
    <w:rsid w:val="00CA4015"/>
    <w:rsid w:val="00CA4046"/>
    <w:rsid w:val="00CA4477"/>
    <w:rsid w:val="00CA4A85"/>
    <w:rsid w:val="00CA566C"/>
    <w:rsid w:val="00CA5AEC"/>
    <w:rsid w:val="00CA5CEB"/>
    <w:rsid w:val="00CA5CEC"/>
    <w:rsid w:val="00CA68B8"/>
    <w:rsid w:val="00CA6BC5"/>
    <w:rsid w:val="00CA6EEB"/>
    <w:rsid w:val="00CA74DE"/>
    <w:rsid w:val="00CA7B29"/>
    <w:rsid w:val="00CB007C"/>
    <w:rsid w:val="00CB00B4"/>
    <w:rsid w:val="00CB073D"/>
    <w:rsid w:val="00CB0908"/>
    <w:rsid w:val="00CB1672"/>
    <w:rsid w:val="00CB16C0"/>
    <w:rsid w:val="00CB19E2"/>
    <w:rsid w:val="00CB1D62"/>
    <w:rsid w:val="00CB298D"/>
    <w:rsid w:val="00CB2C30"/>
    <w:rsid w:val="00CB351D"/>
    <w:rsid w:val="00CB390D"/>
    <w:rsid w:val="00CB3AED"/>
    <w:rsid w:val="00CB41D1"/>
    <w:rsid w:val="00CB480E"/>
    <w:rsid w:val="00CB5596"/>
    <w:rsid w:val="00CB55B4"/>
    <w:rsid w:val="00CB5B26"/>
    <w:rsid w:val="00CB5BB3"/>
    <w:rsid w:val="00CB5BBB"/>
    <w:rsid w:val="00CB60BD"/>
    <w:rsid w:val="00CB63C8"/>
    <w:rsid w:val="00CB655C"/>
    <w:rsid w:val="00CB6669"/>
    <w:rsid w:val="00CB6932"/>
    <w:rsid w:val="00CB6982"/>
    <w:rsid w:val="00CB6A41"/>
    <w:rsid w:val="00CB6A7F"/>
    <w:rsid w:val="00CB6BE9"/>
    <w:rsid w:val="00CB7483"/>
    <w:rsid w:val="00CB74CE"/>
    <w:rsid w:val="00CB757F"/>
    <w:rsid w:val="00CC274D"/>
    <w:rsid w:val="00CC2C5C"/>
    <w:rsid w:val="00CC3E4E"/>
    <w:rsid w:val="00CC40E4"/>
    <w:rsid w:val="00CC4661"/>
    <w:rsid w:val="00CC4A7E"/>
    <w:rsid w:val="00CC59B0"/>
    <w:rsid w:val="00CC5FC1"/>
    <w:rsid w:val="00CC61E8"/>
    <w:rsid w:val="00CC6460"/>
    <w:rsid w:val="00CC6568"/>
    <w:rsid w:val="00CC6711"/>
    <w:rsid w:val="00CC7657"/>
    <w:rsid w:val="00CC76DF"/>
    <w:rsid w:val="00CC7A4A"/>
    <w:rsid w:val="00CC7BFD"/>
    <w:rsid w:val="00CC7E3C"/>
    <w:rsid w:val="00CD07CE"/>
    <w:rsid w:val="00CD1638"/>
    <w:rsid w:val="00CD1A80"/>
    <w:rsid w:val="00CD2C73"/>
    <w:rsid w:val="00CD4F17"/>
    <w:rsid w:val="00CD68ED"/>
    <w:rsid w:val="00CD6E1D"/>
    <w:rsid w:val="00CD7220"/>
    <w:rsid w:val="00CD78E0"/>
    <w:rsid w:val="00CD7ABF"/>
    <w:rsid w:val="00CD7B14"/>
    <w:rsid w:val="00CE026C"/>
    <w:rsid w:val="00CE1860"/>
    <w:rsid w:val="00CE18C6"/>
    <w:rsid w:val="00CE1A4A"/>
    <w:rsid w:val="00CE2AFC"/>
    <w:rsid w:val="00CE3741"/>
    <w:rsid w:val="00CE4118"/>
    <w:rsid w:val="00CE466A"/>
    <w:rsid w:val="00CE479C"/>
    <w:rsid w:val="00CE4858"/>
    <w:rsid w:val="00CE5070"/>
    <w:rsid w:val="00CE56D3"/>
    <w:rsid w:val="00CE57E8"/>
    <w:rsid w:val="00CE5BB7"/>
    <w:rsid w:val="00CE6ACD"/>
    <w:rsid w:val="00CE6EEA"/>
    <w:rsid w:val="00CE703A"/>
    <w:rsid w:val="00CE78C5"/>
    <w:rsid w:val="00CE7CDC"/>
    <w:rsid w:val="00CF0527"/>
    <w:rsid w:val="00CF0959"/>
    <w:rsid w:val="00CF09A7"/>
    <w:rsid w:val="00CF11E5"/>
    <w:rsid w:val="00CF1F66"/>
    <w:rsid w:val="00CF29E1"/>
    <w:rsid w:val="00CF2FDF"/>
    <w:rsid w:val="00CF3124"/>
    <w:rsid w:val="00CF3366"/>
    <w:rsid w:val="00CF3383"/>
    <w:rsid w:val="00CF3ED8"/>
    <w:rsid w:val="00CF40DB"/>
    <w:rsid w:val="00CF4461"/>
    <w:rsid w:val="00CF4693"/>
    <w:rsid w:val="00CF4E0F"/>
    <w:rsid w:val="00CF61D6"/>
    <w:rsid w:val="00CF674A"/>
    <w:rsid w:val="00CF7075"/>
    <w:rsid w:val="00CF747A"/>
    <w:rsid w:val="00CF76ED"/>
    <w:rsid w:val="00CF7780"/>
    <w:rsid w:val="00D0035E"/>
    <w:rsid w:val="00D006AC"/>
    <w:rsid w:val="00D0082D"/>
    <w:rsid w:val="00D012F9"/>
    <w:rsid w:val="00D01C03"/>
    <w:rsid w:val="00D02326"/>
    <w:rsid w:val="00D027C3"/>
    <w:rsid w:val="00D027C7"/>
    <w:rsid w:val="00D0297E"/>
    <w:rsid w:val="00D02CB4"/>
    <w:rsid w:val="00D0379F"/>
    <w:rsid w:val="00D04555"/>
    <w:rsid w:val="00D04E4C"/>
    <w:rsid w:val="00D04F45"/>
    <w:rsid w:val="00D0519F"/>
    <w:rsid w:val="00D0530A"/>
    <w:rsid w:val="00D071E2"/>
    <w:rsid w:val="00D07657"/>
    <w:rsid w:val="00D0770B"/>
    <w:rsid w:val="00D100F8"/>
    <w:rsid w:val="00D11BD4"/>
    <w:rsid w:val="00D122EA"/>
    <w:rsid w:val="00D12628"/>
    <w:rsid w:val="00D1291A"/>
    <w:rsid w:val="00D12B54"/>
    <w:rsid w:val="00D12F93"/>
    <w:rsid w:val="00D13353"/>
    <w:rsid w:val="00D1361E"/>
    <w:rsid w:val="00D1393A"/>
    <w:rsid w:val="00D13FF7"/>
    <w:rsid w:val="00D142B3"/>
    <w:rsid w:val="00D1468B"/>
    <w:rsid w:val="00D15472"/>
    <w:rsid w:val="00D1613E"/>
    <w:rsid w:val="00D16B24"/>
    <w:rsid w:val="00D16DC8"/>
    <w:rsid w:val="00D17CA1"/>
    <w:rsid w:val="00D17E69"/>
    <w:rsid w:val="00D17E9D"/>
    <w:rsid w:val="00D206A1"/>
    <w:rsid w:val="00D2070A"/>
    <w:rsid w:val="00D2084B"/>
    <w:rsid w:val="00D20DFB"/>
    <w:rsid w:val="00D21458"/>
    <w:rsid w:val="00D21983"/>
    <w:rsid w:val="00D21B16"/>
    <w:rsid w:val="00D2265A"/>
    <w:rsid w:val="00D23B1D"/>
    <w:rsid w:val="00D23B9D"/>
    <w:rsid w:val="00D23F09"/>
    <w:rsid w:val="00D2415E"/>
    <w:rsid w:val="00D24210"/>
    <w:rsid w:val="00D2457F"/>
    <w:rsid w:val="00D248C6"/>
    <w:rsid w:val="00D2532E"/>
    <w:rsid w:val="00D267BD"/>
    <w:rsid w:val="00D26CC6"/>
    <w:rsid w:val="00D26DD3"/>
    <w:rsid w:val="00D26FED"/>
    <w:rsid w:val="00D27497"/>
    <w:rsid w:val="00D2763A"/>
    <w:rsid w:val="00D27AF4"/>
    <w:rsid w:val="00D27B8B"/>
    <w:rsid w:val="00D27BF2"/>
    <w:rsid w:val="00D27E56"/>
    <w:rsid w:val="00D27F83"/>
    <w:rsid w:val="00D31CC3"/>
    <w:rsid w:val="00D336E0"/>
    <w:rsid w:val="00D33D31"/>
    <w:rsid w:val="00D34A83"/>
    <w:rsid w:val="00D35EB9"/>
    <w:rsid w:val="00D36626"/>
    <w:rsid w:val="00D3721B"/>
    <w:rsid w:val="00D37488"/>
    <w:rsid w:val="00D37924"/>
    <w:rsid w:val="00D37AAA"/>
    <w:rsid w:val="00D37E6C"/>
    <w:rsid w:val="00D40C23"/>
    <w:rsid w:val="00D412C7"/>
    <w:rsid w:val="00D41B1B"/>
    <w:rsid w:val="00D42188"/>
    <w:rsid w:val="00D429C7"/>
    <w:rsid w:val="00D42C50"/>
    <w:rsid w:val="00D42DA4"/>
    <w:rsid w:val="00D430C3"/>
    <w:rsid w:val="00D432B0"/>
    <w:rsid w:val="00D4355F"/>
    <w:rsid w:val="00D4387B"/>
    <w:rsid w:val="00D43B4D"/>
    <w:rsid w:val="00D43DC0"/>
    <w:rsid w:val="00D43FC7"/>
    <w:rsid w:val="00D442CD"/>
    <w:rsid w:val="00D444C6"/>
    <w:rsid w:val="00D448F0"/>
    <w:rsid w:val="00D44943"/>
    <w:rsid w:val="00D44BDE"/>
    <w:rsid w:val="00D44F83"/>
    <w:rsid w:val="00D44FC0"/>
    <w:rsid w:val="00D4560B"/>
    <w:rsid w:val="00D456F5"/>
    <w:rsid w:val="00D46086"/>
    <w:rsid w:val="00D461BC"/>
    <w:rsid w:val="00D461DB"/>
    <w:rsid w:val="00D4701C"/>
    <w:rsid w:val="00D474CD"/>
    <w:rsid w:val="00D4767B"/>
    <w:rsid w:val="00D47E14"/>
    <w:rsid w:val="00D5044A"/>
    <w:rsid w:val="00D507EF"/>
    <w:rsid w:val="00D50E4A"/>
    <w:rsid w:val="00D51207"/>
    <w:rsid w:val="00D516B5"/>
    <w:rsid w:val="00D516BF"/>
    <w:rsid w:val="00D51EDD"/>
    <w:rsid w:val="00D52FA6"/>
    <w:rsid w:val="00D53006"/>
    <w:rsid w:val="00D536F8"/>
    <w:rsid w:val="00D54757"/>
    <w:rsid w:val="00D55119"/>
    <w:rsid w:val="00D55216"/>
    <w:rsid w:val="00D55D9C"/>
    <w:rsid w:val="00D56107"/>
    <w:rsid w:val="00D56470"/>
    <w:rsid w:val="00D577BE"/>
    <w:rsid w:val="00D578D9"/>
    <w:rsid w:val="00D6027A"/>
    <w:rsid w:val="00D60BAE"/>
    <w:rsid w:val="00D60C5E"/>
    <w:rsid w:val="00D612DF"/>
    <w:rsid w:val="00D61319"/>
    <w:rsid w:val="00D613AA"/>
    <w:rsid w:val="00D61578"/>
    <w:rsid w:val="00D61851"/>
    <w:rsid w:val="00D61CB3"/>
    <w:rsid w:val="00D61D5E"/>
    <w:rsid w:val="00D62396"/>
    <w:rsid w:val="00D62484"/>
    <w:rsid w:val="00D626BC"/>
    <w:rsid w:val="00D62E91"/>
    <w:rsid w:val="00D63361"/>
    <w:rsid w:val="00D64212"/>
    <w:rsid w:val="00D64DDC"/>
    <w:rsid w:val="00D6513D"/>
    <w:rsid w:val="00D65318"/>
    <w:rsid w:val="00D65465"/>
    <w:rsid w:val="00D659C0"/>
    <w:rsid w:val="00D65DE3"/>
    <w:rsid w:val="00D66236"/>
    <w:rsid w:val="00D66240"/>
    <w:rsid w:val="00D6626A"/>
    <w:rsid w:val="00D6631E"/>
    <w:rsid w:val="00D669CE"/>
    <w:rsid w:val="00D66E6D"/>
    <w:rsid w:val="00D67065"/>
    <w:rsid w:val="00D67227"/>
    <w:rsid w:val="00D67431"/>
    <w:rsid w:val="00D6771A"/>
    <w:rsid w:val="00D6783C"/>
    <w:rsid w:val="00D67B91"/>
    <w:rsid w:val="00D700B9"/>
    <w:rsid w:val="00D70E65"/>
    <w:rsid w:val="00D71527"/>
    <w:rsid w:val="00D71D84"/>
    <w:rsid w:val="00D722AA"/>
    <w:rsid w:val="00D74694"/>
    <w:rsid w:val="00D749CE"/>
    <w:rsid w:val="00D74A2A"/>
    <w:rsid w:val="00D75070"/>
    <w:rsid w:val="00D75B7C"/>
    <w:rsid w:val="00D75D3D"/>
    <w:rsid w:val="00D761F6"/>
    <w:rsid w:val="00D768BD"/>
    <w:rsid w:val="00D76CDB"/>
    <w:rsid w:val="00D77C98"/>
    <w:rsid w:val="00D809DB"/>
    <w:rsid w:val="00D811EF"/>
    <w:rsid w:val="00D81B6B"/>
    <w:rsid w:val="00D82250"/>
    <w:rsid w:val="00D82C9D"/>
    <w:rsid w:val="00D843F3"/>
    <w:rsid w:val="00D844F0"/>
    <w:rsid w:val="00D84BFA"/>
    <w:rsid w:val="00D84D3B"/>
    <w:rsid w:val="00D8555A"/>
    <w:rsid w:val="00D8667A"/>
    <w:rsid w:val="00D86B56"/>
    <w:rsid w:val="00D8773D"/>
    <w:rsid w:val="00D87C25"/>
    <w:rsid w:val="00D87C8A"/>
    <w:rsid w:val="00D90666"/>
    <w:rsid w:val="00D91BBA"/>
    <w:rsid w:val="00D91EEC"/>
    <w:rsid w:val="00D920B1"/>
    <w:rsid w:val="00D92289"/>
    <w:rsid w:val="00D924C1"/>
    <w:rsid w:val="00D93239"/>
    <w:rsid w:val="00D9360C"/>
    <w:rsid w:val="00D9369E"/>
    <w:rsid w:val="00D93A46"/>
    <w:rsid w:val="00D93AC1"/>
    <w:rsid w:val="00D93BC7"/>
    <w:rsid w:val="00D93CD2"/>
    <w:rsid w:val="00D93F17"/>
    <w:rsid w:val="00D944D3"/>
    <w:rsid w:val="00D94629"/>
    <w:rsid w:val="00D94986"/>
    <w:rsid w:val="00D94EC2"/>
    <w:rsid w:val="00D95431"/>
    <w:rsid w:val="00D95601"/>
    <w:rsid w:val="00D95BD9"/>
    <w:rsid w:val="00D9691D"/>
    <w:rsid w:val="00D97164"/>
    <w:rsid w:val="00DA0125"/>
    <w:rsid w:val="00DA08BE"/>
    <w:rsid w:val="00DA0CA7"/>
    <w:rsid w:val="00DA141B"/>
    <w:rsid w:val="00DA1463"/>
    <w:rsid w:val="00DA1B36"/>
    <w:rsid w:val="00DA22D5"/>
    <w:rsid w:val="00DA29E2"/>
    <w:rsid w:val="00DA2AD1"/>
    <w:rsid w:val="00DA31DF"/>
    <w:rsid w:val="00DA32B5"/>
    <w:rsid w:val="00DA36B8"/>
    <w:rsid w:val="00DA3F32"/>
    <w:rsid w:val="00DA4619"/>
    <w:rsid w:val="00DA4A2E"/>
    <w:rsid w:val="00DA563D"/>
    <w:rsid w:val="00DA5CF6"/>
    <w:rsid w:val="00DA6300"/>
    <w:rsid w:val="00DA63AF"/>
    <w:rsid w:val="00DA666F"/>
    <w:rsid w:val="00DA672F"/>
    <w:rsid w:val="00DA7616"/>
    <w:rsid w:val="00DA7E43"/>
    <w:rsid w:val="00DB01FB"/>
    <w:rsid w:val="00DB08D4"/>
    <w:rsid w:val="00DB1E71"/>
    <w:rsid w:val="00DB2079"/>
    <w:rsid w:val="00DB24B6"/>
    <w:rsid w:val="00DB2EF1"/>
    <w:rsid w:val="00DB349A"/>
    <w:rsid w:val="00DB35E8"/>
    <w:rsid w:val="00DB3657"/>
    <w:rsid w:val="00DB3D92"/>
    <w:rsid w:val="00DB427A"/>
    <w:rsid w:val="00DB4450"/>
    <w:rsid w:val="00DB4686"/>
    <w:rsid w:val="00DB4D27"/>
    <w:rsid w:val="00DB5734"/>
    <w:rsid w:val="00DB61A7"/>
    <w:rsid w:val="00DB67D9"/>
    <w:rsid w:val="00DB6A2C"/>
    <w:rsid w:val="00DB6CF4"/>
    <w:rsid w:val="00DB72AE"/>
    <w:rsid w:val="00DB76F5"/>
    <w:rsid w:val="00DB7A52"/>
    <w:rsid w:val="00DB7EE7"/>
    <w:rsid w:val="00DC04B6"/>
    <w:rsid w:val="00DC0648"/>
    <w:rsid w:val="00DC078B"/>
    <w:rsid w:val="00DC0B9F"/>
    <w:rsid w:val="00DC0D95"/>
    <w:rsid w:val="00DC0F15"/>
    <w:rsid w:val="00DC0F8A"/>
    <w:rsid w:val="00DC107D"/>
    <w:rsid w:val="00DC14A5"/>
    <w:rsid w:val="00DC1966"/>
    <w:rsid w:val="00DC1DA7"/>
    <w:rsid w:val="00DC20B0"/>
    <w:rsid w:val="00DC22FA"/>
    <w:rsid w:val="00DC2BBE"/>
    <w:rsid w:val="00DC2D0D"/>
    <w:rsid w:val="00DC3320"/>
    <w:rsid w:val="00DC3368"/>
    <w:rsid w:val="00DC3805"/>
    <w:rsid w:val="00DC3A3C"/>
    <w:rsid w:val="00DC4052"/>
    <w:rsid w:val="00DC453F"/>
    <w:rsid w:val="00DC482D"/>
    <w:rsid w:val="00DC5280"/>
    <w:rsid w:val="00DC533F"/>
    <w:rsid w:val="00DC581B"/>
    <w:rsid w:val="00DC5ABF"/>
    <w:rsid w:val="00DC5DEB"/>
    <w:rsid w:val="00DC60B7"/>
    <w:rsid w:val="00DC69A7"/>
    <w:rsid w:val="00DC6BB8"/>
    <w:rsid w:val="00DC6EFC"/>
    <w:rsid w:val="00DC6F07"/>
    <w:rsid w:val="00DC6FEE"/>
    <w:rsid w:val="00DC73D6"/>
    <w:rsid w:val="00DD03A1"/>
    <w:rsid w:val="00DD0E15"/>
    <w:rsid w:val="00DD151B"/>
    <w:rsid w:val="00DD184F"/>
    <w:rsid w:val="00DD209B"/>
    <w:rsid w:val="00DD261B"/>
    <w:rsid w:val="00DD2CC8"/>
    <w:rsid w:val="00DD377F"/>
    <w:rsid w:val="00DD3E49"/>
    <w:rsid w:val="00DD580D"/>
    <w:rsid w:val="00DD5855"/>
    <w:rsid w:val="00DD5EB8"/>
    <w:rsid w:val="00DD67CF"/>
    <w:rsid w:val="00DD6B50"/>
    <w:rsid w:val="00DD6C0F"/>
    <w:rsid w:val="00DD6FBF"/>
    <w:rsid w:val="00DD7037"/>
    <w:rsid w:val="00DD7232"/>
    <w:rsid w:val="00DD7579"/>
    <w:rsid w:val="00DD76AA"/>
    <w:rsid w:val="00DE0B4B"/>
    <w:rsid w:val="00DE0BFE"/>
    <w:rsid w:val="00DE2159"/>
    <w:rsid w:val="00DE27D2"/>
    <w:rsid w:val="00DE3544"/>
    <w:rsid w:val="00DE37AC"/>
    <w:rsid w:val="00DE4787"/>
    <w:rsid w:val="00DE4858"/>
    <w:rsid w:val="00DE4A13"/>
    <w:rsid w:val="00DE4A19"/>
    <w:rsid w:val="00DE4FA8"/>
    <w:rsid w:val="00DE5EE5"/>
    <w:rsid w:val="00DE612C"/>
    <w:rsid w:val="00DE6CDC"/>
    <w:rsid w:val="00DE6D58"/>
    <w:rsid w:val="00DE6E3C"/>
    <w:rsid w:val="00DE726E"/>
    <w:rsid w:val="00DE729E"/>
    <w:rsid w:val="00DE739B"/>
    <w:rsid w:val="00DE7687"/>
    <w:rsid w:val="00DE7917"/>
    <w:rsid w:val="00DF0573"/>
    <w:rsid w:val="00DF0DCD"/>
    <w:rsid w:val="00DF1097"/>
    <w:rsid w:val="00DF22D2"/>
    <w:rsid w:val="00DF256D"/>
    <w:rsid w:val="00DF25FE"/>
    <w:rsid w:val="00DF2D82"/>
    <w:rsid w:val="00DF2DFE"/>
    <w:rsid w:val="00DF475F"/>
    <w:rsid w:val="00DF4965"/>
    <w:rsid w:val="00DF4C63"/>
    <w:rsid w:val="00DF5E76"/>
    <w:rsid w:val="00DF60EE"/>
    <w:rsid w:val="00DF6221"/>
    <w:rsid w:val="00DF6B13"/>
    <w:rsid w:val="00DF70A4"/>
    <w:rsid w:val="00DF72B0"/>
    <w:rsid w:val="00DF7BE8"/>
    <w:rsid w:val="00E0033C"/>
    <w:rsid w:val="00E00A1D"/>
    <w:rsid w:val="00E01E1E"/>
    <w:rsid w:val="00E01E20"/>
    <w:rsid w:val="00E03AE8"/>
    <w:rsid w:val="00E0424D"/>
    <w:rsid w:val="00E0477C"/>
    <w:rsid w:val="00E048DD"/>
    <w:rsid w:val="00E049B5"/>
    <w:rsid w:val="00E049BC"/>
    <w:rsid w:val="00E04C5D"/>
    <w:rsid w:val="00E04C95"/>
    <w:rsid w:val="00E05769"/>
    <w:rsid w:val="00E05BB0"/>
    <w:rsid w:val="00E05C45"/>
    <w:rsid w:val="00E05CCE"/>
    <w:rsid w:val="00E05CD3"/>
    <w:rsid w:val="00E05EED"/>
    <w:rsid w:val="00E06077"/>
    <w:rsid w:val="00E06687"/>
    <w:rsid w:val="00E06714"/>
    <w:rsid w:val="00E079D2"/>
    <w:rsid w:val="00E07F70"/>
    <w:rsid w:val="00E1058B"/>
    <w:rsid w:val="00E11120"/>
    <w:rsid w:val="00E111DD"/>
    <w:rsid w:val="00E11F87"/>
    <w:rsid w:val="00E11FCA"/>
    <w:rsid w:val="00E120ED"/>
    <w:rsid w:val="00E12DAA"/>
    <w:rsid w:val="00E13FE2"/>
    <w:rsid w:val="00E14797"/>
    <w:rsid w:val="00E14988"/>
    <w:rsid w:val="00E14AE3"/>
    <w:rsid w:val="00E14F30"/>
    <w:rsid w:val="00E159D1"/>
    <w:rsid w:val="00E15DFA"/>
    <w:rsid w:val="00E16274"/>
    <w:rsid w:val="00E1662C"/>
    <w:rsid w:val="00E16ABA"/>
    <w:rsid w:val="00E179DF"/>
    <w:rsid w:val="00E20309"/>
    <w:rsid w:val="00E20551"/>
    <w:rsid w:val="00E20703"/>
    <w:rsid w:val="00E20FD9"/>
    <w:rsid w:val="00E210C3"/>
    <w:rsid w:val="00E212B1"/>
    <w:rsid w:val="00E218B8"/>
    <w:rsid w:val="00E21E3C"/>
    <w:rsid w:val="00E22E81"/>
    <w:rsid w:val="00E234DB"/>
    <w:rsid w:val="00E2394A"/>
    <w:rsid w:val="00E23FF8"/>
    <w:rsid w:val="00E2422F"/>
    <w:rsid w:val="00E243C8"/>
    <w:rsid w:val="00E244A8"/>
    <w:rsid w:val="00E24AB4"/>
    <w:rsid w:val="00E24FD4"/>
    <w:rsid w:val="00E25033"/>
    <w:rsid w:val="00E253A7"/>
    <w:rsid w:val="00E253E4"/>
    <w:rsid w:val="00E25705"/>
    <w:rsid w:val="00E25D19"/>
    <w:rsid w:val="00E26509"/>
    <w:rsid w:val="00E267DF"/>
    <w:rsid w:val="00E26A30"/>
    <w:rsid w:val="00E26B17"/>
    <w:rsid w:val="00E3032E"/>
    <w:rsid w:val="00E30470"/>
    <w:rsid w:val="00E30C03"/>
    <w:rsid w:val="00E311C2"/>
    <w:rsid w:val="00E31384"/>
    <w:rsid w:val="00E324C8"/>
    <w:rsid w:val="00E32C32"/>
    <w:rsid w:val="00E32E75"/>
    <w:rsid w:val="00E33401"/>
    <w:rsid w:val="00E33CD3"/>
    <w:rsid w:val="00E34302"/>
    <w:rsid w:val="00E3480B"/>
    <w:rsid w:val="00E34DBB"/>
    <w:rsid w:val="00E34ED3"/>
    <w:rsid w:val="00E35061"/>
    <w:rsid w:val="00E35062"/>
    <w:rsid w:val="00E35ADB"/>
    <w:rsid w:val="00E35D18"/>
    <w:rsid w:val="00E35EDB"/>
    <w:rsid w:val="00E36261"/>
    <w:rsid w:val="00E36D5E"/>
    <w:rsid w:val="00E36D64"/>
    <w:rsid w:val="00E37A45"/>
    <w:rsid w:val="00E37E8E"/>
    <w:rsid w:val="00E40E49"/>
    <w:rsid w:val="00E41662"/>
    <w:rsid w:val="00E421C8"/>
    <w:rsid w:val="00E421F0"/>
    <w:rsid w:val="00E422B5"/>
    <w:rsid w:val="00E428F5"/>
    <w:rsid w:val="00E43393"/>
    <w:rsid w:val="00E4395A"/>
    <w:rsid w:val="00E43A74"/>
    <w:rsid w:val="00E4543A"/>
    <w:rsid w:val="00E458A8"/>
    <w:rsid w:val="00E459CF"/>
    <w:rsid w:val="00E46EC9"/>
    <w:rsid w:val="00E4748F"/>
    <w:rsid w:val="00E47848"/>
    <w:rsid w:val="00E50191"/>
    <w:rsid w:val="00E50794"/>
    <w:rsid w:val="00E5095E"/>
    <w:rsid w:val="00E515E7"/>
    <w:rsid w:val="00E52798"/>
    <w:rsid w:val="00E52F4E"/>
    <w:rsid w:val="00E53383"/>
    <w:rsid w:val="00E53CA2"/>
    <w:rsid w:val="00E54164"/>
    <w:rsid w:val="00E54315"/>
    <w:rsid w:val="00E54ABC"/>
    <w:rsid w:val="00E552EF"/>
    <w:rsid w:val="00E559D4"/>
    <w:rsid w:val="00E5619E"/>
    <w:rsid w:val="00E5677E"/>
    <w:rsid w:val="00E56876"/>
    <w:rsid w:val="00E56E49"/>
    <w:rsid w:val="00E56E9F"/>
    <w:rsid w:val="00E5732B"/>
    <w:rsid w:val="00E5764F"/>
    <w:rsid w:val="00E577DA"/>
    <w:rsid w:val="00E6003E"/>
    <w:rsid w:val="00E60669"/>
    <w:rsid w:val="00E60A57"/>
    <w:rsid w:val="00E6186F"/>
    <w:rsid w:val="00E61E0B"/>
    <w:rsid w:val="00E62447"/>
    <w:rsid w:val="00E6244A"/>
    <w:rsid w:val="00E63101"/>
    <w:rsid w:val="00E633E6"/>
    <w:rsid w:val="00E64013"/>
    <w:rsid w:val="00E64744"/>
    <w:rsid w:val="00E65477"/>
    <w:rsid w:val="00E658C7"/>
    <w:rsid w:val="00E65AFD"/>
    <w:rsid w:val="00E6653F"/>
    <w:rsid w:val="00E66826"/>
    <w:rsid w:val="00E66896"/>
    <w:rsid w:val="00E67EE8"/>
    <w:rsid w:val="00E70887"/>
    <w:rsid w:val="00E708E5"/>
    <w:rsid w:val="00E709E6"/>
    <w:rsid w:val="00E71B63"/>
    <w:rsid w:val="00E71DDC"/>
    <w:rsid w:val="00E720E8"/>
    <w:rsid w:val="00E722EB"/>
    <w:rsid w:val="00E72E1B"/>
    <w:rsid w:val="00E73B07"/>
    <w:rsid w:val="00E742FA"/>
    <w:rsid w:val="00E74EA3"/>
    <w:rsid w:val="00E75088"/>
    <w:rsid w:val="00E75895"/>
    <w:rsid w:val="00E758D2"/>
    <w:rsid w:val="00E761C1"/>
    <w:rsid w:val="00E777FE"/>
    <w:rsid w:val="00E80060"/>
    <w:rsid w:val="00E80246"/>
    <w:rsid w:val="00E808C2"/>
    <w:rsid w:val="00E80F54"/>
    <w:rsid w:val="00E8127A"/>
    <w:rsid w:val="00E81851"/>
    <w:rsid w:val="00E81D23"/>
    <w:rsid w:val="00E81F89"/>
    <w:rsid w:val="00E82338"/>
    <w:rsid w:val="00E82557"/>
    <w:rsid w:val="00E82AEA"/>
    <w:rsid w:val="00E82E22"/>
    <w:rsid w:val="00E83189"/>
    <w:rsid w:val="00E835C2"/>
    <w:rsid w:val="00E83835"/>
    <w:rsid w:val="00E83B3B"/>
    <w:rsid w:val="00E83D57"/>
    <w:rsid w:val="00E83D7C"/>
    <w:rsid w:val="00E84876"/>
    <w:rsid w:val="00E84F0E"/>
    <w:rsid w:val="00E85288"/>
    <w:rsid w:val="00E85B59"/>
    <w:rsid w:val="00E85DED"/>
    <w:rsid w:val="00E87143"/>
    <w:rsid w:val="00E873AF"/>
    <w:rsid w:val="00E87520"/>
    <w:rsid w:val="00E903CA"/>
    <w:rsid w:val="00E90F1D"/>
    <w:rsid w:val="00E9195C"/>
    <w:rsid w:val="00E9204F"/>
    <w:rsid w:val="00E92D43"/>
    <w:rsid w:val="00E933CF"/>
    <w:rsid w:val="00E9352F"/>
    <w:rsid w:val="00E93BED"/>
    <w:rsid w:val="00E9418E"/>
    <w:rsid w:val="00E941EE"/>
    <w:rsid w:val="00E94308"/>
    <w:rsid w:val="00E948BF"/>
    <w:rsid w:val="00E9503B"/>
    <w:rsid w:val="00E964CE"/>
    <w:rsid w:val="00E96AE7"/>
    <w:rsid w:val="00E96D9C"/>
    <w:rsid w:val="00E974CC"/>
    <w:rsid w:val="00EA008A"/>
    <w:rsid w:val="00EA072A"/>
    <w:rsid w:val="00EA12EA"/>
    <w:rsid w:val="00EA14E3"/>
    <w:rsid w:val="00EA1B3B"/>
    <w:rsid w:val="00EA21BF"/>
    <w:rsid w:val="00EA23D7"/>
    <w:rsid w:val="00EA2B44"/>
    <w:rsid w:val="00EA3356"/>
    <w:rsid w:val="00EA478A"/>
    <w:rsid w:val="00EA5C8F"/>
    <w:rsid w:val="00EA5DA5"/>
    <w:rsid w:val="00EA74AD"/>
    <w:rsid w:val="00EA76DC"/>
    <w:rsid w:val="00EA7B5E"/>
    <w:rsid w:val="00EB0A5E"/>
    <w:rsid w:val="00EB0D46"/>
    <w:rsid w:val="00EB174F"/>
    <w:rsid w:val="00EB1DCB"/>
    <w:rsid w:val="00EB1E97"/>
    <w:rsid w:val="00EB26D5"/>
    <w:rsid w:val="00EB29B3"/>
    <w:rsid w:val="00EB31D5"/>
    <w:rsid w:val="00EB399E"/>
    <w:rsid w:val="00EB3A30"/>
    <w:rsid w:val="00EB4298"/>
    <w:rsid w:val="00EB4EFF"/>
    <w:rsid w:val="00EB5413"/>
    <w:rsid w:val="00EB6C8E"/>
    <w:rsid w:val="00EB6D45"/>
    <w:rsid w:val="00EB7236"/>
    <w:rsid w:val="00EB77D8"/>
    <w:rsid w:val="00EB790C"/>
    <w:rsid w:val="00EB7A5B"/>
    <w:rsid w:val="00EB7DDA"/>
    <w:rsid w:val="00EC0047"/>
    <w:rsid w:val="00EC0526"/>
    <w:rsid w:val="00EC065C"/>
    <w:rsid w:val="00EC0AB9"/>
    <w:rsid w:val="00EC0CD5"/>
    <w:rsid w:val="00EC2D3D"/>
    <w:rsid w:val="00EC33A9"/>
    <w:rsid w:val="00EC3467"/>
    <w:rsid w:val="00EC39DE"/>
    <w:rsid w:val="00EC4B5A"/>
    <w:rsid w:val="00EC5013"/>
    <w:rsid w:val="00EC51BC"/>
    <w:rsid w:val="00EC530E"/>
    <w:rsid w:val="00EC57B6"/>
    <w:rsid w:val="00EC5D1C"/>
    <w:rsid w:val="00EC6631"/>
    <w:rsid w:val="00EC6824"/>
    <w:rsid w:val="00EC7700"/>
    <w:rsid w:val="00EC7938"/>
    <w:rsid w:val="00EC7B22"/>
    <w:rsid w:val="00ED0A70"/>
    <w:rsid w:val="00ED161E"/>
    <w:rsid w:val="00ED1A4A"/>
    <w:rsid w:val="00ED1CAA"/>
    <w:rsid w:val="00ED243A"/>
    <w:rsid w:val="00ED25FA"/>
    <w:rsid w:val="00ED2600"/>
    <w:rsid w:val="00ED2F21"/>
    <w:rsid w:val="00ED33D7"/>
    <w:rsid w:val="00ED345D"/>
    <w:rsid w:val="00ED3BF4"/>
    <w:rsid w:val="00ED4B53"/>
    <w:rsid w:val="00ED7151"/>
    <w:rsid w:val="00ED7325"/>
    <w:rsid w:val="00ED73E4"/>
    <w:rsid w:val="00ED7B9E"/>
    <w:rsid w:val="00ED7C54"/>
    <w:rsid w:val="00ED7F04"/>
    <w:rsid w:val="00EE0288"/>
    <w:rsid w:val="00EE0573"/>
    <w:rsid w:val="00EE08ED"/>
    <w:rsid w:val="00EE0CCA"/>
    <w:rsid w:val="00EE10C6"/>
    <w:rsid w:val="00EE1358"/>
    <w:rsid w:val="00EE13C6"/>
    <w:rsid w:val="00EE1697"/>
    <w:rsid w:val="00EE1A9C"/>
    <w:rsid w:val="00EE22A2"/>
    <w:rsid w:val="00EE240B"/>
    <w:rsid w:val="00EE2F5E"/>
    <w:rsid w:val="00EE35F8"/>
    <w:rsid w:val="00EE38A9"/>
    <w:rsid w:val="00EE43EC"/>
    <w:rsid w:val="00EE4571"/>
    <w:rsid w:val="00EE46B9"/>
    <w:rsid w:val="00EE4CA1"/>
    <w:rsid w:val="00EE4DD3"/>
    <w:rsid w:val="00EE4EE7"/>
    <w:rsid w:val="00EE5000"/>
    <w:rsid w:val="00EE5F34"/>
    <w:rsid w:val="00EE6107"/>
    <w:rsid w:val="00EE62B6"/>
    <w:rsid w:val="00EE7027"/>
    <w:rsid w:val="00EF02EC"/>
    <w:rsid w:val="00EF0435"/>
    <w:rsid w:val="00EF09C5"/>
    <w:rsid w:val="00EF0EBF"/>
    <w:rsid w:val="00EF12D2"/>
    <w:rsid w:val="00EF1729"/>
    <w:rsid w:val="00EF1A20"/>
    <w:rsid w:val="00EF1E0D"/>
    <w:rsid w:val="00EF2245"/>
    <w:rsid w:val="00EF2DF4"/>
    <w:rsid w:val="00EF3774"/>
    <w:rsid w:val="00EF37C3"/>
    <w:rsid w:val="00EF3D40"/>
    <w:rsid w:val="00EF41A4"/>
    <w:rsid w:val="00EF426D"/>
    <w:rsid w:val="00EF454D"/>
    <w:rsid w:val="00EF463C"/>
    <w:rsid w:val="00EF4684"/>
    <w:rsid w:val="00EF5176"/>
    <w:rsid w:val="00EF638D"/>
    <w:rsid w:val="00EF63C8"/>
    <w:rsid w:val="00EF6732"/>
    <w:rsid w:val="00EF70C4"/>
    <w:rsid w:val="00EF79A2"/>
    <w:rsid w:val="00EF7A50"/>
    <w:rsid w:val="00F00477"/>
    <w:rsid w:val="00F00626"/>
    <w:rsid w:val="00F00A52"/>
    <w:rsid w:val="00F00BDB"/>
    <w:rsid w:val="00F00C14"/>
    <w:rsid w:val="00F01AAA"/>
    <w:rsid w:val="00F01B45"/>
    <w:rsid w:val="00F01B5F"/>
    <w:rsid w:val="00F01D2E"/>
    <w:rsid w:val="00F02002"/>
    <w:rsid w:val="00F02122"/>
    <w:rsid w:val="00F02246"/>
    <w:rsid w:val="00F030F2"/>
    <w:rsid w:val="00F04045"/>
    <w:rsid w:val="00F0423F"/>
    <w:rsid w:val="00F04984"/>
    <w:rsid w:val="00F04C6E"/>
    <w:rsid w:val="00F05185"/>
    <w:rsid w:val="00F05195"/>
    <w:rsid w:val="00F0574E"/>
    <w:rsid w:val="00F05DBE"/>
    <w:rsid w:val="00F05E0D"/>
    <w:rsid w:val="00F05E3A"/>
    <w:rsid w:val="00F06263"/>
    <w:rsid w:val="00F06AD9"/>
    <w:rsid w:val="00F07092"/>
    <w:rsid w:val="00F07AC2"/>
    <w:rsid w:val="00F10062"/>
    <w:rsid w:val="00F103F2"/>
    <w:rsid w:val="00F1070B"/>
    <w:rsid w:val="00F108C9"/>
    <w:rsid w:val="00F11270"/>
    <w:rsid w:val="00F1155D"/>
    <w:rsid w:val="00F11BF0"/>
    <w:rsid w:val="00F11DC9"/>
    <w:rsid w:val="00F12073"/>
    <w:rsid w:val="00F13E33"/>
    <w:rsid w:val="00F13ECC"/>
    <w:rsid w:val="00F15170"/>
    <w:rsid w:val="00F15816"/>
    <w:rsid w:val="00F15BA4"/>
    <w:rsid w:val="00F15C66"/>
    <w:rsid w:val="00F160C1"/>
    <w:rsid w:val="00F16569"/>
    <w:rsid w:val="00F17066"/>
    <w:rsid w:val="00F17E15"/>
    <w:rsid w:val="00F20015"/>
    <w:rsid w:val="00F20735"/>
    <w:rsid w:val="00F20CD0"/>
    <w:rsid w:val="00F20DB2"/>
    <w:rsid w:val="00F20F21"/>
    <w:rsid w:val="00F21584"/>
    <w:rsid w:val="00F21651"/>
    <w:rsid w:val="00F22543"/>
    <w:rsid w:val="00F228CA"/>
    <w:rsid w:val="00F23285"/>
    <w:rsid w:val="00F23A19"/>
    <w:rsid w:val="00F23F3F"/>
    <w:rsid w:val="00F25BD0"/>
    <w:rsid w:val="00F2685E"/>
    <w:rsid w:val="00F26A7D"/>
    <w:rsid w:val="00F26E7C"/>
    <w:rsid w:val="00F27324"/>
    <w:rsid w:val="00F27326"/>
    <w:rsid w:val="00F276DA"/>
    <w:rsid w:val="00F27823"/>
    <w:rsid w:val="00F27FBE"/>
    <w:rsid w:val="00F3062C"/>
    <w:rsid w:val="00F31175"/>
    <w:rsid w:val="00F31B07"/>
    <w:rsid w:val="00F31BEE"/>
    <w:rsid w:val="00F31D38"/>
    <w:rsid w:val="00F32458"/>
    <w:rsid w:val="00F32505"/>
    <w:rsid w:val="00F333D5"/>
    <w:rsid w:val="00F338DC"/>
    <w:rsid w:val="00F33E8B"/>
    <w:rsid w:val="00F33F0D"/>
    <w:rsid w:val="00F34384"/>
    <w:rsid w:val="00F34E00"/>
    <w:rsid w:val="00F34F9E"/>
    <w:rsid w:val="00F351A1"/>
    <w:rsid w:val="00F35AC5"/>
    <w:rsid w:val="00F35FDD"/>
    <w:rsid w:val="00F36662"/>
    <w:rsid w:val="00F36991"/>
    <w:rsid w:val="00F4052C"/>
    <w:rsid w:val="00F41493"/>
    <w:rsid w:val="00F42C4F"/>
    <w:rsid w:val="00F434DA"/>
    <w:rsid w:val="00F4355F"/>
    <w:rsid w:val="00F4382B"/>
    <w:rsid w:val="00F43D44"/>
    <w:rsid w:val="00F440C2"/>
    <w:rsid w:val="00F444D7"/>
    <w:rsid w:val="00F44842"/>
    <w:rsid w:val="00F44FAE"/>
    <w:rsid w:val="00F455F9"/>
    <w:rsid w:val="00F45B9B"/>
    <w:rsid w:val="00F46F84"/>
    <w:rsid w:val="00F4758C"/>
    <w:rsid w:val="00F475BA"/>
    <w:rsid w:val="00F4760C"/>
    <w:rsid w:val="00F4777A"/>
    <w:rsid w:val="00F47DA4"/>
    <w:rsid w:val="00F503A0"/>
    <w:rsid w:val="00F503C9"/>
    <w:rsid w:val="00F505BF"/>
    <w:rsid w:val="00F50ECD"/>
    <w:rsid w:val="00F50EF5"/>
    <w:rsid w:val="00F513E0"/>
    <w:rsid w:val="00F51786"/>
    <w:rsid w:val="00F522B1"/>
    <w:rsid w:val="00F52D14"/>
    <w:rsid w:val="00F5316F"/>
    <w:rsid w:val="00F533CE"/>
    <w:rsid w:val="00F548E7"/>
    <w:rsid w:val="00F55D52"/>
    <w:rsid w:val="00F55F54"/>
    <w:rsid w:val="00F56587"/>
    <w:rsid w:val="00F56A44"/>
    <w:rsid w:val="00F572A9"/>
    <w:rsid w:val="00F57396"/>
    <w:rsid w:val="00F57414"/>
    <w:rsid w:val="00F579B8"/>
    <w:rsid w:val="00F60EC5"/>
    <w:rsid w:val="00F610FC"/>
    <w:rsid w:val="00F61451"/>
    <w:rsid w:val="00F6152F"/>
    <w:rsid w:val="00F616B6"/>
    <w:rsid w:val="00F61D0C"/>
    <w:rsid w:val="00F6237F"/>
    <w:rsid w:val="00F62446"/>
    <w:rsid w:val="00F639C5"/>
    <w:rsid w:val="00F63CDB"/>
    <w:rsid w:val="00F63D65"/>
    <w:rsid w:val="00F64CC7"/>
    <w:rsid w:val="00F6659A"/>
    <w:rsid w:val="00F6662B"/>
    <w:rsid w:val="00F66B89"/>
    <w:rsid w:val="00F66D2B"/>
    <w:rsid w:val="00F67163"/>
    <w:rsid w:val="00F6741F"/>
    <w:rsid w:val="00F6743E"/>
    <w:rsid w:val="00F67D6B"/>
    <w:rsid w:val="00F713BA"/>
    <w:rsid w:val="00F71CE8"/>
    <w:rsid w:val="00F723FC"/>
    <w:rsid w:val="00F72692"/>
    <w:rsid w:val="00F72776"/>
    <w:rsid w:val="00F72914"/>
    <w:rsid w:val="00F742AB"/>
    <w:rsid w:val="00F742D5"/>
    <w:rsid w:val="00F75AFF"/>
    <w:rsid w:val="00F75DCF"/>
    <w:rsid w:val="00F761AA"/>
    <w:rsid w:val="00F77815"/>
    <w:rsid w:val="00F77C83"/>
    <w:rsid w:val="00F77FB8"/>
    <w:rsid w:val="00F80022"/>
    <w:rsid w:val="00F800FC"/>
    <w:rsid w:val="00F819D0"/>
    <w:rsid w:val="00F82437"/>
    <w:rsid w:val="00F8385D"/>
    <w:rsid w:val="00F838AC"/>
    <w:rsid w:val="00F83D3E"/>
    <w:rsid w:val="00F8458E"/>
    <w:rsid w:val="00F847CC"/>
    <w:rsid w:val="00F84999"/>
    <w:rsid w:val="00F84EA6"/>
    <w:rsid w:val="00F856CA"/>
    <w:rsid w:val="00F85D4C"/>
    <w:rsid w:val="00F86001"/>
    <w:rsid w:val="00F8606B"/>
    <w:rsid w:val="00F8635C"/>
    <w:rsid w:val="00F86630"/>
    <w:rsid w:val="00F86690"/>
    <w:rsid w:val="00F86936"/>
    <w:rsid w:val="00F86C5C"/>
    <w:rsid w:val="00F86D00"/>
    <w:rsid w:val="00F873B2"/>
    <w:rsid w:val="00F87849"/>
    <w:rsid w:val="00F87EED"/>
    <w:rsid w:val="00F903DA"/>
    <w:rsid w:val="00F909B8"/>
    <w:rsid w:val="00F909F6"/>
    <w:rsid w:val="00F91452"/>
    <w:rsid w:val="00F91941"/>
    <w:rsid w:val="00F91B5F"/>
    <w:rsid w:val="00F91E49"/>
    <w:rsid w:val="00F9216C"/>
    <w:rsid w:val="00F922B6"/>
    <w:rsid w:val="00F927B2"/>
    <w:rsid w:val="00F93785"/>
    <w:rsid w:val="00F9426A"/>
    <w:rsid w:val="00F9521B"/>
    <w:rsid w:val="00F96C47"/>
    <w:rsid w:val="00F96C5D"/>
    <w:rsid w:val="00F96ED3"/>
    <w:rsid w:val="00F973EB"/>
    <w:rsid w:val="00F97A7F"/>
    <w:rsid w:val="00FA01B3"/>
    <w:rsid w:val="00FA047F"/>
    <w:rsid w:val="00FA0BAF"/>
    <w:rsid w:val="00FA0F3C"/>
    <w:rsid w:val="00FA17A5"/>
    <w:rsid w:val="00FA1D3F"/>
    <w:rsid w:val="00FA23D4"/>
    <w:rsid w:val="00FA2B31"/>
    <w:rsid w:val="00FA31B7"/>
    <w:rsid w:val="00FA3498"/>
    <w:rsid w:val="00FA40AD"/>
    <w:rsid w:val="00FA46D3"/>
    <w:rsid w:val="00FA60FA"/>
    <w:rsid w:val="00FA6724"/>
    <w:rsid w:val="00FA779C"/>
    <w:rsid w:val="00FB04E8"/>
    <w:rsid w:val="00FB056E"/>
    <w:rsid w:val="00FB0760"/>
    <w:rsid w:val="00FB07C0"/>
    <w:rsid w:val="00FB1548"/>
    <w:rsid w:val="00FB20BD"/>
    <w:rsid w:val="00FB23A7"/>
    <w:rsid w:val="00FB26E2"/>
    <w:rsid w:val="00FB2EF5"/>
    <w:rsid w:val="00FB3101"/>
    <w:rsid w:val="00FB3BA8"/>
    <w:rsid w:val="00FB4420"/>
    <w:rsid w:val="00FB460D"/>
    <w:rsid w:val="00FB4BD1"/>
    <w:rsid w:val="00FB4CE7"/>
    <w:rsid w:val="00FB4D4C"/>
    <w:rsid w:val="00FB51A9"/>
    <w:rsid w:val="00FB51DE"/>
    <w:rsid w:val="00FB59D5"/>
    <w:rsid w:val="00FB5CDA"/>
    <w:rsid w:val="00FB6B71"/>
    <w:rsid w:val="00FB74A8"/>
    <w:rsid w:val="00FB76C5"/>
    <w:rsid w:val="00FB7EE7"/>
    <w:rsid w:val="00FB7F1C"/>
    <w:rsid w:val="00FC084E"/>
    <w:rsid w:val="00FC1148"/>
    <w:rsid w:val="00FC11E4"/>
    <w:rsid w:val="00FC2566"/>
    <w:rsid w:val="00FC26E6"/>
    <w:rsid w:val="00FC301E"/>
    <w:rsid w:val="00FC322F"/>
    <w:rsid w:val="00FC3538"/>
    <w:rsid w:val="00FC3940"/>
    <w:rsid w:val="00FC3E6D"/>
    <w:rsid w:val="00FC42DF"/>
    <w:rsid w:val="00FC4373"/>
    <w:rsid w:val="00FC4791"/>
    <w:rsid w:val="00FC5489"/>
    <w:rsid w:val="00FC6201"/>
    <w:rsid w:val="00FC6AE0"/>
    <w:rsid w:val="00FC6C67"/>
    <w:rsid w:val="00FC6F14"/>
    <w:rsid w:val="00FC7776"/>
    <w:rsid w:val="00FD0228"/>
    <w:rsid w:val="00FD0286"/>
    <w:rsid w:val="00FD035D"/>
    <w:rsid w:val="00FD0A34"/>
    <w:rsid w:val="00FD0CAB"/>
    <w:rsid w:val="00FD0FA2"/>
    <w:rsid w:val="00FD163A"/>
    <w:rsid w:val="00FD1661"/>
    <w:rsid w:val="00FD1C4B"/>
    <w:rsid w:val="00FD3236"/>
    <w:rsid w:val="00FD34C2"/>
    <w:rsid w:val="00FD3C59"/>
    <w:rsid w:val="00FD4F94"/>
    <w:rsid w:val="00FD4FAA"/>
    <w:rsid w:val="00FD4FD8"/>
    <w:rsid w:val="00FD5743"/>
    <w:rsid w:val="00FD62F7"/>
    <w:rsid w:val="00FD6452"/>
    <w:rsid w:val="00FD70D2"/>
    <w:rsid w:val="00FD716E"/>
    <w:rsid w:val="00FD75E5"/>
    <w:rsid w:val="00FD7CF5"/>
    <w:rsid w:val="00FD7DE4"/>
    <w:rsid w:val="00FE0C10"/>
    <w:rsid w:val="00FE0E3F"/>
    <w:rsid w:val="00FE1B37"/>
    <w:rsid w:val="00FE2024"/>
    <w:rsid w:val="00FE2273"/>
    <w:rsid w:val="00FE23C2"/>
    <w:rsid w:val="00FE2447"/>
    <w:rsid w:val="00FE37D9"/>
    <w:rsid w:val="00FE3854"/>
    <w:rsid w:val="00FE3A24"/>
    <w:rsid w:val="00FE3AD8"/>
    <w:rsid w:val="00FE3F67"/>
    <w:rsid w:val="00FE4F66"/>
    <w:rsid w:val="00FE58B0"/>
    <w:rsid w:val="00FE597F"/>
    <w:rsid w:val="00FE5D92"/>
    <w:rsid w:val="00FE6E44"/>
    <w:rsid w:val="00FE6F74"/>
    <w:rsid w:val="00FE73A4"/>
    <w:rsid w:val="00FE7678"/>
    <w:rsid w:val="00FE7BDE"/>
    <w:rsid w:val="00FE7C1E"/>
    <w:rsid w:val="00FE7CD0"/>
    <w:rsid w:val="00FE7EFE"/>
    <w:rsid w:val="00FF06FC"/>
    <w:rsid w:val="00FF0A8A"/>
    <w:rsid w:val="00FF0EFD"/>
    <w:rsid w:val="00FF1B9A"/>
    <w:rsid w:val="00FF231A"/>
    <w:rsid w:val="00FF25DB"/>
    <w:rsid w:val="00FF30AE"/>
    <w:rsid w:val="00FF31B7"/>
    <w:rsid w:val="00FF32DD"/>
    <w:rsid w:val="00FF365E"/>
    <w:rsid w:val="00FF3A0C"/>
    <w:rsid w:val="00FF42E4"/>
    <w:rsid w:val="00FF48B0"/>
    <w:rsid w:val="00FF5713"/>
    <w:rsid w:val="00FF634C"/>
    <w:rsid w:val="00FF634E"/>
    <w:rsid w:val="00FF6FFE"/>
    <w:rsid w:val="00FF7E7D"/>
    <w:rsid w:val="011C24C0"/>
    <w:rsid w:val="016A25FE"/>
    <w:rsid w:val="016CE885"/>
    <w:rsid w:val="0283D4A8"/>
    <w:rsid w:val="02FC602B"/>
    <w:rsid w:val="0305F65F"/>
    <w:rsid w:val="04142C63"/>
    <w:rsid w:val="0426F51D"/>
    <w:rsid w:val="052D8F97"/>
    <w:rsid w:val="05AFFCC4"/>
    <w:rsid w:val="07007C47"/>
    <w:rsid w:val="074A960B"/>
    <w:rsid w:val="0824858F"/>
    <w:rsid w:val="0883F855"/>
    <w:rsid w:val="090AFF31"/>
    <w:rsid w:val="0967B7DF"/>
    <w:rsid w:val="097C39E7"/>
    <w:rsid w:val="0AF4A93E"/>
    <w:rsid w:val="0B9F03A7"/>
    <w:rsid w:val="0C155884"/>
    <w:rsid w:val="0D6FBDCB"/>
    <w:rsid w:val="0E512E04"/>
    <w:rsid w:val="0EC2B21E"/>
    <w:rsid w:val="0ED804E5"/>
    <w:rsid w:val="0EF4FAA4"/>
    <w:rsid w:val="0F40C90C"/>
    <w:rsid w:val="0F56DF0A"/>
    <w:rsid w:val="0FE4F035"/>
    <w:rsid w:val="0FECFE65"/>
    <w:rsid w:val="115F2750"/>
    <w:rsid w:val="11D1BB60"/>
    <w:rsid w:val="11E74644"/>
    <w:rsid w:val="165F552C"/>
    <w:rsid w:val="170BD1F3"/>
    <w:rsid w:val="174BE773"/>
    <w:rsid w:val="17A97794"/>
    <w:rsid w:val="17C7A2B7"/>
    <w:rsid w:val="17F98CD4"/>
    <w:rsid w:val="18B66B19"/>
    <w:rsid w:val="19EB1BE6"/>
    <w:rsid w:val="1AA30FC3"/>
    <w:rsid w:val="1B2667B6"/>
    <w:rsid w:val="1D9400D1"/>
    <w:rsid w:val="1DA87EF3"/>
    <w:rsid w:val="1E964309"/>
    <w:rsid w:val="1F6E7C4E"/>
    <w:rsid w:val="1F848573"/>
    <w:rsid w:val="1FDB8F13"/>
    <w:rsid w:val="202627F3"/>
    <w:rsid w:val="21697010"/>
    <w:rsid w:val="21E36DCB"/>
    <w:rsid w:val="22342796"/>
    <w:rsid w:val="233AD308"/>
    <w:rsid w:val="23755868"/>
    <w:rsid w:val="23A127F5"/>
    <w:rsid w:val="23E327DC"/>
    <w:rsid w:val="23E3E842"/>
    <w:rsid w:val="240D4F57"/>
    <w:rsid w:val="251B0E8D"/>
    <w:rsid w:val="25C6BF7B"/>
    <w:rsid w:val="272EDCE8"/>
    <w:rsid w:val="2823CB61"/>
    <w:rsid w:val="28B75965"/>
    <w:rsid w:val="29EE7FB0"/>
    <w:rsid w:val="2A6730C2"/>
    <w:rsid w:val="2BDCDF27"/>
    <w:rsid w:val="2BDEEB8F"/>
    <w:rsid w:val="2CB87609"/>
    <w:rsid w:val="2D0C5598"/>
    <w:rsid w:val="2DBE6ADC"/>
    <w:rsid w:val="2DE1CF42"/>
    <w:rsid w:val="2E231437"/>
    <w:rsid w:val="2EC1F0D3"/>
    <w:rsid w:val="2EDFD58D"/>
    <w:rsid w:val="2F0EB1EC"/>
    <w:rsid w:val="305DC134"/>
    <w:rsid w:val="31F99195"/>
    <w:rsid w:val="328F1978"/>
    <w:rsid w:val="32C1906C"/>
    <w:rsid w:val="34148403"/>
    <w:rsid w:val="346FFC8C"/>
    <w:rsid w:val="34C5DA54"/>
    <w:rsid w:val="35C6BA3A"/>
    <w:rsid w:val="36325909"/>
    <w:rsid w:val="37259FC7"/>
    <w:rsid w:val="38FE5AFC"/>
    <w:rsid w:val="3981C2AE"/>
    <w:rsid w:val="39C14022"/>
    <w:rsid w:val="39C771D8"/>
    <w:rsid w:val="3A512CE5"/>
    <w:rsid w:val="3B339748"/>
    <w:rsid w:val="3C002D5C"/>
    <w:rsid w:val="3DBB6649"/>
    <w:rsid w:val="3E15941E"/>
    <w:rsid w:val="3E38C89B"/>
    <w:rsid w:val="3EBF9E4E"/>
    <w:rsid w:val="3EC19A8F"/>
    <w:rsid w:val="3F773019"/>
    <w:rsid w:val="3F8DFA96"/>
    <w:rsid w:val="4024D2A0"/>
    <w:rsid w:val="4039DECF"/>
    <w:rsid w:val="4077BE40"/>
    <w:rsid w:val="4217B8E1"/>
    <w:rsid w:val="421909D0"/>
    <w:rsid w:val="427F6CE9"/>
    <w:rsid w:val="4469FF7D"/>
    <w:rsid w:val="44756649"/>
    <w:rsid w:val="449E8505"/>
    <w:rsid w:val="452634B2"/>
    <w:rsid w:val="4580F833"/>
    <w:rsid w:val="45FD91A1"/>
    <w:rsid w:val="46043360"/>
    <w:rsid w:val="477EFBDF"/>
    <w:rsid w:val="47D017CE"/>
    <w:rsid w:val="482F79BE"/>
    <w:rsid w:val="4880AC1F"/>
    <w:rsid w:val="49F8D260"/>
    <w:rsid w:val="4AD5600F"/>
    <w:rsid w:val="4D1D23EA"/>
    <w:rsid w:val="4D297CA5"/>
    <w:rsid w:val="4D6AD729"/>
    <w:rsid w:val="4E2B0A5E"/>
    <w:rsid w:val="4E2D029C"/>
    <w:rsid w:val="4E46E31B"/>
    <w:rsid w:val="4ED61E36"/>
    <w:rsid w:val="4F05FD80"/>
    <w:rsid w:val="50A4E566"/>
    <w:rsid w:val="50EDB6BF"/>
    <w:rsid w:val="51210417"/>
    <w:rsid w:val="51D76CB0"/>
    <w:rsid w:val="52898720"/>
    <w:rsid w:val="52A5BA05"/>
    <w:rsid w:val="53398214"/>
    <w:rsid w:val="5339E41B"/>
    <w:rsid w:val="534760D6"/>
    <w:rsid w:val="536D0B5B"/>
    <w:rsid w:val="53733D11"/>
    <w:rsid w:val="53C1635B"/>
    <w:rsid w:val="545F127E"/>
    <w:rsid w:val="549A4BE2"/>
    <w:rsid w:val="54A20565"/>
    <w:rsid w:val="54D55275"/>
    <w:rsid w:val="54FE005B"/>
    <w:rsid w:val="5547F934"/>
    <w:rsid w:val="5564BDD2"/>
    <w:rsid w:val="5675D65A"/>
    <w:rsid w:val="57502661"/>
    <w:rsid w:val="58C16F8B"/>
    <w:rsid w:val="58D90B54"/>
    <w:rsid w:val="5A495DFB"/>
    <w:rsid w:val="5AB5A54D"/>
    <w:rsid w:val="5AF06509"/>
    <w:rsid w:val="5B8AA7B1"/>
    <w:rsid w:val="5BAB0F0F"/>
    <w:rsid w:val="5D09C7AB"/>
    <w:rsid w:val="5D13EDA1"/>
    <w:rsid w:val="5EED0A96"/>
    <w:rsid w:val="5F30B48F"/>
    <w:rsid w:val="5F9F533D"/>
    <w:rsid w:val="6016AEEE"/>
    <w:rsid w:val="602E6AF2"/>
    <w:rsid w:val="60ACE1BE"/>
    <w:rsid w:val="6114897B"/>
    <w:rsid w:val="613458AD"/>
    <w:rsid w:val="62183C91"/>
    <w:rsid w:val="62A79374"/>
    <w:rsid w:val="62E3C68E"/>
    <w:rsid w:val="64025700"/>
    <w:rsid w:val="641FCF14"/>
    <w:rsid w:val="64D9F158"/>
    <w:rsid w:val="65266461"/>
    <w:rsid w:val="6539777D"/>
    <w:rsid w:val="65B1F1D5"/>
    <w:rsid w:val="663CFD74"/>
    <w:rsid w:val="68C4A342"/>
    <w:rsid w:val="68DE83C1"/>
    <w:rsid w:val="694EA884"/>
    <w:rsid w:val="6A1549E5"/>
    <w:rsid w:val="6B2A28A9"/>
    <w:rsid w:val="6DB3971D"/>
    <w:rsid w:val="6E137FB9"/>
    <w:rsid w:val="6E88ED93"/>
    <w:rsid w:val="6F5BD939"/>
    <w:rsid w:val="6FF3E32F"/>
    <w:rsid w:val="7069CCBA"/>
    <w:rsid w:val="713C4CC3"/>
    <w:rsid w:val="723861E3"/>
    <w:rsid w:val="725A4AB1"/>
    <w:rsid w:val="728D13B4"/>
    <w:rsid w:val="73D83124"/>
    <w:rsid w:val="7527D1FD"/>
    <w:rsid w:val="7546FAFF"/>
    <w:rsid w:val="757002A5"/>
    <w:rsid w:val="7591EB73"/>
    <w:rsid w:val="7615EF9C"/>
    <w:rsid w:val="76512900"/>
    <w:rsid w:val="770BD306"/>
    <w:rsid w:val="77AF8F1B"/>
    <w:rsid w:val="77C86562"/>
    <w:rsid w:val="78071DD1"/>
    <w:rsid w:val="7859FC30"/>
    <w:rsid w:val="78C98C35"/>
    <w:rsid w:val="79C456A1"/>
    <w:rsid w:val="7A1251FE"/>
    <w:rsid w:val="7C997761"/>
    <w:rsid w:val="7CB1F139"/>
    <w:rsid w:val="7CB29FBE"/>
    <w:rsid w:val="7D9CFD58"/>
    <w:rsid w:val="7DABDDA1"/>
    <w:rsid w:val="7EFA2526"/>
    <w:rsid w:val="7F02BAE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088D1"/>
  <w15:chartTrackingRefBased/>
  <w15:docId w15:val="{2FC0F33B-65D6-43C5-9EE7-6FD5F2E26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4"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6BE"/>
  </w:style>
  <w:style w:type="paragraph" w:styleId="Heading1">
    <w:name w:val="heading 1"/>
    <w:basedOn w:val="Heading2"/>
    <w:next w:val="BodyText"/>
    <w:link w:val="Heading1Char"/>
    <w:qFormat/>
    <w:rsid w:val="00436DF9"/>
    <w:pPr>
      <w:pageBreakBefore/>
      <w:numPr>
        <w:ilvl w:val="0"/>
      </w:numPr>
      <w:spacing w:line="360" w:lineRule="auto"/>
      <w:jc w:val="center"/>
      <w:outlineLvl w:val="0"/>
    </w:pPr>
    <w:rPr>
      <w:caps/>
    </w:rPr>
  </w:style>
  <w:style w:type="paragraph" w:styleId="Heading2">
    <w:name w:val="heading 2"/>
    <w:basedOn w:val="ListParagraph"/>
    <w:next w:val="BodyText"/>
    <w:link w:val="Heading2Char"/>
    <w:qFormat/>
    <w:rsid w:val="00320959"/>
    <w:pPr>
      <w:numPr>
        <w:ilvl w:val="1"/>
        <w:numId w:val="11"/>
      </w:numPr>
      <w:spacing w:after="0" w:line="240" w:lineRule="auto"/>
      <w:ind w:left="576"/>
      <w:outlineLvl w:val="1"/>
    </w:pPr>
    <w:rPr>
      <w:rFonts w:ascii="Times New Roman" w:eastAsia="Times New Roman" w:hAnsi="Times New Roman" w:cs="Times New Roman"/>
      <w:b/>
      <w:bCs/>
      <w:color w:val="000000" w:themeColor="text1"/>
      <w:sz w:val="24"/>
      <w:szCs w:val="24"/>
      <w:lang w:eastAsia="en-AU"/>
    </w:rPr>
  </w:style>
  <w:style w:type="paragraph" w:styleId="Heading3">
    <w:name w:val="heading 3"/>
    <w:basedOn w:val="Normal"/>
    <w:next w:val="BodyText"/>
    <w:link w:val="Heading3Char"/>
    <w:qFormat/>
    <w:rsid w:val="009678E8"/>
    <w:pPr>
      <w:numPr>
        <w:ilvl w:val="2"/>
        <w:numId w:val="11"/>
      </w:numPr>
      <w:spacing w:after="0" w:line="240" w:lineRule="auto"/>
      <w:contextualSpacing/>
      <w:jc w:val="center"/>
      <w:outlineLvl w:val="2"/>
    </w:pPr>
    <w:rPr>
      <w:rFonts w:ascii="Times New Roman" w:hAnsi="Times New Roman" w:cs="Times New Roman"/>
      <w:b/>
      <w:bCs/>
      <w:caps/>
      <w:color w:val="000000" w:themeColor="text1"/>
      <w:sz w:val="24"/>
      <w:szCs w:val="24"/>
    </w:rPr>
  </w:style>
  <w:style w:type="paragraph" w:styleId="Heading4">
    <w:name w:val="heading 4"/>
    <w:basedOn w:val="Heading5"/>
    <w:next w:val="BodyText"/>
    <w:link w:val="Heading4Char"/>
    <w:qFormat/>
    <w:rsid w:val="007A56BE"/>
    <w:pPr>
      <w:keepLines w:val="0"/>
      <w:numPr>
        <w:ilvl w:val="3"/>
      </w:numPr>
      <w:spacing w:before="400" w:line="280" w:lineRule="exact"/>
      <w:jc w:val="both"/>
      <w:outlineLvl w:val="3"/>
    </w:pPr>
    <w:rPr>
      <w:rFonts w:ascii="Arial" w:eastAsia="Times New Roman" w:hAnsi="Arial" w:cs="Times New Roman"/>
      <w:i/>
      <w:color w:val="00338D"/>
      <w:sz w:val="24"/>
      <w:lang w:eastAsia="en-AU"/>
    </w:rPr>
  </w:style>
  <w:style w:type="paragraph" w:styleId="Heading5">
    <w:name w:val="heading 5"/>
    <w:basedOn w:val="Normal"/>
    <w:next w:val="Normal"/>
    <w:link w:val="Heading5Char"/>
    <w:unhideWhenUsed/>
    <w:qFormat/>
    <w:rsid w:val="007A56BE"/>
    <w:pPr>
      <w:keepNext/>
      <w:keepLines/>
      <w:numPr>
        <w:ilvl w:val="4"/>
        <w:numId w:val="11"/>
      </w:numPr>
      <w:spacing w:before="40" w:after="0" w:line="240" w:lineRule="auto"/>
      <w:outlineLvl w:val="4"/>
    </w:pPr>
    <w:rPr>
      <w:rFonts w:asciiTheme="majorHAnsi" w:eastAsiaTheme="majorEastAsia" w:hAnsiTheme="majorHAnsi" w:cstheme="majorBidi"/>
      <w:color w:val="2F5496" w:themeColor="accent1" w:themeShade="BF"/>
      <w:sz w:val="28"/>
    </w:rPr>
  </w:style>
  <w:style w:type="paragraph" w:styleId="Heading6">
    <w:name w:val="heading 6"/>
    <w:basedOn w:val="Normal"/>
    <w:next w:val="Normal"/>
    <w:link w:val="Heading6Char"/>
    <w:uiPriority w:val="9"/>
    <w:semiHidden/>
    <w:unhideWhenUsed/>
    <w:qFormat/>
    <w:rsid w:val="00D60C5E"/>
    <w:pPr>
      <w:keepNext/>
      <w:keepLines/>
      <w:numPr>
        <w:ilvl w:val="5"/>
        <w:numId w:val="1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60C5E"/>
    <w:pPr>
      <w:keepNext/>
      <w:keepLines/>
      <w:numPr>
        <w:ilvl w:val="6"/>
        <w:numId w:val="1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60C5E"/>
    <w:pPr>
      <w:keepNext/>
      <w:keepLines/>
      <w:numPr>
        <w:ilvl w:val="7"/>
        <w:numId w:val="1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60C5E"/>
    <w:pPr>
      <w:keepNext/>
      <w:keepLines/>
      <w:numPr>
        <w:ilvl w:val="8"/>
        <w:numId w:val="1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0F92"/>
    <w:rPr>
      <w:rFonts w:ascii="Times New Roman" w:eastAsia="Times New Roman" w:hAnsi="Times New Roman" w:cs="Times New Roman"/>
      <w:b/>
      <w:bCs/>
      <w:caps/>
      <w:color w:val="000000" w:themeColor="text1"/>
      <w:sz w:val="24"/>
      <w:szCs w:val="24"/>
      <w:lang w:eastAsia="en-AU"/>
    </w:rPr>
  </w:style>
  <w:style w:type="character" w:customStyle="1" w:styleId="Heading2Char">
    <w:name w:val="Heading 2 Char"/>
    <w:basedOn w:val="DefaultParagraphFont"/>
    <w:link w:val="Heading2"/>
    <w:rsid w:val="009A65A1"/>
    <w:rPr>
      <w:rFonts w:ascii="Times New Roman" w:eastAsia="Times New Roman" w:hAnsi="Times New Roman" w:cs="Times New Roman"/>
      <w:b/>
      <w:bCs/>
      <w:color w:val="000000" w:themeColor="text1"/>
      <w:sz w:val="24"/>
      <w:szCs w:val="24"/>
      <w:lang w:eastAsia="en-AU"/>
    </w:rPr>
  </w:style>
  <w:style w:type="character" w:customStyle="1" w:styleId="Heading3Char">
    <w:name w:val="Heading 3 Char"/>
    <w:basedOn w:val="DefaultParagraphFont"/>
    <w:link w:val="Heading3"/>
    <w:rsid w:val="009678E8"/>
    <w:rPr>
      <w:rFonts w:ascii="Times New Roman" w:hAnsi="Times New Roman" w:cs="Times New Roman"/>
      <w:b/>
      <w:bCs/>
      <w:caps/>
      <w:color w:val="000000" w:themeColor="text1"/>
      <w:sz w:val="24"/>
      <w:szCs w:val="24"/>
    </w:rPr>
  </w:style>
  <w:style w:type="character" w:customStyle="1" w:styleId="Heading4Char">
    <w:name w:val="Heading 4 Char"/>
    <w:basedOn w:val="DefaultParagraphFont"/>
    <w:link w:val="Heading4"/>
    <w:rsid w:val="007A56BE"/>
    <w:rPr>
      <w:rFonts w:ascii="Arial" w:eastAsia="Times New Roman" w:hAnsi="Arial" w:cs="Times New Roman"/>
      <w:i/>
      <w:color w:val="00338D"/>
      <w:sz w:val="24"/>
      <w:lang w:eastAsia="en-AU"/>
    </w:rPr>
  </w:style>
  <w:style w:type="character" w:customStyle="1" w:styleId="Heading5Char">
    <w:name w:val="Heading 5 Char"/>
    <w:basedOn w:val="DefaultParagraphFont"/>
    <w:link w:val="Heading5"/>
    <w:rsid w:val="007A56BE"/>
    <w:rPr>
      <w:rFonts w:asciiTheme="majorHAnsi" w:eastAsiaTheme="majorEastAsia" w:hAnsiTheme="majorHAnsi" w:cstheme="majorBidi"/>
      <w:color w:val="2F5496" w:themeColor="accent1" w:themeShade="BF"/>
      <w:sz w:val="28"/>
    </w:rPr>
  </w:style>
  <w:style w:type="paragraph" w:styleId="ListParagraph">
    <w:name w:val="List Paragraph"/>
    <w:aliases w:val="Syle 1,Normal bullet 2,Bullet list,2,Strip,List Paragraph1,body,Odsek zoznamu2,Saistīto dokumentu saraksts,Numurets,H&amp;P List Paragraph,List Paragraph11,OBC Bullet,Bullet Style,L,Numbered Para 1,Dot pt,No Spacing1,Akapit z listą BS"/>
    <w:basedOn w:val="Normal"/>
    <w:link w:val="ListParagraphChar"/>
    <w:uiPriority w:val="72"/>
    <w:qFormat/>
    <w:rsid w:val="007A56BE"/>
    <w:pPr>
      <w:ind w:left="720"/>
      <w:contextualSpacing/>
    </w:pPr>
  </w:style>
  <w:style w:type="paragraph" w:styleId="Caption">
    <w:name w:val="caption"/>
    <w:basedOn w:val="Normal"/>
    <w:next w:val="Normal"/>
    <w:uiPriority w:val="4"/>
    <w:qFormat/>
    <w:rsid w:val="00CB74CE"/>
    <w:pPr>
      <w:spacing w:after="0" w:line="240" w:lineRule="auto"/>
      <w:contextualSpacing/>
      <w:jc w:val="center"/>
      <w:outlineLvl w:val="1"/>
    </w:pPr>
    <w:rPr>
      <w:rFonts w:ascii="Times New Roman" w:eastAsia="Calibri" w:hAnsi="Times New Roman" w:cs="Times New Roman"/>
      <w:b/>
      <w:bCs/>
      <w:sz w:val="24"/>
      <w:szCs w:val="24"/>
    </w:rPr>
  </w:style>
  <w:style w:type="paragraph" w:styleId="BodyText">
    <w:name w:val="Body Text"/>
    <w:basedOn w:val="Normal"/>
    <w:link w:val="BodyTextChar"/>
    <w:qFormat/>
    <w:rsid w:val="00800F92"/>
    <w:pPr>
      <w:spacing w:after="0" w:line="240" w:lineRule="auto"/>
      <w:jc w:val="both"/>
    </w:pPr>
    <w:rPr>
      <w:rFonts w:ascii="Times New Roman" w:eastAsia="Times New Roman" w:hAnsi="Times New Roman" w:cs="Times New Roman"/>
      <w:sz w:val="24"/>
      <w:szCs w:val="24"/>
      <w:lang w:eastAsia="en-AU"/>
    </w:rPr>
  </w:style>
  <w:style w:type="character" w:customStyle="1" w:styleId="BodyTextChar">
    <w:name w:val="Body Text Char"/>
    <w:basedOn w:val="DefaultParagraphFont"/>
    <w:link w:val="BodyText"/>
    <w:rsid w:val="00800F92"/>
    <w:rPr>
      <w:rFonts w:ascii="Times New Roman" w:eastAsia="Times New Roman" w:hAnsi="Times New Roman" w:cs="Times New Roman"/>
      <w:sz w:val="24"/>
      <w:szCs w:val="24"/>
      <w:lang w:eastAsia="en-AU"/>
    </w:rPr>
  </w:style>
  <w:style w:type="paragraph" w:styleId="FootnoteText">
    <w:name w:val="footnote text"/>
    <w:basedOn w:val="Normal"/>
    <w:link w:val="FootnoteTextChar"/>
    <w:uiPriority w:val="99"/>
    <w:rsid w:val="007A56BE"/>
    <w:pPr>
      <w:spacing w:after="0" w:line="240" w:lineRule="auto"/>
    </w:pPr>
    <w:rPr>
      <w:rFonts w:eastAsia="Times New Roman" w:cs="Times New Roman"/>
      <w:sz w:val="18"/>
      <w:lang w:eastAsia="en-AU"/>
    </w:rPr>
  </w:style>
  <w:style w:type="character" w:customStyle="1" w:styleId="FootnoteTextChar">
    <w:name w:val="Footnote Text Char"/>
    <w:basedOn w:val="DefaultParagraphFont"/>
    <w:link w:val="FootnoteText"/>
    <w:uiPriority w:val="99"/>
    <w:rsid w:val="007A56BE"/>
    <w:rPr>
      <w:rFonts w:eastAsia="Times New Roman" w:cs="Times New Roman"/>
      <w:sz w:val="18"/>
      <w:lang w:eastAsia="en-AU"/>
    </w:rPr>
  </w:style>
  <w:style w:type="character" w:styleId="FootnoteReference">
    <w:name w:val="footnote reference"/>
    <w:basedOn w:val="DefaultParagraphFont"/>
    <w:uiPriority w:val="99"/>
    <w:semiHidden/>
    <w:unhideWhenUsed/>
    <w:rsid w:val="007A56BE"/>
    <w:rPr>
      <w:vertAlign w:val="superscript"/>
    </w:rPr>
  </w:style>
  <w:style w:type="character" w:styleId="Hyperlink">
    <w:name w:val="Hyperlink"/>
    <w:basedOn w:val="DefaultParagraphFont"/>
    <w:uiPriority w:val="99"/>
    <w:unhideWhenUsed/>
    <w:rsid w:val="007A56BE"/>
    <w:rPr>
      <w:color w:val="0563C1" w:themeColor="hyperlink"/>
      <w:u w:val="single"/>
    </w:rPr>
  </w:style>
  <w:style w:type="character" w:styleId="CommentReference">
    <w:name w:val="annotation reference"/>
    <w:basedOn w:val="DefaultParagraphFont"/>
    <w:uiPriority w:val="99"/>
    <w:semiHidden/>
    <w:unhideWhenUsed/>
    <w:rsid w:val="007A56BE"/>
    <w:rPr>
      <w:sz w:val="16"/>
      <w:szCs w:val="16"/>
    </w:rPr>
  </w:style>
  <w:style w:type="paragraph" w:styleId="CommentText">
    <w:name w:val="annotation text"/>
    <w:basedOn w:val="Normal"/>
    <w:link w:val="CommentTextChar"/>
    <w:uiPriority w:val="99"/>
    <w:unhideWhenUsed/>
    <w:rsid w:val="007A56BE"/>
    <w:pPr>
      <w:spacing w:after="0" w:line="240" w:lineRule="auto"/>
    </w:pPr>
    <w:rPr>
      <w:rFonts w:eastAsia="Times New Roman" w:cs="Times New Roman"/>
      <w:sz w:val="20"/>
      <w:szCs w:val="20"/>
      <w:lang w:eastAsia="en-AU"/>
    </w:rPr>
  </w:style>
  <w:style w:type="character" w:customStyle="1" w:styleId="CommentTextChar">
    <w:name w:val="Comment Text Char"/>
    <w:basedOn w:val="DefaultParagraphFont"/>
    <w:link w:val="CommentText"/>
    <w:uiPriority w:val="99"/>
    <w:rsid w:val="007A56BE"/>
    <w:rPr>
      <w:rFonts w:eastAsia="Times New Roman" w:cs="Times New Roman"/>
      <w:sz w:val="20"/>
      <w:szCs w:val="20"/>
      <w:lang w:eastAsia="en-AU"/>
    </w:rPr>
  </w:style>
  <w:style w:type="paragraph" w:styleId="BalloonText">
    <w:name w:val="Balloon Text"/>
    <w:basedOn w:val="Normal"/>
    <w:link w:val="BalloonTextChar"/>
    <w:uiPriority w:val="99"/>
    <w:semiHidden/>
    <w:unhideWhenUsed/>
    <w:rsid w:val="007A56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56BE"/>
    <w:rPr>
      <w:rFonts w:ascii="Segoe UI" w:hAnsi="Segoe UI" w:cs="Segoe UI"/>
      <w:sz w:val="18"/>
      <w:szCs w:val="18"/>
    </w:rPr>
  </w:style>
  <w:style w:type="character" w:styleId="FollowedHyperlink">
    <w:name w:val="FollowedHyperlink"/>
    <w:basedOn w:val="DefaultParagraphFont"/>
    <w:uiPriority w:val="99"/>
    <w:semiHidden/>
    <w:unhideWhenUsed/>
    <w:rsid w:val="007A56BE"/>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7A56BE"/>
    <w:pPr>
      <w:spacing w:after="160"/>
    </w:pPr>
    <w:rPr>
      <w:rFonts w:eastAsiaTheme="minorHAnsi" w:cstheme="minorBidi"/>
      <w:b/>
      <w:bCs/>
      <w:lang w:eastAsia="en-US"/>
    </w:rPr>
  </w:style>
  <w:style w:type="character" w:customStyle="1" w:styleId="CommentSubjectChar">
    <w:name w:val="Comment Subject Char"/>
    <w:basedOn w:val="CommentTextChar"/>
    <w:link w:val="CommentSubject"/>
    <w:uiPriority w:val="99"/>
    <w:semiHidden/>
    <w:rsid w:val="007A56BE"/>
    <w:rPr>
      <w:rFonts w:eastAsia="Times New Roman" w:cs="Times New Roman"/>
      <w:b/>
      <w:bCs/>
      <w:sz w:val="20"/>
      <w:szCs w:val="20"/>
      <w:lang w:eastAsia="en-AU"/>
    </w:rPr>
  </w:style>
  <w:style w:type="character" w:customStyle="1" w:styleId="UnresolvedMention1">
    <w:name w:val="Unresolved Mention1"/>
    <w:basedOn w:val="DefaultParagraphFont"/>
    <w:uiPriority w:val="99"/>
    <w:semiHidden/>
    <w:unhideWhenUsed/>
    <w:rsid w:val="007A56BE"/>
    <w:rPr>
      <w:color w:val="605E5C"/>
      <w:shd w:val="clear" w:color="auto" w:fill="E1DFDD"/>
    </w:rPr>
  </w:style>
  <w:style w:type="table" w:styleId="TableGridLight">
    <w:name w:val="Grid Table Light"/>
    <w:basedOn w:val="TableNormal"/>
    <w:uiPriority w:val="40"/>
    <w:rsid w:val="007A56BE"/>
    <w:pPr>
      <w:spacing w:after="0" w:line="240" w:lineRule="auto"/>
    </w:pPr>
    <w:rPr>
      <w:rFonts w:eastAsia="Times New Roman" w:cs="Times New Roman"/>
      <w:lang w:val="en-AU" w:eastAsia="en-A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KPMGTextTable">
    <w:name w:val="KPMG Text Table"/>
    <w:basedOn w:val="TableNormal"/>
    <w:uiPriority w:val="99"/>
    <w:rsid w:val="007A56BE"/>
    <w:pPr>
      <w:spacing w:before="40" w:after="40" w:line="240" w:lineRule="auto"/>
    </w:pPr>
    <w:rPr>
      <w:rFonts w:eastAsia="Times New Roman"/>
      <w:sz w:val="18"/>
      <w:lang w:val="en-AU" w:eastAsia="zh-CN"/>
    </w:rPr>
    <w:tblPr>
      <w:tblStyleColBandSize w:val="1"/>
      <w:tblBorders>
        <w:bottom w:val="single" w:sz="4" w:space="0" w:color="00338D"/>
      </w:tblBorders>
    </w:tblPr>
    <w:tcPr>
      <w:vAlign w:val="bottom"/>
    </w:tcPr>
    <w:tblStylePr w:type="firstRow">
      <w:pPr>
        <w:jc w:val="left"/>
      </w:pPr>
      <w:rPr>
        <w:rFonts w:ascii="Calibri" w:hAnsi="Calibri"/>
        <w:b/>
        <w:color w:val="auto"/>
        <w:sz w:val="18"/>
      </w:rPr>
      <w:tblPr/>
      <w:tcPr>
        <w:shd w:val="clear" w:color="auto" w:fill="00338D"/>
      </w:tcPr>
    </w:tblStylePr>
    <w:tblStylePr w:type="lastRow">
      <w:tblPr/>
      <w:tcPr>
        <w:tcBorders>
          <w:top w:val="nil"/>
          <w:left w:val="nil"/>
          <w:bottom w:val="nil"/>
          <w:right w:val="nil"/>
          <w:insideH w:val="nil"/>
          <w:insideV w:val="nil"/>
          <w:tl2br w:val="nil"/>
          <w:tr2bl w:val="nil"/>
        </w:tcBorders>
      </w:tcPr>
    </w:tblStylePr>
    <w:tblStylePr w:type="firstCol">
      <w:pPr>
        <w:jc w:val="left"/>
      </w:pPr>
    </w:tblStylePr>
  </w:style>
  <w:style w:type="table" w:styleId="TableGrid">
    <w:name w:val="Table Grid"/>
    <w:basedOn w:val="TableNormal"/>
    <w:uiPriority w:val="39"/>
    <w:rsid w:val="007A5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56BE"/>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nhideWhenUsed/>
    <w:rsid w:val="007A56BE"/>
    <w:pPr>
      <w:tabs>
        <w:tab w:val="center" w:pos="4153"/>
        <w:tab w:val="right" w:pos="8306"/>
      </w:tabs>
      <w:spacing w:after="0" w:line="240" w:lineRule="auto"/>
    </w:pPr>
  </w:style>
  <w:style w:type="character" w:customStyle="1" w:styleId="HeaderChar">
    <w:name w:val="Header Char"/>
    <w:basedOn w:val="DefaultParagraphFont"/>
    <w:link w:val="Header"/>
    <w:rsid w:val="007A56BE"/>
  </w:style>
  <w:style w:type="paragraph" w:styleId="Footer">
    <w:name w:val="footer"/>
    <w:basedOn w:val="Normal"/>
    <w:link w:val="FooterChar"/>
    <w:uiPriority w:val="99"/>
    <w:unhideWhenUsed/>
    <w:rsid w:val="007A56BE"/>
    <w:pPr>
      <w:tabs>
        <w:tab w:val="center" w:pos="4153"/>
        <w:tab w:val="right" w:pos="8306"/>
      </w:tabs>
      <w:spacing w:after="0" w:line="240" w:lineRule="auto"/>
    </w:pPr>
  </w:style>
  <w:style w:type="character" w:customStyle="1" w:styleId="FooterChar">
    <w:name w:val="Footer Char"/>
    <w:basedOn w:val="DefaultParagraphFont"/>
    <w:link w:val="Footer"/>
    <w:uiPriority w:val="99"/>
    <w:rsid w:val="007A56BE"/>
  </w:style>
  <w:style w:type="paragraph" w:styleId="TOCHeading">
    <w:name w:val="TOC Heading"/>
    <w:basedOn w:val="Heading1"/>
    <w:next w:val="Normal"/>
    <w:uiPriority w:val="39"/>
    <w:unhideWhenUsed/>
    <w:qFormat/>
    <w:rsid w:val="007A56BE"/>
    <w:pPr>
      <w:keepLines/>
      <w:pageBreakBefore w:val="0"/>
      <w:numPr>
        <w:numId w:val="0"/>
      </w:numPr>
      <w:spacing w:before="240" w:line="259" w:lineRule="auto"/>
      <w:outlineLvl w:val="9"/>
    </w:pPr>
    <w:rPr>
      <w:rFonts w:asciiTheme="majorHAnsi" w:eastAsiaTheme="majorEastAsia" w:hAnsiTheme="majorHAnsi" w:cstheme="majorBidi"/>
      <w:b w:val="0"/>
      <w:color w:val="2F5496" w:themeColor="accent1" w:themeShade="BF"/>
      <w:szCs w:val="32"/>
      <w:lang w:val="en-US" w:eastAsia="en-US"/>
    </w:rPr>
  </w:style>
  <w:style w:type="paragraph" w:styleId="TOC3">
    <w:name w:val="toc 3"/>
    <w:basedOn w:val="Normal"/>
    <w:next w:val="Normal"/>
    <w:autoRedefine/>
    <w:uiPriority w:val="39"/>
    <w:unhideWhenUsed/>
    <w:rsid w:val="007A56BE"/>
    <w:pPr>
      <w:tabs>
        <w:tab w:val="left" w:pos="1418"/>
        <w:tab w:val="right" w:leader="dot" w:pos="8296"/>
      </w:tabs>
      <w:spacing w:after="100"/>
      <w:ind w:left="1560" w:right="42" w:hanging="709"/>
    </w:pPr>
  </w:style>
  <w:style w:type="paragraph" w:styleId="TOC2">
    <w:name w:val="toc 2"/>
    <w:basedOn w:val="Normal"/>
    <w:next w:val="Normal"/>
    <w:autoRedefine/>
    <w:uiPriority w:val="39"/>
    <w:unhideWhenUsed/>
    <w:rsid w:val="00ED25FA"/>
    <w:pPr>
      <w:tabs>
        <w:tab w:val="left" w:pos="880"/>
        <w:tab w:val="right" w:leader="dot" w:pos="8296"/>
      </w:tabs>
      <w:spacing w:after="100"/>
      <w:ind w:left="220"/>
    </w:pPr>
    <w:rPr>
      <w:rFonts w:ascii="Times New Roman" w:hAnsi="Times New Roman"/>
      <w:b/>
      <w:bCs/>
      <w:noProof/>
    </w:rPr>
  </w:style>
  <w:style w:type="paragraph" w:styleId="TOC1">
    <w:name w:val="toc 1"/>
    <w:basedOn w:val="Normal"/>
    <w:next w:val="Normal"/>
    <w:autoRedefine/>
    <w:uiPriority w:val="39"/>
    <w:unhideWhenUsed/>
    <w:rsid w:val="00892997"/>
    <w:pPr>
      <w:tabs>
        <w:tab w:val="left" w:pos="440"/>
        <w:tab w:val="right" w:leader="dot" w:pos="8296"/>
      </w:tabs>
      <w:spacing w:after="100"/>
    </w:pPr>
    <w:rPr>
      <w:rFonts w:ascii="Times New Roman" w:hAnsi="Times New Roman" w:cs="Times New Roman"/>
      <w:b/>
      <w:bCs/>
      <w:noProof/>
    </w:rPr>
  </w:style>
  <w:style w:type="character" w:customStyle="1" w:styleId="UnresolvedMention2">
    <w:name w:val="Unresolved Mention2"/>
    <w:basedOn w:val="DefaultParagraphFont"/>
    <w:uiPriority w:val="99"/>
    <w:semiHidden/>
    <w:unhideWhenUsed/>
    <w:rsid w:val="007A56BE"/>
    <w:rPr>
      <w:color w:val="605E5C"/>
      <w:shd w:val="clear" w:color="auto" w:fill="E1DFDD"/>
    </w:rPr>
  </w:style>
  <w:style w:type="paragraph" w:customStyle="1" w:styleId="tv2132">
    <w:name w:val="tv2132"/>
    <w:basedOn w:val="Normal"/>
    <w:rsid w:val="007A56BE"/>
    <w:pPr>
      <w:spacing w:after="0" w:line="360" w:lineRule="auto"/>
      <w:ind w:firstLine="300"/>
    </w:pPr>
    <w:rPr>
      <w:rFonts w:ascii="Times New Roman" w:eastAsia="Times New Roman" w:hAnsi="Times New Roman" w:cs="Times New Roman"/>
      <w:color w:val="414142"/>
      <w:sz w:val="20"/>
      <w:szCs w:val="20"/>
      <w:lang w:eastAsia="lv-LV"/>
    </w:rPr>
  </w:style>
  <w:style w:type="paragraph" w:styleId="Revision">
    <w:name w:val="Revision"/>
    <w:hidden/>
    <w:uiPriority w:val="99"/>
    <w:semiHidden/>
    <w:rsid w:val="007A56BE"/>
    <w:pPr>
      <w:spacing w:after="0" w:line="240" w:lineRule="auto"/>
    </w:pPr>
  </w:style>
  <w:style w:type="paragraph" w:customStyle="1" w:styleId="tv213">
    <w:name w:val="tv213"/>
    <w:basedOn w:val="Normal"/>
    <w:rsid w:val="00FB07C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0D7C7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Hyperlink1">
    <w:name w:val="Hyperlink1"/>
    <w:basedOn w:val="DefaultParagraphFont"/>
    <w:uiPriority w:val="99"/>
    <w:unhideWhenUsed/>
    <w:rsid w:val="00D23B1D"/>
    <w:rPr>
      <w:color w:val="0563C1"/>
      <w:u w:val="single"/>
    </w:rPr>
  </w:style>
  <w:style w:type="table" w:customStyle="1" w:styleId="TableGridLight1">
    <w:name w:val="Table Grid Light1"/>
    <w:basedOn w:val="TableNormal"/>
    <w:next w:val="TableGridLight"/>
    <w:uiPriority w:val="40"/>
    <w:rsid w:val="00EA5DA5"/>
    <w:pPr>
      <w:spacing w:after="0" w:line="240" w:lineRule="auto"/>
    </w:pPr>
    <w:rPr>
      <w:rFonts w:eastAsia="Times New Roman"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itle">
    <w:name w:val="Title"/>
    <w:basedOn w:val="Heading3"/>
    <w:next w:val="Normal"/>
    <w:link w:val="TitleChar"/>
    <w:uiPriority w:val="10"/>
    <w:qFormat/>
    <w:rsid w:val="009678E8"/>
  </w:style>
  <w:style w:type="character" w:customStyle="1" w:styleId="TitleChar">
    <w:name w:val="Title Char"/>
    <w:basedOn w:val="DefaultParagraphFont"/>
    <w:link w:val="Title"/>
    <w:uiPriority w:val="10"/>
    <w:rsid w:val="009678E8"/>
    <w:rPr>
      <w:rFonts w:ascii="Times New Roman" w:hAnsi="Times New Roman" w:cs="Times New Roman"/>
      <w:b/>
      <w:bCs/>
      <w:caps/>
      <w:color w:val="000000" w:themeColor="text1"/>
      <w:sz w:val="24"/>
      <w:szCs w:val="24"/>
    </w:rPr>
  </w:style>
  <w:style w:type="paragraph" w:styleId="NoSpacing">
    <w:name w:val="No Spacing"/>
    <w:basedOn w:val="Normal"/>
    <w:uiPriority w:val="1"/>
    <w:qFormat/>
    <w:rsid w:val="009678E8"/>
    <w:pPr>
      <w:jc w:val="center"/>
    </w:pPr>
    <w:rPr>
      <w:rFonts w:ascii="Times New Roman" w:hAnsi="Times New Roman" w:cs="Times New Roman"/>
      <w:b/>
      <w:caps/>
      <w:sz w:val="24"/>
    </w:rPr>
  </w:style>
  <w:style w:type="table" w:customStyle="1" w:styleId="TableGrid1">
    <w:name w:val="Table Grid1"/>
    <w:basedOn w:val="TableNormal"/>
    <w:next w:val="TableGrid"/>
    <w:uiPriority w:val="39"/>
    <w:rsid w:val="00D66E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9F34A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F34AE"/>
    <w:rPr>
      <w:sz w:val="20"/>
      <w:szCs w:val="20"/>
    </w:rPr>
  </w:style>
  <w:style w:type="character" w:styleId="EndnoteReference">
    <w:name w:val="endnote reference"/>
    <w:basedOn w:val="DefaultParagraphFont"/>
    <w:uiPriority w:val="99"/>
    <w:semiHidden/>
    <w:unhideWhenUsed/>
    <w:rsid w:val="009F34AE"/>
    <w:rPr>
      <w:vertAlign w:val="superscript"/>
    </w:rPr>
  </w:style>
  <w:style w:type="paragraph" w:customStyle="1" w:styleId="Body">
    <w:name w:val="Body"/>
    <w:rsid w:val="001D6F01"/>
    <w:pPr>
      <w:spacing w:after="200" w:line="276" w:lineRule="auto"/>
    </w:pPr>
    <w:rPr>
      <w:rFonts w:ascii="Calibri" w:eastAsia="Arial Unicode MS" w:hAnsi="Calibri" w:cs="Arial Unicode MS"/>
      <w:color w:val="000000"/>
      <w:u w:color="000000"/>
      <w:lang w:eastAsia="lv-LV"/>
    </w:rPr>
  </w:style>
  <w:style w:type="character" w:customStyle="1" w:styleId="normaltextrun">
    <w:name w:val="normaltextrun"/>
    <w:basedOn w:val="DefaultParagraphFont"/>
    <w:rsid w:val="00A701BB"/>
  </w:style>
  <w:style w:type="paragraph" w:customStyle="1" w:styleId="mt-translation">
    <w:name w:val="mt-translation"/>
    <w:basedOn w:val="Normal"/>
    <w:rsid w:val="0055132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hrase">
    <w:name w:val="phrase"/>
    <w:basedOn w:val="DefaultParagraphFont"/>
    <w:rsid w:val="0055132D"/>
  </w:style>
  <w:style w:type="character" w:customStyle="1" w:styleId="word">
    <w:name w:val="word"/>
    <w:basedOn w:val="DefaultParagraphFont"/>
    <w:rsid w:val="0055132D"/>
  </w:style>
  <w:style w:type="character" w:styleId="UnresolvedMention">
    <w:name w:val="Unresolved Mention"/>
    <w:basedOn w:val="DefaultParagraphFont"/>
    <w:uiPriority w:val="99"/>
    <w:semiHidden/>
    <w:unhideWhenUsed/>
    <w:rsid w:val="00B378A4"/>
    <w:rPr>
      <w:color w:val="605E5C"/>
      <w:shd w:val="clear" w:color="auto" w:fill="E1DFDD"/>
    </w:rPr>
  </w:style>
  <w:style w:type="character" w:styleId="Strong">
    <w:name w:val="Strong"/>
    <w:basedOn w:val="DefaultParagraphFont"/>
    <w:uiPriority w:val="22"/>
    <w:qFormat/>
    <w:rsid w:val="0086325D"/>
    <w:rPr>
      <w:b/>
      <w:bCs/>
    </w:rPr>
  </w:style>
  <w:style w:type="character" w:customStyle="1" w:styleId="ListParagraphChar">
    <w:name w:val="List Paragraph Char"/>
    <w:aliases w:val="Syle 1 Char,Normal bullet 2 Char,Bullet list Char,2 Char,Strip Char,List Paragraph1 Char,body Char,Odsek zoznamu2 Char,Saistīto dokumentu saraksts Char,Numurets Char,H&amp;P List Paragraph Char,List Paragraph11 Char,OBC Bullet Char"/>
    <w:link w:val="ListParagraph"/>
    <w:uiPriority w:val="72"/>
    <w:qFormat/>
    <w:rsid w:val="00C57E6D"/>
  </w:style>
  <w:style w:type="character" w:styleId="Mention">
    <w:name w:val="Mention"/>
    <w:basedOn w:val="DefaultParagraphFont"/>
    <w:uiPriority w:val="99"/>
    <w:unhideWhenUsed/>
    <w:rsid w:val="00B803FB"/>
    <w:rPr>
      <w:color w:val="2B579A"/>
      <w:shd w:val="clear" w:color="auto" w:fill="E1DFDD"/>
    </w:rPr>
  </w:style>
  <w:style w:type="paragraph" w:customStyle="1" w:styleId="pf0">
    <w:name w:val="pf0"/>
    <w:basedOn w:val="Normal"/>
    <w:rsid w:val="009B5FB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9B5FBD"/>
    <w:rPr>
      <w:rFonts w:ascii="Segoe UI" w:hAnsi="Segoe UI" w:cs="Segoe UI" w:hint="default"/>
      <w:sz w:val="18"/>
      <w:szCs w:val="18"/>
    </w:rPr>
  </w:style>
  <w:style w:type="character" w:customStyle="1" w:styleId="Heading6Char">
    <w:name w:val="Heading 6 Char"/>
    <w:basedOn w:val="DefaultParagraphFont"/>
    <w:link w:val="Heading6"/>
    <w:uiPriority w:val="9"/>
    <w:semiHidden/>
    <w:rsid w:val="00D60C5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60C5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60C5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60C5E"/>
    <w:rPr>
      <w:rFonts w:asciiTheme="majorHAnsi" w:eastAsiaTheme="majorEastAsia" w:hAnsiTheme="majorHAnsi" w:cstheme="majorBidi"/>
      <w:i/>
      <w:iCs/>
      <w:color w:val="272727" w:themeColor="text1" w:themeTint="D8"/>
      <w:sz w:val="21"/>
      <w:szCs w:val="21"/>
    </w:rPr>
  </w:style>
  <w:style w:type="paragraph" w:customStyle="1" w:styleId="Virsraksts">
    <w:name w:val="Virsraksts"/>
    <w:basedOn w:val="Normal"/>
    <w:rsid w:val="001A399A"/>
    <w:pPr>
      <w:numPr>
        <w:numId w:val="12"/>
      </w:numPr>
    </w:pPr>
  </w:style>
  <w:style w:type="paragraph" w:customStyle="1" w:styleId="Punkts">
    <w:name w:val="Punkts"/>
    <w:basedOn w:val="Normal"/>
    <w:rsid w:val="001A399A"/>
    <w:pPr>
      <w:numPr>
        <w:ilvl w:val="1"/>
        <w:numId w:val="12"/>
      </w:numPr>
    </w:pPr>
  </w:style>
  <w:style w:type="paragraph" w:customStyle="1" w:styleId="Apakspunkts">
    <w:name w:val="Apakspunkts"/>
    <w:basedOn w:val="Normal"/>
    <w:rsid w:val="001A399A"/>
    <w:pPr>
      <w:numPr>
        <w:ilvl w:val="2"/>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9420">
      <w:bodyDiv w:val="1"/>
      <w:marLeft w:val="0"/>
      <w:marRight w:val="0"/>
      <w:marTop w:val="0"/>
      <w:marBottom w:val="0"/>
      <w:divBdr>
        <w:top w:val="none" w:sz="0" w:space="0" w:color="auto"/>
        <w:left w:val="none" w:sz="0" w:space="0" w:color="auto"/>
        <w:bottom w:val="none" w:sz="0" w:space="0" w:color="auto"/>
        <w:right w:val="none" w:sz="0" w:space="0" w:color="auto"/>
      </w:divBdr>
    </w:div>
    <w:div w:id="53967659">
      <w:bodyDiv w:val="1"/>
      <w:marLeft w:val="0"/>
      <w:marRight w:val="0"/>
      <w:marTop w:val="0"/>
      <w:marBottom w:val="0"/>
      <w:divBdr>
        <w:top w:val="none" w:sz="0" w:space="0" w:color="auto"/>
        <w:left w:val="none" w:sz="0" w:space="0" w:color="auto"/>
        <w:bottom w:val="none" w:sz="0" w:space="0" w:color="auto"/>
        <w:right w:val="none" w:sz="0" w:space="0" w:color="auto"/>
      </w:divBdr>
    </w:div>
    <w:div w:id="73094246">
      <w:bodyDiv w:val="1"/>
      <w:marLeft w:val="0"/>
      <w:marRight w:val="0"/>
      <w:marTop w:val="0"/>
      <w:marBottom w:val="0"/>
      <w:divBdr>
        <w:top w:val="none" w:sz="0" w:space="0" w:color="auto"/>
        <w:left w:val="none" w:sz="0" w:space="0" w:color="auto"/>
        <w:bottom w:val="none" w:sz="0" w:space="0" w:color="auto"/>
        <w:right w:val="none" w:sz="0" w:space="0" w:color="auto"/>
      </w:divBdr>
    </w:div>
    <w:div w:id="122965523">
      <w:bodyDiv w:val="1"/>
      <w:marLeft w:val="0"/>
      <w:marRight w:val="0"/>
      <w:marTop w:val="0"/>
      <w:marBottom w:val="0"/>
      <w:divBdr>
        <w:top w:val="none" w:sz="0" w:space="0" w:color="auto"/>
        <w:left w:val="none" w:sz="0" w:space="0" w:color="auto"/>
        <w:bottom w:val="none" w:sz="0" w:space="0" w:color="auto"/>
        <w:right w:val="none" w:sz="0" w:space="0" w:color="auto"/>
      </w:divBdr>
    </w:div>
    <w:div w:id="131365790">
      <w:bodyDiv w:val="1"/>
      <w:marLeft w:val="0"/>
      <w:marRight w:val="0"/>
      <w:marTop w:val="0"/>
      <w:marBottom w:val="0"/>
      <w:divBdr>
        <w:top w:val="none" w:sz="0" w:space="0" w:color="auto"/>
        <w:left w:val="none" w:sz="0" w:space="0" w:color="auto"/>
        <w:bottom w:val="none" w:sz="0" w:space="0" w:color="auto"/>
        <w:right w:val="none" w:sz="0" w:space="0" w:color="auto"/>
      </w:divBdr>
    </w:div>
    <w:div w:id="227305052">
      <w:bodyDiv w:val="1"/>
      <w:marLeft w:val="0"/>
      <w:marRight w:val="0"/>
      <w:marTop w:val="0"/>
      <w:marBottom w:val="0"/>
      <w:divBdr>
        <w:top w:val="none" w:sz="0" w:space="0" w:color="auto"/>
        <w:left w:val="none" w:sz="0" w:space="0" w:color="auto"/>
        <w:bottom w:val="none" w:sz="0" w:space="0" w:color="auto"/>
        <w:right w:val="none" w:sz="0" w:space="0" w:color="auto"/>
      </w:divBdr>
      <w:divsChild>
        <w:div w:id="1448547523">
          <w:marLeft w:val="806"/>
          <w:marRight w:val="0"/>
          <w:marTop w:val="106"/>
          <w:marBottom w:val="0"/>
          <w:divBdr>
            <w:top w:val="none" w:sz="0" w:space="0" w:color="auto"/>
            <w:left w:val="none" w:sz="0" w:space="0" w:color="auto"/>
            <w:bottom w:val="none" w:sz="0" w:space="0" w:color="auto"/>
            <w:right w:val="none" w:sz="0" w:space="0" w:color="auto"/>
          </w:divBdr>
        </w:div>
      </w:divsChild>
    </w:div>
    <w:div w:id="272397822">
      <w:bodyDiv w:val="1"/>
      <w:marLeft w:val="0"/>
      <w:marRight w:val="0"/>
      <w:marTop w:val="0"/>
      <w:marBottom w:val="0"/>
      <w:divBdr>
        <w:top w:val="none" w:sz="0" w:space="0" w:color="auto"/>
        <w:left w:val="none" w:sz="0" w:space="0" w:color="auto"/>
        <w:bottom w:val="none" w:sz="0" w:space="0" w:color="auto"/>
        <w:right w:val="none" w:sz="0" w:space="0" w:color="auto"/>
      </w:divBdr>
    </w:div>
    <w:div w:id="315915198">
      <w:bodyDiv w:val="1"/>
      <w:marLeft w:val="0"/>
      <w:marRight w:val="0"/>
      <w:marTop w:val="0"/>
      <w:marBottom w:val="0"/>
      <w:divBdr>
        <w:top w:val="none" w:sz="0" w:space="0" w:color="auto"/>
        <w:left w:val="none" w:sz="0" w:space="0" w:color="auto"/>
        <w:bottom w:val="none" w:sz="0" w:space="0" w:color="auto"/>
        <w:right w:val="none" w:sz="0" w:space="0" w:color="auto"/>
      </w:divBdr>
    </w:div>
    <w:div w:id="327752736">
      <w:bodyDiv w:val="1"/>
      <w:marLeft w:val="0"/>
      <w:marRight w:val="0"/>
      <w:marTop w:val="0"/>
      <w:marBottom w:val="0"/>
      <w:divBdr>
        <w:top w:val="none" w:sz="0" w:space="0" w:color="auto"/>
        <w:left w:val="none" w:sz="0" w:space="0" w:color="auto"/>
        <w:bottom w:val="none" w:sz="0" w:space="0" w:color="auto"/>
        <w:right w:val="none" w:sz="0" w:space="0" w:color="auto"/>
      </w:divBdr>
    </w:div>
    <w:div w:id="401563998">
      <w:bodyDiv w:val="1"/>
      <w:marLeft w:val="0"/>
      <w:marRight w:val="0"/>
      <w:marTop w:val="0"/>
      <w:marBottom w:val="0"/>
      <w:divBdr>
        <w:top w:val="none" w:sz="0" w:space="0" w:color="auto"/>
        <w:left w:val="none" w:sz="0" w:space="0" w:color="auto"/>
        <w:bottom w:val="none" w:sz="0" w:space="0" w:color="auto"/>
        <w:right w:val="none" w:sz="0" w:space="0" w:color="auto"/>
      </w:divBdr>
    </w:div>
    <w:div w:id="544177325">
      <w:bodyDiv w:val="1"/>
      <w:marLeft w:val="0"/>
      <w:marRight w:val="0"/>
      <w:marTop w:val="0"/>
      <w:marBottom w:val="0"/>
      <w:divBdr>
        <w:top w:val="none" w:sz="0" w:space="0" w:color="auto"/>
        <w:left w:val="none" w:sz="0" w:space="0" w:color="auto"/>
        <w:bottom w:val="none" w:sz="0" w:space="0" w:color="auto"/>
        <w:right w:val="none" w:sz="0" w:space="0" w:color="auto"/>
      </w:divBdr>
    </w:div>
    <w:div w:id="774596726">
      <w:bodyDiv w:val="1"/>
      <w:marLeft w:val="0"/>
      <w:marRight w:val="0"/>
      <w:marTop w:val="0"/>
      <w:marBottom w:val="0"/>
      <w:divBdr>
        <w:top w:val="none" w:sz="0" w:space="0" w:color="auto"/>
        <w:left w:val="none" w:sz="0" w:space="0" w:color="auto"/>
        <w:bottom w:val="none" w:sz="0" w:space="0" w:color="auto"/>
        <w:right w:val="none" w:sz="0" w:space="0" w:color="auto"/>
      </w:divBdr>
    </w:div>
    <w:div w:id="800462616">
      <w:bodyDiv w:val="1"/>
      <w:marLeft w:val="0"/>
      <w:marRight w:val="0"/>
      <w:marTop w:val="0"/>
      <w:marBottom w:val="0"/>
      <w:divBdr>
        <w:top w:val="none" w:sz="0" w:space="0" w:color="auto"/>
        <w:left w:val="none" w:sz="0" w:space="0" w:color="auto"/>
        <w:bottom w:val="none" w:sz="0" w:space="0" w:color="auto"/>
        <w:right w:val="none" w:sz="0" w:space="0" w:color="auto"/>
      </w:divBdr>
    </w:div>
    <w:div w:id="808942080">
      <w:bodyDiv w:val="1"/>
      <w:marLeft w:val="0"/>
      <w:marRight w:val="0"/>
      <w:marTop w:val="0"/>
      <w:marBottom w:val="0"/>
      <w:divBdr>
        <w:top w:val="none" w:sz="0" w:space="0" w:color="auto"/>
        <w:left w:val="none" w:sz="0" w:space="0" w:color="auto"/>
        <w:bottom w:val="none" w:sz="0" w:space="0" w:color="auto"/>
        <w:right w:val="none" w:sz="0" w:space="0" w:color="auto"/>
      </w:divBdr>
    </w:div>
    <w:div w:id="840310996">
      <w:bodyDiv w:val="1"/>
      <w:marLeft w:val="0"/>
      <w:marRight w:val="0"/>
      <w:marTop w:val="0"/>
      <w:marBottom w:val="0"/>
      <w:divBdr>
        <w:top w:val="none" w:sz="0" w:space="0" w:color="auto"/>
        <w:left w:val="none" w:sz="0" w:space="0" w:color="auto"/>
        <w:bottom w:val="none" w:sz="0" w:space="0" w:color="auto"/>
        <w:right w:val="none" w:sz="0" w:space="0" w:color="auto"/>
      </w:divBdr>
    </w:div>
    <w:div w:id="974262760">
      <w:bodyDiv w:val="1"/>
      <w:marLeft w:val="0"/>
      <w:marRight w:val="0"/>
      <w:marTop w:val="0"/>
      <w:marBottom w:val="0"/>
      <w:divBdr>
        <w:top w:val="none" w:sz="0" w:space="0" w:color="auto"/>
        <w:left w:val="none" w:sz="0" w:space="0" w:color="auto"/>
        <w:bottom w:val="none" w:sz="0" w:space="0" w:color="auto"/>
        <w:right w:val="none" w:sz="0" w:space="0" w:color="auto"/>
      </w:divBdr>
    </w:div>
    <w:div w:id="1039015965">
      <w:bodyDiv w:val="1"/>
      <w:marLeft w:val="0"/>
      <w:marRight w:val="0"/>
      <w:marTop w:val="0"/>
      <w:marBottom w:val="0"/>
      <w:divBdr>
        <w:top w:val="none" w:sz="0" w:space="0" w:color="auto"/>
        <w:left w:val="none" w:sz="0" w:space="0" w:color="auto"/>
        <w:bottom w:val="none" w:sz="0" w:space="0" w:color="auto"/>
        <w:right w:val="none" w:sz="0" w:space="0" w:color="auto"/>
      </w:divBdr>
    </w:div>
    <w:div w:id="1165246755">
      <w:bodyDiv w:val="1"/>
      <w:marLeft w:val="0"/>
      <w:marRight w:val="0"/>
      <w:marTop w:val="0"/>
      <w:marBottom w:val="0"/>
      <w:divBdr>
        <w:top w:val="none" w:sz="0" w:space="0" w:color="auto"/>
        <w:left w:val="none" w:sz="0" w:space="0" w:color="auto"/>
        <w:bottom w:val="none" w:sz="0" w:space="0" w:color="auto"/>
        <w:right w:val="none" w:sz="0" w:space="0" w:color="auto"/>
      </w:divBdr>
    </w:div>
    <w:div w:id="1320814290">
      <w:bodyDiv w:val="1"/>
      <w:marLeft w:val="0"/>
      <w:marRight w:val="0"/>
      <w:marTop w:val="0"/>
      <w:marBottom w:val="0"/>
      <w:divBdr>
        <w:top w:val="none" w:sz="0" w:space="0" w:color="auto"/>
        <w:left w:val="none" w:sz="0" w:space="0" w:color="auto"/>
        <w:bottom w:val="none" w:sz="0" w:space="0" w:color="auto"/>
        <w:right w:val="none" w:sz="0" w:space="0" w:color="auto"/>
      </w:divBdr>
    </w:div>
    <w:div w:id="1332484394">
      <w:bodyDiv w:val="1"/>
      <w:marLeft w:val="0"/>
      <w:marRight w:val="0"/>
      <w:marTop w:val="0"/>
      <w:marBottom w:val="0"/>
      <w:divBdr>
        <w:top w:val="none" w:sz="0" w:space="0" w:color="auto"/>
        <w:left w:val="none" w:sz="0" w:space="0" w:color="auto"/>
        <w:bottom w:val="none" w:sz="0" w:space="0" w:color="auto"/>
        <w:right w:val="none" w:sz="0" w:space="0" w:color="auto"/>
      </w:divBdr>
    </w:div>
    <w:div w:id="1446581679">
      <w:bodyDiv w:val="1"/>
      <w:marLeft w:val="0"/>
      <w:marRight w:val="0"/>
      <w:marTop w:val="0"/>
      <w:marBottom w:val="0"/>
      <w:divBdr>
        <w:top w:val="none" w:sz="0" w:space="0" w:color="auto"/>
        <w:left w:val="none" w:sz="0" w:space="0" w:color="auto"/>
        <w:bottom w:val="none" w:sz="0" w:space="0" w:color="auto"/>
        <w:right w:val="none" w:sz="0" w:space="0" w:color="auto"/>
      </w:divBdr>
    </w:div>
    <w:div w:id="1464498042">
      <w:bodyDiv w:val="1"/>
      <w:marLeft w:val="0"/>
      <w:marRight w:val="0"/>
      <w:marTop w:val="0"/>
      <w:marBottom w:val="0"/>
      <w:divBdr>
        <w:top w:val="none" w:sz="0" w:space="0" w:color="auto"/>
        <w:left w:val="none" w:sz="0" w:space="0" w:color="auto"/>
        <w:bottom w:val="none" w:sz="0" w:space="0" w:color="auto"/>
        <w:right w:val="none" w:sz="0" w:space="0" w:color="auto"/>
      </w:divBdr>
    </w:div>
    <w:div w:id="1622568127">
      <w:bodyDiv w:val="1"/>
      <w:marLeft w:val="0"/>
      <w:marRight w:val="0"/>
      <w:marTop w:val="0"/>
      <w:marBottom w:val="0"/>
      <w:divBdr>
        <w:top w:val="none" w:sz="0" w:space="0" w:color="auto"/>
        <w:left w:val="none" w:sz="0" w:space="0" w:color="auto"/>
        <w:bottom w:val="none" w:sz="0" w:space="0" w:color="auto"/>
        <w:right w:val="none" w:sz="0" w:space="0" w:color="auto"/>
      </w:divBdr>
    </w:div>
    <w:div w:id="1745879321">
      <w:bodyDiv w:val="1"/>
      <w:marLeft w:val="0"/>
      <w:marRight w:val="0"/>
      <w:marTop w:val="0"/>
      <w:marBottom w:val="0"/>
      <w:divBdr>
        <w:top w:val="none" w:sz="0" w:space="0" w:color="auto"/>
        <w:left w:val="none" w:sz="0" w:space="0" w:color="auto"/>
        <w:bottom w:val="none" w:sz="0" w:space="0" w:color="auto"/>
        <w:right w:val="none" w:sz="0" w:space="0" w:color="auto"/>
      </w:divBdr>
    </w:div>
    <w:div w:id="1961062350">
      <w:bodyDiv w:val="1"/>
      <w:marLeft w:val="0"/>
      <w:marRight w:val="0"/>
      <w:marTop w:val="0"/>
      <w:marBottom w:val="0"/>
      <w:divBdr>
        <w:top w:val="none" w:sz="0" w:space="0" w:color="auto"/>
        <w:left w:val="none" w:sz="0" w:space="0" w:color="auto"/>
        <w:bottom w:val="none" w:sz="0" w:space="0" w:color="auto"/>
        <w:right w:val="none" w:sz="0" w:space="0" w:color="auto"/>
      </w:divBdr>
    </w:div>
    <w:div w:id="2073237148">
      <w:bodyDiv w:val="1"/>
      <w:marLeft w:val="0"/>
      <w:marRight w:val="0"/>
      <w:marTop w:val="0"/>
      <w:marBottom w:val="0"/>
      <w:divBdr>
        <w:top w:val="none" w:sz="0" w:space="0" w:color="auto"/>
        <w:left w:val="none" w:sz="0" w:space="0" w:color="auto"/>
        <w:bottom w:val="none" w:sz="0" w:space="0" w:color="auto"/>
        <w:right w:val="none" w:sz="0" w:space="0" w:color="auto"/>
      </w:divBdr>
    </w:div>
    <w:div w:id="2076119344">
      <w:bodyDiv w:val="1"/>
      <w:marLeft w:val="0"/>
      <w:marRight w:val="0"/>
      <w:marTop w:val="0"/>
      <w:marBottom w:val="0"/>
      <w:divBdr>
        <w:top w:val="none" w:sz="0" w:space="0" w:color="auto"/>
        <w:left w:val="none" w:sz="0" w:space="0" w:color="auto"/>
        <w:bottom w:val="none" w:sz="0" w:space="0" w:color="auto"/>
        <w:right w:val="none" w:sz="0" w:space="0" w:color="auto"/>
      </w:divBdr>
    </w:div>
    <w:div w:id="209566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lv.wikipedia.org/wiki/Par%C4%ABze"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lv.wikipedia.org/wiki/UNESCO" TargetMode="Externa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15min.lt/verslas/naujiena/nt-ir-interjeras/skelbia-konkursa-ministeriju-miestelio-vizijai-sukurti-prizas-110-tukst-euru-971-2076444" TargetMode="External"/><Relationship Id="rId3" Type="http://schemas.openxmlformats.org/officeDocument/2006/relationships/hyperlink" Target="https://www.vestnesis.lv/op/2024/215.12" TargetMode="External"/><Relationship Id="rId7" Type="http://schemas.openxmlformats.org/officeDocument/2006/relationships/hyperlink" Target="https://www.rkas.ee/et/uudised/parnu-riigimaja-toob-kokku-viis-riigiasutust-ja-uhe-ministeeriumi" TargetMode="External"/><Relationship Id="rId2" Type="http://schemas.openxmlformats.org/officeDocument/2006/relationships/hyperlink" Target="https://www.pnas.org/doi/full/10.1073/pnas.2304099120" TargetMode="External"/><Relationship Id="rId1" Type="http://schemas.openxmlformats.org/officeDocument/2006/relationships/hyperlink" Target="https://tapportals.mk.gov.lv/meetings/protocols/899e73d3-d041-46e9-9d05-b19c2ee25012" TargetMode="External"/><Relationship Id="rId6" Type="http://schemas.openxmlformats.org/officeDocument/2006/relationships/hyperlink" Target="https://www.valitsus.ee/" TargetMode="External"/><Relationship Id="rId5" Type="http://schemas.openxmlformats.org/officeDocument/2006/relationships/hyperlink" Target="https://neatkariga.nra.lv/pasaule/414256-igaunijas-valdiba-sak-samazinat-un-reformet-birokratiju" TargetMode="External"/><Relationship Id="rId4" Type="http://schemas.openxmlformats.org/officeDocument/2006/relationships/hyperlink" Target="https://www.senaatti.fi/en/work-environments/shared-work-environ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2E2F809A46DFFA42A1A129D98068B3E9" ma:contentTypeVersion="19" ma:contentTypeDescription="Izveidot jaunu dokumentu." ma:contentTypeScope="" ma:versionID="c69f97be5c8e47f939c57512ffdc2caf">
  <xsd:schema xmlns:xsd="http://www.w3.org/2001/XMLSchema" xmlns:xs="http://www.w3.org/2001/XMLSchema" xmlns:p="http://schemas.microsoft.com/office/2006/metadata/properties" xmlns:ns1="http://schemas.microsoft.com/sharepoint/v3" xmlns:ns2="b6b6b0de-984a-4a78-a39f-cb9c8b26df3b" xmlns:ns3="30f27a67-e3d9-46c1-b96c-c174a62fd7b5" xmlns:ns4="d73c6baf-9cf2-4cf2-a117-76c67141543a" targetNamespace="http://schemas.microsoft.com/office/2006/metadata/properties" ma:root="true" ma:fieldsID="6a215767f3ff560e54ea0982a3e0b1e7" ns1:_="" ns2:_="" ns3:_="" ns4:_="">
    <xsd:import namespace="http://schemas.microsoft.com/sharepoint/v3"/>
    <xsd:import namespace="b6b6b0de-984a-4a78-a39f-cb9c8b26df3b"/>
    <xsd:import namespace="30f27a67-e3d9-46c1-b96c-c174a62fd7b5"/>
    <xsd:import namespace="d73c6baf-9cf2-4cf2-a117-76c6714154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element ref="ns3:lcf76f155ced4ddcb4097134ff3c332f" minOccurs="0"/>
                <xsd:element ref="ns4: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Vienotās atbilstības politikas rekvizīti" ma:hidden="true" ma:internalName="_ip_UnifiedCompliancePolicyProperties">
      <xsd:simpleType>
        <xsd:restriction base="dms:Note"/>
      </xsd:simpleType>
    </xsd:element>
    <xsd:element name="_ip_UnifiedCompliancePolicyUIAction" ma:index="20"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6b0de-984a-4a78-a39f-cb9c8b26df3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f27a67-e3d9-46c1-b96c-c174a62fd7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1cba5719-2e4d-4aeb-84b2-55182196a006}"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0f27a67-e3d9-46c1-b96c-c174a62fd7b5">
      <Terms xmlns="http://schemas.microsoft.com/office/infopath/2007/PartnerControls"/>
    </lcf76f155ced4ddcb4097134ff3c332f>
    <TaxCatchAll xmlns="d73c6baf-9cf2-4cf2-a117-76c67141543a"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D9D9E3B6-A488-445D-87F0-9EAD5B647387}">
  <ds:schemaRefs>
    <ds:schemaRef ds:uri="http://schemas.microsoft.com/sharepoint/v3/contenttype/forms"/>
  </ds:schemaRefs>
</ds:datastoreItem>
</file>

<file path=customXml/itemProps2.xml><?xml version="1.0" encoding="utf-8"?>
<ds:datastoreItem xmlns:ds="http://schemas.openxmlformats.org/officeDocument/2006/customXml" ds:itemID="{3B54C138-A625-4DF8-BFB8-6F8765627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b6b0de-984a-4a78-a39f-cb9c8b26df3b"/>
    <ds:schemaRef ds:uri="30f27a67-e3d9-46c1-b96c-c174a62fd7b5"/>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DAB321-4A85-4C66-A10E-A31AA35614A2}">
  <ds:schemaRefs>
    <ds:schemaRef ds:uri="http://schemas.openxmlformats.org/officeDocument/2006/bibliography"/>
  </ds:schemaRefs>
</ds:datastoreItem>
</file>

<file path=customXml/itemProps4.xml><?xml version="1.0" encoding="utf-8"?>
<ds:datastoreItem xmlns:ds="http://schemas.openxmlformats.org/officeDocument/2006/customXml" ds:itemID="{943E342C-8F3F-4752-8AD0-16F18D9CF5A7}">
  <ds:schemaRefs>
    <ds:schemaRef ds:uri="http://schemas.microsoft.com/office/2006/metadata/properties"/>
    <ds:schemaRef ds:uri="http://schemas.microsoft.com/office/infopath/2007/PartnerControls"/>
    <ds:schemaRef ds:uri="30f27a67-e3d9-46c1-b96c-c174a62fd7b5"/>
    <ds:schemaRef ds:uri="d73c6baf-9cf2-4cf2-a117-76c67141543a"/>
    <ds:schemaRef ds:uri="http://schemas.microsoft.com/sharepoint/v3"/>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Template>
  <TotalTime>17</TotalTime>
  <Pages>24</Pages>
  <Words>34682</Words>
  <Characters>19770</Characters>
  <Application>Microsoft Office Word</Application>
  <DocSecurity>0</DocSecurity>
  <Lines>164</Lines>
  <Paragraphs>108</Paragraphs>
  <ScaleCrop>false</ScaleCrop>
  <HeadingPairs>
    <vt:vector size="2" baseType="variant">
      <vt:variant>
        <vt:lpstr>Title</vt:lpstr>
      </vt:variant>
      <vt:variant>
        <vt:i4>1</vt:i4>
      </vt:variant>
    </vt:vector>
  </HeadingPairs>
  <TitlesOfParts>
    <vt:vector size="1" baseType="lpstr">
      <vt:lpstr>Konceptuālais ziņojums par valsts tiešās pārvaldes iestāžu biroja telpu optimizāciju</vt:lpstr>
    </vt:vector>
  </TitlesOfParts>
  <Company/>
  <LinksUpToDate>false</LinksUpToDate>
  <CharactersWithSpaces>54344</CharactersWithSpaces>
  <SharedDoc>false</SharedDoc>
  <HLinks>
    <vt:vector size="186" baseType="variant">
      <vt:variant>
        <vt:i4>6160475</vt:i4>
      </vt:variant>
      <vt:variant>
        <vt:i4>144</vt:i4>
      </vt:variant>
      <vt:variant>
        <vt:i4>0</vt:i4>
      </vt:variant>
      <vt:variant>
        <vt:i4>5</vt:i4>
      </vt:variant>
      <vt:variant>
        <vt:lpwstr>https://lv.wikipedia.org/wiki/Par%C4%ABze</vt:lpwstr>
      </vt:variant>
      <vt:variant>
        <vt:lpwstr/>
      </vt:variant>
      <vt:variant>
        <vt:i4>4653070</vt:i4>
      </vt:variant>
      <vt:variant>
        <vt:i4>141</vt:i4>
      </vt:variant>
      <vt:variant>
        <vt:i4>0</vt:i4>
      </vt:variant>
      <vt:variant>
        <vt:i4>5</vt:i4>
      </vt:variant>
      <vt:variant>
        <vt:lpwstr>https://lv.wikipedia.org/wiki/UNESCO</vt:lpwstr>
      </vt:variant>
      <vt:variant>
        <vt:lpwstr/>
      </vt:variant>
      <vt:variant>
        <vt:i4>1048636</vt:i4>
      </vt:variant>
      <vt:variant>
        <vt:i4>134</vt:i4>
      </vt:variant>
      <vt:variant>
        <vt:i4>0</vt:i4>
      </vt:variant>
      <vt:variant>
        <vt:i4>5</vt:i4>
      </vt:variant>
      <vt:variant>
        <vt:lpwstr/>
      </vt:variant>
      <vt:variant>
        <vt:lpwstr>_Toc162286756</vt:lpwstr>
      </vt:variant>
      <vt:variant>
        <vt:i4>1048636</vt:i4>
      </vt:variant>
      <vt:variant>
        <vt:i4>128</vt:i4>
      </vt:variant>
      <vt:variant>
        <vt:i4>0</vt:i4>
      </vt:variant>
      <vt:variant>
        <vt:i4>5</vt:i4>
      </vt:variant>
      <vt:variant>
        <vt:lpwstr/>
      </vt:variant>
      <vt:variant>
        <vt:lpwstr>_Toc162286755</vt:lpwstr>
      </vt:variant>
      <vt:variant>
        <vt:i4>1048636</vt:i4>
      </vt:variant>
      <vt:variant>
        <vt:i4>122</vt:i4>
      </vt:variant>
      <vt:variant>
        <vt:i4>0</vt:i4>
      </vt:variant>
      <vt:variant>
        <vt:i4>5</vt:i4>
      </vt:variant>
      <vt:variant>
        <vt:lpwstr/>
      </vt:variant>
      <vt:variant>
        <vt:lpwstr>_Toc162286754</vt:lpwstr>
      </vt:variant>
      <vt:variant>
        <vt:i4>1048636</vt:i4>
      </vt:variant>
      <vt:variant>
        <vt:i4>116</vt:i4>
      </vt:variant>
      <vt:variant>
        <vt:i4>0</vt:i4>
      </vt:variant>
      <vt:variant>
        <vt:i4>5</vt:i4>
      </vt:variant>
      <vt:variant>
        <vt:lpwstr/>
      </vt:variant>
      <vt:variant>
        <vt:lpwstr>_Toc162286753</vt:lpwstr>
      </vt:variant>
      <vt:variant>
        <vt:i4>1048636</vt:i4>
      </vt:variant>
      <vt:variant>
        <vt:i4>110</vt:i4>
      </vt:variant>
      <vt:variant>
        <vt:i4>0</vt:i4>
      </vt:variant>
      <vt:variant>
        <vt:i4>5</vt:i4>
      </vt:variant>
      <vt:variant>
        <vt:lpwstr/>
      </vt:variant>
      <vt:variant>
        <vt:lpwstr>_Toc162286752</vt:lpwstr>
      </vt:variant>
      <vt:variant>
        <vt:i4>1048636</vt:i4>
      </vt:variant>
      <vt:variant>
        <vt:i4>104</vt:i4>
      </vt:variant>
      <vt:variant>
        <vt:i4>0</vt:i4>
      </vt:variant>
      <vt:variant>
        <vt:i4>5</vt:i4>
      </vt:variant>
      <vt:variant>
        <vt:lpwstr/>
      </vt:variant>
      <vt:variant>
        <vt:lpwstr>_Toc162286751</vt:lpwstr>
      </vt:variant>
      <vt:variant>
        <vt:i4>1048636</vt:i4>
      </vt:variant>
      <vt:variant>
        <vt:i4>98</vt:i4>
      </vt:variant>
      <vt:variant>
        <vt:i4>0</vt:i4>
      </vt:variant>
      <vt:variant>
        <vt:i4>5</vt:i4>
      </vt:variant>
      <vt:variant>
        <vt:lpwstr/>
      </vt:variant>
      <vt:variant>
        <vt:lpwstr>_Toc162286750</vt:lpwstr>
      </vt:variant>
      <vt:variant>
        <vt:i4>1114172</vt:i4>
      </vt:variant>
      <vt:variant>
        <vt:i4>92</vt:i4>
      </vt:variant>
      <vt:variant>
        <vt:i4>0</vt:i4>
      </vt:variant>
      <vt:variant>
        <vt:i4>5</vt:i4>
      </vt:variant>
      <vt:variant>
        <vt:lpwstr/>
      </vt:variant>
      <vt:variant>
        <vt:lpwstr>_Toc162286749</vt:lpwstr>
      </vt:variant>
      <vt:variant>
        <vt:i4>1114172</vt:i4>
      </vt:variant>
      <vt:variant>
        <vt:i4>86</vt:i4>
      </vt:variant>
      <vt:variant>
        <vt:i4>0</vt:i4>
      </vt:variant>
      <vt:variant>
        <vt:i4>5</vt:i4>
      </vt:variant>
      <vt:variant>
        <vt:lpwstr/>
      </vt:variant>
      <vt:variant>
        <vt:lpwstr>_Toc162286748</vt:lpwstr>
      </vt:variant>
      <vt:variant>
        <vt:i4>1114172</vt:i4>
      </vt:variant>
      <vt:variant>
        <vt:i4>80</vt:i4>
      </vt:variant>
      <vt:variant>
        <vt:i4>0</vt:i4>
      </vt:variant>
      <vt:variant>
        <vt:i4>5</vt:i4>
      </vt:variant>
      <vt:variant>
        <vt:lpwstr/>
      </vt:variant>
      <vt:variant>
        <vt:lpwstr>_Toc162286747</vt:lpwstr>
      </vt:variant>
      <vt:variant>
        <vt:i4>1114172</vt:i4>
      </vt:variant>
      <vt:variant>
        <vt:i4>74</vt:i4>
      </vt:variant>
      <vt:variant>
        <vt:i4>0</vt:i4>
      </vt:variant>
      <vt:variant>
        <vt:i4>5</vt:i4>
      </vt:variant>
      <vt:variant>
        <vt:lpwstr/>
      </vt:variant>
      <vt:variant>
        <vt:lpwstr>_Toc162286746</vt:lpwstr>
      </vt:variant>
      <vt:variant>
        <vt:i4>1114172</vt:i4>
      </vt:variant>
      <vt:variant>
        <vt:i4>68</vt:i4>
      </vt:variant>
      <vt:variant>
        <vt:i4>0</vt:i4>
      </vt:variant>
      <vt:variant>
        <vt:i4>5</vt:i4>
      </vt:variant>
      <vt:variant>
        <vt:lpwstr/>
      </vt:variant>
      <vt:variant>
        <vt:lpwstr>_Toc162286745</vt:lpwstr>
      </vt:variant>
      <vt:variant>
        <vt:i4>1114172</vt:i4>
      </vt:variant>
      <vt:variant>
        <vt:i4>62</vt:i4>
      </vt:variant>
      <vt:variant>
        <vt:i4>0</vt:i4>
      </vt:variant>
      <vt:variant>
        <vt:i4>5</vt:i4>
      </vt:variant>
      <vt:variant>
        <vt:lpwstr/>
      </vt:variant>
      <vt:variant>
        <vt:lpwstr>_Toc162286744</vt:lpwstr>
      </vt:variant>
      <vt:variant>
        <vt:i4>1114172</vt:i4>
      </vt:variant>
      <vt:variant>
        <vt:i4>56</vt:i4>
      </vt:variant>
      <vt:variant>
        <vt:i4>0</vt:i4>
      </vt:variant>
      <vt:variant>
        <vt:i4>5</vt:i4>
      </vt:variant>
      <vt:variant>
        <vt:lpwstr/>
      </vt:variant>
      <vt:variant>
        <vt:lpwstr>_Toc162286743</vt:lpwstr>
      </vt:variant>
      <vt:variant>
        <vt:i4>1114172</vt:i4>
      </vt:variant>
      <vt:variant>
        <vt:i4>50</vt:i4>
      </vt:variant>
      <vt:variant>
        <vt:i4>0</vt:i4>
      </vt:variant>
      <vt:variant>
        <vt:i4>5</vt:i4>
      </vt:variant>
      <vt:variant>
        <vt:lpwstr/>
      </vt:variant>
      <vt:variant>
        <vt:lpwstr>_Toc162286742</vt:lpwstr>
      </vt:variant>
      <vt:variant>
        <vt:i4>1114172</vt:i4>
      </vt:variant>
      <vt:variant>
        <vt:i4>44</vt:i4>
      </vt:variant>
      <vt:variant>
        <vt:i4>0</vt:i4>
      </vt:variant>
      <vt:variant>
        <vt:i4>5</vt:i4>
      </vt:variant>
      <vt:variant>
        <vt:lpwstr/>
      </vt:variant>
      <vt:variant>
        <vt:lpwstr>_Toc162286741</vt:lpwstr>
      </vt:variant>
      <vt:variant>
        <vt:i4>1114172</vt:i4>
      </vt:variant>
      <vt:variant>
        <vt:i4>38</vt:i4>
      </vt:variant>
      <vt:variant>
        <vt:i4>0</vt:i4>
      </vt:variant>
      <vt:variant>
        <vt:i4>5</vt:i4>
      </vt:variant>
      <vt:variant>
        <vt:lpwstr/>
      </vt:variant>
      <vt:variant>
        <vt:lpwstr>_Toc162286740</vt:lpwstr>
      </vt:variant>
      <vt:variant>
        <vt:i4>1441852</vt:i4>
      </vt:variant>
      <vt:variant>
        <vt:i4>32</vt:i4>
      </vt:variant>
      <vt:variant>
        <vt:i4>0</vt:i4>
      </vt:variant>
      <vt:variant>
        <vt:i4>5</vt:i4>
      </vt:variant>
      <vt:variant>
        <vt:lpwstr/>
      </vt:variant>
      <vt:variant>
        <vt:lpwstr>_Toc162286739</vt:lpwstr>
      </vt:variant>
      <vt:variant>
        <vt:i4>1441852</vt:i4>
      </vt:variant>
      <vt:variant>
        <vt:i4>26</vt:i4>
      </vt:variant>
      <vt:variant>
        <vt:i4>0</vt:i4>
      </vt:variant>
      <vt:variant>
        <vt:i4>5</vt:i4>
      </vt:variant>
      <vt:variant>
        <vt:lpwstr/>
      </vt:variant>
      <vt:variant>
        <vt:lpwstr>_Toc162286738</vt:lpwstr>
      </vt:variant>
      <vt:variant>
        <vt:i4>1441852</vt:i4>
      </vt:variant>
      <vt:variant>
        <vt:i4>20</vt:i4>
      </vt:variant>
      <vt:variant>
        <vt:i4>0</vt:i4>
      </vt:variant>
      <vt:variant>
        <vt:i4>5</vt:i4>
      </vt:variant>
      <vt:variant>
        <vt:lpwstr/>
      </vt:variant>
      <vt:variant>
        <vt:lpwstr>_Toc162286736</vt:lpwstr>
      </vt:variant>
      <vt:variant>
        <vt:i4>1441852</vt:i4>
      </vt:variant>
      <vt:variant>
        <vt:i4>14</vt:i4>
      </vt:variant>
      <vt:variant>
        <vt:i4>0</vt:i4>
      </vt:variant>
      <vt:variant>
        <vt:i4>5</vt:i4>
      </vt:variant>
      <vt:variant>
        <vt:lpwstr/>
      </vt:variant>
      <vt:variant>
        <vt:lpwstr>_Toc162286735</vt:lpwstr>
      </vt:variant>
      <vt:variant>
        <vt:i4>1441852</vt:i4>
      </vt:variant>
      <vt:variant>
        <vt:i4>8</vt:i4>
      </vt:variant>
      <vt:variant>
        <vt:i4>0</vt:i4>
      </vt:variant>
      <vt:variant>
        <vt:i4>5</vt:i4>
      </vt:variant>
      <vt:variant>
        <vt:lpwstr/>
      </vt:variant>
      <vt:variant>
        <vt:lpwstr>_Toc162286734</vt:lpwstr>
      </vt:variant>
      <vt:variant>
        <vt:i4>1441852</vt:i4>
      </vt:variant>
      <vt:variant>
        <vt:i4>2</vt:i4>
      </vt:variant>
      <vt:variant>
        <vt:i4>0</vt:i4>
      </vt:variant>
      <vt:variant>
        <vt:i4>5</vt:i4>
      </vt:variant>
      <vt:variant>
        <vt:lpwstr/>
      </vt:variant>
      <vt:variant>
        <vt:lpwstr>_Toc162286733</vt:lpwstr>
      </vt:variant>
      <vt:variant>
        <vt:i4>6357094</vt:i4>
      </vt:variant>
      <vt:variant>
        <vt:i4>15</vt:i4>
      </vt:variant>
      <vt:variant>
        <vt:i4>0</vt:i4>
      </vt:variant>
      <vt:variant>
        <vt:i4>5</vt:i4>
      </vt:variant>
      <vt:variant>
        <vt:lpwstr>https://www.15min.lt/verslas/naujiena/nt-ir-interjeras/skelbia-konkursa-ministeriju-miestelio-vizijai-sukurti-prizas-110-tukst-euru-971-2076444</vt:lpwstr>
      </vt:variant>
      <vt:variant>
        <vt:lpwstr/>
      </vt:variant>
      <vt:variant>
        <vt:i4>4784196</vt:i4>
      </vt:variant>
      <vt:variant>
        <vt:i4>12</vt:i4>
      </vt:variant>
      <vt:variant>
        <vt:i4>0</vt:i4>
      </vt:variant>
      <vt:variant>
        <vt:i4>5</vt:i4>
      </vt:variant>
      <vt:variant>
        <vt:lpwstr>https://www.rkas.ee/et/uudised/parnu-riigimaja-toob-kokku-viis-riigiasutust-ja-uhe-ministeeriumi</vt:lpwstr>
      </vt:variant>
      <vt:variant>
        <vt:lpwstr/>
      </vt:variant>
      <vt:variant>
        <vt:i4>655376</vt:i4>
      </vt:variant>
      <vt:variant>
        <vt:i4>9</vt:i4>
      </vt:variant>
      <vt:variant>
        <vt:i4>0</vt:i4>
      </vt:variant>
      <vt:variant>
        <vt:i4>5</vt:i4>
      </vt:variant>
      <vt:variant>
        <vt:lpwstr>https://www.valitsus.ee/</vt:lpwstr>
      </vt:variant>
      <vt:variant>
        <vt:lpwstr/>
      </vt:variant>
      <vt:variant>
        <vt:i4>1376256</vt:i4>
      </vt:variant>
      <vt:variant>
        <vt:i4>6</vt:i4>
      </vt:variant>
      <vt:variant>
        <vt:i4>0</vt:i4>
      </vt:variant>
      <vt:variant>
        <vt:i4>5</vt:i4>
      </vt:variant>
      <vt:variant>
        <vt:lpwstr>https://neatkariga.nra.lv/pasaule/414256-igaunijas-valdiba-sak-samazinat-un-reformet-birokratiju</vt:lpwstr>
      </vt:variant>
      <vt:variant>
        <vt:lpwstr/>
      </vt:variant>
      <vt:variant>
        <vt:i4>2687038</vt:i4>
      </vt:variant>
      <vt:variant>
        <vt:i4>3</vt:i4>
      </vt:variant>
      <vt:variant>
        <vt:i4>0</vt:i4>
      </vt:variant>
      <vt:variant>
        <vt:i4>5</vt:i4>
      </vt:variant>
      <vt:variant>
        <vt:lpwstr>https://www.senaatti.fi/en/work-environments/shared-work-environments/</vt:lpwstr>
      </vt:variant>
      <vt:variant>
        <vt:lpwstr/>
      </vt:variant>
      <vt:variant>
        <vt:i4>4718679</vt:i4>
      </vt:variant>
      <vt:variant>
        <vt:i4>0</vt:i4>
      </vt:variant>
      <vt:variant>
        <vt:i4>0</vt:i4>
      </vt:variant>
      <vt:variant>
        <vt:i4>5</vt:i4>
      </vt:variant>
      <vt:variant>
        <vt:lpwstr>https://www.pnas.org/doi/full/10.1073/pnas.2304099120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Konceptuālais ziņojums par valsts tiešās pārvaldes iestāžu biroja telpu optimizāciju</dc:title>
  <dc:subject/>
  <dc:creator>inga.pole@vni.lv</dc:creator>
  <cp:keywords/>
  <dc:description>inga.pole@vni.lv 26547797</dc:description>
  <cp:lastModifiedBy>Vita Bružas</cp:lastModifiedBy>
  <cp:revision>15</cp:revision>
  <cp:lastPrinted>2025-04-15T09:20:00Z</cp:lastPrinted>
  <dcterms:created xsi:type="dcterms:W3CDTF">2025-07-02T15:22:00Z</dcterms:created>
  <dcterms:modified xsi:type="dcterms:W3CDTF">2025-07-03T14:28:00Z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0x0101002E2F809A46DFFA42A1A129D98068B3E9</vt:lpwstr>
  </property>
  <property fmtid="{D5CDD505-2E9C-101B-9397-08002B2CF9AE}" pid="3" name="MediaServiceImageTags">
    <vt:lpwstr/>
  </property>
</Properties>
</file>