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47C8D" w14:textId="1AB325FD" w:rsidR="00141DD9" w:rsidRPr="009F5391"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r w:rsidRPr="009F5391">
        <w:rPr>
          <w:rFonts w:ascii="Times New Roman" w:eastAsia="Times New Roman" w:hAnsi="Times New Roman" w:cs="Times New Roman"/>
          <w:b/>
          <w:bCs/>
          <w:sz w:val="28"/>
          <w:szCs w:val="24"/>
          <w:lang w:eastAsia="lv-LV"/>
        </w:rPr>
        <w:t>Likumprojekta "</w:t>
      </w:r>
      <w:r w:rsidR="008C2D08" w:rsidRPr="009F5391">
        <w:rPr>
          <w:rFonts w:ascii="Times New Roman" w:eastAsia="Times New Roman" w:hAnsi="Times New Roman" w:cs="Times New Roman"/>
          <w:b/>
          <w:bCs/>
          <w:sz w:val="28"/>
          <w:szCs w:val="24"/>
          <w:lang w:eastAsia="lv-LV"/>
        </w:rPr>
        <w:t>Trauksmes celšanas</w:t>
      </w:r>
      <w:r w:rsidRPr="009F5391">
        <w:rPr>
          <w:rFonts w:ascii="Times New Roman" w:eastAsia="Times New Roman" w:hAnsi="Times New Roman" w:cs="Times New Roman"/>
          <w:b/>
          <w:bCs/>
          <w:sz w:val="28"/>
          <w:szCs w:val="24"/>
          <w:lang w:eastAsia="lv-LV"/>
        </w:rPr>
        <w:t xml:space="preserve"> likum</w:t>
      </w:r>
      <w:r w:rsidR="00DC3ED9" w:rsidRPr="009F5391">
        <w:rPr>
          <w:rFonts w:ascii="Times New Roman" w:eastAsia="Times New Roman" w:hAnsi="Times New Roman" w:cs="Times New Roman"/>
          <w:b/>
          <w:bCs/>
          <w:sz w:val="28"/>
          <w:szCs w:val="24"/>
          <w:lang w:eastAsia="lv-LV"/>
        </w:rPr>
        <w:t>s</w:t>
      </w:r>
      <w:r w:rsidRPr="009F5391">
        <w:rPr>
          <w:rFonts w:ascii="Times New Roman" w:eastAsia="Times New Roman" w:hAnsi="Times New Roman" w:cs="Times New Roman"/>
          <w:b/>
          <w:bCs/>
          <w:sz w:val="28"/>
          <w:szCs w:val="24"/>
          <w:lang w:eastAsia="lv-LV"/>
        </w:rPr>
        <w:t>" sākotnējās ietekmes novērtējuma ziņojums (anotācija)</w:t>
      </w:r>
    </w:p>
    <w:p w14:paraId="672A6659" w14:textId="77777777" w:rsidR="00141DD9" w:rsidRPr="009F5391"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72F87" w:rsidRPr="009F5391" w14:paraId="40206029" w14:textId="77777777" w:rsidTr="00603FD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8B81FE"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Tiesību akta projekta anotācijas kopsavilkums</w:t>
            </w:r>
          </w:p>
        </w:tc>
      </w:tr>
      <w:tr w:rsidR="00F72F87" w:rsidRPr="009F5391" w14:paraId="2D015B4A" w14:textId="77777777" w:rsidTr="00603FD2">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A02CAF3"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49BD9DA" w14:textId="65AAF5E1" w:rsidR="00141DD9" w:rsidRPr="009F5391" w:rsidRDefault="00141DD9" w:rsidP="00603FD2">
            <w:pPr>
              <w:spacing w:after="0" w:line="240" w:lineRule="auto"/>
              <w:jc w:val="both"/>
              <w:rPr>
                <w:rFonts w:ascii="Times New Roman" w:hAnsi="Times New Roman" w:cs="Times New Roman"/>
                <w:sz w:val="24"/>
                <w:szCs w:val="24"/>
                <w:shd w:val="clear" w:color="auto" w:fill="FFFFFF"/>
              </w:rPr>
            </w:pPr>
            <w:bookmarkStart w:id="0" w:name="_Hlk25238992"/>
            <w:r w:rsidRPr="009F5391">
              <w:rPr>
                <w:rFonts w:ascii="Times New Roman" w:eastAsia="Times New Roman" w:hAnsi="Times New Roman" w:cs="Times New Roman"/>
                <w:sz w:val="24"/>
                <w:szCs w:val="24"/>
                <w:lang w:eastAsia="x-none"/>
              </w:rPr>
              <w:t>Likumprojekts "</w:t>
            </w:r>
            <w:r w:rsidR="00ED6898" w:rsidRPr="009F5391">
              <w:rPr>
                <w:rFonts w:ascii="Times New Roman" w:eastAsia="Times New Roman" w:hAnsi="Times New Roman" w:cs="Times New Roman"/>
                <w:sz w:val="24"/>
                <w:szCs w:val="24"/>
                <w:lang w:eastAsia="x-none"/>
              </w:rPr>
              <w:t>Trauksmes celšanas</w:t>
            </w:r>
            <w:r w:rsidRPr="009F5391">
              <w:rPr>
                <w:rFonts w:ascii="Times New Roman" w:eastAsia="Times New Roman" w:hAnsi="Times New Roman" w:cs="Times New Roman"/>
                <w:sz w:val="24"/>
                <w:szCs w:val="24"/>
                <w:lang w:eastAsia="x-none"/>
              </w:rPr>
              <w:t xml:space="preserve"> likum</w:t>
            </w:r>
            <w:r w:rsidR="00DC3ED9" w:rsidRPr="009F5391">
              <w:rPr>
                <w:rFonts w:ascii="Times New Roman" w:eastAsia="Times New Roman" w:hAnsi="Times New Roman" w:cs="Times New Roman"/>
                <w:sz w:val="24"/>
                <w:szCs w:val="24"/>
                <w:lang w:eastAsia="x-none"/>
              </w:rPr>
              <w:t>s</w:t>
            </w:r>
            <w:r w:rsidRPr="009F5391">
              <w:rPr>
                <w:rFonts w:ascii="Times New Roman" w:eastAsia="Times New Roman" w:hAnsi="Times New Roman" w:cs="Times New Roman"/>
                <w:sz w:val="24"/>
                <w:szCs w:val="24"/>
                <w:lang w:eastAsia="x-none"/>
              </w:rPr>
              <w:t xml:space="preserve">" (turpmāk – Likumprojekts) </w:t>
            </w:r>
            <w:r w:rsidR="00ED6898" w:rsidRPr="009F5391">
              <w:rPr>
                <w:rFonts w:ascii="Times New Roman" w:eastAsia="Times New Roman" w:hAnsi="Times New Roman" w:cs="Times New Roman"/>
                <w:sz w:val="24"/>
                <w:szCs w:val="24"/>
                <w:lang w:eastAsia="x-none"/>
              </w:rPr>
              <w:t xml:space="preserve">izstrādāts, lai pārņemtu </w:t>
            </w:r>
            <w:r w:rsidR="00ED6898" w:rsidRPr="009F5391">
              <w:rPr>
                <w:rFonts w:ascii="Times New Roman" w:hAnsi="Times New Roman" w:cs="Times New Roman"/>
                <w:sz w:val="24"/>
                <w:szCs w:val="24"/>
              </w:rPr>
              <w:t>Eiropas Parlamenta un Padomes</w:t>
            </w:r>
            <w:r w:rsidR="00A32418" w:rsidRPr="009F5391">
              <w:rPr>
                <w:rFonts w:ascii="Times New Roman" w:hAnsi="Times New Roman" w:cs="Times New Roman"/>
                <w:sz w:val="24"/>
                <w:szCs w:val="24"/>
              </w:rPr>
              <w:t xml:space="preserve"> 2019. gada 23. oktobra</w:t>
            </w:r>
            <w:r w:rsidR="00ED6898" w:rsidRPr="009F5391">
              <w:rPr>
                <w:rFonts w:ascii="Times New Roman" w:hAnsi="Times New Roman" w:cs="Times New Roman"/>
                <w:sz w:val="24"/>
                <w:szCs w:val="24"/>
              </w:rPr>
              <w:t xml:space="preserve"> </w:t>
            </w:r>
            <w:r w:rsidR="00A32418" w:rsidRPr="009F5391">
              <w:rPr>
                <w:rFonts w:ascii="Times New Roman" w:hAnsi="Times New Roman" w:cs="Times New Roman"/>
                <w:sz w:val="24"/>
                <w:szCs w:val="24"/>
              </w:rPr>
              <w:t>D</w:t>
            </w:r>
            <w:r w:rsidR="00ED6898" w:rsidRPr="009F5391">
              <w:rPr>
                <w:rFonts w:ascii="Times New Roman" w:hAnsi="Times New Roman" w:cs="Times New Roman"/>
                <w:sz w:val="24"/>
                <w:szCs w:val="24"/>
              </w:rPr>
              <w:t>irektīvu (ES) 2019/1937 par to personu aizsardzību, kuras ziņo par Savienības tiesību aktu pārkāpumiem</w:t>
            </w:r>
            <w:r w:rsidR="004B165C" w:rsidRPr="009F5391">
              <w:rPr>
                <w:rFonts w:ascii="Times New Roman" w:hAnsi="Times New Roman" w:cs="Times New Roman"/>
                <w:sz w:val="24"/>
                <w:szCs w:val="24"/>
              </w:rPr>
              <w:t xml:space="preserve"> (turpmāk – Direktīva 2019/1937)</w:t>
            </w:r>
            <w:r w:rsidRPr="009F5391">
              <w:rPr>
                <w:rFonts w:ascii="Times New Roman" w:hAnsi="Times New Roman" w:cs="Times New Roman"/>
                <w:sz w:val="24"/>
                <w:szCs w:val="24"/>
                <w:shd w:val="clear" w:color="auto" w:fill="FFFFFF"/>
              </w:rPr>
              <w:t>.</w:t>
            </w:r>
          </w:p>
          <w:p w14:paraId="40B17E74" w14:textId="6392A290" w:rsidR="00ED6898" w:rsidRPr="009F5391" w:rsidRDefault="006F0273"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Pārņemot direktīvu</w:t>
            </w:r>
            <w:r w:rsidR="00233DF6"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tiek </w:t>
            </w:r>
            <w:r w:rsidR="00ED6898" w:rsidRPr="009F5391">
              <w:rPr>
                <w:rFonts w:ascii="Times New Roman" w:hAnsi="Times New Roman" w:cs="Times New Roman"/>
                <w:sz w:val="24"/>
                <w:szCs w:val="24"/>
                <w:shd w:val="clear" w:color="auto" w:fill="FFFFFF"/>
              </w:rPr>
              <w:t>precizēt</w:t>
            </w:r>
            <w:r w:rsidR="006A34C0" w:rsidRPr="009F5391">
              <w:rPr>
                <w:rFonts w:ascii="Times New Roman" w:hAnsi="Times New Roman" w:cs="Times New Roman"/>
                <w:sz w:val="24"/>
                <w:szCs w:val="24"/>
                <w:shd w:val="clear" w:color="auto" w:fill="FFFFFF"/>
              </w:rPr>
              <w:t>as jomas un</w:t>
            </w:r>
            <w:r w:rsidR="00ED6898" w:rsidRPr="009F5391">
              <w:rPr>
                <w:rFonts w:ascii="Times New Roman" w:hAnsi="Times New Roman" w:cs="Times New Roman"/>
                <w:sz w:val="24"/>
                <w:szCs w:val="24"/>
                <w:shd w:val="clear" w:color="auto" w:fill="FFFFFF"/>
              </w:rPr>
              <w:t xml:space="preserve"> pārkāpum</w:t>
            </w:r>
            <w:r w:rsidRPr="009F5391">
              <w:rPr>
                <w:rFonts w:ascii="Times New Roman" w:hAnsi="Times New Roman" w:cs="Times New Roman"/>
                <w:sz w:val="24"/>
                <w:szCs w:val="24"/>
                <w:shd w:val="clear" w:color="auto" w:fill="FFFFFF"/>
              </w:rPr>
              <w:t>i</w:t>
            </w:r>
            <w:r w:rsidR="00ED6898" w:rsidRPr="009F5391">
              <w:rPr>
                <w:rFonts w:ascii="Times New Roman" w:hAnsi="Times New Roman" w:cs="Times New Roman"/>
                <w:sz w:val="24"/>
                <w:szCs w:val="24"/>
                <w:shd w:val="clear" w:color="auto" w:fill="FFFFFF"/>
              </w:rPr>
              <w:t>, par kuriem īpaši jāceļ trauksme.</w:t>
            </w:r>
            <w:r w:rsidR="008D0509" w:rsidRPr="009F5391">
              <w:rPr>
                <w:rFonts w:ascii="Times New Roman" w:hAnsi="Times New Roman" w:cs="Times New Roman"/>
                <w:sz w:val="24"/>
                <w:szCs w:val="24"/>
                <w:shd w:val="clear" w:color="auto" w:fill="FFFFFF"/>
              </w:rPr>
              <w:t xml:space="preserve"> Tāpat precizēt</w:t>
            </w:r>
            <w:r w:rsidR="005C5821" w:rsidRPr="009F5391">
              <w:rPr>
                <w:rFonts w:ascii="Times New Roman" w:hAnsi="Times New Roman" w:cs="Times New Roman"/>
                <w:sz w:val="24"/>
                <w:szCs w:val="24"/>
                <w:shd w:val="clear" w:color="auto" w:fill="FFFFFF"/>
              </w:rPr>
              <w:t>i gadījumi</w:t>
            </w:r>
            <w:r w:rsidR="008D0509" w:rsidRPr="009F5391">
              <w:rPr>
                <w:rFonts w:ascii="Times New Roman" w:hAnsi="Times New Roman" w:cs="Times New Roman"/>
                <w:sz w:val="24"/>
                <w:szCs w:val="24"/>
                <w:shd w:val="clear" w:color="auto" w:fill="FFFFFF"/>
              </w:rPr>
              <w:t xml:space="preserve">, kad </w:t>
            </w:r>
            <w:r w:rsidR="003D30FB" w:rsidRPr="009F5391">
              <w:rPr>
                <w:rFonts w:ascii="Times New Roman" w:hAnsi="Times New Roman" w:cs="Times New Roman"/>
                <w:sz w:val="24"/>
                <w:szCs w:val="24"/>
                <w:shd w:val="clear" w:color="auto" w:fill="FFFFFF"/>
              </w:rPr>
              <w:t>iespējams celt trauksmi</w:t>
            </w:r>
            <w:r w:rsidR="008D0509" w:rsidRPr="009F5391">
              <w:rPr>
                <w:rFonts w:ascii="Times New Roman" w:hAnsi="Times New Roman" w:cs="Times New Roman"/>
                <w:sz w:val="24"/>
                <w:szCs w:val="24"/>
                <w:shd w:val="clear" w:color="auto" w:fill="FFFFFF"/>
              </w:rPr>
              <w:t xml:space="preserve"> publiski.</w:t>
            </w:r>
          </w:p>
          <w:p w14:paraId="6348B88C" w14:textId="2E854193" w:rsidR="008D0509" w:rsidRPr="009F5391" w:rsidRDefault="008D0509"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Likumprojekts paredz, ka turpmāk aizsardzība pret trauksmes celšanas dēļ radītām nelabvēlīgām sekām attieksies ne tikai uz trauksmes cēlēju un viņa radiniekiem, bet arī saistītām personām, kuras var būt</w:t>
            </w:r>
            <w:r w:rsidR="00767B64" w:rsidRPr="009F5391">
              <w:rPr>
                <w:rFonts w:ascii="Times New Roman" w:hAnsi="Times New Roman" w:cs="Times New Roman"/>
                <w:sz w:val="24"/>
                <w:szCs w:val="24"/>
                <w:shd w:val="clear" w:color="auto" w:fill="FFFFFF"/>
              </w:rPr>
              <w:t xml:space="preserve"> gan</w:t>
            </w:r>
            <w:r w:rsidRPr="009F5391">
              <w:rPr>
                <w:rFonts w:ascii="Times New Roman" w:hAnsi="Times New Roman" w:cs="Times New Roman"/>
                <w:sz w:val="24"/>
                <w:szCs w:val="24"/>
                <w:shd w:val="clear" w:color="auto" w:fill="FFFFFF"/>
              </w:rPr>
              <w:t xml:space="preserve"> kolēģi, </w:t>
            </w:r>
            <w:r w:rsidR="00767B64" w:rsidRPr="009F5391">
              <w:rPr>
                <w:rFonts w:ascii="Times New Roman" w:hAnsi="Times New Roman" w:cs="Times New Roman"/>
                <w:sz w:val="24"/>
                <w:szCs w:val="24"/>
                <w:shd w:val="clear" w:color="auto" w:fill="FFFFFF"/>
              </w:rPr>
              <w:t xml:space="preserve">gan </w:t>
            </w:r>
            <w:r w:rsidR="00F86398" w:rsidRPr="009F5391">
              <w:rPr>
                <w:rFonts w:ascii="Times New Roman" w:hAnsi="Times New Roman" w:cs="Times New Roman"/>
                <w:sz w:val="24"/>
                <w:szCs w:val="24"/>
                <w:shd w:val="clear" w:color="auto" w:fill="FFFFFF"/>
              </w:rPr>
              <w:t>komersanti</w:t>
            </w:r>
            <w:r w:rsidR="00767B64" w:rsidRPr="009F5391">
              <w:rPr>
                <w:rFonts w:ascii="Times New Roman" w:hAnsi="Times New Roman" w:cs="Times New Roman"/>
                <w:sz w:val="24"/>
                <w:szCs w:val="24"/>
                <w:shd w:val="clear" w:color="auto" w:fill="FFFFFF"/>
              </w:rPr>
              <w:t xml:space="preserve"> vai</w:t>
            </w:r>
            <w:r w:rsidR="00F86398" w:rsidRPr="009F5391">
              <w:rPr>
                <w:rFonts w:ascii="Times New Roman" w:hAnsi="Times New Roman" w:cs="Times New Roman"/>
                <w:sz w:val="24"/>
                <w:szCs w:val="24"/>
                <w:shd w:val="clear" w:color="auto" w:fill="FFFFFF"/>
              </w:rPr>
              <w:t xml:space="preserve"> privāto tiesību </w:t>
            </w:r>
            <w:r w:rsidRPr="009F5391">
              <w:rPr>
                <w:rFonts w:ascii="Times New Roman" w:hAnsi="Times New Roman" w:cs="Times New Roman"/>
                <w:sz w:val="24"/>
                <w:szCs w:val="24"/>
                <w:shd w:val="clear" w:color="auto" w:fill="FFFFFF"/>
              </w:rPr>
              <w:t xml:space="preserve">juridiskās personas, </w:t>
            </w:r>
            <w:r w:rsidR="3B88BBE4" w:rsidRPr="009F5391">
              <w:rPr>
                <w:rFonts w:ascii="Times New Roman" w:hAnsi="Times New Roman" w:cs="Times New Roman"/>
                <w:sz w:val="24"/>
                <w:szCs w:val="24"/>
                <w:shd w:val="clear" w:color="auto" w:fill="FFFFFF"/>
              </w:rPr>
              <w:t xml:space="preserve">ar </w:t>
            </w:r>
            <w:r w:rsidRPr="009F5391">
              <w:rPr>
                <w:rFonts w:ascii="Times New Roman" w:hAnsi="Times New Roman" w:cs="Times New Roman"/>
                <w:sz w:val="24"/>
                <w:szCs w:val="24"/>
                <w:shd w:val="clear" w:color="auto" w:fill="FFFFFF"/>
              </w:rPr>
              <w:t>kur</w:t>
            </w:r>
            <w:r w:rsidR="2188E8E6" w:rsidRPr="009F5391">
              <w:rPr>
                <w:rFonts w:ascii="Times New Roman" w:hAnsi="Times New Roman" w:cs="Times New Roman"/>
                <w:sz w:val="24"/>
                <w:szCs w:val="24"/>
                <w:shd w:val="clear" w:color="auto" w:fill="FFFFFF"/>
              </w:rPr>
              <w:t xml:space="preserve">ām ir saistīts </w:t>
            </w:r>
            <w:r w:rsidRPr="009F5391">
              <w:rPr>
                <w:rFonts w:ascii="Times New Roman" w:hAnsi="Times New Roman" w:cs="Times New Roman"/>
                <w:sz w:val="24"/>
                <w:szCs w:val="24"/>
                <w:shd w:val="clear" w:color="auto" w:fill="FFFFFF"/>
              </w:rPr>
              <w:t>trauksmes cēlēj</w:t>
            </w:r>
            <w:r w:rsidR="0D74F435" w:rsidRPr="009F5391">
              <w:rPr>
                <w:rFonts w:ascii="Times New Roman" w:hAnsi="Times New Roman" w:cs="Times New Roman"/>
                <w:sz w:val="24"/>
                <w:szCs w:val="24"/>
                <w:shd w:val="clear" w:color="auto" w:fill="FFFFFF"/>
              </w:rPr>
              <w:t>s</w:t>
            </w:r>
            <w:r w:rsidRPr="009F5391">
              <w:rPr>
                <w:rFonts w:ascii="Times New Roman" w:hAnsi="Times New Roman" w:cs="Times New Roman"/>
                <w:sz w:val="24"/>
                <w:szCs w:val="24"/>
                <w:shd w:val="clear" w:color="auto" w:fill="FFFFFF"/>
              </w:rPr>
              <w:t>.</w:t>
            </w:r>
          </w:p>
          <w:p w14:paraId="4C515414" w14:textId="0DFDC3FF" w:rsidR="004B165C" w:rsidRPr="009F5391" w:rsidRDefault="004B165C" w:rsidP="004B165C">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Likumprojektā tiek paplašināts iespējamo nelabvēlīgo seku uzskaitījums un  tiek stiprināta  administratīvā atbildība trauksmes celšanas jomā, atbilstoši </w:t>
            </w:r>
            <w:r w:rsidRPr="009F5391">
              <w:rPr>
                <w:rFonts w:ascii="Times New Roman" w:hAnsi="Times New Roman" w:cs="Times New Roman"/>
                <w:sz w:val="24"/>
                <w:szCs w:val="24"/>
              </w:rPr>
              <w:t>Direktīvas 2019/1937 prasībām</w:t>
            </w:r>
            <w:r w:rsidRPr="009F5391">
              <w:rPr>
                <w:rFonts w:ascii="Times New Roman" w:hAnsi="Times New Roman" w:cs="Times New Roman"/>
                <w:sz w:val="24"/>
                <w:szCs w:val="24"/>
                <w:shd w:val="clear" w:color="auto" w:fill="FFFFFF"/>
              </w:rPr>
              <w:t>.</w:t>
            </w:r>
          </w:p>
          <w:p w14:paraId="4961B822" w14:textId="3A7FC86B" w:rsidR="00877CC1" w:rsidRPr="009F5391" w:rsidRDefault="00877CC1"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Tāpat precizētas prasības attiecībā uz</w:t>
            </w:r>
            <w:r w:rsidR="006A34C0" w:rsidRPr="009F5391">
              <w:rPr>
                <w:rFonts w:ascii="Times New Roman" w:hAnsi="Times New Roman" w:cs="Times New Roman"/>
                <w:sz w:val="24"/>
                <w:szCs w:val="24"/>
                <w:shd w:val="clear" w:color="auto" w:fill="FFFFFF"/>
              </w:rPr>
              <w:t xml:space="preserve"> identitātes aizsardzību, kā arī</w:t>
            </w:r>
            <w:r w:rsidRPr="009F5391">
              <w:rPr>
                <w:rFonts w:ascii="Times New Roman" w:hAnsi="Times New Roman" w:cs="Times New Roman"/>
                <w:sz w:val="24"/>
                <w:szCs w:val="24"/>
                <w:shd w:val="clear" w:color="auto" w:fill="FFFFFF"/>
              </w:rPr>
              <w:t xml:space="preserve"> trauksmes cēlēju ziņojumu saņemšanu un izskatīšanu publiskajā un privātajā sektorā</w:t>
            </w:r>
            <w:r w:rsidR="003211F0" w:rsidRPr="009F5391">
              <w:rPr>
                <w:rFonts w:ascii="Times New Roman" w:hAnsi="Times New Roman" w:cs="Times New Roman"/>
                <w:sz w:val="24"/>
                <w:szCs w:val="24"/>
                <w:shd w:val="clear" w:color="auto" w:fill="FFFFFF"/>
              </w:rPr>
              <w:t>,</w:t>
            </w:r>
            <w:r w:rsidR="004B165C" w:rsidRPr="009F5391">
              <w:rPr>
                <w:rFonts w:ascii="Times New Roman" w:hAnsi="Times New Roman" w:cs="Times New Roman"/>
                <w:sz w:val="24"/>
                <w:szCs w:val="24"/>
                <w:shd w:val="clear" w:color="auto" w:fill="FFFFFF"/>
              </w:rPr>
              <w:t xml:space="preserve"> tajā skaitā uz privāto sektoru attiecinātas vairākas prasības,</w:t>
            </w:r>
            <w:r w:rsidR="003211F0" w:rsidRPr="009F5391">
              <w:rPr>
                <w:rFonts w:ascii="Times New Roman" w:hAnsi="Times New Roman" w:cs="Times New Roman"/>
                <w:sz w:val="24"/>
                <w:szCs w:val="24"/>
                <w:shd w:val="clear" w:color="auto" w:fill="FFFFFF"/>
              </w:rPr>
              <w:t xml:space="preserve"> kas līdz šim bija ietvertas vadlīnijās (ieteikumu veidā).</w:t>
            </w:r>
            <w:r w:rsidR="006A34C0" w:rsidRPr="009F5391">
              <w:rPr>
                <w:rFonts w:ascii="Times New Roman" w:hAnsi="Times New Roman" w:cs="Times New Roman"/>
                <w:sz w:val="24"/>
                <w:szCs w:val="24"/>
                <w:shd w:val="clear" w:color="auto" w:fill="FFFFFF"/>
              </w:rPr>
              <w:t xml:space="preserve"> Atvieglotas prasības ziņojumu iesniegšanai elektroniski.</w:t>
            </w:r>
          </w:p>
          <w:bookmarkEnd w:id="0"/>
          <w:p w14:paraId="79F0C653"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stāsies spēkā vispārējā kārtībā atbilstoši Oficiālo publikāciju un tiesiskās informācijas likumam.</w:t>
            </w:r>
          </w:p>
        </w:tc>
      </w:tr>
    </w:tbl>
    <w:p w14:paraId="11F99054" w14:textId="77DCC5B9"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51A69105"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E0DF38"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I. Tiesību akta projekta izstrādes nepieciešamība</w:t>
            </w:r>
          </w:p>
        </w:tc>
      </w:tr>
      <w:tr w:rsidR="00F72F87" w:rsidRPr="009F5391" w14:paraId="7BB260C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35CBF0"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90B08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105395A" w14:textId="4256C348" w:rsidR="00141DD9" w:rsidRPr="009F5391" w:rsidRDefault="00141DD9" w:rsidP="004B165C">
            <w:pPr>
              <w:spacing w:after="0" w:line="240" w:lineRule="auto"/>
              <w:jc w:val="both"/>
              <w:rPr>
                <w:rFonts w:ascii="Times New Roman" w:hAnsi="Times New Roman" w:cs="Times New Roman"/>
                <w:sz w:val="24"/>
                <w:szCs w:val="24"/>
                <w:lang w:eastAsia="x-none"/>
              </w:rPr>
            </w:pPr>
            <w:r w:rsidRPr="009F5391">
              <w:rPr>
                <w:rFonts w:ascii="Times New Roman" w:hAnsi="Times New Roman" w:cs="Times New Roman"/>
                <w:sz w:val="24"/>
                <w:szCs w:val="24"/>
              </w:rPr>
              <w:t>Eiropas Parlamenta un Padomes</w:t>
            </w:r>
            <w:r w:rsidR="00A32418" w:rsidRPr="009F5391">
              <w:rPr>
                <w:rFonts w:ascii="Times New Roman" w:hAnsi="Times New Roman" w:cs="Times New Roman"/>
                <w:sz w:val="24"/>
                <w:szCs w:val="24"/>
              </w:rPr>
              <w:t xml:space="preserve"> 2019. gada 23. oktobra</w:t>
            </w:r>
            <w:r w:rsidRPr="009F5391">
              <w:rPr>
                <w:rFonts w:ascii="Times New Roman" w:hAnsi="Times New Roman" w:cs="Times New Roman"/>
                <w:sz w:val="24"/>
                <w:szCs w:val="24"/>
              </w:rPr>
              <w:t xml:space="preserve"> </w:t>
            </w:r>
            <w:r w:rsidR="00A32418" w:rsidRPr="009F5391">
              <w:rPr>
                <w:rFonts w:ascii="Times New Roman" w:hAnsi="Times New Roman" w:cs="Times New Roman"/>
                <w:sz w:val="24"/>
                <w:szCs w:val="24"/>
              </w:rPr>
              <w:t>D</w:t>
            </w:r>
            <w:r w:rsidRPr="009F5391">
              <w:rPr>
                <w:rFonts w:ascii="Times New Roman" w:hAnsi="Times New Roman" w:cs="Times New Roman"/>
                <w:sz w:val="24"/>
                <w:szCs w:val="24"/>
              </w:rPr>
              <w:t>irektīva (ES) 2019/1</w:t>
            </w:r>
            <w:r w:rsidR="001A1FA2" w:rsidRPr="009F5391">
              <w:rPr>
                <w:rFonts w:ascii="Times New Roman" w:hAnsi="Times New Roman" w:cs="Times New Roman"/>
                <w:sz w:val="24"/>
                <w:szCs w:val="24"/>
              </w:rPr>
              <w:t>937</w:t>
            </w:r>
            <w:r w:rsidRPr="009F5391">
              <w:rPr>
                <w:rFonts w:ascii="Times New Roman" w:hAnsi="Times New Roman" w:cs="Times New Roman"/>
                <w:sz w:val="24"/>
                <w:szCs w:val="24"/>
              </w:rPr>
              <w:t xml:space="preserve"> par </w:t>
            </w:r>
            <w:r w:rsidR="001A1FA2" w:rsidRPr="009F5391">
              <w:rPr>
                <w:rFonts w:ascii="Times New Roman" w:hAnsi="Times New Roman" w:cs="Times New Roman"/>
                <w:sz w:val="24"/>
                <w:szCs w:val="24"/>
              </w:rPr>
              <w:t>to personu aizsardzību, kuras ziņo par Sav</w:t>
            </w:r>
            <w:r w:rsidR="004B165C" w:rsidRPr="009F5391">
              <w:rPr>
                <w:rFonts w:ascii="Times New Roman" w:hAnsi="Times New Roman" w:cs="Times New Roman"/>
                <w:sz w:val="24"/>
                <w:szCs w:val="24"/>
              </w:rPr>
              <w:t>ienības tiesību aktu pārkāpumiem</w:t>
            </w:r>
            <w:r w:rsidRPr="009F5391">
              <w:rPr>
                <w:rFonts w:ascii="Times New Roman" w:hAnsi="Times New Roman" w:cs="Times New Roman"/>
                <w:sz w:val="24"/>
                <w:szCs w:val="24"/>
              </w:rPr>
              <w:t>.</w:t>
            </w:r>
          </w:p>
        </w:tc>
      </w:tr>
      <w:tr w:rsidR="00F72F87" w:rsidRPr="009F5391" w14:paraId="72A5D7E3"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88699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A77D32"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5015BEDA" w14:textId="09A6BCB5" w:rsidR="00141DD9" w:rsidRPr="009F5391" w:rsidRDefault="004B165C"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2018. gadā pieņemts un 2019. gadā</w:t>
            </w:r>
            <w:r w:rsidR="001A1FA2" w:rsidRPr="009F5391">
              <w:rPr>
                <w:rFonts w:ascii="Times New Roman" w:hAnsi="Times New Roman" w:cs="Times New Roman"/>
                <w:spacing w:val="-3"/>
                <w:sz w:val="24"/>
                <w:szCs w:val="24"/>
              </w:rPr>
              <w:t xml:space="preserve"> stājās s</w:t>
            </w:r>
            <w:r w:rsidR="00AB5841" w:rsidRPr="009F5391">
              <w:rPr>
                <w:rFonts w:ascii="Times New Roman" w:hAnsi="Times New Roman" w:cs="Times New Roman"/>
                <w:spacing w:val="-3"/>
                <w:sz w:val="24"/>
                <w:szCs w:val="24"/>
              </w:rPr>
              <w:t>pēkā Trauksmes celšanas likums</w:t>
            </w:r>
            <w:r w:rsidR="000E5229" w:rsidRPr="009F5391">
              <w:rPr>
                <w:rFonts w:ascii="Times New Roman" w:hAnsi="Times New Roman" w:cs="Times New Roman"/>
                <w:spacing w:val="-3"/>
                <w:sz w:val="24"/>
                <w:szCs w:val="24"/>
              </w:rPr>
              <w:t xml:space="preserve"> (turpmāk – Likums)</w:t>
            </w:r>
            <w:r w:rsidR="00AB5841" w:rsidRPr="009F5391">
              <w:rPr>
                <w:rFonts w:ascii="Times New Roman" w:hAnsi="Times New Roman" w:cs="Times New Roman"/>
                <w:spacing w:val="-3"/>
                <w:sz w:val="24"/>
                <w:szCs w:val="24"/>
              </w:rPr>
              <w:t xml:space="preserve"> ar mērķi veicināt, lai sabiedrības interesēs tiek celta trauksme par pārkāpumiem</w:t>
            </w:r>
            <w:r w:rsidRPr="009F5391">
              <w:rPr>
                <w:rFonts w:ascii="Times New Roman" w:hAnsi="Times New Roman" w:cs="Times New Roman"/>
                <w:spacing w:val="-3"/>
                <w:sz w:val="24"/>
                <w:szCs w:val="24"/>
              </w:rPr>
              <w:t xml:space="preserve"> darba vidē</w:t>
            </w:r>
            <w:r w:rsidR="00AB5841" w:rsidRPr="009F5391">
              <w:rPr>
                <w:rFonts w:ascii="Times New Roman" w:hAnsi="Times New Roman" w:cs="Times New Roman"/>
                <w:spacing w:val="-3"/>
                <w:sz w:val="24"/>
                <w:szCs w:val="24"/>
              </w:rPr>
              <w:t>, un nodrošināt trauksmes celšanas mehānismu izveidi un darbību, kā arī trauksmes cēlēju pienācīgu aizsardzību.</w:t>
            </w:r>
          </w:p>
          <w:p w14:paraId="3ABC4F94" w14:textId="21BB450E" w:rsidR="00DC3ED9" w:rsidRPr="009F5391" w:rsidRDefault="00DC3ED9"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Pārņemot Direktīv</w:t>
            </w:r>
            <w:r w:rsidR="00533028" w:rsidRPr="009F5391">
              <w:rPr>
                <w:rFonts w:ascii="Times New Roman" w:hAnsi="Times New Roman" w:cs="Times New Roman"/>
                <w:spacing w:val="-3"/>
                <w:sz w:val="24"/>
                <w:szCs w:val="24"/>
              </w:rPr>
              <w:t>as</w:t>
            </w:r>
            <w:r w:rsidRPr="009F5391">
              <w:rPr>
                <w:rFonts w:ascii="Times New Roman" w:hAnsi="Times New Roman" w:cs="Times New Roman"/>
                <w:spacing w:val="-3"/>
                <w:sz w:val="24"/>
                <w:szCs w:val="24"/>
              </w:rPr>
              <w:t xml:space="preserve"> 2019/1937</w:t>
            </w:r>
            <w:r w:rsidR="00533028" w:rsidRPr="009F5391">
              <w:rPr>
                <w:rFonts w:ascii="Times New Roman" w:hAnsi="Times New Roman" w:cs="Times New Roman"/>
                <w:spacing w:val="-3"/>
                <w:sz w:val="24"/>
                <w:szCs w:val="24"/>
              </w:rPr>
              <w:t xml:space="preserve"> prasības un</w:t>
            </w:r>
            <w:r w:rsidRPr="009F5391">
              <w:rPr>
                <w:rFonts w:ascii="Times New Roman" w:hAnsi="Times New Roman" w:cs="Times New Roman"/>
                <w:spacing w:val="-3"/>
                <w:sz w:val="24"/>
                <w:szCs w:val="24"/>
              </w:rPr>
              <w:t xml:space="preserve"> precizējot vairākas</w:t>
            </w:r>
            <w:r w:rsidR="00533028" w:rsidRPr="009F5391">
              <w:rPr>
                <w:rFonts w:ascii="Times New Roman" w:hAnsi="Times New Roman" w:cs="Times New Roman"/>
                <w:spacing w:val="-3"/>
                <w:sz w:val="24"/>
                <w:szCs w:val="24"/>
              </w:rPr>
              <w:t xml:space="preserve"> Likuma</w:t>
            </w:r>
            <w:r w:rsidRPr="009F5391">
              <w:rPr>
                <w:rFonts w:ascii="Times New Roman" w:hAnsi="Times New Roman" w:cs="Times New Roman"/>
                <w:spacing w:val="-3"/>
                <w:sz w:val="24"/>
                <w:szCs w:val="24"/>
              </w:rPr>
              <w:t xml:space="preserve"> normas</w:t>
            </w:r>
            <w:r w:rsidR="00533028" w:rsidRPr="009F5391">
              <w:rPr>
                <w:rFonts w:ascii="Times New Roman" w:hAnsi="Times New Roman" w:cs="Times New Roman"/>
                <w:spacing w:val="-3"/>
                <w:sz w:val="24"/>
                <w:szCs w:val="24"/>
              </w:rPr>
              <w:t>, kā arī</w:t>
            </w:r>
            <w:r w:rsidRPr="009F5391">
              <w:rPr>
                <w:rFonts w:ascii="Times New Roman" w:hAnsi="Times New Roman" w:cs="Times New Roman"/>
                <w:spacing w:val="-3"/>
                <w:sz w:val="24"/>
                <w:szCs w:val="24"/>
              </w:rPr>
              <w:t xml:space="preserve"> papildinot </w:t>
            </w:r>
            <w:r w:rsidR="00533028" w:rsidRPr="009F5391">
              <w:rPr>
                <w:rFonts w:ascii="Times New Roman" w:hAnsi="Times New Roman" w:cs="Times New Roman"/>
                <w:spacing w:val="-3"/>
                <w:sz w:val="24"/>
                <w:szCs w:val="24"/>
              </w:rPr>
              <w:t xml:space="preserve">to </w:t>
            </w:r>
            <w:r w:rsidRPr="009F5391">
              <w:rPr>
                <w:rFonts w:ascii="Times New Roman" w:hAnsi="Times New Roman" w:cs="Times New Roman"/>
                <w:spacing w:val="-3"/>
                <w:sz w:val="24"/>
                <w:szCs w:val="24"/>
              </w:rPr>
              <w:t>ar jaunām, konstatēts, ka Likumā netiek grozīt</w:t>
            </w:r>
            <w:r w:rsidR="00D40B84" w:rsidRPr="009F5391">
              <w:rPr>
                <w:rFonts w:ascii="Times New Roman" w:hAnsi="Times New Roman" w:cs="Times New Roman"/>
                <w:spacing w:val="-3"/>
                <w:sz w:val="24"/>
                <w:szCs w:val="24"/>
              </w:rPr>
              <w:t>s</w:t>
            </w:r>
            <w:r w:rsidRPr="009F5391">
              <w:rPr>
                <w:rFonts w:ascii="Times New Roman" w:hAnsi="Times New Roman" w:cs="Times New Roman"/>
                <w:spacing w:val="-3"/>
                <w:sz w:val="24"/>
                <w:szCs w:val="24"/>
              </w:rPr>
              <w:t xml:space="preserve"> tikai </w:t>
            </w:r>
            <w:r w:rsidR="00D40B84" w:rsidRPr="009F5391">
              <w:rPr>
                <w:rFonts w:ascii="Times New Roman" w:hAnsi="Times New Roman" w:cs="Times New Roman"/>
                <w:spacing w:val="-3"/>
                <w:sz w:val="24"/>
                <w:szCs w:val="24"/>
              </w:rPr>
              <w:t>viens</w:t>
            </w:r>
            <w:r w:rsidRPr="009F5391">
              <w:rPr>
                <w:rFonts w:ascii="Times New Roman" w:hAnsi="Times New Roman" w:cs="Times New Roman"/>
                <w:spacing w:val="-3"/>
                <w:sz w:val="24"/>
                <w:szCs w:val="24"/>
              </w:rPr>
              <w:t xml:space="preserve"> no spēkā esošajiem pantiem. </w:t>
            </w:r>
            <w:r w:rsidRPr="009F5391">
              <w:rPr>
                <w:rFonts w:ascii="Times New Roman" w:hAnsi="Times New Roman" w:cs="Times New Roman"/>
                <w:sz w:val="24"/>
                <w:szCs w:val="24"/>
                <w:shd w:val="clear" w:color="auto" w:fill="FFFFFF"/>
              </w:rPr>
              <w:t xml:space="preserve">Ievērojot minēto, nepieciešamais </w:t>
            </w:r>
            <w:r w:rsidRPr="009F5391">
              <w:rPr>
                <w:rFonts w:ascii="Times New Roman" w:hAnsi="Times New Roman" w:cs="Times New Roman"/>
                <w:sz w:val="24"/>
                <w:szCs w:val="24"/>
                <w:shd w:val="clear" w:color="auto" w:fill="FFFFFF"/>
              </w:rPr>
              <w:lastRenderedPageBreak/>
              <w:t>grozījumu apjoms</w:t>
            </w:r>
            <w:r w:rsidR="00232695" w:rsidRPr="009F5391">
              <w:rPr>
                <w:rFonts w:ascii="Times New Roman" w:hAnsi="Times New Roman" w:cs="Times New Roman"/>
                <w:sz w:val="24"/>
                <w:szCs w:val="24"/>
                <w:shd w:val="clear" w:color="auto" w:fill="FFFFFF"/>
              </w:rPr>
              <w:t xml:space="preserve"> ir ievērojams un</w:t>
            </w:r>
            <w:r w:rsidRPr="009F5391">
              <w:rPr>
                <w:rFonts w:ascii="Times New Roman" w:hAnsi="Times New Roman" w:cs="Times New Roman"/>
                <w:sz w:val="24"/>
                <w:szCs w:val="24"/>
                <w:shd w:val="clear" w:color="auto" w:fill="FFFFFF"/>
              </w:rPr>
              <w:t xml:space="preserve"> </w:t>
            </w:r>
            <w:r w:rsidR="00232695" w:rsidRPr="009F5391">
              <w:rPr>
                <w:rFonts w:ascii="Times New Roman" w:hAnsi="Times New Roman" w:cs="Times New Roman"/>
                <w:sz w:val="24"/>
                <w:szCs w:val="24"/>
                <w:shd w:val="clear" w:color="auto" w:fill="FFFFFF"/>
              </w:rPr>
              <w:t>l</w:t>
            </w:r>
            <w:r w:rsidRPr="009F5391">
              <w:rPr>
                <w:rFonts w:ascii="Times New Roman" w:hAnsi="Times New Roman" w:cs="Times New Roman"/>
                <w:sz w:val="24"/>
                <w:szCs w:val="24"/>
                <w:shd w:val="clear" w:color="auto" w:fill="FFFFFF"/>
              </w:rPr>
              <w:t xml:space="preserve">īdz ar to nolemts </w:t>
            </w:r>
            <w:r w:rsidR="00533028" w:rsidRPr="009F5391">
              <w:rPr>
                <w:rFonts w:ascii="Times New Roman" w:hAnsi="Times New Roman" w:cs="Times New Roman"/>
                <w:sz w:val="24"/>
                <w:szCs w:val="24"/>
                <w:shd w:val="clear" w:color="auto" w:fill="FFFFFF"/>
              </w:rPr>
              <w:t>sagatavot</w:t>
            </w:r>
            <w:r w:rsidRPr="009F5391">
              <w:rPr>
                <w:rFonts w:ascii="Times New Roman" w:hAnsi="Times New Roman" w:cs="Times New Roman"/>
                <w:sz w:val="24"/>
                <w:szCs w:val="24"/>
                <w:shd w:val="clear" w:color="auto" w:fill="FFFFFF"/>
              </w:rPr>
              <w:t xml:space="preserve"> </w:t>
            </w:r>
            <w:r w:rsidR="00232695" w:rsidRPr="009F5391">
              <w:rPr>
                <w:rFonts w:ascii="Times New Roman" w:hAnsi="Times New Roman" w:cs="Times New Roman"/>
                <w:sz w:val="24"/>
                <w:szCs w:val="24"/>
                <w:shd w:val="clear" w:color="auto" w:fill="FFFFFF"/>
              </w:rPr>
              <w:t xml:space="preserve">Likumu </w:t>
            </w:r>
            <w:r w:rsidRPr="009F5391">
              <w:rPr>
                <w:rFonts w:ascii="Times New Roman" w:hAnsi="Times New Roman" w:cs="Times New Roman"/>
                <w:sz w:val="24"/>
                <w:szCs w:val="24"/>
                <w:shd w:val="clear" w:color="auto" w:fill="FFFFFF"/>
              </w:rPr>
              <w:t>no jauna</w:t>
            </w:r>
            <w:r w:rsidR="00533028" w:rsidRPr="009F5391">
              <w:rPr>
                <w:rFonts w:ascii="Times New Roman" w:hAnsi="Times New Roman" w:cs="Times New Roman"/>
                <w:sz w:val="24"/>
                <w:szCs w:val="24"/>
                <w:shd w:val="clear" w:color="auto" w:fill="FFFFFF"/>
              </w:rPr>
              <w:t>, kas atbilst arī Ministru kabineta 2009. gada 3. februāra noteikumu Nr. 108 "Normatīvo aktu projektu sagatavošanas noteikumi" 66. punktam</w:t>
            </w:r>
            <w:r w:rsidRPr="009F5391">
              <w:rPr>
                <w:rFonts w:ascii="Times New Roman" w:hAnsi="Times New Roman" w:cs="Times New Roman"/>
                <w:sz w:val="24"/>
                <w:szCs w:val="24"/>
                <w:shd w:val="clear" w:color="auto" w:fill="FFFFFF"/>
              </w:rPr>
              <w:t>.</w:t>
            </w:r>
            <w:r w:rsidR="00533028" w:rsidRPr="009F5391">
              <w:rPr>
                <w:rStyle w:val="FootnoteReference"/>
                <w:rFonts w:ascii="Times New Roman" w:hAnsi="Times New Roman" w:cs="Times New Roman"/>
                <w:sz w:val="24"/>
                <w:szCs w:val="24"/>
                <w:shd w:val="clear" w:color="auto" w:fill="FFFFFF"/>
              </w:rPr>
              <w:footnoteReference w:id="2"/>
            </w:r>
          </w:p>
          <w:p w14:paraId="6A31CA28" w14:textId="77777777" w:rsidR="00E47D2C" w:rsidRPr="009F5391"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0E3F5C11" w14:textId="77777777" w:rsidR="008D0509" w:rsidRPr="009F5391" w:rsidRDefault="008D0509" w:rsidP="00603FD2">
            <w:pPr>
              <w:autoSpaceDE w:val="0"/>
              <w:autoSpaceDN w:val="0"/>
              <w:adjustRightInd w:val="0"/>
              <w:spacing w:after="0" w:line="240" w:lineRule="auto"/>
              <w:ind w:left="28" w:right="28"/>
              <w:jc w:val="both"/>
              <w:rPr>
                <w:rFonts w:ascii="Times New Roman" w:hAnsi="Times New Roman" w:cs="Times New Roman"/>
                <w:sz w:val="24"/>
                <w:szCs w:val="24"/>
                <w:u w:val="single"/>
              </w:rPr>
            </w:pPr>
            <w:r w:rsidRPr="009F5391">
              <w:rPr>
                <w:rFonts w:ascii="Times New Roman" w:hAnsi="Times New Roman" w:cs="Times New Roman"/>
                <w:sz w:val="24"/>
                <w:szCs w:val="24"/>
                <w:u w:val="single"/>
              </w:rPr>
              <w:t>Likumprojekts paredz precizēt lietotos terminus:</w:t>
            </w:r>
          </w:p>
          <w:p w14:paraId="52B56AF4" w14:textId="77777777" w:rsidR="002860F1" w:rsidRPr="009F5391"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atbilstoši Direktīvas 2019/1937 12. panta 4. punktā noteiktajam jānosaka atbildīgie darbinieki.</w:t>
            </w:r>
          </w:p>
          <w:p w14:paraId="138AAEB0" w14:textId="3BEF7D35" w:rsidR="002860F1" w:rsidRPr="009F5391" w:rsidRDefault="002860F1"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Līdz šim </w:t>
            </w:r>
            <w:r w:rsidR="005474B1" w:rsidRPr="009F5391">
              <w:rPr>
                <w:rFonts w:ascii="Times New Roman" w:hAnsi="Times New Roman" w:cs="Times New Roman"/>
                <w:sz w:val="24"/>
                <w:szCs w:val="24"/>
              </w:rPr>
              <w:t>V</w:t>
            </w:r>
            <w:r w:rsidRPr="009F5391">
              <w:rPr>
                <w:rFonts w:ascii="Times New Roman" w:hAnsi="Times New Roman" w:cs="Times New Roman"/>
                <w:sz w:val="24"/>
                <w:szCs w:val="24"/>
              </w:rPr>
              <w:t>adlīnij</w:t>
            </w:r>
            <w:r w:rsidR="005474B1" w:rsidRPr="009F5391">
              <w:rPr>
                <w:rFonts w:ascii="Times New Roman" w:hAnsi="Times New Roman" w:cs="Times New Roman"/>
                <w:sz w:val="24"/>
                <w:szCs w:val="24"/>
              </w:rPr>
              <w:t>u trauksmes cēlēju ziņojumu izskatīšanai valsts pārvaldes institūcijās</w:t>
            </w:r>
            <w:r w:rsidR="005474B1" w:rsidRPr="009F5391">
              <w:rPr>
                <w:rStyle w:val="FootnoteReference"/>
                <w:rFonts w:ascii="Times New Roman" w:hAnsi="Times New Roman" w:cs="Times New Roman"/>
                <w:sz w:val="24"/>
                <w:szCs w:val="24"/>
              </w:rPr>
              <w:footnoteReference w:id="3"/>
            </w:r>
            <w:r w:rsidR="00C67EFE" w:rsidRPr="009F5391">
              <w:rPr>
                <w:rFonts w:ascii="Times New Roman" w:hAnsi="Times New Roman" w:cs="Times New Roman"/>
                <w:sz w:val="24"/>
                <w:szCs w:val="24"/>
              </w:rPr>
              <w:t xml:space="preserve"> </w:t>
            </w:r>
            <w:r w:rsidRPr="009F5391">
              <w:rPr>
                <w:rFonts w:ascii="Times New Roman" w:hAnsi="Times New Roman" w:cs="Times New Roman"/>
                <w:sz w:val="24"/>
                <w:szCs w:val="24"/>
              </w:rPr>
              <w:t>4. nodaļā "Atbildīgās personas trauksmes celšanas jomā" tika noteikts, ka kompetentā institūcija nosaka atbildīgās personas trauksmes celšanas jom</w:t>
            </w:r>
            <w:r w:rsidR="005474B1" w:rsidRPr="009F5391">
              <w:rPr>
                <w:rFonts w:ascii="Times New Roman" w:hAnsi="Times New Roman" w:cs="Times New Roman"/>
                <w:sz w:val="24"/>
                <w:szCs w:val="24"/>
              </w:rPr>
              <w:t>ā, tostarp kontaktpersonas trauksmes celšanas jomā. Atbilstoši</w:t>
            </w:r>
            <w:r w:rsidR="00C67EFE" w:rsidRPr="009F5391">
              <w:rPr>
                <w:rFonts w:ascii="Times New Roman" w:hAnsi="Times New Roman" w:cs="Times New Roman"/>
                <w:sz w:val="24"/>
                <w:szCs w:val="24"/>
              </w:rPr>
              <w:t xml:space="preserve"> Likuma </w:t>
            </w:r>
            <w:r w:rsidR="005474B1" w:rsidRPr="009F5391">
              <w:rPr>
                <w:rFonts w:ascii="Times New Roman" w:hAnsi="Times New Roman" w:cs="Times New Roman"/>
                <w:sz w:val="24"/>
                <w:szCs w:val="24"/>
              </w:rPr>
              <w:t>8. panta otrās daļas 1. punktam informācija par kontaktpersonām</w:t>
            </w:r>
            <w:r w:rsidR="001E6396" w:rsidRPr="009F5391">
              <w:rPr>
                <w:rFonts w:ascii="Times New Roman" w:hAnsi="Times New Roman" w:cs="Times New Roman"/>
                <w:sz w:val="24"/>
                <w:szCs w:val="24"/>
              </w:rPr>
              <w:t>, kuru snieguša</w:t>
            </w:r>
            <w:r w:rsidR="00F86398" w:rsidRPr="009F5391">
              <w:rPr>
                <w:rFonts w:ascii="Times New Roman" w:hAnsi="Times New Roman" w:cs="Times New Roman"/>
                <w:sz w:val="24"/>
                <w:szCs w:val="24"/>
              </w:rPr>
              <w:t>s kompetentās institūcijas,</w:t>
            </w:r>
            <w:r w:rsidR="005474B1" w:rsidRPr="009F5391">
              <w:rPr>
                <w:rFonts w:ascii="Times New Roman" w:hAnsi="Times New Roman" w:cs="Times New Roman"/>
                <w:sz w:val="24"/>
                <w:szCs w:val="24"/>
              </w:rPr>
              <w:t xml:space="preserve"> </w:t>
            </w:r>
            <w:r w:rsidR="00982CB9" w:rsidRPr="009F5391">
              <w:rPr>
                <w:rFonts w:ascii="Times New Roman" w:hAnsi="Times New Roman" w:cs="Times New Roman"/>
                <w:sz w:val="24"/>
                <w:szCs w:val="24"/>
              </w:rPr>
              <w:t>tiek publicēta</w:t>
            </w:r>
            <w:r w:rsidR="005474B1" w:rsidRPr="009F5391">
              <w:rPr>
                <w:rFonts w:ascii="Times New Roman" w:hAnsi="Times New Roman" w:cs="Times New Roman"/>
                <w:sz w:val="24"/>
                <w:szCs w:val="24"/>
              </w:rPr>
              <w:t xml:space="preserve"> tīmekļvietnē </w:t>
            </w:r>
            <w:hyperlink r:id="rId8" w:history="1">
              <w:r w:rsidR="005474B1" w:rsidRPr="009F5391">
                <w:rPr>
                  <w:rStyle w:val="Hyperlink"/>
                  <w:rFonts w:ascii="Times New Roman" w:hAnsi="Times New Roman" w:cs="Times New Roman"/>
                  <w:color w:val="auto"/>
                  <w:sz w:val="24"/>
                  <w:szCs w:val="24"/>
                  <w:u w:val="none"/>
                </w:rPr>
                <w:t>www.trauksmescelejs.lv</w:t>
              </w:r>
            </w:hyperlink>
            <w:r w:rsidR="005474B1" w:rsidRPr="009F5391">
              <w:rPr>
                <w:rFonts w:ascii="Times New Roman" w:hAnsi="Times New Roman" w:cs="Times New Roman"/>
                <w:sz w:val="24"/>
                <w:szCs w:val="24"/>
              </w:rPr>
              <w:t xml:space="preserve">. </w:t>
            </w:r>
            <w:r w:rsidR="00CF6488" w:rsidRPr="009F5391">
              <w:rPr>
                <w:rFonts w:ascii="Times New Roman" w:hAnsi="Times New Roman" w:cs="Times New Roman"/>
                <w:sz w:val="24"/>
                <w:szCs w:val="24"/>
              </w:rPr>
              <w:t xml:space="preserve"> </w:t>
            </w:r>
          </w:p>
          <w:p w14:paraId="3721ADE9" w14:textId="77777777" w:rsidR="002F0E0F" w:rsidRPr="009F5391"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5474B1" w:rsidRPr="009F5391">
              <w:rPr>
                <w:rFonts w:ascii="Times New Roman" w:hAnsi="Times New Roman" w:cs="Times New Roman"/>
                <w:sz w:val="24"/>
                <w:szCs w:val="24"/>
              </w:rPr>
              <w:t xml:space="preserve"> pārņemot Direktīvas 2019/1937 prasības, </w:t>
            </w:r>
            <w:r w:rsidRPr="009F5391">
              <w:rPr>
                <w:rFonts w:ascii="Times New Roman" w:hAnsi="Times New Roman" w:cs="Times New Roman"/>
                <w:sz w:val="24"/>
                <w:szCs w:val="24"/>
              </w:rPr>
              <w:t xml:space="preserve"> Likumprojekts paredz papildināt Likuma 1. pantu ar jaun</w:t>
            </w:r>
            <w:r w:rsidR="002F0E0F" w:rsidRPr="009F5391">
              <w:rPr>
                <w:rFonts w:ascii="Times New Roman" w:hAnsi="Times New Roman" w:cs="Times New Roman"/>
                <w:sz w:val="24"/>
                <w:szCs w:val="24"/>
              </w:rPr>
              <w:t>iem terminiem:</w:t>
            </w:r>
          </w:p>
          <w:p w14:paraId="2CEAFA06" w14:textId="69212962" w:rsidR="002F0E0F" w:rsidRPr="009F5391" w:rsidRDefault="002F0E0F"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1) </w:t>
            </w:r>
            <w:r w:rsidR="00CF6488" w:rsidRPr="009F5391">
              <w:rPr>
                <w:rFonts w:ascii="Times New Roman" w:hAnsi="Times New Roman" w:cs="Times New Roman"/>
                <w:sz w:val="24"/>
                <w:szCs w:val="24"/>
                <w:u w:val="single"/>
              </w:rPr>
              <w:t>"</w:t>
            </w:r>
            <w:r w:rsidR="00CF6488" w:rsidRPr="009F5391">
              <w:rPr>
                <w:rFonts w:ascii="Times New Roman" w:eastAsia="Times New Roman" w:hAnsi="Times New Roman" w:cs="Times New Roman"/>
                <w:sz w:val="24"/>
                <w:szCs w:val="24"/>
                <w:u w:val="single"/>
                <w:lang w:eastAsia="lv-LV"/>
              </w:rPr>
              <w:t>atbildīgā persona"</w:t>
            </w:r>
            <w:r w:rsidR="00CF6488" w:rsidRPr="009F5391">
              <w:rPr>
                <w:rFonts w:ascii="Times New Roman" w:eastAsia="Times New Roman" w:hAnsi="Times New Roman" w:cs="Times New Roman"/>
                <w:sz w:val="24"/>
                <w:szCs w:val="24"/>
                <w:lang w:eastAsia="lv-LV"/>
              </w:rPr>
              <w:t xml:space="preserve"> –</w:t>
            </w:r>
            <w:r w:rsidR="004C32D3"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nodarbinātais, kurš veic kādu no šādiem pienākumiem: saņem un reģistrē personas iesniegumu, izvērtē tā </w:t>
            </w:r>
            <w:proofErr w:type="spellStart"/>
            <w:r w:rsidRPr="009F5391">
              <w:rPr>
                <w:rFonts w:ascii="Times New Roman" w:eastAsia="Times New Roman" w:hAnsi="Times New Roman" w:cs="Times New Roman"/>
                <w:sz w:val="24"/>
                <w:szCs w:val="24"/>
                <w:lang w:eastAsia="lv-LV"/>
              </w:rPr>
              <w:t>pirmšķietamo</w:t>
            </w:r>
            <w:proofErr w:type="spellEnd"/>
            <w:r w:rsidRPr="009F5391">
              <w:rPr>
                <w:rFonts w:ascii="Times New Roman" w:eastAsia="Times New Roman" w:hAnsi="Times New Roman" w:cs="Times New Roman"/>
                <w:sz w:val="24"/>
                <w:szCs w:val="24"/>
                <w:lang w:eastAsia="lv-LV"/>
              </w:rPr>
              <w:t xml:space="preserve"> atbilstību trauksmes cēlēja ziņojumam un pieņem attiecīgu lēmumu, </w:t>
            </w:r>
            <w:proofErr w:type="spellStart"/>
            <w:r w:rsidRPr="009F5391">
              <w:rPr>
                <w:rFonts w:ascii="Times New Roman" w:eastAsia="Times New Roman" w:hAnsi="Times New Roman" w:cs="Times New Roman"/>
                <w:sz w:val="24"/>
                <w:szCs w:val="24"/>
                <w:lang w:eastAsia="lv-LV"/>
              </w:rPr>
              <w:t>pseidonimizē</w:t>
            </w:r>
            <w:proofErr w:type="spellEnd"/>
            <w:r w:rsidRPr="009F5391">
              <w:rPr>
                <w:rFonts w:ascii="Times New Roman" w:eastAsia="Times New Roman" w:hAnsi="Times New Roman" w:cs="Times New Roman"/>
                <w:sz w:val="24"/>
                <w:szCs w:val="24"/>
                <w:lang w:eastAsia="lv-LV"/>
              </w:rPr>
              <w:t xml:space="preserve"> trauksmes cēlēja personas datus, izskata trauksmes cēlēja ziņojumu, nodrošina saziņu ar trauksmes cēlēju un citām institūcijām, tostarp atbildīgā persona var veikt arī kontaktpersonas pienākumus;</w:t>
            </w:r>
          </w:p>
          <w:p w14:paraId="45A1DC74" w14:textId="7060F71A" w:rsidR="002F0E0F" w:rsidRPr="009F5391" w:rsidRDefault="004B165C"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A</w:t>
            </w:r>
            <w:r w:rsidR="002F0E0F" w:rsidRPr="009F5391">
              <w:rPr>
                <w:rFonts w:ascii="Times New Roman" w:hAnsi="Times New Roman" w:cs="Times New Roman"/>
                <w:sz w:val="24"/>
                <w:szCs w:val="24"/>
              </w:rPr>
              <w:t>tbildīgā persona var veikt vienu vai vairākus norādītos pienākumus, tāpat institūcija var noteikt, ka ir vairākas atbildīgās personas.</w:t>
            </w:r>
            <w:r w:rsidR="00EF7EB7" w:rsidRPr="009F5391">
              <w:rPr>
                <w:rFonts w:ascii="Times New Roman" w:hAnsi="Times New Roman" w:cs="Times New Roman"/>
                <w:sz w:val="24"/>
                <w:szCs w:val="24"/>
              </w:rPr>
              <w:t xml:space="preserve"> Atbildīgās personas var tikt noteiktas gan ar rīkojumu </w:t>
            </w:r>
            <w:r w:rsidRPr="009F5391">
              <w:rPr>
                <w:rFonts w:ascii="Times New Roman" w:hAnsi="Times New Roman" w:cs="Times New Roman"/>
                <w:sz w:val="24"/>
                <w:szCs w:val="24"/>
              </w:rPr>
              <w:t xml:space="preserve">pastāvīgi </w:t>
            </w:r>
            <w:r w:rsidR="00EF7EB7" w:rsidRPr="009F5391">
              <w:rPr>
                <w:rFonts w:ascii="Times New Roman" w:hAnsi="Times New Roman" w:cs="Times New Roman"/>
                <w:sz w:val="24"/>
                <w:szCs w:val="24"/>
              </w:rPr>
              <w:t>(</w:t>
            </w:r>
            <w:r w:rsidR="00EF7EB7" w:rsidRPr="009F5391">
              <w:rPr>
                <w:rFonts w:ascii="Times New Roman" w:hAnsi="Times New Roman" w:cs="Times New Roman"/>
                <w:i/>
                <w:sz w:val="24"/>
                <w:szCs w:val="24"/>
              </w:rPr>
              <w:t>it īpaši, ja ir maza iestāde un atbildīgās personas nemainās</w:t>
            </w:r>
            <w:r w:rsidR="00EF7EB7" w:rsidRPr="009F5391">
              <w:rPr>
                <w:rFonts w:ascii="Times New Roman" w:hAnsi="Times New Roman" w:cs="Times New Roman"/>
                <w:sz w:val="24"/>
                <w:szCs w:val="24"/>
              </w:rPr>
              <w:t>)</w:t>
            </w:r>
            <w:r w:rsidRPr="009F5391">
              <w:rPr>
                <w:rFonts w:ascii="Times New Roman" w:hAnsi="Times New Roman" w:cs="Times New Roman"/>
                <w:sz w:val="24"/>
                <w:szCs w:val="24"/>
              </w:rPr>
              <w:t>, gan, kas attiecas uz</w:t>
            </w:r>
            <w:r w:rsidR="00EF7EB7" w:rsidRPr="009F5391">
              <w:rPr>
                <w:rFonts w:ascii="Times New Roman" w:hAnsi="Times New Roman" w:cs="Times New Roman"/>
                <w:sz w:val="24"/>
                <w:szCs w:val="24"/>
              </w:rPr>
              <w:t xml:space="preserve"> atbildīgās personas</w:t>
            </w:r>
            <w:r w:rsidRPr="009F5391">
              <w:rPr>
                <w:rFonts w:ascii="Times New Roman" w:hAnsi="Times New Roman" w:cs="Times New Roman"/>
                <w:sz w:val="24"/>
                <w:szCs w:val="24"/>
              </w:rPr>
              <w:t xml:space="preserve"> noteikšanu</w:t>
            </w:r>
            <w:r w:rsidR="00EF7EB7" w:rsidRPr="009F5391">
              <w:rPr>
                <w:rFonts w:ascii="Times New Roman" w:hAnsi="Times New Roman" w:cs="Times New Roman"/>
                <w:sz w:val="24"/>
                <w:szCs w:val="24"/>
              </w:rPr>
              <w:t xml:space="preserve"> par</w:t>
            </w:r>
            <w:r w:rsidRPr="009F5391">
              <w:rPr>
                <w:rFonts w:ascii="Times New Roman" w:hAnsi="Times New Roman" w:cs="Times New Roman"/>
                <w:sz w:val="24"/>
                <w:szCs w:val="24"/>
              </w:rPr>
              <w:t xml:space="preserve"> trauksmes cēlēja ziņojumu</w:t>
            </w:r>
            <w:r w:rsidR="00EF7EB7" w:rsidRPr="009F5391">
              <w:rPr>
                <w:rFonts w:ascii="Times New Roman" w:hAnsi="Times New Roman" w:cs="Times New Roman"/>
                <w:sz w:val="24"/>
                <w:szCs w:val="24"/>
              </w:rPr>
              <w:t xml:space="preserve"> izskatīšanu</w:t>
            </w:r>
            <w:r w:rsidRPr="009F5391">
              <w:rPr>
                <w:rFonts w:ascii="Times New Roman" w:hAnsi="Times New Roman" w:cs="Times New Roman"/>
                <w:sz w:val="24"/>
                <w:szCs w:val="24"/>
              </w:rPr>
              <w:t xml:space="preserve"> pēc būtības,</w:t>
            </w:r>
            <w:r w:rsidR="00EF7EB7" w:rsidRPr="009F5391">
              <w:rPr>
                <w:rFonts w:ascii="Times New Roman" w:hAnsi="Times New Roman" w:cs="Times New Roman"/>
                <w:sz w:val="24"/>
                <w:szCs w:val="24"/>
              </w:rPr>
              <w:t xml:space="preserve"> katrā konkrētajā gadījumā</w:t>
            </w:r>
            <w:r w:rsidRPr="009F5391">
              <w:rPr>
                <w:rFonts w:ascii="Times New Roman" w:hAnsi="Times New Roman" w:cs="Times New Roman"/>
                <w:sz w:val="24"/>
                <w:szCs w:val="24"/>
              </w:rPr>
              <w:t>, to var noteikt</w:t>
            </w:r>
            <w:r w:rsidR="00EF7EB7" w:rsidRPr="009F5391">
              <w:rPr>
                <w:rFonts w:ascii="Times New Roman" w:hAnsi="Times New Roman" w:cs="Times New Roman"/>
                <w:sz w:val="24"/>
                <w:szCs w:val="24"/>
              </w:rPr>
              <w:t xml:space="preserve"> atsevišķi atkarībā no ziņojuma satura, jomas un pārkāpuma rakstura (piemēram, norīko</w:t>
            </w:r>
            <w:r w:rsidRPr="009F5391">
              <w:rPr>
                <w:rFonts w:ascii="Times New Roman" w:hAnsi="Times New Roman" w:cs="Times New Roman"/>
                <w:sz w:val="24"/>
                <w:szCs w:val="24"/>
              </w:rPr>
              <w:t>t</w:t>
            </w:r>
            <w:r w:rsidR="00EF7EB7" w:rsidRPr="009F5391">
              <w:rPr>
                <w:rFonts w:ascii="Times New Roman" w:hAnsi="Times New Roman" w:cs="Times New Roman"/>
                <w:sz w:val="24"/>
                <w:szCs w:val="24"/>
              </w:rPr>
              <w:t xml:space="preserve"> ar rezolūciju).</w:t>
            </w:r>
          </w:p>
          <w:p w14:paraId="143A3A0A" w14:textId="52F49F5F" w:rsidR="0029272D" w:rsidRPr="009F5391" w:rsidRDefault="002F0E0F"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2) </w:t>
            </w:r>
            <w:r w:rsidR="00365633" w:rsidRPr="009F5391">
              <w:rPr>
                <w:rFonts w:ascii="Times New Roman" w:eastAsia="Times New Roman" w:hAnsi="Times New Roman" w:cs="Times New Roman"/>
                <w:sz w:val="24"/>
                <w:szCs w:val="24"/>
                <w:u w:val="single"/>
                <w:lang w:eastAsia="lv-LV"/>
              </w:rPr>
              <w:t>"kontaktpersona"</w:t>
            </w:r>
            <w:r w:rsidR="00365633" w:rsidRPr="009F5391">
              <w:rPr>
                <w:rFonts w:ascii="Times New Roman" w:eastAsia="Times New Roman" w:hAnsi="Times New Roman" w:cs="Times New Roman"/>
                <w:sz w:val="24"/>
                <w:szCs w:val="24"/>
                <w:lang w:eastAsia="lv-LV"/>
              </w:rPr>
              <w:t xml:space="preserve"> – nodarbinātais, kurš sniedz personai informāciju par trauksmes celšanas mehānismiem </w:t>
            </w:r>
            <w:r w:rsidR="004C32D3" w:rsidRPr="009F5391">
              <w:rPr>
                <w:rFonts w:ascii="Times New Roman" w:eastAsia="Times New Roman" w:hAnsi="Times New Roman" w:cs="Times New Roman"/>
                <w:sz w:val="24"/>
                <w:szCs w:val="24"/>
                <w:lang w:eastAsia="lv-LV"/>
              </w:rPr>
              <w:t>kompetentajā</w:t>
            </w:r>
            <w:r w:rsidR="00365633" w:rsidRPr="009F5391">
              <w:rPr>
                <w:rFonts w:ascii="Times New Roman" w:eastAsia="Times New Roman" w:hAnsi="Times New Roman" w:cs="Times New Roman"/>
                <w:sz w:val="24"/>
                <w:szCs w:val="24"/>
                <w:lang w:eastAsia="lv-LV"/>
              </w:rPr>
              <w:t xml:space="preserve"> institūcijā, </w:t>
            </w:r>
            <w:r w:rsidR="00365633" w:rsidRPr="009F5391">
              <w:rPr>
                <w:rFonts w:ascii="Times New Roman" w:hAnsi="Times New Roman" w:cs="Times New Roman"/>
                <w:sz w:val="24"/>
                <w:szCs w:val="24"/>
              </w:rPr>
              <w:t xml:space="preserve">veic informācijas apmaiņu ar citu institūciju trauksmes celšanas kontaktpersonām un </w:t>
            </w:r>
            <w:r w:rsidR="004C32D3" w:rsidRPr="009F5391">
              <w:rPr>
                <w:rFonts w:ascii="Times New Roman" w:hAnsi="Times New Roman" w:cs="Times New Roman"/>
                <w:sz w:val="24"/>
                <w:szCs w:val="24"/>
              </w:rPr>
              <w:t>t</w:t>
            </w:r>
            <w:r w:rsidR="00365633" w:rsidRPr="009F5391">
              <w:rPr>
                <w:rFonts w:ascii="Times New Roman" w:hAnsi="Times New Roman" w:cs="Times New Roman"/>
                <w:sz w:val="24"/>
                <w:szCs w:val="24"/>
              </w:rPr>
              <w:t>rauksmes cēlēju kontaktpunktu</w:t>
            </w:r>
            <w:r w:rsidR="004B165C" w:rsidRPr="009F5391">
              <w:rPr>
                <w:rFonts w:ascii="Times New Roman" w:hAnsi="Times New Roman" w:cs="Times New Roman"/>
                <w:sz w:val="24"/>
                <w:szCs w:val="24"/>
              </w:rPr>
              <w:t xml:space="preserve"> (Valsts kanceleju)</w:t>
            </w:r>
            <w:r w:rsidR="0029272D" w:rsidRPr="009F5391">
              <w:rPr>
                <w:rFonts w:ascii="Times New Roman" w:eastAsia="Times New Roman" w:hAnsi="Times New Roman" w:cs="Times New Roman"/>
                <w:sz w:val="24"/>
                <w:szCs w:val="24"/>
                <w:lang w:eastAsia="lv-LV"/>
              </w:rPr>
              <w:t xml:space="preserve">. </w:t>
            </w:r>
          </w:p>
          <w:p w14:paraId="430AC794" w14:textId="378F568D" w:rsidR="00C67EFE" w:rsidRPr="009F5391" w:rsidRDefault="0029272D"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lastRenderedPageBreak/>
              <w:t xml:space="preserve">Ievērojot to, ka informācija par kontaktpersonu ir pieejama institūcijas un </w:t>
            </w:r>
            <w:r w:rsidR="004C32D3" w:rsidRPr="009F5391">
              <w:rPr>
                <w:rFonts w:ascii="Times New Roman" w:eastAsia="Times New Roman" w:hAnsi="Times New Roman" w:cs="Times New Roman"/>
                <w:sz w:val="24"/>
                <w:szCs w:val="24"/>
                <w:lang w:eastAsia="lv-LV"/>
              </w:rPr>
              <w:t>t</w:t>
            </w:r>
            <w:r w:rsidRPr="009F5391">
              <w:rPr>
                <w:rFonts w:ascii="Times New Roman" w:eastAsia="Times New Roman" w:hAnsi="Times New Roman" w:cs="Times New Roman"/>
                <w:sz w:val="24"/>
                <w:szCs w:val="24"/>
                <w:lang w:eastAsia="lv-LV"/>
              </w:rPr>
              <w:t>rauksmes cēlēju kontak</w:t>
            </w:r>
            <w:r w:rsidR="004B165C" w:rsidRPr="009F5391">
              <w:rPr>
                <w:rFonts w:ascii="Times New Roman" w:eastAsia="Times New Roman" w:hAnsi="Times New Roman" w:cs="Times New Roman"/>
                <w:sz w:val="24"/>
                <w:szCs w:val="24"/>
                <w:lang w:eastAsia="lv-LV"/>
              </w:rPr>
              <w:t>tpunkta tīmekļ</w:t>
            </w:r>
            <w:r w:rsidRPr="009F5391">
              <w:rPr>
                <w:rFonts w:ascii="Times New Roman" w:eastAsia="Times New Roman" w:hAnsi="Times New Roman" w:cs="Times New Roman"/>
                <w:sz w:val="24"/>
                <w:szCs w:val="24"/>
                <w:lang w:eastAsia="lv-LV"/>
              </w:rPr>
              <w:t xml:space="preserve">vietnē, tad primāri kontaktpersona nodrošina informācijas sniegšanu personai par trauksmes celšanas mehānismiem kompetentā institūcijā, </w:t>
            </w:r>
            <w:r w:rsidRPr="009F5391">
              <w:rPr>
                <w:rFonts w:ascii="Times New Roman" w:hAnsi="Times New Roman" w:cs="Times New Roman"/>
                <w:sz w:val="24"/>
                <w:szCs w:val="24"/>
              </w:rPr>
              <w:t xml:space="preserve">veic informācijas apmaiņu ar citu institūciju trauksmes celšanas kontaktpersonām un </w:t>
            </w:r>
            <w:r w:rsidR="004C32D3" w:rsidRPr="009F5391">
              <w:rPr>
                <w:rFonts w:ascii="Times New Roman" w:hAnsi="Times New Roman" w:cs="Times New Roman"/>
                <w:sz w:val="24"/>
                <w:szCs w:val="24"/>
              </w:rPr>
              <w:t>t</w:t>
            </w:r>
            <w:r w:rsidRPr="009F5391">
              <w:rPr>
                <w:rFonts w:ascii="Times New Roman" w:hAnsi="Times New Roman" w:cs="Times New Roman"/>
                <w:sz w:val="24"/>
                <w:szCs w:val="24"/>
              </w:rPr>
              <w:t xml:space="preserve">rauksmes cēlēju kontaktpunktu. </w:t>
            </w:r>
            <w:r w:rsidR="00945C80" w:rsidRPr="009F5391">
              <w:rPr>
                <w:rFonts w:ascii="Times New Roman" w:hAnsi="Times New Roman" w:cs="Times New Roman"/>
                <w:sz w:val="24"/>
                <w:szCs w:val="24"/>
              </w:rPr>
              <w:t xml:space="preserve">Kontaktpersona var būt viena no atbildīgajām personām un </w:t>
            </w:r>
            <w:r w:rsidRPr="009F5391">
              <w:rPr>
                <w:rFonts w:ascii="Times New Roman" w:hAnsi="Times New Roman" w:cs="Times New Roman"/>
                <w:sz w:val="24"/>
                <w:szCs w:val="24"/>
              </w:rPr>
              <w:t>kont</w:t>
            </w:r>
            <w:r w:rsidR="003A109A" w:rsidRPr="009F5391">
              <w:rPr>
                <w:rFonts w:ascii="Times New Roman" w:hAnsi="Times New Roman" w:cs="Times New Roman"/>
                <w:sz w:val="24"/>
                <w:szCs w:val="24"/>
              </w:rPr>
              <w:t>a</w:t>
            </w:r>
            <w:r w:rsidRPr="009F5391">
              <w:rPr>
                <w:rFonts w:ascii="Times New Roman" w:hAnsi="Times New Roman" w:cs="Times New Roman"/>
                <w:sz w:val="24"/>
                <w:szCs w:val="24"/>
              </w:rPr>
              <w:t>ktpersonai var</w:t>
            </w:r>
            <w:r w:rsidR="003A109A" w:rsidRPr="009F5391">
              <w:rPr>
                <w:rFonts w:ascii="Times New Roman" w:hAnsi="Times New Roman" w:cs="Times New Roman"/>
                <w:sz w:val="24"/>
                <w:szCs w:val="24"/>
              </w:rPr>
              <w:t xml:space="preserve"> tik</w:t>
            </w:r>
            <w:r w:rsidR="00945C80" w:rsidRPr="009F5391">
              <w:rPr>
                <w:rFonts w:ascii="Times New Roman" w:hAnsi="Times New Roman" w:cs="Times New Roman"/>
                <w:sz w:val="24"/>
                <w:szCs w:val="24"/>
              </w:rPr>
              <w:t>t</w:t>
            </w:r>
            <w:r w:rsidR="003A109A" w:rsidRPr="009F5391">
              <w:rPr>
                <w:rFonts w:ascii="Times New Roman" w:hAnsi="Times New Roman" w:cs="Times New Roman"/>
                <w:sz w:val="24"/>
                <w:szCs w:val="24"/>
              </w:rPr>
              <w:t xml:space="preserve"> noteikti atbildīgās personas pienākumi (visi vai daļa).</w:t>
            </w:r>
          </w:p>
          <w:p w14:paraId="178C0C5F" w14:textId="6DA32ED8" w:rsidR="00F60F4A" w:rsidRPr="009F5391" w:rsidRDefault="00F60F4A"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3) </w:t>
            </w:r>
            <w:r w:rsidRPr="009F5391">
              <w:rPr>
                <w:rFonts w:ascii="Times New Roman" w:hAnsi="Times New Roman" w:cs="Times New Roman"/>
                <w:sz w:val="24"/>
                <w:szCs w:val="24"/>
                <w:u w:val="single"/>
              </w:rPr>
              <w:t>"saistītā persona"</w:t>
            </w:r>
            <w:r w:rsidRPr="009F5391">
              <w:rPr>
                <w:rFonts w:ascii="Times New Roman" w:hAnsi="Times New Roman" w:cs="Times New Roman"/>
                <w:sz w:val="24"/>
                <w:szCs w:val="24"/>
              </w:rPr>
              <w:t xml:space="preserve"> –</w:t>
            </w:r>
            <w:r w:rsidR="001E6396" w:rsidRPr="009F5391">
              <w:rPr>
                <w:rFonts w:ascii="Times New Roman" w:hAnsi="Times New Roman" w:cs="Times New Roman"/>
                <w:sz w:val="24"/>
                <w:szCs w:val="24"/>
              </w:rPr>
              <w:t xml:space="preserve"> </w:t>
            </w:r>
            <w:r w:rsidRPr="009F5391">
              <w:rPr>
                <w:rFonts w:ascii="Times New Roman" w:hAnsi="Times New Roman" w:cs="Times New Roman"/>
                <w:sz w:val="24"/>
                <w:szCs w:val="24"/>
              </w:rPr>
              <w:t xml:space="preserve">kas ir </w:t>
            </w:r>
            <w:r w:rsidRPr="009F5391">
              <w:rPr>
                <w:rFonts w:ascii="Times New Roman" w:eastAsia="Times New Roman" w:hAnsi="Times New Roman" w:cs="Times New Roman"/>
                <w:sz w:val="24"/>
                <w:szCs w:val="24"/>
                <w:lang w:eastAsia="lv-LV"/>
              </w:rPr>
              <w:t>fiziskā persona, kura atbalsta vai palīdz trauksmes cēlējam trauksmes celšanā vai ir saistīta ar trauksmes cēlēju un varētu ciest no nelabvēlīgām sekām. Saistītā persona var būt arī komersants vai privāto tiesību juridiska persona, kas pieder trauksmes cēlējam, kurā tas ir nodarbināts vai ar kuru tas citādi saistīts, veicot darba pienākumus.</w:t>
            </w:r>
          </w:p>
          <w:p w14:paraId="3F4ACE40" w14:textId="13F97C61"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w:t>
            </w:r>
            <w:r w:rsidRPr="009F5391">
              <w:rPr>
                <w:rFonts w:ascii="Times New Roman" w:eastAsia="Times New Roman" w:hAnsi="Times New Roman" w:cs="Times New Roman"/>
                <w:sz w:val="24"/>
                <w:szCs w:val="24"/>
                <w:lang w:eastAsia="lv-LV"/>
              </w:rPr>
              <w:t xml:space="preserve">tbilstoši </w:t>
            </w:r>
            <w:r w:rsidRPr="009F5391">
              <w:rPr>
                <w:rFonts w:ascii="Times New Roman" w:hAnsi="Times New Roman" w:cs="Times New Roman"/>
                <w:sz w:val="24"/>
                <w:szCs w:val="24"/>
              </w:rPr>
              <w:t>Direktīvas 2019/1937 4. panta 4. punktam trauksmes cēlēju aizsardzības pasākumus attiecīgā gadījumā piemēro arī:</w:t>
            </w:r>
          </w:p>
          <w:p w14:paraId="33D73D6D"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1) atbalstītājiem, kas saskaņā ar Direktīvas 2019/1937 5. panta 8. apakšpunktu ir fiziskas personas, kuras palīdz trauksmes cēlējam ziņošanas procesā ar darbu saistītā kontekstā un kuru palīdzībai vajadzētu būt konfidenciālai, </w:t>
            </w:r>
          </w:p>
          <w:p w14:paraId="635C3FB5"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2) </w:t>
            </w:r>
            <w:proofErr w:type="spellStart"/>
            <w:r w:rsidRPr="009F5391">
              <w:rPr>
                <w:rFonts w:ascii="Times New Roman" w:hAnsi="Times New Roman" w:cs="Times New Roman"/>
                <w:sz w:val="24"/>
                <w:szCs w:val="24"/>
              </w:rPr>
              <w:t>trešām</w:t>
            </w:r>
            <w:proofErr w:type="spellEnd"/>
            <w:r w:rsidRPr="009F5391">
              <w:rPr>
                <w:rFonts w:ascii="Times New Roman" w:hAnsi="Times New Roman" w:cs="Times New Roman"/>
                <w:sz w:val="24"/>
                <w:szCs w:val="24"/>
              </w:rPr>
              <w:t xml:space="preserve"> personām, kas saistītas ar trauksmes cēlēju un kas riskē, ka varētu ciest no represijām ar darbu saistītā kontekstā, piemēram, ziņojošo personu kolēģi vai radinieki,</w:t>
            </w:r>
          </w:p>
          <w:p w14:paraId="6504FD09"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3) juridiskām personām, kuras pieder ziņojošām personām, kurās tās strādā vai ar kurām tās ir citādi saistītas ar darbu saistītā kontekstā.</w:t>
            </w:r>
          </w:p>
          <w:p w14:paraId="500312E0"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Saskaņā ar Civillikuma 1407. pantu </w:t>
            </w:r>
            <w:r w:rsidRPr="009F5391">
              <w:rPr>
                <w:rFonts w:ascii="Times New Roman" w:hAnsi="Times New Roman" w:cs="Times New Roman"/>
                <w:sz w:val="24"/>
                <w:szCs w:val="24"/>
                <w:shd w:val="clear" w:color="auto" w:fill="FFFFFF"/>
              </w:rPr>
              <w:t>par juridiskām personām atzīstamas valsts, pašvaldības, personu apvienības, iestādes, nodibinājumi un lietu kopības, kurām piešķirta juridiska personība. Tādējādi aizsardzība pret trauksmes celšanas dēļ radītām nelabvēlīgām sekām var attiekties ne tikai uz trauksmes cēlējam piederošiem uzņēmumiem, bet arī uz piederošām personu apvienībām un nodibinājumiem.</w:t>
            </w:r>
          </w:p>
          <w:p w14:paraId="20F7F25E" w14:textId="77777777" w:rsidR="00F60F4A" w:rsidRPr="009F5391" w:rsidRDefault="00F60F4A" w:rsidP="00F60F4A">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Saskaņā ar Komerclikuma 1. panta pirmo daļu komersants ir komercreģistrā ierakstīta fiziskā persona (individuālais komersants) vai komercsabiedrība (personālsabiedrība un kapitālsabiedrība);</w:t>
            </w:r>
          </w:p>
          <w:p w14:paraId="35BDFA6C" w14:textId="5F6E1285" w:rsidR="00F60F4A" w:rsidRPr="009F5391" w:rsidRDefault="00F60F4A"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Likumprojekts paredz precizēt termin</w:t>
            </w:r>
            <w:r w:rsidR="00543E4B" w:rsidRPr="009F5391">
              <w:rPr>
                <w:rFonts w:ascii="Times New Roman" w:hAnsi="Times New Roman" w:cs="Times New Roman"/>
                <w:sz w:val="24"/>
                <w:szCs w:val="24"/>
              </w:rPr>
              <w:t>u</w:t>
            </w:r>
            <w:r w:rsidRPr="009F5391">
              <w:rPr>
                <w:rFonts w:ascii="Times New Roman" w:hAnsi="Times New Roman" w:cs="Times New Roman"/>
                <w:sz w:val="24"/>
                <w:szCs w:val="24"/>
              </w:rPr>
              <w:t xml:space="preserve"> </w:t>
            </w:r>
            <w:r w:rsidRPr="009F5391">
              <w:rPr>
                <w:rFonts w:ascii="Times New Roman" w:hAnsi="Times New Roman" w:cs="Times New Roman"/>
                <w:sz w:val="24"/>
                <w:szCs w:val="24"/>
                <w:u w:val="single"/>
              </w:rPr>
              <w:t>"darba pienākumu veikšana"</w:t>
            </w:r>
            <w:r w:rsidRPr="009F5391">
              <w:rPr>
                <w:rFonts w:ascii="Times New Roman" w:hAnsi="Times New Roman" w:cs="Times New Roman"/>
                <w:sz w:val="24"/>
                <w:szCs w:val="24"/>
              </w:rPr>
              <w:t>, izslēdzot vārdus "</w:t>
            </w:r>
            <w:r w:rsidRPr="009F5391">
              <w:rPr>
                <w:rFonts w:ascii="Times New Roman" w:eastAsia="Times New Roman" w:hAnsi="Times New Roman" w:cs="Times New Roman"/>
                <w:sz w:val="24"/>
                <w:szCs w:val="24"/>
                <w:lang w:eastAsia="lv-LV"/>
              </w:rPr>
              <w:t xml:space="preserve">likumdošanas, izpildvaras vai tiesu varas institūcijā vai privāto tiesību juridiskajā personā". </w:t>
            </w:r>
          </w:p>
          <w:p w14:paraId="1BE3214F" w14:textId="05107969" w:rsidR="00945C80" w:rsidRPr="009F5391" w:rsidRDefault="00945C80"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Direktīvas 2019/1937 4. panta pirmajā daļā norādīts, ka direktīvu piemēro ziņojošām personām, kas strādā </w:t>
            </w:r>
            <w:r w:rsidRPr="009F5391">
              <w:rPr>
                <w:rFonts w:ascii="Times New Roman" w:eastAsia="Times New Roman" w:hAnsi="Times New Roman" w:cs="Times New Roman"/>
                <w:sz w:val="24"/>
                <w:szCs w:val="24"/>
                <w:lang w:eastAsia="lv-LV"/>
              </w:rPr>
              <w:lastRenderedPageBreak/>
              <w:t>privātā vai publiskajā sektorā. Tāpat Direktīvā 2019/1937 uzsvērts, ka aizsardzību jāattiecina uz iespējami plašu personu loku, ietverot arī personas, kas nav darba ņēmēji, piemēram, pašnodarbinātas personas, ārštata darba ņēmējus, akcionārus, personas vadības struktūrās u.tml. (39. apsvērums). Ievērojot minēto, nolemts precizēt terminu "darba pienākumu veikšana" paredzot, ka darba pienākumu veikšana ir noteikta darba, tostarp brīvprātīgā darba, profesionālo vai amata (dienesta) pienākumu veikšana vai pakalpojumu sniegšana, neatkarīgi no tā, kur tiek veikti darba, profesionālo vai amata (dienesta) pienākumi (tas var būt likumdošanas, izpildvaras vai tiesu varas institūcijā vai privāto tiesību juridiskajā personā, bet var būt arī citas  ar darbu saistītās aktivitātēs, neatkarīgi no to veida).</w:t>
            </w:r>
          </w:p>
          <w:p w14:paraId="4B274BD1" w14:textId="0842A0EB" w:rsidR="00600503" w:rsidRPr="009F5391" w:rsidRDefault="00772264" w:rsidP="00772264">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 </w:t>
            </w:r>
            <w:r w:rsidR="008D0509" w:rsidRPr="009F5391">
              <w:rPr>
                <w:rFonts w:ascii="Times New Roman" w:hAnsi="Times New Roman" w:cs="Times New Roman"/>
                <w:sz w:val="24"/>
                <w:szCs w:val="24"/>
              </w:rPr>
              <w:t xml:space="preserve">Likumprojekts paredz precizēt termina </w:t>
            </w:r>
            <w:r w:rsidR="008D0509" w:rsidRPr="009F5391">
              <w:rPr>
                <w:rFonts w:ascii="Times New Roman" w:hAnsi="Times New Roman" w:cs="Times New Roman"/>
                <w:sz w:val="24"/>
                <w:szCs w:val="24"/>
                <w:u w:val="single"/>
              </w:rPr>
              <w:t>"pārkāpums"</w:t>
            </w:r>
            <w:r w:rsidR="008D0509" w:rsidRPr="009F5391">
              <w:rPr>
                <w:rFonts w:ascii="Times New Roman" w:hAnsi="Times New Roman" w:cs="Times New Roman"/>
                <w:sz w:val="24"/>
                <w:szCs w:val="24"/>
              </w:rPr>
              <w:t xml:space="preserve"> </w:t>
            </w:r>
            <w:r w:rsidR="000F75A5">
              <w:rPr>
                <w:rFonts w:ascii="Times New Roman" w:hAnsi="Times New Roman" w:cs="Times New Roman"/>
                <w:sz w:val="24"/>
                <w:szCs w:val="24"/>
              </w:rPr>
              <w:t>skaidrojumu</w:t>
            </w:r>
            <w:r w:rsidR="00600503" w:rsidRPr="009F5391">
              <w:rPr>
                <w:rFonts w:ascii="Times New Roman" w:hAnsi="Times New Roman" w:cs="Times New Roman"/>
                <w:sz w:val="24"/>
                <w:szCs w:val="24"/>
              </w:rPr>
              <w:t>,</w:t>
            </w:r>
            <w:r w:rsidR="008D0509" w:rsidRPr="009F5391">
              <w:rPr>
                <w:rFonts w:ascii="Times New Roman" w:hAnsi="Times New Roman" w:cs="Times New Roman"/>
                <w:sz w:val="24"/>
                <w:szCs w:val="24"/>
              </w:rPr>
              <w:t xml:space="preserve"> </w:t>
            </w:r>
            <w:r w:rsidRPr="009F5391">
              <w:rPr>
                <w:rFonts w:ascii="Times New Roman" w:hAnsi="Times New Roman" w:cs="Times New Roman"/>
                <w:sz w:val="24"/>
                <w:szCs w:val="24"/>
              </w:rPr>
              <w:t>nosakot</w:t>
            </w:r>
            <w:r w:rsidR="00600503" w:rsidRPr="009F5391">
              <w:rPr>
                <w:rFonts w:ascii="Times New Roman" w:hAnsi="Times New Roman" w:cs="Times New Roman"/>
                <w:sz w:val="24"/>
                <w:szCs w:val="24"/>
              </w:rPr>
              <w:t xml:space="preserve">, ka pārkāpums ir arī </w:t>
            </w:r>
            <w:r w:rsidR="002C4556" w:rsidRPr="009F5391">
              <w:rPr>
                <w:rFonts w:ascii="Times New Roman" w:hAnsi="Times New Roman" w:cs="Times New Roman"/>
                <w:sz w:val="24"/>
                <w:szCs w:val="24"/>
              </w:rPr>
              <w:t>rīcība</w:t>
            </w:r>
            <w:r w:rsidR="00600503" w:rsidRPr="009F5391">
              <w:rPr>
                <w:rFonts w:ascii="Times New Roman" w:hAnsi="Times New Roman" w:cs="Times New Roman"/>
                <w:sz w:val="24"/>
                <w:szCs w:val="24"/>
              </w:rPr>
              <w:t>, kas ir pretēja tiesību akta mērķim. Minētais noteikts, ņemot vērā, ka Eiropas Savienības</w:t>
            </w:r>
            <w:r w:rsidRPr="009F5391">
              <w:rPr>
                <w:rFonts w:ascii="Times New Roman" w:hAnsi="Times New Roman" w:cs="Times New Roman"/>
                <w:sz w:val="24"/>
                <w:szCs w:val="24"/>
              </w:rPr>
              <w:t xml:space="preserve"> (turpmāk – Savienības)</w:t>
            </w:r>
            <w:r w:rsidR="00600503" w:rsidRPr="009F5391">
              <w:rPr>
                <w:rFonts w:ascii="Times New Roman" w:hAnsi="Times New Roman" w:cs="Times New Roman"/>
                <w:sz w:val="24"/>
                <w:szCs w:val="24"/>
              </w:rPr>
              <w:t xml:space="preserve"> Padomes</w:t>
            </w:r>
            <w:r w:rsidRPr="009F5391">
              <w:rPr>
                <w:rFonts w:ascii="Times New Roman" w:hAnsi="Times New Roman" w:cs="Times New Roman"/>
                <w:sz w:val="24"/>
                <w:szCs w:val="24"/>
              </w:rPr>
              <w:t xml:space="preserve"> un</w:t>
            </w:r>
            <w:r w:rsidR="00600503" w:rsidRPr="009F5391">
              <w:rPr>
                <w:rFonts w:ascii="Times New Roman" w:hAnsi="Times New Roman" w:cs="Times New Roman"/>
                <w:sz w:val="24"/>
                <w:szCs w:val="24"/>
              </w:rPr>
              <w:t xml:space="preserve"> Eiropas Komisijas saistībā ar šo Direktīvu izveidotajās darba grupās</w:t>
            </w:r>
            <w:r w:rsidR="007C7B3F" w:rsidRPr="009F5391">
              <w:rPr>
                <w:rFonts w:ascii="Times New Roman" w:hAnsi="Times New Roman" w:cs="Times New Roman"/>
                <w:sz w:val="24"/>
                <w:szCs w:val="24"/>
              </w:rPr>
              <w:t>, tas tika īpaši uzsvērts, kā rezultātā,</w:t>
            </w:r>
            <w:r w:rsidR="007E7B87" w:rsidRPr="009F5391">
              <w:rPr>
                <w:rFonts w:ascii="Times New Roman" w:hAnsi="Times New Roman" w:cs="Times New Roman"/>
                <w:sz w:val="24"/>
                <w:szCs w:val="24"/>
              </w:rPr>
              <w:t xml:space="preserve"> Direktīvas </w:t>
            </w:r>
            <w:r w:rsidR="00600503" w:rsidRPr="009F5391">
              <w:rPr>
                <w:rFonts w:ascii="Times New Roman" w:hAnsi="Times New Roman" w:cs="Times New Roman"/>
                <w:sz w:val="24"/>
                <w:szCs w:val="24"/>
              </w:rPr>
              <w:t xml:space="preserve">2019/1937 42. apsvērumā norādīts, </w:t>
            </w:r>
            <w:r w:rsidR="00600503" w:rsidRPr="009F5391">
              <w:rPr>
                <w:rFonts w:ascii="Times New Roman" w:eastAsia="Times New Roman" w:hAnsi="Times New Roman" w:cs="Times New Roman"/>
                <w:sz w:val="24"/>
                <w:szCs w:val="24"/>
                <w:lang w:eastAsia="lv-LV"/>
              </w:rPr>
              <w:t xml:space="preserve">lai varētu efektīvi atklāt un novērst nopietnu kaitējumu sabiedrības interesēm, pārkāpuma jēdziens ir jāattiecina arī uz ļaunprātīgu praksi, kā definēts </w:t>
            </w:r>
            <w:r w:rsidR="007C7B3F" w:rsidRPr="009F5391">
              <w:rPr>
                <w:rFonts w:ascii="Times New Roman" w:eastAsia="Times New Roman" w:hAnsi="Times New Roman" w:cs="Times New Roman"/>
                <w:sz w:val="24"/>
                <w:szCs w:val="24"/>
                <w:lang w:eastAsia="lv-LV"/>
              </w:rPr>
              <w:t>Savienības t</w:t>
            </w:r>
            <w:r w:rsidR="00600503" w:rsidRPr="009F5391">
              <w:rPr>
                <w:rFonts w:ascii="Times New Roman" w:eastAsia="Times New Roman" w:hAnsi="Times New Roman" w:cs="Times New Roman"/>
                <w:sz w:val="24"/>
                <w:szCs w:val="24"/>
                <w:lang w:eastAsia="lv-LV"/>
              </w:rPr>
              <w:t>iesas judikatūrā, proti, uz darbībām vai bezdarbību, kas formāli nešķiet nelikumīga, bet vēršas pret likuma priekšmetu vai nolūku.</w:t>
            </w:r>
            <w:r w:rsidR="007E7B87" w:rsidRPr="009F5391">
              <w:rPr>
                <w:rFonts w:ascii="Times New Roman" w:eastAsia="Times New Roman" w:hAnsi="Times New Roman" w:cs="Times New Roman"/>
                <w:sz w:val="24"/>
                <w:szCs w:val="24"/>
                <w:lang w:eastAsia="lv-LV"/>
              </w:rPr>
              <w:t xml:space="preserve"> Ievērojot minēto, Direktīvas </w:t>
            </w:r>
            <w:r w:rsidR="007C7B3F" w:rsidRPr="009F5391">
              <w:rPr>
                <w:rFonts w:ascii="Times New Roman" w:eastAsia="Times New Roman" w:hAnsi="Times New Roman" w:cs="Times New Roman"/>
                <w:sz w:val="24"/>
                <w:szCs w:val="24"/>
                <w:lang w:eastAsia="lv-LV"/>
              </w:rPr>
              <w:t>2019/1937 5. panta 1. punkta "ii" apakšpunktā norādīts, ka pārkāpumi ir darbības vai bezdarbība, kas vēršas pret to Savienības tiesību aktu un jomu noteikumu priekšmetu vai nolūku, kuri ietilpst Direktīvas 2019/1937 2. pantā minētajā materiālajā darbības jom</w:t>
            </w:r>
            <w:r w:rsidR="00C67EFE" w:rsidRPr="009F5391">
              <w:rPr>
                <w:rFonts w:ascii="Times New Roman" w:eastAsia="Times New Roman" w:hAnsi="Times New Roman" w:cs="Times New Roman"/>
                <w:sz w:val="24"/>
                <w:szCs w:val="24"/>
                <w:lang w:eastAsia="lv-LV"/>
              </w:rPr>
              <w:t>ā;</w:t>
            </w:r>
          </w:p>
          <w:p w14:paraId="298EBB79" w14:textId="77777777" w:rsidR="00B16BB5" w:rsidRPr="009F5391" w:rsidRDefault="008D050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w:t>
            </w:r>
            <w:r w:rsidR="00B16BB5" w:rsidRPr="009F5391">
              <w:rPr>
                <w:rFonts w:ascii="Times New Roman" w:hAnsi="Times New Roman" w:cs="Times New Roman"/>
                <w:sz w:val="24"/>
                <w:szCs w:val="24"/>
              </w:rPr>
              <w:t xml:space="preserve"> Likumprojekts paredz precizēt terminu </w:t>
            </w:r>
            <w:r w:rsidR="00B16BB5" w:rsidRPr="009F5391">
              <w:rPr>
                <w:rFonts w:ascii="Times New Roman" w:hAnsi="Times New Roman" w:cs="Times New Roman"/>
                <w:sz w:val="24"/>
                <w:szCs w:val="24"/>
                <w:u w:val="single"/>
              </w:rPr>
              <w:t>"trauksmes cēlējs"</w:t>
            </w:r>
            <w:r w:rsidR="00B16BB5" w:rsidRPr="009F5391">
              <w:rPr>
                <w:rFonts w:ascii="Times New Roman" w:hAnsi="Times New Roman" w:cs="Times New Roman"/>
                <w:sz w:val="24"/>
                <w:szCs w:val="24"/>
              </w:rPr>
              <w:t>:</w:t>
            </w:r>
          </w:p>
          <w:p w14:paraId="49A3BDC2" w14:textId="1CD97441" w:rsidR="00190843" w:rsidRPr="009F5391" w:rsidRDefault="00B16BB5"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1)</w:t>
            </w:r>
            <w:r w:rsidR="008D0509" w:rsidRPr="009F5391">
              <w:rPr>
                <w:rFonts w:ascii="Times New Roman" w:hAnsi="Times New Roman" w:cs="Times New Roman"/>
                <w:sz w:val="24"/>
                <w:szCs w:val="24"/>
              </w:rPr>
              <w:t xml:space="preserve"> </w:t>
            </w:r>
            <w:r w:rsidR="00190843" w:rsidRPr="009F5391">
              <w:rPr>
                <w:rFonts w:ascii="Times New Roman" w:hAnsi="Times New Roman" w:cs="Times New Roman"/>
                <w:sz w:val="24"/>
                <w:szCs w:val="24"/>
              </w:rPr>
              <w:t>Direktīvas 2019/1937 4. pant</w:t>
            </w:r>
            <w:r w:rsidR="000E5229" w:rsidRPr="009F5391">
              <w:rPr>
                <w:rFonts w:ascii="Times New Roman" w:hAnsi="Times New Roman" w:cs="Times New Roman"/>
                <w:sz w:val="24"/>
                <w:szCs w:val="24"/>
              </w:rPr>
              <w:t>a 1. punkta "c"</w:t>
            </w:r>
            <w:r w:rsidR="00F115E0" w:rsidRPr="009F5391">
              <w:rPr>
                <w:rFonts w:ascii="Times New Roman" w:hAnsi="Times New Roman" w:cs="Times New Roman"/>
                <w:sz w:val="24"/>
                <w:szCs w:val="24"/>
              </w:rPr>
              <w:t> </w:t>
            </w:r>
            <w:r w:rsidR="000E5229" w:rsidRPr="009F5391">
              <w:rPr>
                <w:rFonts w:ascii="Times New Roman" w:hAnsi="Times New Roman" w:cs="Times New Roman"/>
                <w:sz w:val="24"/>
                <w:szCs w:val="24"/>
              </w:rPr>
              <w:t>apakšpunkts</w:t>
            </w:r>
            <w:r w:rsidR="00190843" w:rsidRPr="009F5391">
              <w:rPr>
                <w:rFonts w:ascii="Times New Roman" w:hAnsi="Times New Roman" w:cs="Times New Roman"/>
                <w:sz w:val="24"/>
                <w:szCs w:val="24"/>
              </w:rPr>
              <w:t xml:space="preserve"> paredz, ka trauksmes cēlējs sniedz informāciju par iespējamu pārkāpumu, ne tikai tad, ja informācij</w:t>
            </w:r>
            <w:r w:rsidR="008D0509" w:rsidRPr="009F5391">
              <w:rPr>
                <w:rFonts w:ascii="Times New Roman" w:hAnsi="Times New Roman" w:cs="Times New Roman"/>
                <w:sz w:val="24"/>
                <w:szCs w:val="24"/>
              </w:rPr>
              <w:t>a</w:t>
            </w:r>
            <w:r w:rsidR="00190843" w:rsidRPr="009F5391">
              <w:rPr>
                <w:rFonts w:ascii="Times New Roman" w:hAnsi="Times New Roman" w:cs="Times New Roman"/>
                <w:sz w:val="24"/>
                <w:szCs w:val="24"/>
              </w:rPr>
              <w:t xml:space="preserve"> gūta, veicot darba pienākumus vai dibinot tiesiskās attiecības, kas saistītas ar darba pienākumu veikšanu, bet arī </w:t>
            </w:r>
            <w:r w:rsidR="007203E6" w:rsidRPr="009F5391">
              <w:rPr>
                <w:rFonts w:ascii="Times New Roman" w:hAnsi="Times New Roman" w:cs="Times New Roman"/>
                <w:sz w:val="24"/>
                <w:szCs w:val="24"/>
              </w:rPr>
              <w:t>esot</w:t>
            </w:r>
            <w:r w:rsidR="00190843" w:rsidRPr="009F5391">
              <w:rPr>
                <w:rFonts w:ascii="Times New Roman" w:hAnsi="Times New Roman" w:cs="Times New Roman"/>
                <w:sz w:val="24"/>
                <w:szCs w:val="24"/>
              </w:rPr>
              <w:t xml:space="preserve"> praks</w:t>
            </w:r>
            <w:r w:rsidR="007203E6" w:rsidRPr="009F5391">
              <w:rPr>
                <w:rFonts w:ascii="Times New Roman" w:hAnsi="Times New Roman" w:cs="Times New Roman"/>
                <w:sz w:val="24"/>
                <w:szCs w:val="24"/>
              </w:rPr>
              <w:t>ē</w:t>
            </w:r>
            <w:r w:rsidR="00190843" w:rsidRPr="009F5391">
              <w:rPr>
                <w:rFonts w:ascii="Times New Roman" w:hAnsi="Times New Roman" w:cs="Times New Roman"/>
                <w:sz w:val="24"/>
                <w:szCs w:val="24"/>
              </w:rPr>
              <w:t xml:space="preserve">. </w:t>
            </w:r>
            <w:r w:rsidRPr="009F5391">
              <w:rPr>
                <w:rFonts w:ascii="Times New Roman" w:hAnsi="Times New Roman" w:cs="Times New Roman"/>
                <w:sz w:val="24"/>
                <w:szCs w:val="24"/>
              </w:rPr>
              <w:t>Līdz ar to termina skaidrojums jāpapildina ar nosacījumu, ka informācija var tikt gūta, esot praksē;</w:t>
            </w:r>
          </w:p>
          <w:p w14:paraId="3DE2023A" w14:textId="44573125"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2) Direktīvas 2019/1937 </w:t>
            </w:r>
            <w:r w:rsidR="00364C9A" w:rsidRPr="009F5391">
              <w:rPr>
                <w:rFonts w:ascii="Times New Roman" w:hAnsi="Times New Roman" w:cs="Times New Roman"/>
                <w:sz w:val="24"/>
                <w:szCs w:val="24"/>
              </w:rPr>
              <w:t>5</w:t>
            </w:r>
            <w:r w:rsidRPr="009F5391">
              <w:rPr>
                <w:rFonts w:ascii="Times New Roman" w:hAnsi="Times New Roman" w:cs="Times New Roman"/>
                <w:sz w:val="24"/>
                <w:szCs w:val="24"/>
              </w:rPr>
              <w:t>. panta 9. punkts nosaka vēl vienu trauksmes celšanas pazīmi, tas ir, ka informācija ne tikai gūta ar darbu saistītā kontekstā, bet arī var tikt radītas nelabvēlīgas sekas ar darbu saistītā kontekstā.</w:t>
            </w:r>
          </w:p>
          <w:p w14:paraId="1324BF10" w14:textId="55592469"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Līdz ar to termins "trauksmes cēlējs" izsakāms šādā redakcijā:</w:t>
            </w:r>
          </w:p>
          <w:p w14:paraId="57D6A1AA" w14:textId="2746C795"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lastRenderedPageBreak/>
              <w:t>"</w:t>
            </w:r>
            <w:r w:rsidRPr="009F5391">
              <w:rPr>
                <w:rFonts w:ascii="Times New Roman" w:hAnsi="Times New Roman" w:cs="Times New Roman"/>
                <w:bCs/>
                <w:sz w:val="24"/>
                <w:szCs w:val="24"/>
                <w:shd w:val="clear" w:color="auto" w:fill="FFFFFF"/>
              </w:rPr>
              <w:t>trauksmes cēlējs</w:t>
            </w:r>
            <w:r w:rsidRPr="009F5391">
              <w:rPr>
                <w:rFonts w:ascii="Times New Roman" w:hAnsi="Times New Roman" w:cs="Times New Roman"/>
                <w:sz w:val="24"/>
                <w:szCs w:val="24"/>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p>
          <w:p w14:paraId="210BBA44" w14:textId="011D629E" w:rsidR="00B16BB5" w:rsidRPr="009F5391" w:rsidRDefault="00B16BB5" w:rsidP="00B16BB5">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Tādējādi terminā "trauksmes cēlējs" tiktu ietverta gan nelabvēlīgo seku iespējamība trauksmes cēlējam, gan saglabāts nosacījums par informācijas iegūšanas apstākļiem (veicot darba pienākumus – tātad jebkurā gadījumā tas būs saistībā, kontekstā ar darbu).</w:t>
            </w:r>
            <w:r w:rsidR="00343FBB" w:rsidRPr="009F5391">
              <w:rPr>
                <w:rFonts w:ascii="Times New Roman" w:eastAsia="Times New Roman" w:hAnsi="Times New Roman" w:cs="Times New Roman"/>
                <w:sz w:val="24"/>
                <w:szCs w:val="24"/>
                <w:lang w:eastAsia="lv-LV"/>
              </w:rPr>
              <w:t xml:space="preserve"> Norādāms, ka jebkura ziņošana par pārkāpumu ar darbu saistītā kontekstā rada nelabvēlīgo seku, tai skaitā Likuma 13. panta ietverto, rašanās iespējamību. </w:t>
            </w:r>
          </w:p>
          <w:p w14:paraId="59F57AD3" w14:textId="07EC4CD9" w:rsidR="00B16BB5" w:rsidRPr="009F5391" w:rsidRDefault="00F210BF"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eastAsia="Times New Roman" w:hAnsi="Times New Roman" w:cs="Times New Roman"/>
                <w:sz w:val="24"/>
                <w:szCs w:val="24"/>
                <w:lang w:eastAsia="lv-LV"/>
              </w:rPr>
              <w:t>T</w:t>
            </w:r>
            <w:r w:rsidR="00B16BB5" w:rsidRPr="009F5391">
              <w:rPr>
                <w:rFonts w:ascii="Times New Roman" w:eastAsia="Times New Roman" w:hAnsi="Times New Roman" w:cs="Times New Roman"/>
                <w:sz w:val="24"/>
                <w:szCs w:val="24"/>
                <w:lang w:eastAsia="lv-LV"/>
              </w:rPr>
              <w:t xml:space="preserve">ermina skaidrojumā ir minēta "fiziskā persona" (nevis darbinieks), kas informāciju guvusi, veicot darba pienākumus,  līdz ar to šī persona var būt gan pašreizējais darbinieks, gan bijušais darbinieks, kurš informāciju ieguvis tajā laikā, kad veica darba pienākumus. </w:t>
            </w:r>
            <w:r w:rsidR="00364C9A" w:rsidRPr="009F5391">
              <w:rPr>
                <w:rFonts w:ascii="Times New Roman" w:eastAsia="Times New Roman" w:hAnsi="Times New Roman" w:cs="Times New Roman"/>
                <w:sz w:val="24"/>
                <w:szCs w:val="24"/>
                <w:lang w:eastAsia="lv-LV"/>
              </w:rPr>
              <w:t xml:space="preserve">Minētais atbilsts arī </w:t>
            </w:r>
            <w:r w:rsidR="00364C9A" w:rsidRPr="009F5391">
              <w:rPr>
                <w:rFonts w:ascii="Times New Roman" w:hAnsi="Times New Roman" w:cs="Times New Roman"/>
                <w:sz w:val="24"/>
                <w:szCs w:val="24"/>
              </w:rPr>
              <w:t xml:space="preserve">Direktīvas 2019/1937 5. panta 9. punktam, kas paredz, ka </w:t>
            </w:r>
            <w:r w:rsidR="00364C9A" w:rsidRPr="009F5391">
              <w:rPr>
                <w:rFonts w:ascii="Times New Roman" w:hAnsi="Times New Roman" w:cs="Times New Roman"/>
                <w:sz w:val="24"/>
                <w:szCs w:val="24"/>
                <w:shd w:val="clear" w:color="auto" w:fill="FFFFFF"/>
              </w:rPr>
              <w:t>"ar darbu saistīts konteksts" ir pašreizējas vai kādreizējas darba aktivitātes publiskajā vai privātajā sektorā, kurās neatkarīgi no minēto aktivitāšu veida personas var iegūt informāciju par pārkāpumiem un kuru laikā pret minētajām personām varētu vērst represijas, ja tās ziņojušas šādu informāciju.</w:t>
            </w:r>
          </w:p>
          <w:p w14:paraId="3FC39458" w14:textId="77777777"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p>
          <w:p w14:paraId="4D1ED680" w14:textId="7EF7050A"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pacing w:val="-3"/>
                <w:sz w:val="24"/>
                <w:szCs w:val="24"/>
              </w:rPr>
              <w:t xml:space="preserve">Saskaņā ar </w:t>
            </w:r>
            <w:r w:rsidRPr="009F5391">
              <w:rPr>
                <w:rFonts w:ascii="Times New Roman" w:hAnsi="Times New Roman" w:cs="Times New Roman"/>
                <w:sz w:val="24"/>
                <w:szCs w:val="24"/>
              </w:rPr>
              <w:t xml:space="preserve">Direktīvas 2019/1937 24. pantu </w:t>
            </w:r>
            <w:r w:rsidRPr="009F5391">
              <w:rPr>
                <w:rFonts w:ascii="Times New Roman" w:hAnsi="Times New Roman" w:cs="Times New Roman"/>
                <w:sz w:val="24"/>
                <w:szCs w:val="24"/>
                <w:shd w:val="clear" w:color="auto" w:fill="FFFFFF"/>
              </w:rPr>
              <w:t>dalībvalstis nodrošina, ka no šajā direktīvā paredzētajām tiesībām un tiesiskās aizsardzības līdzekļiem nevar atteikties vai tos nevar ierobežot ne ar kādu vienošanos, politiku, nodarbinātības veidu vai apstākļiem, tostarp ar pirmstiesas izlīgumu.</w:t>
            </w:r>
          </w:p>
          <w:p w14:paraId="0509B69B" w14:textId="4CDBFA09"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Lai nodrošinātu minētā regulējuma pārņemšanu, Likumprojekts paredz papildināt 2. pantu ar jaunu daļu šādā redakcijā:</w:t>
            </w:r>
          </w:p>
          <w:p w14:paraId="2E1401BD" w14:textId="1D9FA006" w:rsidR="00D22B0D" w:rsidRPr="009F5391" w:rsidRDefault="00D22B0D" w:rsidP="00B16BB5">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rPr>
              <w:t>No šajā likumā noteiktām trauksmes cēlēja tiesībām un aizsardzības garantijām nevar atteikties vai ierobežot tās".</w:t>
            </w:r>
          </w:p>
          <w:p w14:paraId="122B49CE" w14:textId="77777777" w:rsidR="00B16BB5" w:rsidRPr="009F5391" w:rsidRDefault="00B16BB5" w:rsidP="00603FD2">
            <w:pPr>
              <w:autoSpaceDE w:val="0"/>
              <w:autoSpaceDN w:val="0"/>
              <w:adjustRightInd w:val="0"/>
              <w:spacing w:after="0" w:line="240" w:lineRule="auto"/>
              <w:ind w:left="28" w:right="28"/>
              <w:jc w:val="both"/>
              <w:rPr>
                <w:rFonts w:ascii="Times New Roman" w:hAnsi="Times New Roman" w:cs="Times New Roman"/>
                <w:sz w:val="24"/>
                <w:szCs w:val="24"/>
              </w:rPr>
            </w:pPr>
          </w:p>
          <w:p w14:paraId="038ED9EE" w14:textId="464107FD" w:rsidR="00A73B53" w:rsidRPr="009F5391" w:rsidRDefault="00A73B53" w:rsidP="00A73B53">
            <w:pPr>
              <w:pStyle w:val="tv213"/>
              <w:shd w:val="clear" w:color="auto" w:fill="FFFFFF"/>
              <w:spacing w:before="0" w:beforeAutospacing="0" w:after="0" w:afterAutospacing="0"/>
              <w:jc w:val="both"/>
            </w:pPr>
            <w:r w:rsidRPr="009F5391">
              <w:rPr>
                <w:spacing w:val="-3"/>
              </w:rPr>
              <w:t xml:space="preserve">Saskaņā ar </w:t>
            </w:r>
            <w:r w:rsidRPr="009F5391">
              <w:t>Direktīvas 2019/1937 3. panta 1. punktu un pielikuma II daļu</w:t>
            </w:r>
            <w:r w:rsidRPr="009F5391">
              <w:rPr>
                <w:spacing w:val="-3"/>
              </w:rPr>
              <w:t xml:space="preserve"> </w:t>
            </w:r>
            <w:r w:rsidRPr="009F5391">
              <w:t>direktīvas prasības piemēro tiktāl ciktāl tas nav pretrunā ar pārkāpumu ziņošanas kārtību, ko paredz</w:t>
            </w:r>
            <w:r w:rsidR="00967DC1" w:rsidRPr="009F5391">
              <w:t xml:space="preserve"> </w:t>
            </w:r>
            <w:r w:rsidR="00364C9A" w:rsidRPr="009F5391">
              <w:t xml:space="preserve">Direktīvas 2019/1937 </w:t>
            </w:r>
            <w:r w:rsidR="00967DC1" w:rsidRPr="009F5391">
              <w:t>pielikuma II daļā uzskaitītās direktīvas un regulas.</w:t>
            </w:r>
          </w:p>
          <w:p w14:paraId="47DC5A5D" w14:textId="723BD740" w:rsidR="00364C9A" w:rsidRPr="009F5391" w:rsidRDefault="00364C9A" w:rsidP="00A73B53">
            <w:pPr>
              <w:pStyle w:val="tv213"/>
              <w:shd w:val="clear" w:color="auto" w:fill="FFFFFF"/>
              <w:spacing w:before="0" w:beforeAutospacing="0" w:after="0" w:afterAutospacing="0"/>
              <w:jc w:val="both"/>
            </w:pPr>
            <w:r w:rsidRPr="009F5391">
              <w:t xml:space="preserve">Lai šo regulējumu pārņemtu Likumprojekts paredz papildināt 2. pantu ar otro daļu, nosakot, ka </w:t>
            </w:r>
            <w:r w:rsidR="00BC64AD">
              <w:rPr>
                <w:szCs w:val="28"/>
              </w:rPr>
              <w:t xml:space="preserve">likumu piemēro </w:t>
            </w:r>
            <w:r w:rsidR="00BC64AD" w:rsidRPr="00101F8D">
              <w:rPr>
                <w:rStyle w:val="highlight"/>
                <w:szCs w:val="28"/>
              </w:rPr>
              <w:t>tiktāl, ciktāl</w:t>
            </w:r>
            <w:r w:rsidR="00BC64AD">
              <w:rPr>
                <w:szCs w:val="28"/>
              </w:rPr>
              <w:t xml:space="preserve"> </w:t>
            </w:r>
            <w:r w:rsidR="00BC64AD" w:rsidRPr="00101F8D">
              <w:rPr>
                <w:szCs w:val="28"/>
              </w:rPr>
              <w:t xml:space="preserve">tas nav pretrunā ar pārkāpumu ziņošanas kārtību, ko paredz speciālie normatīvie akti, </w:t>
            </w:r>
            <w:r w:rsidR="00BC64AD" w:rsidRPr="00101F8D">
              <w:rPr>
                <w:szCs w:val="28"/>
              </w:rPr>
              <w:lastRenderedPageBreak/>
              <w:t xml:space="preserve">tostarp Eiropas Savienības tiesību akti finanšu un kapitāla tirgus sektorā, nelikumīgi iegūtu līdzekļu legalizēšanas un terorisma un proliferācijas finansēšanas novēršanas, transporta drošības un vides aizsardzības jomā. </w:t>
            </w:r>
            <w:r w:rsidR="00BC64AD" w:rsidRPr="00101F8D">
              <w:t>Ministru kabinets izdod noteikumus, kuros norādīti Eiropas Savienības tiesību akti, kas paredz citādu pārkāpumu ziņošanas kārtību šajā pantā minētajās jomās</w:t>
            </w:r>
            <w:r w:rsidR="00BC64AD" w:rsidRPr="00101F8D">
              <w:rPr>
                <w:szCs w:val="28"/>
              </w:rPr>
              <w:t>.</w:t>
            </w:r>
          </w:p>
          <w:p w14:paraId="67458EF7" w14:textId="6B449465" w:rsidR="00E47D2C" w:rsidRPr="009F5391"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6D4FF7B4" w14:textId="27E102B1" w:rsidR="00AB5841" w:rsidRPr="009F5391" w:rsidRDefault="001369CB"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L</w:t>
            </w:r>
            <w:r w:rsidR="00AB5841" w:rsidRPr="009F5391">
              <w:rPr>
                <w:rFonts w:ascii="Times New Roman" w:hAnsi="Times New Roman" w:cs="Times New Roman"/>
                <w:spacing w:val="-3"/>
                <w:sz w:val="24"/>
                <w:szCs w:val="24"/>
              </w:rPr>
              <w:t xml:space="preserve">ikuma 1. panta </w:t>
            </w:r>
            <w:r w:rsidR="00ED6898" w:rsidRPr="009F5391">
              <w:rPr>
                <w:rFonts w:ascii="Times New Roman" w:hAnsi="Times New Roman" w:cs="Times New Roman"/>
                <w:spacing w:val="-3"/>
                <w:sz w:val="24"/>
                <w:szCs w:val="24"/>
              </w:rPr>
              <w:t>pirmās daļas 3. punktā noteikts, ka pārkāpums ir noziedzīgs nodarījums, administratīvais pārkāpums vai cits tiesību normu pārkāpums vai saistošu ētikas vai profesionālo normu pārkāpums. Savukārt</w:t>
            </w:r>
            <w:r w:rsidR="00AB5841" w:rsidRPr="009F5391">
              <w:rPr>
                <w:rFonts w:ascii="Times New Roman" w:hAnsi="Times New Roman" w:cs="Times New Roman"/>
                <w:spacing w:val="-3"/>
                <w:sz w:val="24"/>
                <w:szCs w:val="24"/>
              </w:rPr>
              <w:t xml:space="preserve"> 3. panta pirmajā daļā </w:t>
            </w:r>
            <w:r w:rsidR="00ED6898" w:rsidRPr="009F5391">
              <w:rPr>
                <w:rFonts w:ascii="Times New Roman" w:hAnsi="Times New Roman" w:cs="Times New Roman"/>
                <w:spacing w:val="-3"/>
                <w:sz w:val="24"/>
                <w:szCs w:val="24"/>
              </w:rPr>
              <w:t>noteikts, ka trauksmes cēlējs ir tiesīgs celt trauksmi īpaši par šādiem pārkāpumiem:</w:t>
            </w:r>
          </w:p>
          <w:p w14:paraId="0A98C2DB"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 amatpersonu bezdarbību, nolaidību vai dienesta stāvokļa ļaunprātīgu izmantošanu;</w:t>
            </w:r>
          </w:p>
          <w:p w14:paraId="21780F72"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2) korupciju;</w:t>
            </w:r>
          </w:p>
          <w:p w14:paraId="15F5519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3) krāpšanu;</w:t>
            </w:r>
          </w:p>
          <w:p w14:paraId="7F4905FE"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4) publiskas personas finanšu līdzekļu vai mantas izšķērdēšanu;</w:t>
            </w:r>
          </w:p>
          <w:p w14:paraId="2F77DB2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5) izvairīšanos no nodokļu samaksas;</w:t>
            </w:r>
          </w:p>
          <w:p w14:paraId="242061E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6) sabiedrības veselības apdraudējumu;</w:t>
            </w:r>
          </w:p>
          <w:p w14:paraId="0959C8B9"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7) pārtikas drošības apdraudējumu;</w:t>
            </w:r>
          </w:p>
          <w:p w14:paraId="54760BD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8) būvniecības drošības apdraudējumu;</w:t>
            </w:r>
          </w:p>
          <w:p w14:paraId="4FB11E82"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9) vides drošības apdraudējumu;</w:t>
            </w:r>
          </w:p>
          <w:p w14:paraId="58EC2E2D"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10) darba drošības apdraudējumu;</w:t>
            </w:r>
          </w:p>
          <w:p w14:paraId="77B4631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11) sabiedriskās kārtības apdraudējumu;</w:t>
            </w:r>
          </w:p>
          <w:p w14:paraId="5E4A550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12) cilvēktiesību pārkāpumu;</w:t>
            </w:r>
          </w:p>
          <w:p w14:paraId="64ACC821"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13) pārkāpumu publisko iepirkumu jomā;</w:t>
            </w:r>
          </w:p>
          <w:p w14:paraId="53868AFB"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14) pārkāpumu finanšu un kapitāla tirgus sektorā;</w:t>
            </w:r>
          </w:p>
          <w:p w14:paraId="6B8E95B9" w14:textId="1D5B6A83" w:rsidR="00E24C23" w:rsidRPr="009F5391" w:rsidRDefault="00E24C23" w:rsidP="00E24C23">
            <w:pPr>
              <w:pStyle w:val="tv213"/>
              <w:shd w:val="clear" w:color="auto" w:fill="FFFFFF"/>
              <w:spacing w:before="0" w:beforeAutospacing="0" w:after="0" w:afterAutospacing="0" w:line="293" w:lineRule="atLeast"/>
              <w:ind w:left="600"/>
              <w:jc w:val="both"/>
              <w:rPr>
                <w:sz w:val="20"/>
                <w:szCs w:val="20"/>
              </w:rPr>
            </w:pPr>
            <w:r w:rsidRPr="009F5391">
              <w:t>15) konkurences tiesību pārkāpumu.</w:t>
            </w:r>
          </w:p>
          <w:p w14:paraId="5E6EE537" w14:textId="6809CCD6" w:rsidR="001A1FA2" w:rsidRPr="009F5391" w:rsidRDefault="001A1FA2" w:rsidP="001A1FA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pacing w:val="-3"/>
                <w:sz w:val="24"/>
                <w:szCs w:val="24"/>
              </w:rPr>
              <w:t xml:space="preserve">Tomēr </w:t>
            </w:r>
            <w:r w:rsidRPr="009F5391">
              <w:rPr>
                <w:rFonts w:ascii="Times New Roman" w:hAnsi="Times New Roman" w:cs="Times New Roman"/>
                <w:sz w:val="24"/>
                <w:szCs w:val="24"/>
              </w:rPr>
              <w:t>Direktīvā 2019/1937 ir īpaši uzsvērts, ka trauksmes cēlēju aizsardzība ir nepieciešama, lai uzlabotu Savienības tiesību aktu izpildi</w:t>
            </w:r>
            <w:r w:rsidR="00E24C23" w:rsidRPr="009F5391">
              <w:rPr>
                <w:rFonts w:ascii="Times New Roman" w:hAnsi="Times New Roman" w:cs="Times New Roman"/>
                <w:sz w:val="24"/>
                <w:szCs w:val="24"/>
              </w:rPr>
              <w:t>, kas uzskaitīti Direktīvas 2019/1937 pielikumā, un attiecas uz</w:t>
            </w:r>
            <w:r w:rsidR="001369CB" w:rsidRPr="009F5391">
              <w:rPr>
                <w:rFonts w:ascii="Times New Roman" w:hAnsi="Times New Roman" w:cs="Times New Roman"/>
                <w:sz w:val="24"/>
                <w:szCs w:val="24"/>
              </w:rPr>
              <w:t xml:space="preserve"> šādām jomām</w:t>
            </w:r>
            <w:r w:rsidRPr="009F5391">
              <w:rPr>
                <w:rFonts w:ascii="Times New Roman" w:hAnsi="Times New Roman" w:cs="Times New Roman"/>
                <w:sz w:val="24"/>
                <w:szCs w:val="24"/>
              </w:rPr>
              <w:t>:</w:t>
            </w:r>
          </w:p>
          <w:p w14:paraId="7865B25C" w14:textId="5B0389CC" w:rsidR="001A1FA2"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A1FA2" w:rsidRPr="009F5391">
              <w:rPr>
                <w:rFonts w:ascii="Times New Roman" w:hAnsi="Times New Roman" w:cs="Times New Roman"/>
                <w:spacing w:val="-3"/>
                <w:sz w:val="24"/>
                <w:szCs w:val="24"/>
              </w:rPr>
              <w:t>ublisk</w:t>
            </w:r>
            <w:r w:rsidRPr="009F5391">
              <w:rPr>
                <w:rFonts w:ascii="Times New Roman" w:hAnsi="Times New Roman" w:cs="Times New Roman"/>
                <w:spacing w:val="-3"/>
                <w:sz w:val="24"/>
                <w:szCs w:val="24"/>
              </w:rPr>
              <w:t xml:space="preserve">ais </w:t>
            </w:r>
            <w:r w:rsidR="001A1FA2" w:rsidRPr="009F5391">
              <w:rPr>
                <w:rFonts w:ascii="Times New Roman" w:hAnsi="Times New Roman" w:cs="Times New Roman"/>
                <w:spacing w:val="-3"/>
                <w:sz w:val="24"/>
                <w:szCs w:val="24"/>
              </w:rPr>
              <w:t>iepirkum</w:t>
            </w:r>
            <w:r w:rsidRPr="009F5391">
              <w:rPr>
                <w:rFonts w:ascii="Times New Roman" w:hAnsi="Times New Roman" w:cs="Times New Roman"/>
                <w:spacing w:val="-3"/>
                <w:sz w:val="24"/>
                <w:szCs w:val="24"/>
              </w:rPr>
              <w:t>s</w:t>
            </w:r>
            <w:r w:rsidR="006F19B8" w:rsidRPr="009F5391">
              <w:rPr>
                <w:rFonts w:ascii="Times New Roman" w:hAnsi="Times New Roman" w:cs="Times New Roman"/>
                <w:spacing w:val="-3"/>
                <w:sz w:val="24"/>
                <w:szCs w:val="24"/>
              </w:rPr>
              <w:t>;</w:t>
            </w:r>
          </w:p>
          <w:p w14:paraId="0160E351" w14:textId="5EB09C3E" w:rsidR="006F19B8" w:rsidRPr="009F5391" w:rsidRDefault="00E24C23"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finanšu pakalpojum</w:t>
            </w:r>
            <w:r w:rsidR="001369CB" w:rsidRPr="009F5391">
              <w:rPr>
                <w:rFonts w:ascii="Times New Roman" w:hAnsi="Times New Roman" w:cs="Times New Roman"/>
                <w:spacing w:val="-3"/>
                <w:sz w:val="24"/>
                <w:szCs w:val="24"/>
              </w:rPr>
              <w:t>i, produkti un tirgi, un nelikumīgi iegūtu līdzekļu legalizēšanas un terorisma finansēšanas novēršana</w:t>
            </w:r>
            <w:r w:rsidR="006F19B8" w:rsidRPr="009F5391">
              <w:rPr>
                <w:rFonts w:ascii="Times New Roman" w:hAnsi="Times New Roman" w:cs="Times New Roman"/>
                <w:spacing w:val="-3"/>
                <w:sz w:val="24"/>
                <w:szCs w:val="24"/>
              </w:rPr>
              <w:t>;</w:t>
            </w:r>
          </w:p>
          <w:p w14:paraId="5E57A808" w14:textId="0402B933" w:rsidR="00BE0FE4" w:rsidRPr="009F5391" w:rsidRDefault="005C5821"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369CB" w:rsidRPr="009F5391">
              <w:rPr>
                <w:rFonts w:ascii="Times New Roman" w:hAnsi="Times New Roman" w:cs="Times New Roman"/>
                <w:spacing w:val="-3"/>
                <w:sz w:val="24"/>
                <w:szCs w:val="24"/>
              </w:rPr>
              <w:t>roduktu drošība un atbilstība</w:t>
            </w:r>
            <w:r w:rsidR="001B26E0" w:rsidRPr="009F5391">
              <w:rPr>
                <w:rFonts w:ascii="Times New Roman" w:hAnsi="Times New Roman" w:cs="Times New Roman"/>
                <w:spacing w:val="-3"/>
                <w:sz w:val="24"/>
                <w:szCs w:val="24"/>
              </w:rPr>
              <w:t>;</w:t>
            </w:r>
          </w:p>
          <w:p w14:paraId="646E98BC" w14:textId="75A8B8B5" w:rsidR="001B26E0" w:rsidRPr="009F5391"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 xml:space="preserve">transporta </w:t>
            </w:r>
            <w:r w:rsidR="001369CB" w:rsidRPr="009F5391">
              <w:rPr>
                <w:rFonts w:ascii="Times New Roman" w:hAnsi="Times New Roman" w:cs="Times New Roman"/>
                <w:spacing w:val="-3"/>
                <w:sz w:val="24"/>
                <w:szCs w:val="24"/>
              </w:rPr>
              <w:t>drošība</w:t>
            </w:r>
            <w:r w:rsidRPr="009F5391">
              <w:rPr>
                <w:rFonts w:ascii="Times New Roman" w:hAnsi="Times New Roman" w:cs="Times New Roman"/>
                <w:spacing w:val="-3"/>
                <w:sz w:val="24"/>
                <w:szCs w:val="24"/>
              </w:rPr>
              <w:t>;</w:t>
            </w:r>
          </w:p>
          <w:p w14:paraId="170893FE" w14:textId="525E37A6" w:rsidR="001B26E0"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vides aizsardzība</w:t>
            </w:r>
            <w:r w:rsidR="001B26E0" w:rsidRPr="009F5391">
              <w:rPr>
                <w:rFonts w:ascii="Times New Roman" w:hAnsi="Times New Roman" w:cs="Times New Roman"/>
                <w:spacing w:val="-3"/>
                <w:sz w:val="24"/>
                <w:szCs w:val="24"/>
              </w:rPr>
              <w:t>;</w:t>
            </w:r>
          </w:p>
          <w:p w14:paraId="4034D8C2" w14:textId="5A3F5065" w:rsidR="001B26E0"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 xml:space="preserve">pretradiācijas aizsardzība un </w:t>
            </w:r>
            <w:proofErr w:type="spellStart"/>
            <w:r w:rsidRPr="009F5391">
              <w:rPr>
                <w:rFonts w:ascii="Times New Roman" w:hAnsi="Times New Roman" w:cs="Times New Roman"/>
                <w:spacing w:val="-3"/>
                <w:sz w:val="24"/>
                <w:szCs w:val="24"/>
              </w:rPr>
              <w:t>kodoldrošums</w:t>
            </w:r>
            <w:proofErr w:type="spellEnd"/>
            <w:r w:rsidR="001B26E0" w:rsidRPr="009F5391">
              <w:rPr>
                <w:rFonts w:ascii="Times New Roman" w:hAnsi="Times New Roman" w:cs="Times New Roman"/>
                <w:spacing w:val="-3"/>
                <w:sz w:val="24"/>
                <w:szCs w:val="24"/>
              </w:rPr>
              <w:t>;</w:t>
            </w:r>
          </w:p>
          <w:p w14:paraId="42EE51E2" w14:textId="56D67CC5" w:rsidR="001B26E0" w:rsidRPr="009F5391"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 xml:space="preserve">pārtikas </w:t>
            </w:r>
            <w:r w:rsidR="001369CB" w:rsidRPr="009F5391">
              <w:rPr>
                <w:rFonts w:ascii="Times New Roman" w:hAnsi="Times New Roman" w:cs="Times New Roman"/>
                <w:spacing w:val="-3"/>
                <w:sz w:val="24"/>
                <w:szCs w:val="24"/>
              </w:rPr>
              <w:t>un barības nekaitīgums, dzīvnieku veselība un labturība</w:t>
            </w:r>
            <w:r w:rsidRPr="009F5391">
              <w:rPr>
                <w:rFonts w:ascii="Times New Roman" w:hAnsi="Times New Roman" w:cs="Times New Roman"/>
                <w:spacing w:val="-3"/>
                <w:sz w:val="24"/>
                <w:szCs w:val="24"/>
              </w:rPr>
              <w:t>;</w:t>
            </w:r>
          </w:p>
          <w:p w14:paraId="57D37BF1" w14:textId="38FE46A8" w:rsidR="001369CB" w:rsidRPr="009F5391" w:rsidRDefault="00F35FF4"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sabiedrības veselība</w:t>
            </w:r>
            <w:r w:rsidR="00877CC1" w:rsidRPr="009F5391">
              <w:rPr>
                <w:rFonts w:ascii="Times New Roman" w:hAnsi="Times New Roman" w:cs="Times New Roman"/>
                <w:spacing w:val="-3"/>
                <w:sz w:val="24"/>
                <w:szCs w:val="24"/>
              </w:rPr>
              <w:t>;</w:t>
            </w:r>
          </w:p>
          <w:p w14:paraId="21620A88" w14:textId="4E1069D3" w:rsidR="00F35FF4"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F35FF4" w:rsidRPr="009F5391">
              <w:rPr>
                <w:rFonts w:ascii="Times New Roman" w:hAnsi="Times New Roman" w:cs="Times New Roman"/>
                <w:spacing w:val="-3"/>
                <w:sz w:val="24"/>
                <w:szCs w:val="24"/>
              </w:rPr>
              <w:t xml:space="preserve">atērētāju </w:t>
            </w:r>
            <w:r w:rsidRPr="009F5391">
              <w:rPr>
                <w:rFonts w:ascii="Times New Roman" w:hAnsi="Times New Roman" w:cs="Times New Roman"/>
                <w:spacing w:val="-3"/>
                <w:sz w:val="24"/>
                <w:szCs w:val="24"/>
              </w:rPr>
              <w:t xml:space="preserve">tiesību </w:t>
            </w:r>
            <w:r w:rsidR="00F35FF4" w:rsidRPr="009F5391">
              <w:rPr>
                <w:rFonts w:ascii="Times New Roman" w:hAnsi="Times New Roman" w:cs="Times New Roman"/>
                <w:spacing w:val="-3"/>
                <w:sz w:val="24"/>
                <w:szCs w:val="24"/>
              </w:rPr>
              <w:t>aizsardzība;</w:t>
            </w:r>
          </w:p>
          <w:p w14:paraId="6550F218" w14:textId="77777777" w:rsidR="001369CB"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lastRenderedPageBreak/>
              <w:t>privātās dzīves un personas datu aizsardzība un tīkla un informācijas sistēmas drošība;</w:t>
            </w:r>
          </w:p>
          <w:p w14:paraId="7994AC15" w14:textId="308CA20C" w:rsidR="00600C07" w:rsidRPr="009F5391"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369CB" w:rsidRPr="009F5391">
              <w:rPr>
                <w:rFonts w:ascii="Times New Roman" w:hAnsi="Times New Roman" w:cs="Times New Roman"/>
                <w:spacing w:val="-3"/>
                <w:sz w:val="24"/>
                <w:szCs w:val="24"/>
              </w:rPr>
              <w:t>ārkāpumi, kas apdraud Savienības finanšu intereses, kā minēts LESD 325. pantā</w:t>
            </w:r>
            <w:r w:rsidR="001369CB" w:rsidRPr="009F5391">
              <w:rPr>
                <w:rStyle w:val="FootnoteReference"/>
                <w:rFonts w:ascii="Times New Roman" w:hAnsi="Times New Roman" w:cs="Times New Roman"/>
                <w:spacing w:val="-3"/>
                <w:sz w:val="24"/>
                <w:szCs w:val="24"/>
              </w:rPr>
              <w:footnoteReference w:id="4"/>
            </w:r>
            <w:r w:rsidR="001369CB" w:rsidRPr="009F5391">
              <w:rPr>
                <w:rFonts w:ascii="Times New Roman" w:hAnsi="Times New Roman" w:cs="Times New Roman"/>
                <w:spacing w:val="-3"/>
                <w:sz w:val="24"/>
                <w:szCs w:val="24"/>
              </w:rPr>
              <w:t xml:space="preserve"> </w:t>
            </w:r>
            <w:r w:rsidRPr="009F5391">
              <w:rPr>
                <w:rFonts w:ascii="Times New Roman" w:hAnsi="Times New Roman" w:cs="Times New Roman"/>
                <w:spacing w:val="-3"/>
                <w:sz w:val="24"/>
                <w:szCs w:val="24"/>
              </w:rPr>
              <w:t>un kā papildus precizēts attiecīgajos Savienības pasākumos;</w:t>
            </w:r>
          </w:p>
          <w:p w14:paraId="702E01AB" w14:textId="2429EA82" w:rsidR="009C5A0A" w:rsidRPr="009F5391"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pārkāpumi attiecībā uz iekšējo tirgu kā minēts LESD 26. panta 2. punktā</w:t>
            </w:r>
            <w:r w:rsidRPr="009F5391">
              <w:rPr>
                <w:rStyle w:val="FootnoteReference"/>
                <w:rFonts w:ascii="Times New Roman" w:hAnsi="Times New Roman" w:cs="Times New Roman"/>
                <w:spacing w:val="-3"/>
                <w:sz w:val="24"/>
                <w:szCs w:val="24"/>
              </w:rPr>
              <w:footnoteReference w:id="5"/>
            </w:r>
            <w:r w:rsidRPr="009F5391">
              <w:rPr>
                <w:rFonts w:ascii="Times New Roman" w:hAnsi="Times New Roman" w:cs="Times New Roman"/>
                <w:spacing w:val="-3"/>
                <w:sz w:val="24"/>
                <w:szCs w:val="24"/>
              </w:rPr>
              <w:t>, tostarp Savienības konkurences un valsts atbalsta noteikumu pārkāpumi, kā arī pārkāpumi attiecībā uz iekšējo tirgu attiecībā uz darbībām, kas ir pretrunā noteikumiem par uzņēmumu ienākumu nodokli, vai mehānismiem, kuru nolūks ir iegūt nodokļu priekšrocības, vēršoties pret piemērojamā uzņēmumu ienākuma nodokļa tiesību akta priekšmetu vai nolūku</w:t>
            </w:r>
            <w:r w:rsidR="009C5A0A" w:rsidRPr="009F5391">
              <w:rPr>
                <w:rFonts w:ascii="Times New Roman" w:hAnsi="Times New Roman" w:cs="Times New Roman"/>
                <w:spacing w:val="-3"/>
                <w:sz w:val="24"/>
                <w:szCs w:val="24"/>
              </w:rPr>
              <w:t>.</w:t>
            </w:r>
          </w:p>
          <w:p w14:paraId="5E2D8115" w14:textId="155133DB" w:rsidR="00A76C6E" w:rsidRPr="009F5391" w:rsidRDefault="00D60CAE"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Ņemot vērā to, ka komercdarbības atbalsta (valsts atbalsta) jautājumus Latvijā horizontāli regulē Komercdarbības atbalsta kontroles likums, vienotas terminoloģijas nolūkos Likumprojekts paredz, ka ceļama trauksme par "konkurences tiesību un komercdarbības atbalsta noteikumu pārkāpumiem", nevis "konkurences tiesību un valsts atbalsta noteikumu pārkāpumiem".</w:t>
            </w:r>
            <w:r w:rsidR="008039CA" w:rsidRPr="009F5391">
              <w:rPr>
                <w:rFonts w:ascii="Times New Roman" w:eastAsia="Times New Roman" w:hAnsi="Times New Roman" w:cs="Times New Roman"/>
                <w:sz w:val="24"/>
                <w:szCs w:val="24"/>
                <w:lang w:eastAsia="lv-LV"/>
              </w:rPr>
              <w:t xml:space="preserve"> </w:t>
            </w:r>
            <w:r w:rsidR="008039CA" w:rsidRPr="00BC64AD">
              <w:rPr>
                <w:rFonts w:ascii="Times New Roman" w:eastAsia="Times New Roman" w:hAnsi="Times New Roman" w:cs="Times New Roman"/>
                <w:sz w:val="24"/>
                <w:szCs w:val="24"/>
                <w:lang w:eastAsia="lv-LV"/>
              </w:rPr>
              <w:t xml:space="preserve">Norādāms, ka par pārkāpumu "komercdarbības atbalsta noteikumu jomā" </w:t>
            </w:r>
            <w:r w:rsidR="00CE6D85" w:rsidRPr="00BC64AD">
              <w:rPr>
                <w:rFonts w:ascii="Times New Roman" w:hAnsi="Times New Roman" w:cs="Times New Roman"/>
                <w:sz w:val="24"/>
                <w:szCs w:val="24"/>
              </w:rPr>
              <w:t>kompetentā institūcija būs komercdarbības atbalsta sniedzēja institūcija (</w:t>
            </w:r>
            <w:r w:rsidR="00CE6D85" w:rsidRPr="00BC64AD">
              <w:rPr>
                <w:rFonts w:ascii="Times New Roman" w:eastAsia="Times New Roman" w:hAnsi="Times New Roman" w:cs="Times New Roman"/>
                <w:sz w:val="24"/>
                <w:szCs w:val="24"/>
                <w:lang w:eastAsia="lv-LV"/>
              </w:rPr>
              <w:t>Komercdarbības atbalsta kontroles likuma</w:t>
            </w:r>
            <w:r w:rsidR="00BC64AD">
              <w:rPr>
                <w:rFonts w:ascii="Times New Roman" w:hAnsi="Times New Roman" w:cs="Times New Roman"/>
                <w:sz w:val="24"/>
                <w:szCs w:val="24"/>
              </w:rPr>
              <w:t xml:space="preserve"> 1. panta otrās daļas 4. </w:t>
            </w:r>
            <w:r w:rsidR="00CE6D85" w:rsidRPr="00BC64AD">
              <w:rPr>
                <w:rFonts w:ascii="Times New Roman" w:hAnsi="Times New Roman" w:cs="Times New Roman"/>
                <w:sz w:val="24"/>
                <w:szCs w:val="24"/>
              </w:rPr>
              <w:t>punkta izpratnē).</w:t>
            </w:r>
          </w:p>
          <w:p w14:paraId="34928C18" w14:textId="12BDD8CD" w:rsidR="00967DC1" w:rsidRPr="009F5391" w:rsidRDefault="00B837F2"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L</w:t>
            </w:r>
            <w:r w:rsidR="00702A6C" w:rsidRPr="009F5391">
              <w:rPr>
                <w:rFonts w:ascii="Times New Roman" w:hAnsi="Times New Roman" w:cs="Times New Roman"/>
                <w:sz w:val="24"/>
                <w:szCs w:val="24"/>
              </w:rPr>
              <w:t xml:space="preserve">ai pārņemtu Direktīvas 2019/1937 2. panta 1. punktu </w:t>
            </w:r>
            <w:r w:rsidRPr="009F5391">
              <w:rPr>
                <w:rFonts w:ascii="Times New Roman" w:hAnsi="Times New Roman" w:cs="Times New Roman"/>
                <w:sz w:val="24"/>
                <w:szCs w:val="24"/>
              </w:rPr>
              <w:t>tiek</w:t>
            </w:r>
            <w:r w:rsidR="00C15E19" w:rsidRPr="009F5391">
              <w:rPr>
                <w:rFonts w:ascii="Times New Roman" w:hAnsi="Times New Roman" w:cs="Times New Roman"/>
                <w:sz w:val="24"/>
                <w:szCs w:val="24"/>
              </w:rPr>
              <w:t xml:space="preserve"> precizēt</w:t>
            </w:r>
            <w:r w:rsidRPr="009F5391">
              <w:rPr>
                <w:rFonts w:ascii="Times New Roman" w:hAnsi="Times New Roman" w:cs="Times New Roman"/>
                <w:sz w:val="24"/>
                <w:szCs w:val="24"/>
              </w:rPr>
              <w:t>i</w:t>
            </w:r>
            <w:r w:rsidR="00A76C6E" w:rsidRPr="009F5391">
              <w:rPr>
                <w:rFonts w:ascii="Times New Roman" w:hAnsi="Times New Roman" w:cs="Times New Roman"/>
                <w:sz w:val="24"/>
                <w:szCs w:val="24"/>
              </w:rPr>
              <w:t xml:space="preserve"> Likuma</w:t>
            </w:r>
            <w:r w:rsidRPr="009F5391">
              <w:rPr>
                <w:rFonts w:ascii="Times New Roman" w:hAnsi="Times New Roman" w:cs="Times New Roman"/>
                <w:sz w:val="24"/>
                <w:szCs w:val="24"/>
              </w:rPr>
              <w:t xml:space="preserve"> 3. panta pirmajā daļā uzskaitītie</w:t>
            </w:r>
            <w:r w:rsidR="00C15E19" w:rsidRPr="009F5391">
              <w:rPr>
                <w:rFonts w:ascii="Times New Roman" w:hAnsi="Times New Roman" w:cs="Times New Roman"/>
                <w:sz w:val="24"/>
                <w:szCs w:val="24"/>
              </w:rPr>
              <w:t xml:space="preserve"> pārkāpum</w:t>
            </w:r>
            <w:r w:rsidRPr="009F5391">
              <w:rPr>
                <w:rFonts w:ascii="Times New Roman" w:hAnsi="Times New Roman" w:cs="Times New Roman"/>
                <w:sz w:val="24"/>
                <w:szCs w:val="24"/>
              </w:rPr>
              <w:t>i</w:t>
            </w:r>
            <w:r w:rsidR="00C15E19" w:rsidRPr="009F5391">
              <w:rPr>
                <w:rFonts w:ascii="Times New Roman" w:hAnsi="Times New Roman" w:cs="Times New Roman"/>
                <w:sz w:val="24"/>
                <w:szCs w:val="24"/>
              </w:rPr>
              <w:t>, par kuriem būtu īpaši jāziņo</w:t>
            </w:r>
            <w:r w:rsidR="00967DC1" w:rsidRPr="009F5391">
              <w:rPr>
                <w:rFonts w:ascii="Times New Roman" w:hAnsi="Times New Roman" w:cs="Times New Roman"/>
                <w:sz w:val="24"/>
                <w:szCs w:val="24"/>
              </w:rPr>
              <w:t xml:space="preserve">. </w:t>
            </w:r>
          </w:p>
          <w:p w14:paraId="2ED9F514" w14:textId="11B33EB6" w:rsidR="00B837F2" w:rsidRPr="009F5391" w:rsidRDefault="00B837F2"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Norādāms, ka joprojām 3. panta pirmās daļas ievaddaļā tiek saglabāts formulējums, ka uzskaitītie pārkāpumi nav izsmeļoši, tas ir, </w:t>
            </w:r>
            <w:r w:rsidRPr="009F5391">
              <w:rPr>
                <w:rFonts w:ascii="Times New Roman" w:eastAsia="Times New Roman" w:hAnsi="Times New Roman" w:cs="Times New Roman"/>
                <w:sz w:val="24"/>
                <w:szCs w:val="24"/>
                <w:lang w:eastAsia="lv-LV"/>
              </w:rPr>
              <w:t>trauksmes cēlējs ir tiesīgs celt trauksmi par jebkuru pārkāpumu, kas kaitē sabiedrības interesēm.</w:t>
            </w:r>
          </w:p>
          <w:p w14:paraId="27DC2A72" w14:textId="5822BA8E"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Vienlaikus tiek precizētas jau esošo pārkāpumu jomas:</w:t>
            </w:r>
          </w:p>
          <w:p w14:paraId="475BB500" w14:textId="60AB37A0"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pie korupcijas pārkāpuma tiek norādīts, ka būtu ceļama trauksme arī par politisko organizāciju (partiju) un to apvienību finansēšanas noteikumu un priekšvēlēšanu aģitācijas ierobežojumu pārkāpumiem.</w:t>
            </w:r>
          </w:p>
          <w:p w14:paraId="3DB6FC7E" w14:textId="77777777" w:rsidR="00520D23" w:rsidRPr="009F5391" w:rsidRDefault="00520D23" w:rsidP="00C15E19">
            <w:pPr>
              <w:autoSpaceDE w:val="0"/>
              <w:autoSpaceDN w:val="0"/>
              <w:adjustRightInd w:val="0"/>
              <w:spacing w:after="0" w:line="240" w:lineRule="auto"/>
              <w:ind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Lai gan minētās pārkāpumu jomas ir specifiskas, tās ir nepieciešams izcelt un darīt sabiedrībai zināmas, jo nespēja identificēt šos pārkāpumus, kā arī neziņošana par tiem var radīt apdraudējumu valsts drošībai.</w:t>
            </w:r>
          </w:p>
          <w:p w14:paraId="6A49397B" w14:textId="77777777" w:rsidR="00520D23" w:rsidRPr="009F5391" w:rsidRDefault="00520D23"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Politisko organizāciju (partiju) un to apvienību finansēšanas noteikumu pārkāpumi darba attiecību kontekstā var izpausties, piemēram, situācijā, kad darba devējs (politikai pietuvināta persona) piespiež darbinieku pret viņa brīvu gribu savā vārdā ziedot kādai konkrētai partijai, tādējādi slēpjot partijas finansējuma patieso izcelsmi.</w:t>
            </w:r>
          </w:p>
          <w:p w14:paraId="59408EAE" w14:textId="09031257" w:rsidR="0022016C" w:rsidRPr="009F5391" w:rsidRDefault="00520D23"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Savukārt priekšvēlēšanu aģitācijas ierobežojumu pārkāpumi būtu primāri saistāmi ar publiskas personas institūcijas administratīvo resursu aizliegtu izmantošanu priekšvēlēšanu aģitācijā atbilstoši Priekšvēlēšanu aģitācijas likuma 33. pantā noteiktajam. Pārkāpuma piemērs: Augstākstāvoša amatpersona pašvaldības kapitālsabiedrībā (konkrētas politiskās partijas biedrs) uzdod darbiniekam/padotajam darba laika ietvaros ar dienesta automašīnu aizbraukt uz tipogrāfiju pēc partijas bukletiem un izvadāt tos noteiktiem adresātiem. Priekšvēlēšanu aģitācijas ierobežojumu pārkāpumu scenāriji var būt dažādi, specifiski un dažkārt neparedzami, līdz ar to var būt nozīmīga arī trauksmes cēlēja loma to atklāšanā.</w:t>
            </w:r>
          </w:p>
          <w:p w14:paraId="78B1EC68" w14:textId="56A3D540"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 pie </w:t>
            </w:r>
            <w:r w:rsidR="00EE6ED0" w:rsidRPr="009F5391">
              <w:rPr>
                <w:rFonts w:ascii="Times New Roman" w:eastAsia="Times New Roman" w:hAnsi="Times New Roman" w:cs="Times New Roman"/>
                <w:sz w:val="24"/>
                <w:szCs w:val="24"/>
                <w:lang w:eastAsia="lv-LV"/>
              </w:rPr>
              <w:t>vides drošības apdraudējuma</w:t>
            </w:r>
            <w:r w:rsidR="00C97E44" w:rsidRPr="009F5391">
              <w:rPr>
                <w:rFonts w:ascii="Times New Roman" w:eastAsia="Times New Roman" w:hAnsi="Times New Roman" w:cs="Times New Roman"/>
                <w:sz w:val="24"/>
                <w:szCs w:val="24"/>
                <w:lang w:eastAsia="lv-LV"/>
              </w:rPr>
              <w:t xml:space="preserve"> tiek norādīts, ka</w:t>
            </w:r>
            <w:r w:rsidR="00C97E44" w:rsidRPr="009F5391">
              <w:rPr>
                <w:rFonts w:ascii="Times New Roman" w:eastAsia="Times New Roman" w:hAnsi="Times New Roman" w:cs="Times New Roman"/>
                <w:sz w:val="24"/>
                <w:szCs w:val="24"/>
                <w:u w:val="single"/>
                <w:lang w:eastAsia="lv-LV"/>
              </w:rPr>
              <w:t xml:space="preserve"> </w:t>
            </w:r>
            <w:r w:rsidR="00EE6ED0" w:rsidRPr="009F5391">
              <w:rPr>
                <w:rFonts w:ascii="Times New Roman" w:eastAsia="Times New Roman" w:hAnsi="Times New Roman" w:cs="Times New Roman"/>
                <w:sz w:val="24"/>
                <w:szCs w:val="24"/>
                <w:lang w:eastAsia="lv-LV"/>
              </w:rPr>
              <w:t xml:space="preserve"> tostarp</w:t>
            </w:r>
            <w:r w:rsidR="00C97E44" w:rsidRPr="009F5391">
              <w:rPr>
                <w:rFonts w:ascii="Times New Roman" w:eastAsia="Times New Roman" w:hAnsi="Times New Roman" w:cs="Times New Roman"/>
                <w:sz w:val="24"/>
                <w:szCs w:val="24"/>
                <w:lang w:eastAsia="lv-LV"/>
              </w:rPr>
              <w:t xml:space="preserve"> būtu jāziņo par pārkāpumiem un</w:t>
            </w:r>
            <w:r w:rsidR="00EE6ED0" w:rsidRPr="009F5391">
              <w:rPr>
                <w:rFonts w:ascii="Times New Roman" w:eastAsia="Times New Roman" w:hAnsi="Times New Roman" w:cs="Times New Roman"/>
                <w:sz w:val="24"/>
                <w:szCs w:val="24"/>
                <w:lang w:eastAsia="lv-LV"/>
              </w:rPr>
              <w:t xml:space="preserve"> rīcību, kas ietekmē klimata pārmaiņas</w:t>
            </w:r>
            <w:r w:rsidR="00C97E44" w:rsidRPr="009F5391">
              <w:rPr>
                <w:rFonts w:ascii="Times New Roman" w:eastAsia="Times New Roman" w:hAnsi="Times New Roman" w:cs="Times New Roman"/>
                <w:sz w:val="24"/>
                <w:szCs w:val="24"/>
                <w:lang w:eastAsia="lv-LV"/>
              </w:rPr>
              <w:t>.</w:t>
            </w:r>
          </w:p>
          <w:p w14:paraId="471A76D2" w14:textId="1F4B7CC7" w:rsidR="00434A60" w:rsidRPr="009F5391" w:rsidRDefault="00434A60" w:rsidP="00434A60">
            <w:pPr>
              <w:autoSpaceDE w:val="0"/>
              <w:autoSpaceDN w:val="0"/>
              <w:adjustRightInd w:val="0"/>
              <w:spacing w:after="0" w:line="240" w:lineRule="auto"/>
              <w:ind w:right="28"/>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sz w:val="24"/>
                <w:szCs w:val="24"/>
                <w:lang w:eastAsia="lv-LV"/>
              </w:rPr>
              <w:t xml:space="preserve">Šāds priekšlikums saņemts </w:t>
            </w:r>
            <w:r w:rsidR="00C97E44" w:rsidRPr="009F5391">
              <w:rPr>
                <w:rFonts w:ascii="Times New Roman" w:eastAsia="Times New Roman" w:hAnsi="Times New Roman" w:cs="Times New Roman"/>
                <w:sz w:val="24"/>
                <w:szCs w:val="24"/>
                <w:lang w:eastAsia="lv-LV"/>
              </w:rPr>
              <w:t xml:space="preserve">Likumprojekta saskaņošanas laikā </w:t>
            </w:r>
            <w:r w:rsidRPr="009F5391">
              <w:rPr>
                <w:rFonts w:ascii="Times New Roman" w:eastAsia="Times New Roman" w:hAnsi="Times New Roman" w:cs="Times New Roman"/>
                <w:sz w:val="24"/>
                <w:szCs w:val="24"/>
                <w:lang w:eastAsia="lv-LV"/>
              </w:rPr>
              <w:t xml:space="preserve">no </w:t>
            </w:r>
            <w:r w:rsidRPr="009F5391">
              <w:rPr>
                <w:rFonts w:ascii="Times New Roman" w:hAnsi="Times New Roman" w:cs="Times New Roman"/>
                <w:sz w:val="24"/>
                <w:szCs w:val="24"/>
              </w:rPr>
              <w:t xml:space="preserve">Starptautiskās Trauksmes cēlēju organizācijas,  Nacionālā trauksmes cēlēju centra, Eiropas trauksmes cēlēju tiesību centra un starptautiskā </w:t>
            </w:r>
            <w:r w:rsidRPr="009F5391">
              <w:rPr>
                <w:rFonts w:ascii="Times New Roman" w:eastAsia="Times New Roman" w:hAnsi="Times New Roman" w:cs="Times New Roman"/>
                <w:sz w:val="24"/>
                <w:szCs w:val="24"/>
              </w:rPr>
              <w:t>trauksmes cēlēju advokātu biroj</w:t>
            </w:r>
            <w:r w:rsidRPr="009F5391">
              <w:rPr>
                <w:rFonts w:ascii="Times New Roman" w:hAnsi="Times New Roman" w:cs="Times New Roman"/>
                <w:sz w:val="24"/>
                <w:szCs w:val="24"/>
              </w:rPr>
              <w:t>a</w:t>
            </w:r>
            <w:r w:rsidRPr="009F5391">
              <w:rPr>
                <w:rFonts w:ascii="Times New Roman" w:eastAsia="Times New Roman" w:hAnsi="Times New Roman" w:cs="Times New Roman"/>
                <w:sz w:val="24"/>
                <w:szCs w:val="24"/>
              </w:rPr>
              <w:t xml:space="preserve"> </w:t>
            </w:r>
            <w:proofErr w:type="spellStart"/>
            <w:r w:rsidRPr="009F5391">
              <w:rPr>
                <w:rFonts w:ascii="Times New Roman" w:eastAsia="Times New Roman" w:hAnsi="Times New Roman" w:cs="Times New Roman"/>
                <w:sz w:val="24"/>
                <w:szCs w:val="24"/>
              </w:rPr>
              <w:t>Kohn</w:t>
            </w:r>
            <w:proofErr w:type="spellEnd"/>
            <w:r w:rsidRPr="009F5391">
              <w:rPr>
                <w:rFonts w:ascii="Times New Roman" w:eastAsia="Times New Roman" w:hAnsi="Times New Roman" w:cs="Times New Roman"/>
                <w:sz w:val="24"/>
                <w:szCs w:val="24"/>
              </w:rPr>
              <w:t xml:space="preserve">, </w:t>
            </w:r>
            <w:proofErr w:type="spellStart"/>
            <w:r w:rsidRPr="009F5391">
              <w:rPr>
                <w:rFonts w:ascii="Times New Roman" w:eastAsia="Times New Roman" w:hAnsi="Times New Roman" w:cs="Times New Roman"/>
                <w:sz w:val="24"/>
                <w:szCs w:val="24"/>
              </w:rPr>
              <w:t>Kohn</w:t>
            </w:r>
            <w:proofErr w:type="spellEnd"/>
            <w:r w:rsidRPr="009F5391">
              <w:rPr>
                <w:rFonts w:ascii="Times New Roman" w:eastAsia="Times New Roman" w:hAnsi="Times New Roman" w:cs="Times New Roman"/>
                <w:sz w:val="24"/>
                <w:szCs w:val="24"/>
              </w:rPr>
              <w:t xml:space="preserve"> &amp; </w:t>
            </w:r>
            <w:proofErr w:type="spellStart"/>
            <w:r w:rsidRPr="009F5391">
              <w:rPr>
                <w:rFonts w:ascii="Times New Roman" w:eastAsia="Times New Roman" w:hAnsi="Times New Roman" w:cs="Times New Roman"/>
                <w:sz w:val="24"/>
                <w:szCs w:val="24"/>
              </w:rPr>
              <w:t>Colapinto</w:t>
            </w:r>
            <w:proofErr w:type="spellEnd"/>
            <w:r w:rsidRPr="009F5391">
              <w:rPr>
                <w:rFonts w:ascii="Times New Roman" w:eastAsia="Times New Roman" w:hAnsi="Times New Roman" w:cs="Times New Roman"/>
                <w:sz w:val="24"/>
                <w:szCs w:val="24"/>
              </w:rPr>
              <w:t>, LL</w:t>
            </w:r>
            <w:r w:rsidR="007244D6" w:rsidRPr="009F5391">
              <w:rPr>
                <w:rFonts w:ascii="Times New Roman" w:eastAsia="Times New Roman" w:hAnsi="Times New Roman" w:cs="Times New Roman"/>
                <w:sz w:val="24"/>
                <w:szCs w:val="24"/>
              </w:rPr>
              <w:t xml:space="preserve"> (skat. arī anotācijas VI sadaļas 2. punktu)</w:t>
            </w:r>
            <w:r w:rsidRPr="009F5391">
              <w:rPr>
                <w:rFonts w:ascii="Times New Roman" w:eastAsia="Times New Roman" w:hAnsi="Times New Roman" w:cs="Times New Roman"/>
                <w:iCs/>
                <w:sz w:val="24"/>
                <w:szCs w:val="24"/>
                <w:lang w:eastAsia="lv-LV"/>
              </w:rPr>
              <w:t>.</w:t>
            </w:r>
          </w:p>
          <w:p w14:paraId="41681266" w14:textId="4CDD8B81" w:rsidR="00434A60" w:rsidRPr="009F5391" w:rsidRDefault="00434A60" w:rsidP="00434A60">
            <w:pPr>
              <w:autoSpaceDE w:val="0"/>
              <w:autoSpaceDN w:val="0"/>
              <w:adjustRightInd w:val="0"/>
              <w:spacing w:after="0" w:line="240" w:lineRule="auto"/>
              <w:ind w:right="28"/>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Ņemot vērā</w:t>
            </w:r>
            <w:r w:rsidR="00945C80" w:rsidRPr="009F5391">
              <w:rPr>
                <w:rFonts w:ascii="Times New Roman" w:eastAsia="Times New Roman" w:hAnsi="Times New Roman" w:cs="Times New Roman"/>
                <w:iCs/>
                <w:sz w:val="24"/>
                <w:szCs w:val="24"/>
                <w:lang w:eastAsia="lv-LV"/>
              </w:rPr>
              <w:t xml:space="preserve"> pieaugušo</w:t>
            </w:r>
            <w:r w:rsidRPr="009F5391">
              <w:rPr>
                <w:rFonts w:ascii="Times New Roman" w:eastAsia="Times New Roman" w:hAnsi="Times New Roman" w:cs="Times New Roman"/>
                <w:iCs/>
                <w:sz w:val="24"/>
                <w:szCs w:val="24"/>
                <w:lang w:eastAsia="lv-LV"/>
              </w:rPr>
              <w:t xml:space="preserve"> klimata pārmaiņu nozīmību</w:t>
            </w:r>
            <w:r w:rsidR="00945C80" w:rsidRPr="009F5391">
              <w:rPr>
                <w:rFonts w:ascii="Times New Roman" w:eastAsia="Times New Roman" w:hAnsi="Times New Roman" w:cs="Times New Roman"/>
                <w:iCs/>
                <w:sz w:val="24"/>
                <w:szCs w:val="24"/>
                <w:lang w:eastAsia="lv-LV"/>
              </w:rPr>
              <w:t xml:space="preserve"> un ietekmi</w:t>
            </w:r>
            <w:r w:rsidRPr="009F5391">
              <w:rPr>
                <w:rFonts w:ascii="Times New Roman" w:eastAsia="Times New Roman" w:hAnsi="Times New Roman" w:cs="Times New Roman"/>
                <w:iCs/>
                <w:sz w:val="24"/>
                <w:szCs w:val="24"/>
                <w:lang w:eastAsia="lv-LV"/>
              </w:rPr>
              <w:t xml:space="preserve"> uz visu sabiedrību kopumā nolemts šādu priekšlikumu atbalstīt.</w:t>
            </w:r>
          </w:p>
          <w:p w14:paraId="4A8051FB" w14:textId="673F279B" w:rsidR="00434A60" w:rsidRPr="009F5391" w:rsidRDefault="00434A60" w:rsidP="007244D6">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Ar klimatu saistītā trauksmes celšana</w:t>
            </w:r>
            <w:r w:rsidR="00BC64AD">
              <w:rPr>
                <w:rFonts w:ascii="Times" w:hAnsi="Times" w:cs="Times"/>
              </w:rPr>
              <w:t>,</w:t>
            </w:r>
            <w:r w:rsidR="007244D6" w:rsidRPr="009F5391">
              <w:rPr>
                <w:rFonts w:ascii="Times" w:hAnsi="Times" w:cs="Times"/>
              </w:rPr>
              <w:t xml:space="preserve"> citastarp</w:t>
            </w:r>
            <w:r w:rsidRPr="009F5391">
              <w:rPr>
                <w:rFonts w:ascii="Times" w:hAnsi="Times" w:cs="Times"/>
              </w:rPr>
              <w:t xml:space="preserve"> ietver ziņošanu par:</w:t>
            </w:r>
          </w:p>
          <w:p w14:paraId="37D5E42C" w14:textId="740C4872" w:rsidR="00434A60" w:rsidRPr="009F5391" w:rsidRDefault="00434A60" w:rsidP="00434A60">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pārkāpumi</w:t>
            </w:r>
            <w:r w:rsidR="007244D6" w:rsidRPr="009F5391">
              <w:rPr>
                <w:rFonts w:ascii="Times" w:hAnsi="Times" w:cs="Times"/>
              </w:rPr>
              <w:t>em</w:t>
            </w:r>
            <w:r w:rsidRPr="009F5391">
              <w:rPr>
                <w:rFonts w:ascii="Times" w:hAnsi="Times" w:cs="Times"/>
              </w:rPr>
              <w:t>, kas kaitē klimatam vai rada draudus klimatam, vai kas būtiski kavē centienus mazināt klimata pārmaiņas;</w:t>
            </w:r>
          </w:p>
          <w:p w14:paraId="1C3BEC72" w14:textId="077BAB2C" w:rsidR="007244D6" w:rsidRPr="009F5391" w:rsidRDefault="00434A60" w:rsidP="00434A60">
            <w:pPr>
              <w:pStyle w:val="NormalWeb"/>
              <w:shd w:val="clear" w:color="auto" w:fill="FFFFFF"/>
              <w:spacing w:before="0" w:beforeAutospacing="0" w:after="0" w:afterAutospacing="0"/>
              <w:jc w:val="both"/>
              <w:rPr>
                <w:rFonts w:ascii="Times" w:hAnsi="Times" w:cs="Times"/>
              </w:rPr>
            </w:pPr>
            <w:r w:rsidRPr="009F5391">
              <w:rPr>
                <w:rFonts w:ascii="Times" w:hAnsi="Times" w:cs="Times"/>
              </w:rPr>
              <w:t xml:space="preserve">- </w:t>
            </w:r>
            <w:r w:rsidR="007244D6" w:rsidRPr="009F5391">
              <w:rPr>
                <w:rFonts w:ascii="Times" w:hAnsi="Times" w:cs="Times"/>
              </w:rPr>
              <w:t xml:space="preserve">nepatiesu </w:t>
            </w:r>
            <w:r w:rsidRPr="009F5391">
              <w:rPr>
                <w:rFonts w:ascii="Times" w:hAnsi="Times" w:cs="Times"/>
              </w:rPr>
              <w:t>informāciju, ko uzņēmumi atklāj saistībā ar siltumnīcefekta gāzu emisijām vai ekoloģiskajiem rādītājiem</w:t>
            </w:r>
            <w:r w:rsidR="007244D6" w:rsidRPr="009F5391">
              <w:rPr>
                <w:rFonts w:ascii="Times" w:hAnsi="Times" w:cs="Times"/>
              </w:rPr>
              <w:t>.</w:t>
            </w:r>
          </w:p>
          <w:p w14:paraId="1832DF9B" w14:textId="77777777" w:rsidR="00A76C6E" w:rsidRPr="009F5391" w:rsidRDefault="00A76C6E"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p>
          <w:p w14:paraId="72B8FA73" w14:textId="77777777" w:rsidR="00A76C6E" w:rsidRPr="009F5391" w:rsidRDefault="00A76C6E" w:rsidP="00A76C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pacing w:val="-3"/>
                <w:sz w:val="24"/>
                <w:szCs w:val="24"/>
              </w:rPr>
              <w:t xml:space="preserve">Eiropas Komisijas ekspertu darba grupā 2020. gada 6. februāra sanāksmē uzsvērts, ka dalībvalstīm, pārņemot </w:t>
            </w:r>
            <w:r w:rsidRPr="009F5391">
              <w:rPr>
                <w:rFonts w:ascii="Times New Roman" w:hAnsi="Times New Roman" w:cs="Times New Roman"/>
                <w:sz w:val="24"/>
                <w:szCs w:val="24"/>
              </w:rPr>
              <w:t>Direktīvas 2019/1937 prasības, ir obligāti jāpārņem visas jomas, uz ko attiecas minētā direktīva un tie tiesību akti, kas minēti Direktīvas 2019/1937 pielikumā, pamatojot, ka personai ir nepārprotami jāsaprot, ka ir ļoti būtiski celt trauksmi par Savienības tiesību aktu pārkāpumiem tajās jomās, kuras regulē direktīvas un regulas, kas minētas Direktīvas 2019/1937 pielikumā.</w:t>
            </w:r>
          </w:p>
          <w:p w14:paraId="3D6CF002" w14:textId="77777777" w:rsidR="00A76C6E" w:rsidRPr="009F5391" w:rsidRDefault="00A76C6E" w:rsidP="00A76C6E">
            <w:pPr>
              <w:autoSpaceDE w:val="0"/>
              <w:autoSpaceDN w:val="0"/>
              <w:adjustRightInd w:val="0"/>
              <w:spacing w:after="0" w:line="240" w:lineRule="auto"/>
              <w:ind w:left="28" w:right="28"/>
              <w:jc w:val="both"/>
            </w:pPr>
            <w:r w:rsidRPr="009F5391">
              <w:rPr>
                <w:rFonts w:ascii="Times New Roman" w:hAnsi="Times New Roman" w:cs="Times New Roman"/>
                <w:sz w:val="24"/>
                <w:szCs w:val="24"/>
              </w:rPr>
              <w:t xml:space="preserve">Direktīvas 2019/1937 pielikuma I daļā uzskaitītas dažādas direktīvas un regulas. Savienības tiesību aktu uzskaitījuma mērķis ir skaidri un nepārprotami norādīt trauksmes cēlējiem, par kādu Savienības tiesību aktu pārkāpumiem ceļama trauksme un ir paredzēta aizsardzība. </w:t>
            </w:r>
          </w:p>
          <w:p w14:paraId="17405BAA" w14:textId="570F8F32" w:rsidR="00A76C6E" w:rsidRPr="009F5391" w:rsidRDefault="00A76C6E" w:rsidP="00A76C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Tāpat jāuzsver, ka 2020. gada 7. decembrī Eiropas Komisijas trešaj</w:t>
            </w:r>
            <w:r w:rsidR="00BC64AD">
              <w:rPr>
                <w:rFonts w:ascii="Times New Roman" w:hAnsi="Times New Roman" w:cs="Times New Roman"/>
                <w:sz w:val="24"/>
                <w:szCs w:val="24"/>
              </w:rPr>
              <w:t>ā ekspertu grupas sanāksmē</w:t>
            </w:r>
            <w:r w:rsidRPr="009F5391">
              <w:rPr>
                <w:rFonts w:ascii="Times New Roman" w:hAnsi="Times New Roman" w:cs="Times New Roman"/>
                <w:sz w:val="24"/>
                <w:szCs w:val="24"/>
              </w:rPr>
              <w:t xml:space="preserve"> Eiropas Komisijas pārstāve uz Latvijas jautājumu par to, kā atspoguļot direktīvas šajā projektā, norādīja, ka regulējumā, ar kuru pārņem Direktīvu 2019/1937, ir noteikti pilnībā un nepārprotamā veidā jāpārnes Direktīvā 2019/1937  iekļauto direktīvu un regulu pilns saraksts.</w:t>
            </w:r>
          </w:p>
          <w:p w14:paraId="22BF4D8E" w14:textId="012E2150" w:rsidR="00C15E19" w:rsidRPr="009F5391" w:rsidRDefault="00A76C6E"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967DC1" w:rsidRPr="009F5391">
              <w:rPr>
                <w:rFonts w:ascii="Times New Roman" w:hAnsi="Times New Roman" w:cs="Times New Roman"/>
                <w:sz w:val="24"/>
                <w:szCs w:val="24"/>
              </w:rPr>
              <w:t xml:space="preserve"> attiecībā uz Direktīvas 2019/1937 </w:t>
            </w:r>
            <w:r w:rsidR="008C24E9" w:rsidRPr="009F5391">
              <w:rPr>
                <w:rFonts w:ascii="Times New Roman" w:hAnsi="Times New Roman" w:cs="Times New Roman"/>
                <w:sz w:val="24"/>
                <w:szCs w:val="24"/>
              </w:rPr>
              <w:t>2</w:t>
            </w:r>
            <w:r w:rsidR="00967DC1" w:rsidRPr="009F5391">
              <w:rPr>
                <w:rFonts w:ascii="Times New Roman" w:hAnsi="Times New Roman" w:cs="Times New Roman"/>
                <w:sz w:val="24"/>
                <w:szCs w:val="24"/>
              </w:rPr>
              <w:t>. panta 1. punkt</w:t>
            </w:r>
            <w:r w:rsidR="008C24E9" w:rsidRPr="009F5391">
              <w:rPr>
                <w:rFonts w:ascii="Times New Roman" w:hAnsi="Times New Roman" w:cs="Times New Roman"/>
                <w:sz w:val="24"/>
                <w:szCs w:val="24"/>
              </w:rPr>
              <w:t>a "a" apakšpunktu un</w:t>
            </w:r>
            <w:r w:rsidR="00967DC1" w:rsidRPr="009F5391">
              <w:rPr>
                <w:rFonts w:ascii="Times New Roman" w:hAnsi="Times New Roman" w:cs="Times New Roman"/>
                <w:sz w:val="24"/>
                <w:szCs w:val="24"/>
              </w:rPr>
              <w:t xml:space="preserve"> pielikuma I</w:t>
            </w:r>
            <w:r w:rsidR="00BC64AD">
              <w:rPr>
                <w:rFonts w:ascii="Times New Roman" w:hAnsi="Times New Roman" w:cs="Times New Roman"/>
                <w:sz w:val="24"/>
                <w:szCs w:val="24"/>
              </w:rPr>
              <w:t> </w:t>
            </w:r>
            <w:r w:rsidR="00967DC1" w:rsidRPr="009F5391">
              <w:rPr>
                <w:rFonts w:ascii="Times New Roman" w:hAnsi="Times New Roman" w:cs="Times New Roman"/>
                <w:sz w:val="24"/>
                <w:szCs w:val="24"/>
              </w:rPr>
              <w:t>daļas pārņemšanu – Likumprojekts paredz dot deleģē</w:t>
            </w:r>
            <w:r w:rsidR="008C24E9" w:rsidRPr="009F5391">
              <w:rPr>
                <w:rFonts w:ascii="Times New Roman" w:hAnsi="Times New Roman" w:cs="Times New Roman"/>
                <w:sz w:val="24"/>
                <w:szCs w:val="24"/>
              </w:rPr>
              <w:t xml:space="preserve">jumu Ministru kabinetam </w:t>
            </w:r>
            <w:r w:rsidRPr="009F5391">
              <w:rPr>
                <w:rFonts w:ascii="Times New Roman" w:hAnsi="Times New Roman" w:cs="Times New Roman"/>
                <w:sz w:val="24"/>
                <w:szCs w:val="24"/>
              </w:rPr>
              <w:t xml:space="preserve">izdot </w:t>
            </w:r>
            <w:r w:rsidRPr="009F5391">
              <w:rPr>
                <w:rFonts w:ascii="Times New Roman" w:hAnsi="Times New Roman" w:cs="Times New Roman"/>
                <w:sz w:val="24"/>
                <w:szCs w:val="24"/>
                <w:shd w:val="clear" w:color="auto" w:fill="FFFFFF"/>
              </w:rPr>
              <w:t xml:space="preserve">noteikumus, kuros norādīti Eiropas Savienības tiesību akti, </w:t>
            </w:r>
            <w:r w:rsidRPr="009F5391">
              <w:rPr>
                <w:rFonts w:ascii="Times New Roman" w:hAnsi="Times New Roman" w:cs="Times New Roman"/>
                <w:sz w:val="24"/>
                <w:szCs w:val="24"/>
              </w:rPr>
              <w:t>par kuru pārkāpumiem ceļama trauksme Likuma 3. panta pirmās daļas 5., 6., 8., 9., 13., 14., 15., 17., 18., 20., 21. un 22. punktā minētajās jomās.</w:t>
            </w:r>
            <w:r w:rsidR="008C24E9" w:rsidRPr="009F5391">
              <w:rPr>
                <w:rFonts w:ascii="Times New Roman" w:hAnsi="Times New Roman" w:cs="Times New Roman"/>
                <w:sz w:val="24"/>
                <w:szCs w:val="24"/>
              </w:rPr>
              <w:t xml:space="preserve"> </w:t>
            </w:r>
          </w:p>
          <w:p w14:paraId="6D4D113C" w14:textId="220504CA" w:rsidR="00A73B53" w:rsidRPr="009F5391" w:rsidRDefault="00A73B53" w:rsidP="00A73B53">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Šāds regulējums ir elastīgāks, tas ir, ja kādas jomas direktīva tiek grozīta</w:t>
            </w:r>
            <w:r w:rsidR="4C32A0A6" w:rsidRPr="009F5391">
              <w:rPr>
                <w:rFonts w:ascii="Times New Roman" w:hAnsi="Times New Roman" w:cs="Times New Roman"/>
                <w:sz w:val="24"/>
                <w:szCs w:val="24"/>
              </w:rPr>
              <w:t xml:space="preserve"> vai jauns </w:t>
            </w:r>
            <w:r w:rsidR="006012A8" w:rsidRPr="009F5391">
              <w:rPr>
                <w:rFonts w:ascii="Times New Roman" w:hAnsi="Times New Roman" w:cs="Times New Roman"/>
                <w:sz w:val="24"/>
                <w:szCs w:val="24"/>
              </w:rPr>
              <w:t>Savienības</w:t>
            </w:r>
            <w:r w:rsidR="4C32A0A6" w:rsidRPr="009F5391">
              <w:rPr>
                <w:rFonts w:ascii="Times New Roman" w:hAnsi="Times New Roman" w:cs="Times New Roman"/>
                <w:sz w:val="24"/>
                <w:szCs w:val="24"/>
              </w:rPr>
              <w:t xml:space="preserve"> tiesību akts</w:t>
            </w:r>
            <w:r w:rsidR="421881DD" w:rsidRPr="009F5391">
              <w:rPr>
                <w:rFonts w:ascii="Times New Roman" w:hAnsi="Times New Roman" w:cs="Times New Roman"/>
                <w:sz w:val="24"/>
                <w:szCs w:val="24"/>
              </w:rPr>
              <w:t>,</w:t>
            </w:r>
            <w:r w:rsidR="24CEFB55" w:rsidRPr="009F5391">
              <w:rPr>
                <w:rFonts w:ascii="Times New Roman" w:hAnsi="Times New Roman" w:cs="Times New Roman"/>
                <w:sz w:val="24"/>
                <w:szCs w:val="24"/>
              </w:rPr>
              <w:t xml:space="preserve"> par kura pārkāpumiem var ziņot,</w:t>
            </w:r>
            <w:r w:rsidR="7660C6C9" w:rsidRPr="009F5391">
              <w:rPr>
                <w:rFonts w:ascii="Times New Roman" w:hAnsi="Times New Roman" w:cs="Times New Roman"/>
                <w:sz w:val="24"/>
                <w:szCs w:val="24"/>
              </w:rPr>
              <w:t xml:space="preserve"> tiek iekļauts Direktīvā</w:t>
            </w:r>
            <w:r w:rsidRPr="009F5391">
              <w:rPr>
                <w:rFonts w:ascii="Times New Roman" w:hAnsi="Times New Roman" w:cs="Times New Roman"/>
                <w:sz w:val="24"/>
                <w:szCs w:val="24"/>
              </w:rPr>
              <w:t>,</w:t>
            </w:r>
            <w:r w:rsidR="00535E46" w:rsidRPr="009F5391">
              <w:rPr>
                <w:rFonts w:ascii="Times New Roman" w:hAnsi="Times New Roman" w:cs="Times New Roman"/>
                <w:sz w:val="24"/>
                <w:szCs w:val="24"/>
              </w:rPr>
              <w:t xml:space="preserve"> </w:t>
            </w:r>
            <w:r w:rsidRPr="009F5391">
              <w:rPr>
                <w:rFonts w:ascii="Times New Roman" w:hAnsi="Times New Roman" w:cs="Times New Roman"/>
                <w:sz w:val="24"/>
                <w:szCs w:val="24"/>
              </w:rPr>
              <w:t>nav nepieciešams grozīt Likumu</w:t>
            </w:r>
            <w:r w:rsidR="009D17E0" w:rsidRPr="009F5391">
              <w:rPr>
                <w:rFonts w:ascii="Times New Roman" w:hAnsi="Times New Roman" w:cs="Times New Roman"/>
                <w:sz w:val="24"/>
                <w:szCs w:val="24"/>
              </w:rPr>
              <w:t>, bet būs grozāmi Ministru kabineta noteikumi, kas ir ātrāks un savlaicīgāks process.</w:t>
            </w:r>
            <w:r w:rsidRPr="009F5391">
              <w:rPr>
                <w:rFonts w:ascii="Times New Roman" w:hAnsi="Times New Roman" w:cs="Times New Roman"/>
                <w:sz w:val="24"/>
                <w:szCs w:val="24"/>
              </w:rPr>
              <w:t xml:space="preserve"> </w:t>
            </w:r>
            <w:r w:rsidR="009D17E0" w:rsidRPr="009F5391">
              <w:rPr>
                <w:rFonts w:ascii="Times New Roman" w:hAnsi="Times New Roman" w:cs="Times New Roman"/>
                <w:sz w:val="24"/>
                <w:szCs w:val="24"/>
              </w:rPr>
              <w:t>Jāņem vērā</w:t>
            </w:r>
            <w:r w:rsidRPr="009F5391">
              <w:rPr>
                <w:rFonts w:ascii="Times New Roman" w:hAnsi="Times New Roman" w:cs="Times New Roman"/>
                <w:sz w:val="24"/>
                <w:szCs w:val="24"/>
              </w:rPr>
              <w:t xml:space="preserve"> arī Direktīvas 2019/1937 19. apsvērumā </w:t>
            </w:r>
            <w:r w:rsidR="009D17E0" w:rsidRPr="009F5391">
              <w:rPr>
                <w:rFonts w:ascii="Times New Roman" w:hAnsi="Times New Roman" w:cs="Times New Roman"/>
                <w:sz w:val="24"/>
                <w:szCs w:val="24"/>
              </w:rPr>
              <w:t>norādītais</w:t>
            </w:r>
            <w:r w:rsidRPr="009F5391">
              <w:rPr>
                <w:rFonts w:ascii="Times New Roman" w:hAnsi="Times New Roman" w:cs="Times New Roman"/>
                <w:sz w:val="24"/>
                <w:szCs w:val="24"/>
              </w:rPr>
              <w:t xml:space="preserve">, ka </w:t>
            </w:r>
            <w:r w:rsidRPr="009F5391">
              <w:rPr>
                <w:rFonts w:ascii="Times New Roman" w:hAnsi="Times New Roman" w:cs="Times New Roman"/>
                <w:sz w:val="24"/>
                <w:szCs w:val="24"/>
                <w:shd w:val="clear" w:color="auto" w:fill="FFFFFF"/>
              </w:rPr>
              <w:t>atsauce uz pielikumā minētajiem Savienības tiesību aktiem ir jāsaprot kā dinamiska atsauce saskaņā ar standarta sistēmu, kā veido atsauces uz Savienības tiesību aktiem. Tādēļ, ja pielikumā minētais Savienības akts ir grozīts, atsauce attiecas uz minēto aktu grozītajā redakcijā; ja pielikumā minētais Savienības akts ir aizstāts, atsauce attiecas uz jauno aktu.</w:t>
            </w:r>
          </w:p>
          <w:p w14:paraId="08DFE14C" w14:textId="77777777" w:rsidR="00A32418" w:rsidRPr="009F5391" w:rsidRDefault="00A32418"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4CCE8546" w14:textId="77777777" w:rsidR="007E5D7B" w:rsidRPr="009F5391" w:rsidRDefault="007E5D7B" w:rsidP="007E5D7B">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Likuma 3. panta otrajā daļā noteikts, ka </w:t>
            </w:r>
            <w:r w:rsidRPr="009F5391">
              <w:rPr>
                <w:rFonts w:ascii="Times New Roman" w:hAnsi="Times New Roman" w:cs="Times New Roman"/>
                <w:sz w:val="24"/>
                <w:szCs w:val="24"/>
                <w:shd w:val="clear" w:color="auto" w:fill="FFFFFF"/>
              </w:rPr>
              <w:t xml:space="preserve">apzināti nepatiesu ziņu sniegšana, valsts noslēpumu saturošas informācijas izpaušana un ziņošana tikai par personīgu interešu aizskārumu nav uzskatāma par trauksmes </w:t>
            </w:r>
            <w:r w:rsidRPr="009F5391">
              <w:rPr>
                <w:rFonts w:ascii="Times New Roman" w:hAnsi="Times New Roman" w:cs="Times New Roman"/>
                <w:sz w:val="24"/>
                <w:szCs w:val="24"/>
                <w:shd w:val="clear" w:color="auto" w:fill="FFFFFF"/>
              </w:rPr>
              <w:lastRenderedPageBreak/>
              <w:t xml:space="preserve">celšanu. Savukārt </w:t>
            </w:r>
            <w:r w:rsidRPr="009F5391">
              <w:rPr>
                <w:rFonts w:ascii="Times New Roman" w:hAnsi="Times New Roman" w:cs="Times New Roman"/>
                <w:sz w:val="24"/>
                <w:szCs w:val="24"/>
              </w:rPr>
              <w:t>Direktīvas 2019/1937 3. pantā noteikts, ka direktīvas prasības neietekmē ne tikai Savienības un dalībvalstu tiesību aktus, kas attiecas uz klasificētas informācijas aizsardzību un valsts drošību, bet arī advokāta un klienta, ārsta un pacienta saziņas konfidencialitātes aizsardzību, tiesas apspriežu slepenību, kriminālprocesa noteikumus, noteikumus par to, kā darba ņēmēji īsteno tiesības apspriesties ar saviem pārstāvjiem vai arodbiedrībām un par aizsardzību pret jebkādu nepamatotu kaitējošu pasākumu, kura cēlonis ir šāda apspriešanās, kā arī par sociālo partneru autonomiju un to tiesībām slēgt koplīgumus.</w:t>
            </w:r>
          </w:p>
          <w:p w14:paraId="29DBA50C" w14:textId="77777777" w:rsidR="007E5D7B" w:rsidRPr="009F5391" w:rsidRDefault="007E5D7B" w:rsidP="007E5D7B">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nepieciešams precizēt 3. panta otrajā daļā noteiktos gadījumus, kas nav uzskatāmi par trauksmes celšanu, tas ir, par trauksmes celšanu nav uzskatāma:</w:t>
            </w:r>
          </w:p>
          <w:p w14:paraId="6A57964C" w14:textId="77777777"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zvērināta advokāta un klienta, ārsta un pacienta saziņas konfidencialitātes izpaušana;</w:t>
            </w:r>
          </w:p>
          <w:p w14:paraId="3D2DD2C0" w14:textId="77777777"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xml:space="preserve">- tiesnešu apspriedes noslēpuma un neizpaužamo ziņu, kas iegūtas slēgtajās tiesas sēdēs, izpaušana. Ievērojot to, ka saskaņā ar likuma "Par tiesu varu" 89. panta trešo daļu nav tiesību izpaust ne tikai tiesnešu apspriedes noslēpumu, bet arī neizpaužamās ziņas, kas iegūtas slēgtajās tiesas sēdēs, tad Likumā jāparedz, ka par </w:t>
            </w:r>
            <w:r w:rsidRPr="009F5391">
              <w:t>trauksmes celšanu nav uzskatāma</w:t>
            </w:r>
            <w:r w:rsidRPr="009F5391">
              <w:rPr>
                <w:shd w:val="clear" w:color="auto" w:fill="FFFFFF"/>
              </w:rPr>
              <w:t xml:space="preserve"> arī neizpaužamo ziņu, kas iegūtas slēgtajās tiesas sēdēs, izpaušana;</w:t>
            </w:r>
          </w:p>
          <w:p w14:paraId="21FAF43B" w14:textId="36BE0679"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xml:space="preserve">- informācijas par speciālo izmeklēšanas darbību veikšanu, kā arī tās rezultātā iegūto ziņu, izpaušana. Saskaņā ar Kriminālprocesa likuma 233. panta pirmo daļu un 234. panta pirmo daļu ziņas par speciālās izmeklēšanas darbības veikšanas faktu līdz tās pabeigšanai ir neizpaužami izmeklēšanas dati, par kuru izpaušanu amatpersonas vai personas, kuras iesaistītas tās veikšanā, atbild saskaņā ar likumu. Speciālās izmeklēšanas darbības veikšanas metodes, paņēmieni un līdzekļi, kā arī tās rezultātā iegūtās ziņas, kurām nav pierādījumu nozīmes kriminālprocesā, kurā šī darbība veikta, vai kuru izmantošana citā kriminālprocesā nav atļauta, vai kuras nav nepieciešamas sabiedrības drošības tūlītēja būtiska apdraudējuma novēršanai, ir valsts vai izmeklēšanas noslēpums, un personas par to izpaušanu atbild Krimināllikuma  noteiktajā kārtībā. Ievērojot minēto, </w:t>
            </w:r>
            <w:r w:rsidRPr="009F5391">
              <w:t xml:space="preserve">Direktīvas 2019/1937 prasības nebūtu attiecināmas tieši uz </w:t>
            </w:r>
            <w:r w:rsidRPr="009F5391">
              <w:rPr>
                <w:shd w:val="clear" w:color="auto" w:fill="FFFFFF"/>
              </w:rPr>
              <w:t>informācijas par speciālo izmeklēšanas darbību veikšanu, k</w:t>
            </w:r>
            <w:r w:rsidR="00A530D2" w:rsidRPr="009F5391">
              <w:rPr>
                <w:shd w:val="clear" w:color="auto" w:fill="FFFFFF"/>
              </w:rPr>
              <w:t>ā arī tās rezultātā iegūto ziņu</w:t>
            </w:r>
            <w:r w:rsidRPr="009F5391">
              <w:rPr>
                <w:shd w:val="clear" w:color="auto" w:fill="FFFFFF"/>
              </w:rPr>
              <w:t xml:space="preserve"> izpaušanu (Direktīvas </w:t>
            </w:r>
            <w:r w:rsidRPr="009F5391">
              <w:t>2019/1937 3. panta 3. punkta "d" apakšpunkts)</w:t>
            </w:r>
            <w:r w:rsidRPr="009F5391">
              <w:rPr>
                <w:shd w:val="clear" w:color="auto" w:fill="FFFFFF"/>
              </w:rPr>
              <w:t>;</w:t>
            </w:r>
          </w:p>
          <w:p w14:paraId="173230DD" w14:textId="131118BB" w:rsidR="009D17E0"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informācijas par konsultēšanos ar darbinieku pārstāvjiem vai arodbiedrībām, kā arī darba koplīguma pusēm, ciktāl tas skar darba koplīguma noslēgšanai vai groz</w:t>
            </w:r>
            <w:r w:rsidR="00A530D2" w:rsidRPr="009F5391">
              <w:rPr>
                <w:shd w:val="clear" w:color="auto" w:fill="FFFFFF"/>
              </w:rPr>
              <w:t>īšanai nepieciešamo informāciju</w:t>
            </w:r>
            <w:r w:rsidR="00C7395A">
              <w:rPr>
                <w:shd w:val="clear" w:color="auto" w:fill="FFFFFF"/>
              </w:rPr>
              <w:t>,</w:t>
            </w:r>
            <w:r w:rsidRPr="009F5391">
              <w:rPr>
                <w:shd w:val="clear" w:color="auto" w:fill="FFFFFF"/>
              </w:rPr>
              <w:t xml:space="preserve"> izpaušana.</w:t>
            </w:r>
          </w:p>
          <w:p w14:paraId="28022BE9" w14:textId="0422E7B9"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lastRenderedPageBreak/>
              <w:t>Šāds uzskaitījums nepieciešams, lai būtu nepārprotami skaidrs, kas nav uzskatāms par trauksmes celšanu. Tai skaitā, lai nerastos pārpratumi, piemērojot Likuma 15. pantu (</w:t>
            </w:r>
            <w:r w:rsidRPr="009F5391">
              <w:rPr>
                <w:i/>
                <w:shd w:val="clear" w:color="auto" w:fill="FFFFFF"/>
              </w:rPr>
              <w:t>Par trauksmes celšanu atbilstoši šā likuma prasībām, tostarp par normatīvajos aktos noteiktu tādu neizpaužamu ziņu izpaušanu, kuras nav valsts noslēpums, trauksmes cēlējam neiestājas juridiskā atbildība, tostarp civiltiesiskā atbildība un kriminālatbildība.</w:t>
            </w:r>
            <w:r w:rsidRPr="009F5391">
              <w:rPr>
                <w:shd w:val="clear" w:color="auto" w:fill="FFFFFF"/>
              </w:rPr>
              <w:t xml:space="preserve">). </w:t>
            </w:r>
          </w:p>
          <w:p w14:paraId="6E48243D" w14:textId="77777777" w:rsidR="00D828C9" w:rsidRPr="009F5391" w:rsidRDefault="00D828C9" w:rsidP="00882E58">
            <w:pPr>
              <w:pStyle w:val="tv213"/>
              <w:shd w:val="clear" w:color="auto" w:fill="FFFFFF"/>
              <w:spacing w:before="0" w:beforeAutospacing="0" w:after="0" w:afterAutospacing="0"/>
              <w:jc w:val="both"/>
              <w:rPr>
                <w:shd w:val="clear" w:color="auto" w:fill="FFFFFF"/>
              </w:rPr>
            </w:pPr>
          </w:p>
          <w:p w14:paraId="63AD8F20" w14:textId="77777777" w:rsidR="00DC40E5" w:rsidRPr="009F5391"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Direktīvas 2019/1937</w:t>
            </w:r>
            <w:r w:rsidR="00EF5BC6" w:rsidRPr="009F5391">
              <w:rPr>
                <w:rFonts w:ascii="Times New Roman" w:hAnsi="Times New Roman" w:cs="Times New Roman"/>
                <w:sz w:val="24"/>
                <w:szCs w:val="24"/>
              </w:rPr>
              <w:t xml:space="preserve"> 9. panta 1. punkta "a" un "c" apakšpunktā noteikts, ka iekšējie </w:t>
            </w:r>
            <w:r w:rsidR="00EF5BC6" w:rsidRPr="009F5391">
              <w:rPr>
                <w:rFonts w:ascii="Times New Roman" w:hAnsi="Times New Roman" w:cs="Times New Roman"/>
                <w:sz w:val="24"/>
                <w:szCs w:val="24"/>
                <w:shd w:val="clear" w:color="auto" w:fill="FFFFFF"/>
              </w:rPr>
              <w:t>ziņojumu saņemšanas kanāli ir izstrādāti, izveidoti un darbojas drošā veidā, kas nodrošina, ka tiek aizsargāta ziņojošās personas un jebkuras ziņojumā minētas trešās personas identitātes konfidencialitāte, un nepieļauj nepilnvarotu darbinieku piekļuvi, kā arī jāizraugās neitrālas personas vai struktūrvienības, kas ir kompetenta attiecībā uz turpmākajiem pasākumiem pēc ziņojumiem un kura var būt tā pati persona vai struktūrvienība, kas saņem ziņojumus, un kura uzturēs saziņu ar ziņojošo personu un vajadzības gadījumā lūgs minētajai ziņojošajai personai papildu informāciju un tai nodrošinās atgriezenisko saiti</w:t>
            </w:r>
            <w:r w:rsidR="00EF5BC6" w:rsidRPr="009F5391">
              <w:rPr>
                <w:rFonts w:ascii="Times New Roman" w:hAnsi="Times New Roman" w:cs="Times New Roman"/>
                <w:sz w:val="24"/>
                <w:szCs w:val="24"/>
              </w:rPr>
              <w:t xml:space="preserve"> un Direktīvas 2019/1937 </w:t>
            </w:r>
            <w:r w:rsidRPr="009F5391">
              <w:rPr>
                <w:rFonts w:ascii="Times New Roman" w:hAnsi="Times New Roman" w:cs="Times New Roman"/>
                <w:sz w:val="24"/>
                <w:szCs w:val="24"/>
              </w:rPr>
              <w:t xml:space="preserve"> 12. panta 1. punktā noteikts, ka ārējiem ziņošanas kanāliem jābūt neatkarīgiem un autonomiem. </w:t>
            </w:r>
          </w:p>
          <w:p w14:paraId="715FB1F9" w14:textId="3FAB70EC" w:rsidR="00D828C9" w:rsidRPr="00C7395A"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Likuma 4</w:t>
            </w:r>
            <w:r w:rsidR="00DC40E5" w:rsidRPr="009F5391">
              <w:rPr>
                <w:rFonts w:ascii="Times New Roman" w:hAnsi="Times New Roman" w:cs="Times New Roman"/>
                <w:sz w:val="24"/>
                <w:szCs w:val="24"/>
              </w:rPr>
              <w:t>. pants papildināms</w:t>
            </w:r>
            <w:r w:rsidRPr="009F5391">
              <w:rPr>
                <w:rFonts w:ascii="Times New Roman" w:hAnsi="Times New Roman" w:cs="Times New Roman"/>
                <w:sz w:val="24"/>
                <w:szCs w:val="24"/>
              </w:rPr>
              <w:t xml:space="preserve"> ar jaunu daļu, kas paredz, ka </w:t>
            </w:r>
            <w:r w:rsidR="00213D35" w:rsidRPr="009F5391">
              <w:rPr>
                <w:rFonts w:ascii="Times New Roman" w:hAnsi="Times New Roman" w:cs="Times New Roman"/>
                <w:sz w:val="24"/>
                <w:szCs w:val="24"/>
              </w:rPr>
              <w:t xml:space="preserve">kompetentā institūcija un privāto tiesību juridiskā persona nodrošina droša un neatkarīga mehānisma trauksmes cēlēju ziņojumu iesniegšanai un izskatīšanai izveidi un nosaka atbildīgās </w:t>
            </w:r>
            <w:r w:rsidR="00213D35" w:rsidRPr="00C7395A">
              <w:rPr>
                <w:rFonts w:ascii="Times New Roman" w:hAnsi="Times New Roman" w:cs="Times New Roman"/>
                <w:sz w:val="24"/>
                <w:szCs w:val="24"/>
              </w:rPr>
              <w:t>personas. Kompetentā institūcija papildus nosaka kontaktpersonas</w:t>
            </w:r>
            <w:r w:rsidR="00C7395A" w:rsidRPr="00C7395A">
              <w:rPr>
                <w:rFonts w:ascii="Times New Roman" w:hAnsi="Times New Roman" w:cs="Times New Roman"/>
                <w:sz w:val="24"/>
                <w:szCs w:val="24"/>
              </w:rPr>
              <w:t xml:space="preserve"> un par to informē trauksmes cēlēju kontaktpunktu</w:t>
            </w:r>
            <w:r w:rsidR="00213D35" w:rsidRPr="00C7395A">
              <w:rPr>
                <w:rFonts w:ascii="Times New Roman" w:hAnsi="Times New Roman" w:cs="Times New Roman"/>
                <w:sz w:val="24"/>
                <w:szCs w:val="24"/>
              </w:rPr>
              <w:t>.</w:t>
            </w:r>
          </w:p>
          <w:p w14:paraId="7F3B9E2E" w14:textId="1E6583DD" w:rsidR="00D828C9" w:rsidRPr="009F5391"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Apsvērumi, kas ņemami vērā neatkarīga un droša mehānisma izveidei ir, piemēram, interešu konflikta nepieļaujamība; personu godprātīgums, nepieļaujot varbūtību, ka trauksmes cēlēja ziņojums netiek izskatīts vai pienācīgi aizsargāts, iespējami mazs personu loks, kas iegūst informāciju par iesniedzēju (trauksmes cēlēju); iesniedzēja (trauksmes cēlēja) identitātes aizsardzība; procesa nepārtrauktības nodrošināšana (nodrošinot atbildīgo personu aizvietojamību</w:t>
            </w:r>
            <w:r w:rsidR="00DC40E5" w:rsidRPr="009F5391">
              <w:rPr>
                <w:rFonts w:ascii="Times New Roman" w:hAnsi="Times New Roman" w:cs="Times New Roman"/>
                <w:sz w:val="24"/>
                <w:szCs w:val="24"/>
              </w:rPr>
              <w:t>)</w:t>
            </w:r>
            <w:r w:rsidRPr="009F5391">
              <w:rPr>
                <w:rFonts w:ascii="Times New Roman" w:hAnsi="Times New Roman" w:cs="Times New Roman"/>
                <w:sz w:val="24"/>
                <w:szCs w:val="24"/>
              </w:rPr>
              <w:t>; "četru acu" princips.</w:t>
            </w:r>
          </w:p>
          <w:p w14:paraId="60A33CC8" w14:textId="2271C652" w:rsidR="00D828C9" w:rsidRPr="009F5391" w:rsidRDefault="00D828C9" w:rsidP="00D828C9">
            <w:pPr>
              <w:pStyle w:val="tv213"/>
              <w:shd w:val="clear" w:color="auto" w:fill="FFFFFF"/>
              <w:spacing w:before="0" w:beforeAutospacing="0" w:after="0" w:afterAutospacing="0"/>
              <w:jc w:val="both"/>
            </w:pPr>
            <w:r w:rsidRPr="009F5391">
              <w:t>Norādāms, ka institūcijas var noteikt atbildīgās personas tiklīdz ir saņemts kāds ziņojums.  Minētais varētu būt aktuāls lielām institū</w:t>
            </w:r>
            <w:r w:rsidR="00E1485C" w:rsidRPr="009F5391">
              <w:t>cijām vai arī institūcijām, kuras darbojas vairākās jomās (plašs kompetences apjoms)</w:t>
            </w:r>
            <w:r w:rsidRPr="009F5391">
              <w:t>.</w:t>
            </w:r>
          </w:p>
          <w:p w14:paraId="3D62504C" w14:textId="77777777" w:rsidR="00E47D2C" w:rsidRPr="009F5391" w:rsidRDefault="00E47D2C"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167C9D19" w14:textId="77777777" w:rsidR="006012A8" w:rsidRPr="009F5391" w:rsidRDefault="001E45AD" w:rsidP="006F19B8">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lastRenderedPageBreak/>
              <w:t>Direktīvas 2019/1937</w:t>
            </w:r>
            <w:r w:rsidR="001933B7" w:rsidRPr="009F5391">
              <w:rPr>
                <w:rFonts w:ascii="Times New Roman" w:hAnsi="Times New Roman" w:cs="Times New Roman"/>
                <w:sz w:val="24"/>
                <w:szCs w:val="24"/>
              </w:rPr>
              <w:t xml:space="preserve"> 15. pantā noteikti vairāki priekšnosacījumi  trauksmes celšanai publiski, nekā to paredz Likuma 4. panta otrā daļa. Līdz ar to Likumprojekts paredz precizēt Likuma 4. panta otro daļu, nosakot, ka celt trauksmi publiski var arī tad, ja</w:t>
            </w:r>
            <w:r w:rsidR="006012A8" w:rsidRPr="009F5391">
              <w:rPr>
                <w:rFonts w:ascii="Times New Roman" w:hAnsi="Times New Roman" w:cs="Times New Roman"/>
                <w:sz w:val="24"/>
                <w:szCs w:val="24"/>
              </w:rPr>
              <w:t>:</w:t>
            </w:r>
          </w:p>
          <w:p w14:paraId="35CDD8F5" w14:textId="6CE7B3E2" w:rsidR="006012A8" w:rsidRPr="009F5391" w:rsidRDefault="006012A8" w:rsidP="006012A8">
            <w:pPr>
              <w:pStyle w:val="tv213"/>
              <w:shd w:val="clear" w:color="auto" w:fill="FFFFFF" w:themeFill="background1"/>
              <w:spacing w:before="0" w:beforeAutospacing="0" w:after="0" w:afterAutospacing="0"/>
              <w:jc w:val="both"/>
            </w:pPr>
            <w:r w:rsidRPr="009F5391">
              <w:t>- 2 mēnešu laikā trauksmes cēlēju neinformē par trauksmes cēlēja ziņojuma izskatīšanas gaitu;</w:t>
            </w:r>
          </w:p>
          <w:p w14:paraId="5D9865EE" w14:textId="548799D8" w:rsidR="001E45AD"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w:t>
            </w:r>
            <w:r w:rsidR="001933B7" w:rsidRPr="009F5391">
              <w:rPr>
                <w:rFonts w:ascii="Times New Roman" w:hAnsi="Times New Roman" w:cs="Times New Roman"/>
                <w:sz w:val="24"/>
                <w:szCs w:val="24"/>
              </w:rPr>
              <w:t xml:space="preserve"> </w:t>
            </w:r>
            <w:r w:rsidR="00882E58" w:rsidRPr="009F5391">
              <w:rPr>
                <w:rFonts w:ascii="Times New Roman" w:hAnsi="Times New Roman" w:cs="Times New Roman"/>
                <w:sz w:val="24"/>
                <w:szCs w:val="24"/>
              </w:rPr>
              <w:t>personai ir pamats uzskatīt, ka, pārkāpums var būt nenovēršams vai nepārprotams sabiedrības interešu apdraudējums (piemēram, gadījumos, kad pastāv ārkārtas situācija vai nenovēršama kaitējuma risks)</w:t>
            </w:r>
            <w:r w:rsidRPr="009F5391">
              <w:rPr>
                <w:rFonts w:ascii="Times New Roman" w:hAnsi="Times New Roman" w:cs="Times New Roman"/>
                <w:sz w:val="24"/>
                <w:szCs w:val="24"/>
              </w:rPr>
              <w:t>;</w:t>
            </w:r>
          </w:p>
          <w:p w14:paraId="3A9B48CA" w14:textId="445179A6"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4A3A9420" w14:textId="42461548"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Nav saglabāts publiskās trauksmes celšanas iemesls "objektīvu iemeslu dēļ nav iespējams izmantot trauksmes celšanas mehānismus", jo pēc būtības šo iemeslu precizē un izstāj tas, ka trauksmi var celt publiski, ja:</w:t>
            </w:r>
          </w:p>
          <w:p w14:paraId="29C56846" w14:textId="7125C5D0"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xml:space="preserve">- </w:t>
            </w:r>
            <w:r w:rsidR="00882E58" w:rsidRPr="009F5391">
              <w:rPr>
                <w:rFonts w:ascii="Times New Roman" w:hAnsi="Times New Roman" w:cs="Times New Roman"/>
                <w:sz w:val="24"/>
                <w:szCs w:val="24"/>
              </w:rPr>
              <w:t>personai ir pamats uzskatīt, ka, pārkāpums var būt nenovēršams vai nepārprotams sabiedrības interešu apdraudējums</w:t>
            </w:r>
            <w:r w:rsidRPr="009F5391">
              <w:rPr>
                <w:rFonts w:ascii="Times New Roman" w:hAnsi="Times New Roman" w:cs="Times New Roman"/>
                <w:sz w:val="24"/>
                <w:szCs w:val="24"/>
              </w:rPr>
              <w:t>;</w:t>
            </w:r>
          </w:p>
          <w:p w14:paraId="15AB3FC1" w14:textId="6DC0E9AC"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2EEC3259" w14:textId="6F2445D8" w:rsidR="001E45AD" w:rsidRPr="009F5391" w:rsidRDefault="001E45AD"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2646FFBE" w14:textId="339546D8" w:rsidR="002D6690" w:rsidRPr="009F5391" w:rsidRDefault="0094014D"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Likuma piemērošanas gaitā</w:t>
            </w:r>
            <w:r w:rsidR="002D6690" w:rsidRPr="009F5391">
              <w:rPr>
                <w:rFonts w:ascii="Times New Roman" w:hAnsi="Times New Roman" w:cs="Times New Roman"/>
                <w:sz w:val="24"/>
                <w:szCs w:val="24"/>
              </w:rPr>
              <w:t xml:space="preserve"> visbiežāk </w:t>
            </w:r>
            <w:r w:rsidR="00C84A38" w:rsidRPr="009F5391">
              <w:rPr>
                <w:rFonts w:ascii="Times New Roman" w:hAnsi="Times New Roman" w:cs="Times New Roman"/>
                <w:sz w:val="24"/>
                <w:szCs w:val="24"/>
              </w:rPr>
              <w:t>t</w:t>
            </w:r>
            <w:r w:rsidR="002D6690" w:rsidRPr="009F5391">
              <w:rPr>
                <w:rFonts w:ascii="Times New Roman" w:hAnsi="Times New Roman" w:cs="Times New Roman"/>
                <w:sz w:val="24"/>
                <w:szCs w:val="24"/>
              </w:rPr>
              <w:t>rauksmes cēlēju kontaktpunktam (Valsts kancelejai) tiek lūgts skaidrot 5</w:t>
            </w:r>
            <w:r w:rsidR="002D6690" w:rsidRPr="009F5391">
              <w:rPr>
                <w:rFonts w:ascii="Times New Roman" w:hAnsi="Times New Roman" w:cs="Times New Roman"/>
                <w:sz w:val="28"/>
                <w:szCs w:val="28"/>
              </w:rPr>
              <w:t>. </w:t>
            </w:r>
            <w:r w:rsidR="002D6690" w:rsidRPr="009F5391">
              <w:rPr>
                <w:rFonts w:ascii="Times New Roman" w:hAnsi="Times New Roman" w:cs="Times New Roman"/>
                <w:sz w:val="24"/>
                <w:szCs w:val="24"/>
              </w:rPr>
              <w:t>panta pirmās daļas mērķi</w:t>
            </w:r>
            <w:r w:rsidRPr="009F5391">
              <w:rPr>
                <w:rFonts w:ascii="Times New Roman" w:eastAsia="Times New Roman" w:hAnsi="Times New Roman" w:cs="Times New Roman"/>
                <w:sz w:val="24"/>
                <w:szCs w:val="24"/>
                <w:lang w:eastAsia="lv-LV"/>
              </w:rPr>
              <w:t>.</w:t>
            </w:r>
            <w:r w:rsidR="002D6690"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Ir uzrunājuši gan valsts, gan privātā sektora pārstāvji, gan žurnālisti, lūdzot skaidrot, vai arī publiskās personas institūcijas, kurās ir mazāk nekā 50 nodarbināto, veido iekšējo trauksmes celšanas sistēmu</w:t>
            </w:r>
            <w:r w:rsidR="613E86A3" w:rsidRPr="009F5391">
              <w:rPr>
                <w:rFonts w:ascii="Times New Roman" w:eastAsia="Times New Roman" w:hAnsi="Times New Roman" w:cs="Times New Roman"/>
                <w:sz w:val="24"/>
                <w:szCs w:val="24"/>
                <w:lang w:eastAsia="lv-LV"/>
              </w:rPr>
              <w:t xml:space="preserve"> un kā šī norma attiecas uz publiskas personas kapitālsabiedrībām, kas </w:t>
            </w:r>
            <w:r w:rsidR="2B136FEE" w:rsidRPr="009F5391">
              <w:rPr>
                <w:rFonts w:ascii="Times New Roman" w:eastAsia="Times New Roman" w:hAnsi="Times New Roman" w:cs="Times New Roman"/>
                <w:sz w:val="24"/>
                <w:szCs w:val="24"/>
                <w:lang w:eastAsia="lv-LV"/>
              </w:rPr>
              <w:t xml:space="preserve">pieder </w:t>
            </w:r>
            <w:r w:rsidR="613E86A3" w:rsidRPr="009F5391">
              <w:rPr>
                <w:rFonts w:ascii="Times New Roman" w:eastAsia="Times New Roman" w:hAnsi="Times New Roman" w:cs="Times New Roman"/>
                <w:sz w:val="24"/>
                <w:szCs w:val="24"/>
                <w:lang w:eastAsia="lv-LV"/>
              </w:rPr>
              <w:t xml:space="preserve"> </w:t>
            </w:r>
            <w:r w:rsidR="2CAF11E5" w:rsidRPr="009F5391">
              <w:rPr>
                <w:rFonts w:ascii="Times New Roman" w:eastAsia="Times New Roman" w:hAnsi="Times New Roman" w:cs="Times New Roman"/>
                <w:sz w:val="24"/>
                <w:szCs w:val="24"/>
                <w:lang w:eastAsia="lv-LV"/>
              </w:rPr>
              <w:t xml:space="preserve">vienlaikus </w:t>
            </w:r>
            <w:r w:rsidR="609500DA" w:rsidRPr="009F5391">
              <w:rPr>
                <w:rFonts w:ascii="Times New Roman" w:eastAsia="Times New Roman" w:hAnsi="Times New Roman" w:cs="Times New Roman"/>
                <w:sz w:val="24"/>
                <w:szCs w:val="24"/>
                <w:lang w:eastAsia="lv-LV"/>
              </w:rPr>
              <w:t xml:space="preserve">gan </w:t>
            </w:r>
            <w:r w:rsidR="613E86A3" w:rsidRPr="009F5391">
              <w:rPr>
                <w:rFonts w:ascii="Times New Roman" w:eastAsia="Times New Roman" w:hAnsi="Times New Roman" w:cs="Times New Roman"/>
                <w:sz w:val="24"/>
                <w:szCs w:val="24"/>
                <w:lang w:eastAsia="lv-LV"/>
              </w:rPr>
              <w:t>publisk</w:t>
            </w:r>
            <w:r w:rsidR="29FF1963" w:rsidRPr="009F5391">
              <w:rPr>
                <w:rFonts w:ascii="Times New Roman" w:eastAsia="Times New Roman" w:hAnsi="Times New Roman" w:cs="Times New Roman"/>
                <w:sz w:val="24"/>
                <w:szCs w:val="24"/>
                <w:lang w:eastAsia="lv-LV"/>
              </w:rPr>
              <w:t>ajam, gan</w:t>
            </w:r>
            <w:r w:rsidR="3B70053A" w:rsidRPr="009F5391">
              <w:rPr>
                <w:rFonts w:ascii="Times New Roman" w:eastAsia="Times New Roman" w:hAnsi="Times New Roman" w:cs="Times New Roman"/>
                <w:sz w:val="24"/>
                <w:szCs w:val="24"/>
                <w:lang w:eastAsia="lv-LV"/>
              </w:rPr>
              <w:t xml:space="preserve"> </w:t>
            </w:r>
            <w:r w:rsidR="613E86A3" w:rsidRPr="009F5391">
              <w:rPr>
                <w:rFonts w:ascii="Times New Roman" w:eastAsia="Times New Roman" w:hAnsi="Times New Roman" w:cs="Times New Roman"/>
                <w:sz w:val="24"/>
                <w:szCs w:val="24"/>
                <w:lang w:eastAsia="lv-LV"/>
              </w:rPr>
              <w:t>privāt</w:t>
            </w:r>
            <w:r w:rsidR="6C066F50" w:rsidRPr="009F5391">
              <w:rPr>
                <w:rFonts w:ascii="Times New Roman" w:eastAsia="Times New Roman" w:hAnsi="Times New Roman" w:cs="Times New Roman"/>
                <w:sz w:val="24"/>
                <w:szCs w:val="24"/>
                <w:lang w:eastAsia="lv-LV"/>
              </w:rPr>
              <w:t>ajam</w:t>
            </w:r>
            <w:r w:rsidR="613E86A3" w:rsidRPr="009F5391">
              <w:rPr>
                <w:rFonts w:ascii="Times New Roman" w:eastAsia="Times New Roman" w:hAnsi="Times New Roman" w:cs="Times New Roman"/>
                <w:sz w:val="24"/>
                <w:szCs w:val="24"/>
                <w:lang w:eastAsia="lv-LV"/>
              </w:rPr>
              <w:t xml:space="preserve"> sektor</w:t>
            </w:r>
            <w:r w:rsidR="3C29C03F" w:rsidRPr="009F5391">
              <w:rPr>
                <w:rFonts w:ascii="Times New Roman" w:eastAsia="Times New Roman" w:hAnsi="Times New Roman" w:cs="Times New Roman"/>
                <w:sz w:val="24"/>
                <w:szCs w:val="24"/>
                <w:lang w:eastAsia="lv-LV"/>
              </w:rPr>
              <w:t>a</w:t>
            </w:r>
            <w:r w:rsidR="0F10FB33" w:rsidRPr="009F5391">
              <w:rPr>
                <w:rFonts w:ascii="Times New Roman" w:eastAsia="Times New Roman" w:hAnsi="Times New Roman" w:cs="Times New Roman"/>
                <w:sz w:val="24"/>
                <w:szCs w:val="24"/>
                <w:lang w:eastAsia="lv-LV"/>
              </w:rPr>
              <w:t>m</w:t>
            </w:r>
            <w:r w:rsidR="00833AB7" w:rsidRPr="009F5391">
              <w:rPr>
                <w:rFonts w:ascii="Times New Roman" w:eastAsia="Times New Roman" w:hAnsi="Times New Roman" w:cs="Times New Roman"/>
                <w:sz w:val="24"/>
                <w:szCs w:val="24"/>
                <w:lang w:eastAsia="lv-LV"/>
              </w:rPr>
              <w:t>.</w:t>
            </w:r>
          </w:p>
          <w:p w14:paraId="239C8FA8" w14:textId="77777777" w:rsidR="002D6690" w:rsidRPr="009F5391" w:rsidRDefault="002D6690"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Likumdevēja mērķis ir bijis pateikt, ka jebkura publiskās personas institūcija, neatkarīgi no nodarbināto skaita, veido iekšējās trauksmes celšanas sistēmu, savukārt privāto tiesību juridiskās personas veido, ja tajās ir vairāk kā 50 nodarbināto.</w:t>
            </w:r>
          </w:p>
          <w:p w14:paraId="60223129" w14:textId="5B213327" w:rsidR="003B7707" w:rsidRPr="009F5391" w:rsidRDefault="003B7707"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Saskaņā ar Likuma 1. panta otro daļu termins "publiskas personas institūcija" atbilst likumā "Par interešu konflikta novēršanu valsts amatpersonu darbībā" lietotajam terminam, tas ir, publiskas personas institūcija ir:</w:t>
            </w:r>
          </w:p>
          <w:p w14:paraId="0DC98E21" w14:textId="77777777" w:rsidR="003B7707" w:rsidRPr="009F5391" w:rsidRDefault="003B7707" w:rsidP="0000617A">
            <w:pPr>
              <w:pStyle w:val="tv213"/>
              <w:shd w:val="clear" w:color="auto" w:fill="FFFFFF"/>
              <w:spacing w:before="0" w:beforeAutospacing="0" w:after="0" w:afterAutospacing="0"/>
              <w:ind w:left="113"/>
              <w:jc w:val="both"/>
            </w:pPr>
            <w:r w:rsidRPr="009F5391">
              <w:t>a) publiskas personas iestāde (tās struktūrvienība),</w:t>
            </w:r>
          </w:p>
          <w:p w14:paraId="085E2F08" w14:textId="77777777" w:rsidR="003B7707" w:rsidRPr="009F5391" w:rsidRDefault="003B7707" w:rsidP="0000617A">
            <w:pPr>
              <w:pStyle w:val="tv213"/>
              <w:shd w:val="clear" w:color="auto" w:fill="FFFFFF"/>
              <w:spacing w:before="0" w:beforeAutospacing="0" w:after="0" w:afterAutospacing="0"/>
              <w:ind w:left="113"/>
              <w:jc w:val="both"/>
            </w:pPr>
            <w:r w:rsidRPr="009F5391">
              <w:t>b) publiskas personas kapitālsabiedrība,</w:t>
            </w:r>
          </w:p>
          <w:p w14:paraId="203EF6E0" w14:textId="77777777" w:rsidR="003B7707" w:rsidRPr="009F5391" w:rsidRDefault="003B7707" w:rsidP="0000617A">
            <w:pPr>
              <w:pStyle w:val="tv213"/>
              <w:shd w:val="clear" w:color="auto" w:fill="FFFFFF"/>
              <w:spacing w:before="0" w:beforeAutospacing="0" w:after="0" w:afterAutospacing="0"/>
              <w:ind w:left="113"/>
              <w:jc w:val="both"/>
            </w:pPr>
            <w:r w:rsidRPr="009F5391">
              <w:t>c) kapitālsabiedrība, kurā publiskas personas daļa pamatkapitālā atsevišķi vai kopumā pārsniedz 50 procentus vai kurā publiskai personai ir cita veida izšķirošā ietekme atbilstoši </w:t>
            </w:r>
            <w:hyperlink r:id="rId9" w:tgtFrame="_blank" w:history="1">
              <w:r w:rsidRPr="009F5391">
                <w:rPr>
                  <w:rStyle w:val="Hyperlink"/>
                  <w:color w:val="auto"/>
                  <w:u w:val="none"/>
                </w:rPr>
                <w:t>Koncernu likumam</w:t>
              </w:r>
            </w:hyperlink>
            <w:r w:rsidRPr="009F5391">
              <w:t>,</w:t>
            </w:r>
          </w:p>
          <w:p w14:paraId="2A91AA9C" w14:textId="5B00BE04" w:rsidR="003B7707" w:rsidRPr="009F5391" w:rsidRDefault="003B7707" w:rsidP="0000617A">
            <w:pPr>
              <w:pStyle w:val="tv213"/>
              <w:shd w:val="clear" w:color="auto" w:fill="FFFFFF"/>
              <w:spacing w:before="0" w:beforeAutospacing="0" w:after="0" w:afterAutospacing="0"/>
              <w:ind w:left="113"/>
              <w:jc w:val="both"/>
            </w:pPr>
            <w:r w:rsidRPr="009F5391">
              <w:lastRenderedPageBreak/>
              <w:t>d) kapitālsabiedrība, kurā vienas publiskas personas vai vairāku publisku personu kapitālsabiedrību daļa pamatkapitālā atsevišķi vai kopumā pārsniedz 50 procentus vai kurā vienai publiskai personai vai vairākām publiskām personām ir cita veida izšķirošā ietekme atbilstoši </w:t>
            </w:r>
            <w:hyperlink r:id="rId10" w:tgtFrame="_blank" w:history="1">
              <w:r w:rsidRPr="009F5391">
                <w:rPr>
                  <w:rStyle w:val="Hyperlink"/>
                  <w:color w:val="auto"/>
                  <w:u w:val="none"/>
                </w:rPr>
                <w:t>Koncernu likumam</w:t>
              </w:r>
            </w:hyperlink>
            <w:r w:rsidRPr="009F5391">
              <w:t>.</w:t>
            </w:r>
          </w:p>
          <w:p w14:paraId="1D410647" w14:textId="0445DD99" w:rsidR="0094014D" w:rsidRPr="009F5391" w:rsidRDefault="002D6690"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Tā kā  normas formulējums praksē rada neskaidrības un pārpratumus, tad nepieciešams precizēt Likuma 5. panta pirmo daļu, lai normas tvērums ir nepārprotami skaidrs. </w:t>
            </w:r>
          </w:p>
          <w:p w14:paraId="1C49731B" w14:textId="1B02D794" w:rsidR="002D6690" w:rsidRPr="009F5391" w:rsidRDefault="002D6690" w:rsidP="2BDCC3E4">
            <w:pPr>
              <w:shd w:val="clear" w:color="auto" w:fill="FFFFFF" w:themeFill="background1"/>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Ievērojot minēto, Likumprojekts paredz precizēt Likuma 5. panta pirmo daļu, nosakot, ka </w:t>
            </w:r>
            <w:r w:rsidR="00C84A38" w:rsidRPr="009F5391">
              <w:rPr>
                <w:rFonts w:ascii="Times New Roman" w:hAnsi="Times New Roman" w:cs="Times New Roman"/>
                <w:sz w:val="24"/>
                <w:szCs w:val="24"/>
              </w:rPr>
              <w:t>publiskas personas institūcijas neatkarīgi no nodarbināto skaita, kā arī privāto tiesību juridiskās personas, kurās ir vairāk nekā 50 nodarbināto, izveido iekšējo trauksmes celšanas sistēmu, nodrošinot nodarbinātajiem iespēju droši ziņot par pārkāpumiem un garantēt viņiem aizsardzību</w:t>
            </w:r>
            <w:r w:rsidRPr="009F5391">
              <w:rPr>
                <w:rFonts w:ascii="Times New Roman" w:eastAsia="Times New Roman" w:hAnsi="Times New Roman" w:cs="Times New Roman"/>
                <w:sz w:val="24"/>
                <w:szCs w:val="24"/>
                <w:lang w:eastAsia="lv-LV"/>
              </w:rPr>
              <w:t>.</w:t>
            </w:r>
            <w:r w:rsidR="00882E58" w:rsidRPr="009F5391">
              <w:rPr>
                <w:rFonts w:ascii="Times New Roman" w:eastAsia="Times New Roman" w:hAnsi="Times New Roman" w:cs="Times New Roman"/>
                <w:sz w:val="24"/>
                <w:szCs w:val="24"/>
                <w:lang w:eastAsia="lv-LV"/>
              </w:rPr>
              <w:t xml:space="preserve"> Tāpat, lai pārņemtu Direktīvas 2019/1937 8. panta 5. punkta prasības Likumprojekts paredz papildināt Likuma 5. panta pirmo daļu</w:t>
            </w:r>
            <w:r w:rsidR="00A342BA">
              <w:rPr>
                <w:rFonts w:ascii="Times New Roman" w:eastAsia="Times New Roman" w:hAnsi="Times New Roman" w:cs="Times New Roman"/>
                <w:sz w:val="24"/>
                <w:szCs w:val="24"/>
                <w:lang w:eastAsia="lv-LV"/>
              </w:rPr>
              <w:t>,</w:t>
            </w:r>
            <w:r w:rsidR="00882E58" w:rsidRPr="009F5391">
              <w:rPr>
                <w:rFonts w:ascii="Times New Roman" w:eastAsia="Times New Roman" w:hAnsi="Times New Roman" w:cs="Times New Roman"/>
                <w:sz w:val="24"/>
                <w:szCs w:val="24"/>
                <w:lang w:eastAsia="lv-LV"/>
              </w:rPr>
              <w:t xml:space="preserve"> nosakot, ka </w:t>
            </w:r>
            <w:r w:rsidR="00882E58" w:rsidRPr="009F5391">
              <w:rPr>
                <w:rFonts w:ascii="Times New Roman" w:hAnsi="Times New Roman" w:cs="Times New Roman"/>
                <w:sz w:val="24"/>
                <w:szCs w:val="24"/>
              </w:rPr>
              <w:t>privāto tiesību juridiskai personai iekšējo trauksmes celšanas sistēmas darbību var nodrošināt trešā persona.</w:t>
            </w:r>
          </w:p>
          <w:p w14:paraId="67F4D5B6" w14:textId="1C41F8F0" w:rsidR="00882E58" w:rsidRPr="009F5391" w:rsidRDefault="00882E58"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Atbilstoši Direktīvas 2019/1937 54. apsvērumam </w:t>
            </w:r>
            <w:proofErr w:type="spellStart"/>
            <w:r w:rsidRPr="009F5391">
              <w:rPr>
                <w:rFonts w:ascii="Times New Roman" w:hAnsi="Times New Roman" w:cs="Times New Roman"/>
                <w:sz w:val="24"/>
                <w:szCs w:val="24"/>
                <w:shd w:val="clear" w:color="auto" w:fill="FFFFFF"/>
              </w:rPr>
              <w:t>trešām</w:t>
            </w:r>
            <w:proofErr w:type="spellEnd"/>
            <w:r w:rsidRPr="009F5391">
              <w:rPr>
                <w:rFonts w:ascii="Times New Roman" w:hAnsi="Times New Roman" w:cs="Times New Roman"/>
                <w:sz w:val="24"/>
                <w:szCs w:val="24"/>
                <w:shd w:val="clear" w:color="auto" w:fill="FFFFFF"/>
              </w:rPr>
              <w:t xml:space="preserve"> personām varētu atļaut saņemt ziņojumus par pārkāpumiem privāto tiesību juridisko personu vārdā – ar noteikumu, ka tās piedāvā atbilstīgas garantijas attiecībā uz neatkarības, konfidencialitātes, datu aizsardzības un slepenības ievērošanu. Šādas trešās personas varētu būt ārēju ziņošanas platformu nodrošinātāji, ārēji konsultanti, revidenti, arodbiedrību vai darba ņēmēju pārstāvji.</w:t>
            </w:r>
            <w:r w:rsidR="00BF5AC3" w:rsidRPr="009F5391">
              <w:rPr>
                <w:rFonts w:ascii="Times New Roman" w:hAnsi="Times New Roman" w:cs="Times New Roman"/>
                <w:sz w:val="24"/>
                <w:szCs w:val="24"/>
                <w:shd w:val="clear" w:color="auto" w:fill="FFFFFF"/>
              </w:rPr>
              <w:t xml:space="preserve"> Tāpat var būt arī biedrības, juristi.</w:t>
            </w:r>
          </w:p>
          <w:p w14:paraId="1BDD6F81" w14:textId="77777777" w:rsidR="0094014D" w:rsidRPr="009F5391" w:rsidRDefault="0094014D" w:rsidP="0094014D">
            <w:pPr>
              <w:autoSpaceDE w:val="0"/>
              <w:autoSpaceDN w:val="0"/>
              <w:adjustRightInd w:val="0"/>
              <w:spacing w:after="0" w:line="240" w:lineRule="auto"/>
              <w:ind w:right="28"/>
              <w:jc w:val="both"/>
              <w:rPr>
                <w:rFonts w:ascii="Times New Roman" w:hAnsi="Times New Roman" w:cs="Times New Roman"/>
                <w:sz w:val="24"/>
                <w:szCs w:val="24"/>
              </w:rPr>
            </w:pPr>
          </w:p>
          <w:p w14:paraId="1A78D8B9" w14:textId="26CFA986" w:rsidR="009B2C15" w:rsidRPr="009F5391" w:rsidRDefault="00190843" w:rsidP="00190843">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Gan </w:t>
            </w:r>
            <w:r w:rsidR="00F90CE7" w:rsidRPr="009F5391">
              <w:rPr>
                <w:rFonts w:ascii="Times New Roman" w:hAnsi="Times New Roman" w:cs="Times New Roman"/>
                <w:sz w:val="24"/>
                <w:szCs w:val="24"/>
              </w:rPr>
              <w:t>L</w:t>
            </w:r>
            <w:r w:rsidRPr="009F5391">
              <w:rPr>
                <w:rFonts w:ascii="Times New Roman" w:hAnsi="Times New Roman" w:cs="Times New Roman"/>
                <w:sz w:val="24"/>
                <w:szCs w:val="24"/>
              </w:rPr>
              <w:t>ikums, gan Direktīva 2019/1937 paredz, ka iekšējās trauksmes celšanas sistēma ir jāveido privāto tiesību juridiskajām personām, kurās ir 50 vai vairāk nodarbināto. Tomēr Direktīvas 2019/1937 8. panta 4. punktā noteikts, ka minēto robežvērtību (50 nodarbinātie) nepiemēro juridiskajām personām, uz kurām attiecas</w:t>
            </w:r>
            <w:r w:rsidR="00F90CE7" w:rsidRPr="009F5391">
              <w:rPr>
                <w:rFonts w:ascii="Times New Roman" w:hAnsi="Times New Roman" w:cs="Times New Roman"/>
                <w:sz w:val="24"/>
                <w:szCs w:val="24"/>
              </w:rPr>
              <w:t xml:space="preserve"> Direktīvas 2019/1937 </w:t>
            </w:r>
            <w:r w:rsidRPr="009F5391">
              <w:rPr>
                <w:rFonts w:ascii="Times New Roman" w:hAnsi="Times New Roman" w:cs="Times New Roman"/>
                <w:sz w:val="24"/>
                <w:szCs w:val="24"/>
              </w:rPr>
              <w:t xml:space="preserve"> pielikuma I.B un II daļā minēto Savienības aktu darbības joma. Direktīvas 2019/1937 I.B daļā minētie tiesību akti attiecas uz pārkāpumiem </w:t>
            </w:r>
            <w:r w:rsidRPr="009F5391">
              <w:rPr>
                <w:rFonts w:ascii="Times New Roman" w:eastAsia="Times New Roman" w:hAnsi="Times New Roman" w:cs="Times New Roman"/>
                <w:sz w:val="24"/>
                <w:szCs w:val="24"/>
                <w:lang w:eastAsia="lv-LV"/>
              </w:rPr>
              <w:t>finanšu un kapitāla tirgus sektorā un nelikumīgi iegūtu līdzekļu lega</w:t>
            </w:r>
            <w:r w:rsidR="00A11F5D" w:rsidRPr="009F5391">
              <w:rPr>
                <w:rFonts w:ascii="Times New Roman" w:eastAsia="Times New Roman" w:hAnsi="Times New Roman" w:cs="Times New Roman"/>
                <w:sz w:val="24"/>
                <w:szCs w:val="24"/>
                <w:lang w:eastAsia="lv-LV"/>
              </w:rPr>
              <w:t>lizēšanu un terorisma finansēšanas novēršanas</w:t>
            </w:r>
            <w:r w:rsidRPr="009F5391">
              <w:rPr>
                <w:rFonts w:ascii="Times New Roman" w:eastAsia="Times New Roman" w:hAnsi="Times New Roman" w:cs="Times New Roman"/>
                <w:sz w:val="24"/>
                <w:szCs w:val="24"/>
                <w:lang w:eastAsia="lv-LV"/>
              </w:rPr>
              <w:t>, bet II daļā minētie tiesību akti</w:t>
            </w:r>
            <w:r w:rsidR="00882E58" w:rsidRPr="009F5391">
              <w:rPr>
                <w:rFonts w:ascii="Times New Roman" w:eastAsia="Times New Roman" w:hAnsi="Times New Roman" w:cs="Times New Roman"/>
                <w:sz w:val="24"/>
                <w:szCs w:val="24"/>
                <w:lang w:eastAsia="lv-LV"/>
              </w:rPr>
              <w:t xml:space="preserve"> tiks noteikti Ministru kabineta noteikumos.</w:t>
            </w:r>
            <w:r w:rsidRPr="009F5391">
              <w:rPr>
                <w:rFonts w:ascii="Times New Roman" w:eastAsia="Times New Roman" w:hAnsi="Times New Roman" w:cs="Times New Roman"/>
                <w:sz w:val="24"/>
                <w:szCs w:val="24"/>
                <w:lang w:eastAsia="lv-LV"/>
              </w:rPr>
              <w:t xml:space="preserve"> </w:t>
            </w:r>
          </w:p>
          <w:p w14:paraId="2C62214A" w14:textId="57150DB3" w:rsidR="00190843" w:rsidRPr="009F5391" w:rsidRDefault="00190843" w:rsidP="00210E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Ievērojot minēto, Likumprojekts paredz papildināt Likuma 5. pantu ar </w:t>
            </w:r>
            <w:r w:rsidR="00882E58" w:rsidRPr="009F5391">
              <w:rPr>
                <w:rFonts w:ascii="Times New Roman" w:eastAsia="Times New Roman" w:hAnsi="Times New Roman" w:cs="Times New Roman"/>
                <w:sz w:val="24"/>
                <w:szCs w:val="24"/>
                <w:lang w:eastAsia="lv-LV"/>
              </w:rPr>
              <w:t xml:space="preserve">jaunu </w:t>
            </w:r>
            <w:r w:rsidRPr="009F5391">
              <w:rPr>
                <w:rFonts w:ascii="Times New Roman" w:eastAsia="Times New Roman" w:hAnsi="Times New Roman" w:cs="Times New Roman"/>
                <w:sz w:val="24"/>
                <w:szCs w:val="24"/>
                <w:lang w:eastAsia="lv-LV"/>
              </w:rPr>
              <w:t xml:space="preserve">daļu, kas paredz, ka </w:t>
            </w:r>
            <w:r w:rsidRPr="009F5391">
              <w:rPr>
                <w:rFonts w:ascii="Times New Roman" w:hAnsi="Times New Roman" w:cs="Times New Roman"/>
                <w:sz w:val="24"/>
                <w:szCs w:val="24"/>
              </w:rPr>
              <w:t xml:space="preserve">noteikto prasību par vismaz 50 nodarbināto esamību </w:t>
            </w:r>
            <w:r w:rsidR="00A530D2" w:rsidRPr="009F5391">
              <w:rPr>
                <w:rFonts w:ascii="Times New Roman" w:hAnsi="Times New Roman" w:cs="Times New Roman"/>
                <w:sz w:val="24"/>
                <w:szCs w:val="24"/>
              </w:rPr>
              <w:t xml:space="preserve">nepiemēro privāto tiesību juridiskām personām, </w:t>
            </w:r>
            <w:r w:rsidR="004F670A" w:rsidRPr="009F5391">
              <w:rPr>
                <w:rFonts w:ascii="Times New Roman" w:hAnsi="Times New Roman" w:cs="Times New Roman"/>
                <w:sz w:val="24"/>
                <w:szCs w:val="24"/>
              </w:rPr>
              <w:t>kuras darbojas finanšu un kapitāla tirgus sektorā, nelikumīgi iegūtu līdzekļu legalizēšana</w:t>
            </w:r>
            <w:r w:rsidR="00A342BA">
              <w:rPr>
                <w:rFonts w:ascii="Times New Roman" w:hAnsi="Times New Roman" w:cs="Times New Roman"/>
                <w:sz w:val="24"/>
                <w:szCs w:val="24"/>
              </w:rPr>
              <w:t>s</w:t>
            </w:r>
            <w:r w:rsidR="004F670A" w:rsidRPr="009F5391">
              <w:rPr>
                <w:rFonts w:ascii="Times New Roman" w:hAnsi="Times New Roman" w:cs="Times New Roman"/>
                <w:sz w:val="24"/>
                <w:szCs w:val="24"/>
              </w:rPr>
              <w:t xml:space="preserve"> un terorisma un proliferācijas </w:t>
            </w:r>
            <w:r w:rsidR="004F670A" w:rsidRPr="009F5391">
              <w:rPr>
                <w:rFonts w:ascii="Times New Roman" w:hAnsi="Times New Roman" w:cs="Times New Roman"/>
                <w:sz w:val="24"/>
                <w:szCs w:val="24"/>
              </w:rPr>
              <w:lastRenderedPageBreak/>
              <w:t>finansēšanas novēršanas jomā un juridiskām personām, kuru darbību regulē Eiropas Savienības tiesību akti, kas norādīti likuma 2. panta otrajā daļā minētajos Ministru kabineta noteikumos.</w:t>
            </w:r>
          </w:p>
          <w:p w14:paraId="5F028816" w14:textId="008A5DC3" w:rsidR="004652B0" w:rsidRPr="009F5391" w:rsidRDefault="00C1696A" w:rsidP="00BF5AC3">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Piemērojot Likumu praksē</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konstatēts, ka</w:t>
            </w:r>
            <w:r w:rsidRPr="009F5391">
              <w:rPr>
                <w:rFonts w:ascii="Times New Roman" w:eastAsia="Times New Roman" w:hAnsi="Times New Roman" w:cs="Times New Roman"/>
                <w:sz w:val="24"/>
                <w:szCs w:val="24"/>
                <w:lang w:eastAsia="lv-LV"/>
              </w:rPr>
              <w:t xml:space="preserve"> publiskajā sektorā veidojas situācija, ka faktiski ikviena publiskā sektora institūcija gan veido iekšējo  trauksmes celšanas sistēmu, gan arī v</w:t>
            </w:r>
            <w:r w:rsidR="00B53AFB" w:rsidRPr="009F5391">
              <w:rPr>
                <w:rFonts w:ascii="Times New Roman" w:eastAsia="Times New Roman" w:hAnsi="Times New Roman" w:cs="Times New Roman"/>
                <w:sz w:val="24"/>
                <w:szCs w:val="24"/>
                <w:lang w:eastAsia="lv-LV"/>
              </w:rPr>
              <w:t xml:space="preserve">ar būt kompetentā institūcija ("ārējā </w:t>
            </w:r>
            <w:r w:rsidR="00BF5AC3" w:rsidRPr="009F5391">
              <w:rPr>
                <w:rFonts w:ascii="Times New Roman" w:eastAsia="Times New Roman" w:hAnsi="Times New Roman" w:cs="Times New Roman"/>
                <w:sz w:val="24"/>
                <w:szCs w:val="24"/>
                <w:lang w:eastAsia="lv-LV"/>
              </w:rPr>
              <w:t>ziņošana</w:t>
            </w:r>
            <w:r w:rsidR="00B53AFB"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shd w:val="clear" w:color="auto" w:fill="FFFFFF"/>
                <w:lang w:eastAsia="lv-LV"/>
              </w:rPr>
              <w:t>Direktīvas</w:t>
            </w:r>
            <w:r w:rsidR="00B53AFB" w:rsidRPr="009F5391">
              <w:rPr>
                <w:rFonts w:ascii="Times New Roman" w:eastAsia="Times New Roman" w:hAnsi="Times New Roman" w:cs="Times New Roman"/>
                <w:sz w:val="24"/>
                <w:szCs w:val="24"/>
                <w:shd w:val="clear" w:color="auto" w:fill="FFFFFF"/>
                <w:lang w:eastAsia="lv-LV"/>
              </w:rPr>
              <w:t> 2019/1937</w:t>
            </w:r>
            <w:r w:rsidRPr="009F5391">
              <w:rPr>
                <w:rFonts w:ascii="Times New Roman" w:eastAsia="Times New Roman" w:hAnsi="Times New Roman" w:cs="Times New Roman"/>
                <w:sz w:val="24"/>
                <w:szCs w:val="24"/>
                <w:shd w:val="clear" w:color="auto" w:fill="FFFFFF"/>
                <w:lang w:eastAsia="lv-LV"/>
              </w:rPr>
              <w:t xml:space="preserve"> izpratnē).</w:t>
            </w:r>
            <w:r w:rsidR="00B53AFB" w:rsidRPr="009F5391">
              <w:rPr>
                <w:rFonts w:ascii="Times New Roman" w:eastAsia="Times New Roman" w:hAnsi="Times New Roman" w:cs="Times New Roman"/>
                <w:sz w:val="24"/>
                <w:szCs w:val="24"/>
                <w:shd w:val="clear" w:color="auto" w:fill="FFFFFF"/>
                <w:lang w:eastAsia="lv-LV"/>
              </w:rPr>
              <w:t xml:space="preserve"> Tai skaitā mazās institūcijas, muzeji, pamatskolas, kultūras nami. Ņemot vērā, mazo institūciju ierobežotos resursus,</w:t>
            </w:r>
            <w:r w:rsidR="00BF5AC3" w:rsidRPr="009F5391">
              <w:rPr>
                <w:rFonts w:ascii="Times New Roman" w:eastAsia="Times New Roman" w:hAnsi="Times New Roman" w:cs="Times New Roman"/>
                <w:sz w:val="24"/>
                <w:szCs w:val="24"/>
                <w:shd w:val="clear" w:color="auto" w:fill="FFFFFF"/>
                <w:lang w:eastAsia="lv-LV"/>
              </w:rPr>
              <w:t xml:space="preserve"> zemo risku, ka tajās tiks celta trauksme, ko apliecina arī pirmo divu likuma darbības gadu statistika </w:t>
            </w:r>
            <w:r w:rsidR="00A342BA">
              <w:rPr>
                <w:rFonts w:ascii="Times New Roman" w:eastAsia="Times New Roman" w:hAnsi="Times New Roman" w:cs="Times New Roman"/>
                <w:sz w:val="24"/>
                <w:szCs w:val="24"/>
                <w:shd w:val="clear" w:color="auto" w:fill="FFFFFF"/>
                <w:lang w:eastAsia="lv-LV"/>
              </w:rPr>
              <w:t>–</w:t>
            </w:r>
            <w:r w:rsidR="00BF5AC3" w:rsidRPr="009F5391">
              <w:rPr>
                <w:rFonts w:ascii="Times New Roman" w:eastAsia="Times New Roman" w:hAnsi="Times New Roman" w:cs="Times New Roman"/>
                <w:sz w:val="24"/>
                <w:szCs w:val="24"/>
                <w:shd w:val="clear" w:color="auto" w:fill="FFFFFF"/>
                <w:lang w:eastAsia="lv-LV"/>
              </w:rPr>
              <w:t xml:space="preserve"> ziņojumi šādās iestādes netiek saņemti,</w:t>
            </w:r>
            <w:r w:rsidR="00B53AFB" w:rsidRPr="009F5391">
              <w:rPr>
                <w:rFonts w:ascii="Times New Roman" w:eastAsia="Times New Roman" w:hAnsi="Times New Roman" w:cs="Times New Roman"/>
                <w:sz w:val="24"/>
                <w:szCs w:val="24"/>
                <w:shd w:val="clear" w:color="auto" w:fill="FFFFFF"/>
                <w:lang w:eastAsia="lv-LV"/>
              </w:rPr>
              <w:t xml:space="preserve"> tad iekšējās trauksmes celšanas sistēmas izveide tām rada lielu administratīvo slogu, kas nav samērīgs. Turklāt Likuma mērķis</w:t>
            </w:r>
            <w:r w:rsidR="004652B0" w:rsidRPr="009F5391">
              <w:rPr>
                <w:rFonts w:ascii="Times New Roman" w:eastAsia="Times New Roman" w:hAnsi="Times New Roman" w:cs="Times New Roman"/>
                <w:sz w:val="24"/>
                <w:szCs w:val="24"/>
                <w:shd w:val="clear" w:color="auto" w:fill="FFFFFF"/>
                <w:lang w:eastAsia="lv-LV"/>
              </w:rPr>
              <w:t xml:space="preserve"> </w:t>
            </w:r>
            <w:r w:rsidR="00A342BA">
              <w:rPr>
                <w:rFonts w:ascii="Times New Roman" w:eastAsia="Times New Roman" w:hAnsi="Times New Roman" w:cs="Times New Roman"/>
                <w:sz w:val="24"/>
                <w:szCs w:val="24"/>
                <w:shd w:val="clear" w:color="auto" w:fill="FFFFFF"/>
                <w:lang w:eastAsia="lv-LV"/>
              </w:rPr>
              <w:t>–</w:t>
            </w:r>
            <w:r w:rsidR="00B53AFB" w:rsidRPr="009F5391">
              <w:rPr>
                <w:rFonts w:ascii="Times New Roman" w:eastAsia="Times New Roman" w:hAnsi="Times New Roman" w:cs="Times New Roman"/>
                <w:sz w:val="24"/>
                <w:szCs w:val="24"/>
                <w:shd w:val="clear" w:color="auto" w:fill="FFFFFF"/>
                <w:lang w:eastAsia="lv-LV"/>
              </w:rPr>
              <w:t xml:space="preserve"> trauksmes celšana sabiedrības interesēs un </w:t>
            </w:r>
            <w:r w:rsidR="004652B0" w:rsidRPr="009F5391">
              <w:rPr>
                <w:rFonts w:ascii="Times New Roman" w:eastAsia="Times New Roman" w:hAnsi="Times New Roman" w:cs="Times New Roman"/>
                <w:sz w:val="24"/>
                <w:szCs w:val="24"/>
                <w:shd w:val="clear" w:color="auto" w:fill="FFFFFF"/>
                <w:lang w:eastAsia="lv-LV"/>
              </w:rPr>
              <w:t xml:space="preserve">trauksmes celšanas </w:t>
            </w:r>
            <w:r w:rsidR="00B53AFB" w:rsidRPr="009F5391">
              <w:rPr>
                <w:rFonts w:ascii="Times New Roman" w:eastAsia="Times New Roman" w:hAnsi="Times New Roman" w:cs="Times New Roman"/>
                <w:sz w:val="24"/>
                <w:szCs w:val="24"/>
                <w:shd w:val="clear" w:color="auto" w:fill="FFFFFF"/>
                <w:lang w:eastAsia="lv-LV"/>
              </w:rPr>
              <w:t>mehānisma darbība</w:t>
            </w:r>
            <w:r w:rsidR="004652B0" w:rsidRPr="009F5391">
              <w:rPr>
                <w:rFonts w:ascii="Times New Roman" w:eastAsia="Times New Roman" w:hAnsi="Times New Roman" w:cs="Times New Roman"/>
                <w:sz w:val="24"/>
                <w:szCs w:val="24"/>
                <w:shd w:val="clear" w:color="auto" w:fill="FFFFFF"/>
                <w:lang w:eastAsia="lv-LV"/>
              </w:rPr>
              <w:t xml:space="preserve"> </w:t>
            </w:r>
            <w:r w:rsidR="00A342BA">
              <w:rPr>
                <w:rFonts w:ascii="Times New Roman" w:eastAsia="Times New Roman" w:hAnsi="Times New Roman" w:cs="Times New Roman"/>
                <w:sz w:val="24"/>
                <w:szCs w:val="24"/>
                <w:shd w:val="clear" w:color="auto" w:fill="FFFFFF"/>
                <w:lang w:eastAsia="lv-LV"/>
              </w:rPr>
              <w:t>–</w:t>
            </w:r>
            <w:r w:rsidR="00B53AFB" w:rsidRPr="009F5391">
              <w:rPr>
                <w:rFonts w:ascii="Times New Roman" w:eastAsia="Times New Roman" w:hAnsi="Times New Roman" w:cs="Times New Roman"/>
                <w:sz w:val="24"/>
                <w:szCs w:val="24"/>
                <w:shd w:val="clear" w:color="auto" w:fill="FFFFFF"/>
                <w:lang w:eastAsia="lv-LV"/>
              </w:rPr>
              <w:t xml:space="preserve"> var tikt sasniegt</w:t>
            </w:r>
            <w:r w:rsidR="004652B0" w:rsidRPr="009F5391">
              <w:rPr>
                <w:rFonts w:ascii="Times New Roman" w:eastAsia="Times New Roman" w:hAnsi="Times New Roman" w:cs="Times New Roman"/>
                <w:sz w:val="24"/>
                <w:szCs w:val="24"/>
                <w:shd w:val="clear" w:color="auto" w:fill="FFFFFF"/>
                <w:lang w:eastAsia="lv-LV"/>
              </w:rPr>
              <w:t>s</w:t>
            </w:r>
            <w:r w:rsidR="00B53AFB" w:rsidRPr="009F5391">
              <w:rPr>
                <w:rFonts w:ascii="Times New Roman" w:eastAsia="Times New Roman" w:hAnsi="Times New Roman" w:cs="Times New Roman"/>
                <w:sz w:val="24"/>
                <w:szCs w:val="24"/>
                <w:shd w:val="clear" w:color="auto" w:fill="FFFFFF"/>
                <w:lang w:eastAsia="lv-LV"/>
              </w:rPr>
              <w:t xml:space="preserve"> arī</w:t>
            </w:r>
            <w:r w:rsidR="00BF5AC3" w:rsidRPr="009F5391">
              <w:rPr>
                <w:rFonts w:ascii="Times New Roman" w:eastAsia="Times New Roman" w:hAnsi="Times New Roman" w:cs="Times New Roman"/>
                <w:sz w:val="24"/>
                <w:szCs w:val="24"/>
                <w:shd w:val="clear" w:color="auto" w:fill="FFFFFF"/>
                <w:lang w:eastAsia="lv-LV"/>
              </w:rPr>
              <w:t xml:space="preserve"> veidojot vienotus trauksmes celšanas mehānismu vai</w:t>
            </w:r>
            <w:r w:rsidR="00B53AFB" w:rsidRPr="009F5391">
              <w:rPr>
                <w:rFonts w:ascii="Times New Roman" w:eastAsia="Times New Roman" w:hAnsi="Times New Roman" w:cs="Times New Roman"/>
                <w:sz w:val="24"/>
                <w:szCs w:val="24"/>
                <w:shd w:val="clear" w:color="auto" w:fill="FFFFFF"/>
                <w:lang w:eastAsia="lv-LV"/>
              </w:rPr>
              <w:t xml:space="preserve"> ceļot trauksmi</w:t>
            </w:r>
            <w:r w:rsidR="004652B0" w:rsidRPr="009F5391">
              <w:rPr>
                <w:rFonts w:ascii="Times New Roman" w:eastAsia="Times New Roman" w:hAnsi="Times New Roman" w:cs="Times New Roman"/>
                <w:sz w:val="24"/>
                <w:szCs w:val="24"/>
                <w:shd w:val="clear" w:color="auto" w:fill="FFFFFF"/>
                <w:lang w:eastAsia="lv-LV"/>
              </w:rPr>
              <w:t xml:space="preserve"> ārēji</w:t>
            </w:r>
            <w:r w:rsidR="00B53AFB" w:rsidRPr="009F5391">
              <w:rPr>
                <w:rFonts w:ascii="Times New Roman" w:eastAsia="Times New Roman" w:hAnsi="Times New Roman" w:cs="Times New Roman"/>
                <w:sz w:val="24"/>
                <w:szCs w:val="24"/>
                <w:shd w:val="clear" w:color="auto" w:fill="FFFFFF"/>
                <w:lang w:eastAsia="lv-LV"/>
              </w:rPr>
              <w:t>,</w:t>
            </w:r>
            <w:r w:rsidR="004652B0" w:rsidRPr="009F5391">
              <w:rPr>
                <w:rFonts w:ascii="Times New Roman" w:eastAsia="Times New Roman" w:hAnsi="Times New Roman" w:cs="Times New Roman"/>
                <w:sz w:val="24"/>
                <w:szCs w:val="24"/>
                <w:shd w:val="clear" w:color="auto" w:fill="FFFFFF"/>
                <w:lang w:eastAsia="lv-LV"/>
              </w:rPr>
              <w:t xml:space="preserve"> tas ir,</w:t>
            </w:r>
            <w:r w:rsidR="00B53AFB" w:rsidRPr="009F5391">
              <w:rPr>
                <w:rFonts w:ascii="Times New Roman" w:eastAsia="Times New Roman" w:hAnsi="Times New Roman" w:cs="Times New Roman"/>
                <w:sz w:val="24"/>
                <w:szCs w:val="24"/>
                <w:shd w:val="clear" w:color="auto" w:fill="FFFFFF"/>
                <w:lang w:eastAsia="lv-LV"/>
              </w:rPr>
              <w:t xml:space="preserve"> vēršoties </w:t>
            </w:r>
            <w:r w:rsidR="00BF5AC3" w:rsidRPr="009F5391">
              <w:rPr>
                <w:rFonts w:ascii="Times New Roman" w:eastAsia="Times New Roman" w:hAnsi="Times New Roman" w:cs="Times New Roman"/>
                <w:sz w:val="24"/>
                <w:szCs w:val="24"/>
                <w:shd w:val="clear" w:color="auto" w:fill="FFFFFF"/>
                <w:lang w:eastAsia="lv-LV"/>
              </w:rPr>
              <w:t>augstākā</w:t>
            </w:r>
            <w:r w:rsidR="00B53AFB" w:rsidRPr="009F5391">
              <w:rPr>
                <w:rFonts w:ascii="Times New Roman" w:eastAsia="Times New Roman" w:hAnsi="Times New Roman" w:cs="Times New Roman"/>
                <w:sz w:val="24"/>
                <w:szCs w:val="24"/>
                <w:shd w:val="clear" w:color="auto" w:fill="FFFFFF"/>
                <w:lang w:eastAsia="lv-LV"/>
              </w:rPr>
              <w:t xml:space="preserve"> institūcijā </w:t>
            </w:r>
            <w:r w:rsidR="00BF5AC3" w:rsidRPr="009F5391">
              <w:rPr>
                <w:rFonts w:ascii="Times New Roman" w:eastAsia="Times New Roman" w:hAnsi="Times New Roman" w:cs="Times New Roman"/>
                <w:sz w:val="24"/>
                <w:szCs w:val="24"/>
                <w:shd w:val="clear" w:color="auto" w:fill="FFFFFF"/>
                <w:lang w:eastAsia="lv-LV"/>
              </w:rPr>
              <w:t>(piemēram, par jomu atbildīgajā ministrijā, pilsētas vai novada pašvaldībā)</w:t>
            </w:r>
            <w:r w:rsidR="00B53AFB" w:rsidRPr="009F5391">
              <w:rPr>
                <w:rFonts w:ascii="Times New Roman" w:eastAsia="Times New Roman" w:hAnsi="Times New Roman" w:cs="Times New Roman"/>
                <w:sz w:val="24"/>
                <w:szCs w:val="24"/>
                <w:shd w:val="clear" w:color="auto" w:fill="FFFFFF"/>
                <w:lang w:eastAsia="lv-LV"/>
              </w:rPr>
              <w:t xml:space="preserve">. </w:t>
            </w:r>
          </w:p>
          <w:p w14:paraId="65257830" w14:textId="4F4C233F" w:rsidR="004652B0" w:rsidRPr="009F5391" w:rsidRDefault="004652B0" w:rsidP="007E3DC4">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Direktīvas 2019/1937 8. panta 9. punkta 2. un 3. ievilkumā norādīts, ka </w:t>
            </w:r>
            <w:r w:rsidRPr="009F5391">
              <w:rPr>
                <w:rFonts w:ascii="Times New Roman" w:eastAsia="Times New Roman" w:hAnsi="Times New Roman" w:cs="Times New Roman"/>
                <w:sz w:val="24"/>
                <w:szCs w:val="24"/>
                <w:lang w:eastAsia="lv-LV"/>
              </w:rPr>
              <w:t>d</w:t>
            </w:r>
            <w:r w:rsidR="007E3DC4" w:rsidRPr="009F5391">
              <w:rPr>
                <w:rFonts w:ascii="Times New Roman" w:eastAsia="Times New Roman" w:hAnsi="Times New Roman" w:cs="Times New Roman"/>
                <w:sz w:val="24"/>
                <w:szCs w:val="24"/>
                <w:lang w:eastAsia="lv-LV"/>
              </w:rPr>
              <w:t>alībvalstis</w:t>
            </w:r>
            <w:r w:rsidR="00662BCE" w:rsidRPr="009F5391">
              <w:rPr>
                <w:rFonts w:ascii="Times New Roman" w:eastAsia="Times New Roman" w:hAnsi="Times New Roman" w:cs="Times New Roman"/>
                <w:sz w:val="24"/>
                <w:szCs w:val="24"/>
                <w:lang w:eastAsia="lv-LV"/>
              </w:rPr>
              <w:t xml:space="preserve"> var atbrīvot</w:t>
            </w:r>
            <w:r w:rsidR="007E3DC4"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no pienākuma izveidot kanālus iekšējai ziņošanai</w:t>
            </w:r>
            <w:r w:rsidR="00662BCE" w:rsidRPr="009F5391">
              <w:rPr>
                <w:rFonts w:ascii="Times New Roman" w:eastAsia="Times New Roman" w:hAnsi="Times New Roman" w:cs="Times New Roman"/>
                <w:sz w:val="24"/>
                <w:szCs w:val="24"/>
                <w:lang w:eastAsia="lv-LV"/>
              </w:rPr>
              <w:t xml:space="preserve"> pašvaldības</w:t>
            </w:r>
            <w:r w:rsidR="007E3DC4" w:rsidRPr="009F5391">
              <w:rPr>
                <w:rFonts w:ascii="Times New Roman" w:eastAsia="Times New Roman" w:hAnsi="Times New Roman" w:cs="Times New Roman"/>
                <w:sz w:val="24"/>
                <w:szCs w:val="24"/>
                <w:lang w:eastAsia="lv-LV"/>
              </w:rPr>
              <w:t>, kurās ir</w:t>
            </w:r>
            <w:r w:rsidR="00662BCE" w:rsidRPr="009F5391">
              <w:rPr>
                <w:rFonts w:ascii="Times New Roman" w:eastAsia="Times New Roman" w:hAnsi="Times New Roman" w:cs="Times New Roman"/>
                <w:sz w:val="24"/>
                <w:szCs w:val="24"/>
                <w:lang w:eastAsia="lv-LV"/>
              </w:rPr>
              <w:t xml:space="preserve"> mazāk nekā 10 000 iedzīvotāju vai mazāk par 50 nodarbinātajiem, vai publisko tiesību juridiskās personas, kurās ir mazāk par 50 nodarbinātajiem, kā arī </w:t>
            </w:r>
            <w:r w:rsidR="007E3DC4" w:rsidRPr="009F5391">
              <w:rPr>
                <w:rFonts w:ascii="Times New Roman" w:eastAsia="Times New Roman" w:hAnsi="Times New Roman" w:cs="Times New Roman"/>
                <w:sz w:val="24"/>
                <w:szCs w:val="24"/>
                <w:lang w:eastAsia="lv-LV"/>
              </w:rPr>
              <w:t xml:space="preserve"> dalībvalstis var paredzēt, ka</w:t>
            </w:r>
            <w:r w:rsidR="00662BCE" w:rsidRPr="009F5391">
              <w:rPr>
                <w:rFonts w:ascii="Times New Roman" w:eastAsia="Times New Roman" w:hAnsi="Times New Roman" w:cs="Times New Roman"/>
                <w:sz w:val="24"/>
                <w:szCs w:val="24"/>
                <w:lang w:eastAsia="lv-LV"/>
              </w:rPr>
              <w:t xml:space="preserve"> pašvaldībām var būt kopīgi iekšējās ziņošanas kanāli vai to darbību var nodrošināt kopīgas pašvaldību iestādes</w:t>
            </w:r>
            <w:r w:rsidR="007E3DC4" w:rsidRPr="009F5391">
              <w:rPr>
                <w:rFonts w:ascii="Times New Roman" w:eastAsia="Times New Roman" w:hAnsi="Times New Roman" w:cs="Times New Roman"/>
                <w:sz w:val="24"/>
                <w:szCs w:val="24"/>
                <w:lang w:eastAsia="lv-LV"/>
              </w:rPr>
              <w:t xml:space="preserve"> saskaņā ar valsts tiesību aktiem, ar noteikumu, ka</w:t>
            </w:r>
            <w:r w:rsidR="00662BCE" w:rsidRPr="009F5391">
              <w:rPr>
                <w:rFonts w:ascii="Times New Roman" w:eastAsia="Times New Roman" w:hAnsi="Times New Roman" w:cs="Times New Roman"/>
                <w:sz w:val="24"/>
                <w:szCs w:val="24"/>
                <w:lang w:eastAsia="lv-LV"/>
              </w:rPr>
              <w:t xml:space="preserve"> kopīgie iekšējie ziņošanas kanāli</w:t>
            </w:r>
            <w:r w:rsidR="007E3DC4" w:rsidRPr="009F5391">
              <w:rPr>
                <w:rFonts w:ascii="Times New Roman" w:eastAsia="Times New Roman" w:hAnsi="Times New Roman" w:cs="Times New Roman"/>
                <w:sz w:val="24"/>
                <w:szCs w:val="24"/>
                <w:lang w:eastAsia="lv-LV"/>
              </w:rPr>
              <w:t xml:space="preserve"> ir nodalīti un autonomi no attiecīgajiem ārējiem ziņošanas kanāliem</w:t>
            </w:r>
          </w:p>
          <w:p w14:paraId="7315C094" w14:textId="70AF15DF" w:rsidR="004652B0" w:rsidRPr="009F5391" w:rsidRDefault="007E3DC4" w:rsidP="007E3DC4">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Direktīvas 2019/1937 8. panta 6. punktā noteikts, ka p</w:t>
            </w:r>
            <w:r w:rsidR="004652B0" w:rsidRPr="009F5391">
              <w:rPr>
                <w:rFonts w:ascii="Times New Roman" w:eastAsia="Times New Roman" w:hAnsi="Times New Roman" w:cs="Times New Roman"/>
                <w:sz w:val="24"/>
                <w:szCs w:val="24"/>
                <w:lang w:eastAsia="lv-LV"/>
              </w:rPr>
              <w:t xml:space="preserve">rivāto tiesību juridiskās personas, kurās ir 50 līdz 249 </w:t>
            </w:r>
            <w:r w:rsidRPr="009F5391">
              <w:rPr>
                <w:rFonts w:ascii="Times New Roman" w:eastAsia="Times New Roman" w:hAnsi="Times New Roman" w:cs="Times New Roman"/>
                <w:sz w:val="24"/>
                <w:szCs w:val="24"/>
                <w:lang w:eastAsia="lv-LV"/>
              </w:rPr>
              <w:t>nodarbināto</w:t>
            </w:r>
            <w:r w:rsidR="004652B0" w:rsidRPr="009F5391">
              <w:rPr>
                <w:rFonts w:ascii="Times New Roman" w:eastAsia="Times New Roman" w:hAnsi="Times New Roman" w:cs="Times New Roman"/>
                <w:sz w:val="24"/>
                <w:szCs w:val="24"/>
                <w:lang w:eastAsia="lv-LV"/>
              </w:rPr>
              <w:t xml:space="preserve">, var kopīgi izmantot resursus ziņojumu saņemšanai ar informāciju par pārkāpumiem un jebkādu izmeklēšanu, kas jāveic. </w:t>
            </w:r>
          </w:p>
          <w:p w14:paraId="71E1CCDA" w14:textId="7192220F" w:rsidR="007E3DC4" w:rsidRPr="009F5391" w:rsidRDefault="007E3DC4" w:rsidP="007E3DC4">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Tādējādi, pārņemot Direktīvas 2019/1937 prasības, nolemts mazināt administratīvo slogu publiskās personas institūcijām, kurās ir mazāk nekā 50 nodarbināto, un privāto tiesību juridiskām personām, kurās ir 50 līdz 249 nodarbināto, proti, turpmāk</w:t>
            </w:r>
            <w:r w:rsidR="00833AB7" w:rsidRPr="009F5391">
              <w:rPr>
                <w:rFonts w:ascii="Times New Roman" w:eastAsia="Times New Roman" w:hAnsi="Times New Roman" w:cs="Times New Roman"/>
                <w:sz w:val="24"/>
                <w:szCs w:val="24"/>
                <w:lang w:eastAsia="lv-LV"/>
              </w:rPr>
              <w:t xml:space="preserve"> tām</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būs iespēja</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neveidot atsevišķus iekšējos</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trauksmes celšanas mehānismus, bet veidot kopīgus,</w:t>
            </w:r>
            <w:r w:rsidRPr="009F5391">
              <w:rPr>
                <w:rFonts w:ascii="Times New Roman" w:eastAsia="Times New Roman" w:hAnsi="Times New Roman" w:cs="Times New Roman"/>
                <w:sz w:val="24"/>
                <w:szCs w:val="24"/>
                <w:lang w:eastAsia="lv-LV"/>
              </w:rPr>
              <w:t> piemēram, mazās pašvaldību iestādes varēs izveidot iekšējo trauksmes celšanas sistēmu kop</w:t>
            </w:r>
            <w:r w:rsidR="00D44ECB" w:rsidRPr="009F5391">
              <w:rPr>
                <w:rFonts w:ascii="Times New Roman" w:eastAsia="Times New Roman" w:hAnsi="Times New Roman" w:cs="Times New Roman"/>
                <w:sz w:val="24"/>
                <w:szCs w:val="24"/>
                <w:lang w:eastAsia="lv-LV"/>
              </w:rPr>
              <w:t>īgi</w:t>
            </w:r>
            <w:r w:rsidRPr="009F5391">
              <w:rPr>
                <w:rFonts w:ascii="Times New Roman" w:eastAsia="Times New Roman" w:hAnsi="Times New Roman" w:cs="Times New Roman"/>
                <w:sz w:val="24"/>
                <w:szCs w:val="24"/>
                <w:lang w:eastAsia="lv-LV"/>
              </w:rPr>
              <w:t xml:space="preserve">  pašvaldībā.</w:t>
            </w:r>
          </w:p>
          <w:p w14:paraId="0A9F1117" w14:textId="77777777" w:rsidR="004652B0" w:rsidRPr="009F5391" w:rsidRDefault="004652B0" w:rsidP="00210E6E">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eastAsia="Times New Roman" w:hAnsi="Times New Roman" w:cs="Times New Roman"/>
                <w:sz w:val="24"/>
                <w:szCs w:val="24"/>
                <w:shd w:val="clear" w:color="auto" w:fill="FFFFFF"/>
                <w:lang w:eastAsia="lv-LV"/>
              </w:rPr>
              <w:t xml:space="preserve">Ievērojot minēto, Likumprojekts paredz papildināt Likuma 5. pantu ar jaunu daļu, nosakot, ka </w:t>
            </w:r>
            <w:r w:rsidRPr="009F5391">
              <w:rPr>
                <w:rFonts w:ascii="Times New Roman" w:hAnsi="Times New Roman" w:cs="Times New Roman"/>
                <w:sz w:val="24"/>
                <w:szCs w:val="24"/>
              </w:rPr>
              <w:t>p</w:t>
            </w:r>
            <w:r w:rsidRPr="009F5391">
              <w:rPr>
                <w:rFonts w:ascii="Times New Roman" w:eastAsia="Times New Roman" w:hAnsi="Times New Roman" w:cs="Times New Roman"/>
                <w:sz w:val="24"/>
                <w:szCs w:val="24"/>
                <w:lang w:eastAsia="lv-LV"/>
              </w:rPr>
              <w:t>ubliskas personas institūcija</w:t>
            </w:r>
            <w:r w:rsidRPr="009F5391">
              <w:rPr>
                <w:rFonts w:ascii="Times New Roman" w:hAnsi="Times New Roman" w:cs="Times New Roman"/>
                <w:sz w:val="24"/>
                <w:szCs w:val="24"/>
              </w:rPr>
              <w:t>s</w:t>
            </w:r>
            <w:r w:rsidRPr="009F5391">
              <w:rPr>
                <w:rFonts w:ascii="Times New Roman" w:eastAsia="Times New Roman" w:hAnsi="Times New Roman" w:cs="Times New Roman"/>
                <w:sz w:val="24"/>
                <w:szCs w:val="24"/>
                <w:lang w:eastAsia="lv-LV"/>
              </w:rPr>
              <w:t>, kurā</w:t>
            </w:r>
            <w:r w:rsidRPr="009F5391">
              <w:rPr>
                <w:rFonts w:ascii="Times New Roman" w:hAnsi="Times New Roman" w:cs="Times New Roman"/>
                <w:sz w:val="24"/>
                <w:szCs w:val="24"/>
              </w:rPr>
              <w:t>s</w:t>
            </w:r>
            <w:r w:rsidRPr="009F5391">
              <w:rPr>
                <w:rFonts w:ascii="Times New Roman" w:eastAsia="Times New Roman" w:hAnsi="Times New Roman" w:cs="Times New Roman"/>
                <w:sz w:val="24"/>
                <w:szCs w:val="24"/>
                <w:lang w:eastAsia="lv-LV"/>
              </w:rPr>
              <w:t xml:space="preserve"> ir mazāk nekā 50 </w:t>
            </w:r>
            <w:r w:rsidRPr="009F5391">
              <w:rPr>
                <w:rFonts w:ascii="Times New Roman" w:eastAsia="Times New Roman" w:hAnsi="Times New Roman" w:cs="Times New Roman"/>
                <w:sz w:val="24"/>
                <w:szCs w:val="24"/>
                <w:lang w:eastAsia="lv-LV"/>
              </w:rPr>
              <w:lastRenderedPageBreak/>
              <w:t>nodarbināto</w:t>
            </w:r>
            <w:r w:rsidRPr="009F5391">
              <w:rPr>
                <w:rFonts w:ascii="Times New Roman" w:hAnsi="Times New Roman" w:cs="Times New Roman"/>
                <w:sz w:val="24"/>
                <w:szCs w:val="24"/>
              </w:rPr>
              <w:t xml:space="preserve">, </w:t>
            </w:r>
            <w:r w:rsidRPr="009F5391">
              <w:rPr>
                <w:rFonts w:ascii="Times New Roman" w:hAnsi="Times New Roman" w:cs="Times New Roman"/>
                <w:sz w:val="24"/>
                <w:szCs w:val="24"/>
                <w:shd w:val="clear" w:color="auto" w:fill="FFFFFF"/>
              </w:rPr>
              <w:t xml:space="preserve">var veidot kopīgu iekšējo trauksmes celšanas sistēmu. </w:t>
            </w:r>
          </w:p>
          <w:p w14:paraId="1EF78200" w14:textId="4CB88D23" w:rsidR="004652B0" w:rsidRPr="009F5391" w:rsidRDefault="004652B0" w:rsidP="00210E6E">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9F5391">
              <w:rPr>
                <w:rFonts w:ascii="Times New Roman" w:hAnsi="Times New Roman" w:cs="Times New Roman"/>
                <w:sz w:val="24"/>
                <w:szCs w:val="24"/>
                <w:shd w:val="clear" w:color="auto" w:fill="FFFFFF"/>
              </w:rPr>
              <w:t>Minētā iespēja par kopējo trauksmes celšanas sistēmu izveidi attieksies arī uz</w:t>
            </w:r>
            <w:r w:rsidRPr="009F5391">
              <w:rPr>
                <w:rFonts w:ascii="Times New Roman" w:eastAsia="Times New Roman" w:hAnsi="Times New Roman" w:cs="Times New Roman"/>
                <w:sz w:val="24"/>
                <w:szCs w:val="24"/>
                <w:lang w:eastAsia="lv-LV"/>
              </w:rPr>
              <w:t xml:space="preserve"> privāto tiesību juridiskā</w:t>
            </w:r>
            <w:r w:rsidRPr="009F5391">
              <w:rPr>
                <w:rFonts w:ascii="Times New Roman" w:hAnsi="Times New Roman" w:cs="Times New Roman"/>
                <w:sz w:val="24"/>
                <w:szCs w:val="24"/>
              </w:rPr>
              <w:t>m</w:t>
            </w:r>
            <w:r w:rsidRPr="009F5391">
              <w:rPr>
                <w:rFonts w:ascii="Times New Roman" w:eastAsia="Times New Roman" w:hAnsi="Times New Roman" w:cs="Times New Roman"/>
                <w:sz w:val="24"/>
                <w:szCs w:val="24"/>
                <w:lang w:eastAsia="lv-LV"/>
              </w:rPr>
              <w:t xml:space="preserve"> person</w:t>
            </w:r>
            <w:r w:rsidRPr="009F5391">
              <w:rPr>
                <w:rFonts w:ascii="Times New Roman" w:hAnsi="Times New Roman" w:cs="Times New Roman"/>
                <w:sz w:val="24"/>
                <w:szCs w:val="24"/>
              </w:rPr>
              <w:t>ām</w:t>
            </w:r>
            <w:r w:rsidRPr="009F5391">
              <w:rPr>
                <w:rFonts w:ascii="Times New Roman" w:eastAsia="Times New Roman" w:hAnsi="Times New Roman" w:cs="Times New Roman"/>
                <w:sz w:val="24"/>
                <w:szCs w:val="24"/>
                <w:lang w:eastAsia="lv-LV"/>
              </w:rPr>
              <w:t>, kurās ir 50 līdz 249</w:t>
            </w:r>
            <w:r w:rsidRPr="009F5391">
              <w:rPr>
                <w:rFonts w:ascii="Times New Roman" w:hAnsi="Times New Roman" w:cs="Times New Roman"/>
                <w:sz w:val="24"/>
                <w:szCs w:val="24"/>
              </w:rPr>
              <w:t xml:space="preserve"> nodarbināto</w:t>
            </w:r>
            <w:r w:rsidR="00D44ECB" w:rsidRPr="009F5391">
              <w:rPr>
                <w:rFonts w:ascii="Times New Roman" w:hAnsi="Times New Roman" w:cs="Times New Roman"/>
                <w:sz w:val="24"/>
                <w:szCs w:val="24"/>
              </w:rPr>
              <w:t>.</w:t>
            </w:r>
          </w:p>
          <w:p w14:paraId="41701FE5" w14:textId="77777777" w:rsidR="004F670A" w:rsidRPr="009F5391" w:rsidRDefault="004F670A" w:rsidP="002F3671">
            <w:pPr>
              <w:autoSpaceDE w:val="0"/>
              <w:autoSpaceDN w:val="0"/>
              <w:adjustRightInd w:val="0"/>
              <w:spacing w:after="0" w:line="240" w:lineRule="auto"/>
              <w:ind w:left="28" w:right="28"/>
              <w:jc w:val="both"/>
              <w:rPr>
                <w:rFonts w:ascii="Times New Roman" w:hAnsi="Times New Roman" w:cs="Times New Roman"/>
                <w:sz w:val="24"/>
                <w:szCs w:val="24"/>
              </w:rPr>
            </w:pPr>
          </w:p>
          <w:p w14:paraId="4F745ADB" w14:textId="60C619D1"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Lai trauksmes cēlēja ziņojumam būtu juridisks spēks, tam saskaņā ar Iesniegumu likumu un Dokumentu juridiskā spēka likumu jābūt parakstītam. </w:t>
            </w:r>
          </w:p>
          <w:p w14:paraId="2AD95705" w14:textId="3D0FC6A7"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w:t>
            </w:r>
            <w:r w:rsidR="00812755" w:rsidRPr="009F5391">
              <w:rPr>
                <w:rFonts w:ascii="Times New Roman" w:hAnsi="Times New Roman" w:cs="Times New Roman"/>
                <w:sz w:val="24"/>
                <w:szCs w:val="24"/>
              </w:rPr>
              <w:t>alsts sekretāru sanāksmes 2019. gada 25. </w:t>
            </w:r>
            <w:r w:rsidRPr="009F5391">
              <w:rPr>
                <w:rFonts w:ascii="Times New Roman" w:hAnsi="Times New Roman" w:cs="Times New Roman"/>
                <w:sz w:val="24"/>
                <w:szCs w:val="24"/>
              </w:rPr>
              <w:t>a</w:t>
            </w:r>
            <w:r w:rsidR="00812755" w:rsidRPr="009F5391">
              <w:rPr>
                <w:rFonts w:ascii="Times New Roman" w:hAnsi="Times New Roman" w:cs="Times New Roman"/>
                <w:sz w:val="24"/>
                <w:szCs w:val="24"/>
              </w:rPr>
              <w:t>prīļa protokollēmumā (prot. Nr. 16 21. § "</w:t>
            </w:r>
            <w:r w:rsidRPr="009F5391">
              <w:rPr>
                <w:rFonts w:ascii="Times New Roman" w:hAnsi="Times New Roman" w:cs="Times New Roman"/>
                <w:sz w:val="24"/>
                <w:szCs w:val="24"/>
              </w:rPr>
              <w:t>Par Trauksmes celšanas likuma ieviešanu</w:t>
            </w:r>
            <w:r w:rsidR="00812755" w:rsidRPr="009F5391">
              <w:rPr>
                <w:rFonts w:ascii="Times New Roman" w:hAnsi="Times New Roman" w:cs="Times New Roman"/>
                <w:sz w:val="24"/>
                <w:szCs w:val="24"/>
              </w:rPr>
              <w:t>"</w:t>
            </w:r>
            <w:r w:rsidRPr="009F5391">
              <w:rPr>
                <w:rFonts w:ascii="Times New Roman" w:hAnsi="Times New Roman" w:cs="Times New Roman"/>
                <w:sz w:val="24"/>
                <w:szCs w:val="24"/>
              </w:rPr>
              <w:t xml:space="preserve">) tika </w:t>
            </w:r>
            <w:r w:rsidR="00812755" w:rsidRPr="009F5391">
              <w:rPr>
                <w:rFonts w:ascii="Times New Roman" w:hAnsi="Times New Roman" w:cs="Times New Roman"/>
                <w:sz w:val="24"/>
                <w:szCs w:val="24"/>
              </w:rPr>
              <w:t>noteikts: "</w:t>
            </w:r>
            <w:r w:rsidRPr="009F5391">
              <w:rPr>
                <w:rFonts w:ascii="Times New Roman" w:hAnsi="Times New Roman" w:cs="Times New Roman"/>
                <w:sz w:val="24"/>
                <w:szCs w:val="24"/>
              </w:rPr>
              <w:t xml:space="preserve">Ja trauksmes cēlēja ziņojums ir iesniegts bez e-paraksta un neveicot personas identifikāciju, visas institūcijas tos pieņem, reģistrē un izskata analoģiski kā citos veidos saņemtos ziņojumus. Konstatējot, ka iesniegums atbilst Trauksmes celšanas likumā noteiktajām pazīmēm, kompetentā institūcija sazinās ar iesniedzēju, lūdzot noformēt (parakstīt) ziņojumu atbilstoši Iesniegumu likuma un Dokumentu juridiskā spēka likuma prasībām (parakstītu ar drošu e-parakstu, autentificējoties latvija.lv, papīrā parakstītu), lai trauksmes cēlējs varētu saņemt likumā paredzētās aizsardzības garantijas un varētu notikt likumīga tā personas </w:t>
            </w:r>
            <w:r w:rsidR="00812755" w:rsidRPr="009F5391">
              <w:rPr>
                <w:rFonts w:ascii="Times New Roman" w:hAnsi="Times New Roman" w:cs="Times New Roman"/>
                <w:sz w:val="24"/>
                <w:szCs w:val="24"/>
              </w:rPr>
              <w:t>datu apstrāde."</w:t>
            </w:r>
          </w:p>
          <w:p w14:paraId="2144D2EE" w14:textId="1CBFB381" w:rsidR="00812755" w:rsidRPr="009F5391" w:rsidRDefault="00812755"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Šāda sazināšanās ar trauksmes cēlējiem un lūdzot elektroniski parakstīt iesniegumu vai iesniegt pašrocīgi parakstītu iesniegumu rada neizpratni un neapmierinātību </w:t>
            </w:r>
            <w:r w:rsidR="006A34C0" w:rsidRPr="009F5391">
              <w:rPr>
                <w:rFonts w:ascii="Times New Roman" w:hAnsi="Times New Roman" w:cs="Times New Roman"/>
                <w:sz w:val="24"/>
                <w:szCs w:val="24"/>
              </w:rPr>
              <w:t>trauksmes cēlējos, tāpat rada administratīvo slogu.</w:t>
            </w:r>
          </w:p>
          <w:p w14:paraId="445F440D" w14:textId="61287B06"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šogad ir rasti līdzekļi, lai pilnveidotu tīmekļvietni </w:t>
            </w:r>
            <w:hyperlink r:id="rId11" w:history="1">
              <w:r w:rsidRPr="009F5391">
                <w:rPr>
                  <w:rStyle w:val="Hyperlink"/>
                  <w:rFonts w:ascii="Times New Roman" w:hAnsi="Times New Roman" w:cs="Times New Roman"/>
                  <w:color w:val="auto"/>
                  <w:sz w:val="24"/>
                  <w:szCs w:val="24"/>
                  <w:u w:val="none"/>
                </w:rPr>
                <w:t>www.trauksmescelejs.lv</w:t>
              </w:r>
            </w:hyperlink>
            <w:r w:rsidRPr="009F5391">
              <w:rPr>
                <w:rFonts w:ascii="Times New Roman" w:hAnsi="Times New Roman" w:cs="Times New Roman"/>
                <w:sz w:val="24"/>
                <w:szCs w:val="24"/>
              </w:rPr>
              <w:t>, kā rezultātā turpmāk iesniedzot trauksmes cēlēja ziņojumu, izmantojot minēto tīmekļvietni</w:t>
            </w:r>
            <w:r w:rsidR="007D48AD" w:rsidRPr="009F5391">
              <w:rPr>
                <w:rFonts w:ascii="Times New Roman" w:hAnsi="Times New Roman" w:cs="Times New Roman"/>
                <w:sz w:val="24"/>
                <w:szCs w:val="24"/>
              </w:rPr>
              <w:t>,</w:t>
            </w:r>
            <w:r w:rsidRPr="009F5391">
              <w:rPr>
                <w:rFonts w:ascii="Times New Roman" w:hAnsi="Times New Roman" w:cs="Times New Roman"/>
                <w:sz w:val="24"/>
                <w:szCs w:val="24"/>
              </w:rPr>
              <w:t xml:space="preserve"> persona tiks identificēta, nepieciešams Likumā noteikt, </w:t>
            </w:r>
            <w:r w:rsidR="00812755" w:rsidRPr="009F5391">
              <w:rPr>
                <w:rFonts w:ascii="Times New Roman" w:hAnsi="Times New Roman" w:cs="Times New Roman"/>
                <w:sz w:val="24"/>
                <w:szCs w:val="24"/>
              </w:rPr>
              <w:t xml:space="preserve">ka </w:t>
            </w:r>
            <w:r w:rsidR="00812755" w:rsidRPr="009F5391">
              <w:rPr>
                <w:rFonts w:ascii="Times New Roman" w:eastAsia="Times New Roman" w:hAnsi="Times New Roman" w:cs="Times New Roman"/>
                <w:sz w:val="24"/>
                <w:szCs w:val="24"/>
                <w:lang w:eastAsia="lv-LV"/>
              </w:rPr>
              <w:t xml:space="preserve">trauksmes cēlēja ziņojumu </w:t>
            </w:r>
            <w:r w:rsidR="00812755" w:rsidRPr="009F5391">
              <w:rPr>
                <w:rFonts w:ascii="Times New Roman" w:hAnsi="Times New Roman" w:cs="Times New Roman"/>
                <w:sz w:val="24"/>
                <w:szCs w:val="24"/>
                <w:shd w:val="clear" w:color="auto" w:fill="FFFFFF"/>
              </w:rPr>
              <w:t>var iesniegt elektroniski bez droša elektroniskā paraksta tīmekļvietnē www.trauksmescelejs.lv, ja ziņojumu iesniedz un </w:t>
            </w:r>
            <w:r w:rsidR="00812755" w:rsidRPr="009F5391">
              <w:rPr>
                <w:rStyle w:val="highlight"/>
                <w:rFonts w:ascii="Times New Roman" w:hAnsi="Times New Roman" w:cs="Times New Roman"/>
                <w:sz w:val="24"/>
                <w:szCs w:val="24"/>
              </w:rPr>
              <w:t>personas identitāti pārbauda</w:t>
            </w:r>
            <w:r w:rsidR="001142F0">
              <w:rPr>
                <w:rStyle w:val="highlight"/>
                <w:rFonts w:ascii="Times New Roman" w:hAnsi="Times New Roman" w:cs="Times New Roman"/>
                <w:sz w:val="24"/>
                <w:szCs w:val="24"/>
              </w:rPr>
              <w:t xml:space="preserve"> (</w:t>
            </w:r>
            <w:r w:rsidR="001142F0" w:rsidRPr="001142F0">
              <w:rPr>
                <w:rFonts w:ascii="Times New Roman" w:hAnsi="Times New Roman" w:cs="Times New Roman"/>
                <w:i/>
                <w:sz w:val="24"/>
                <w:szCs w:val="24"/>
                <w:shd w:val="clear" w:color="auto" w:fill="FFFFFF"/>
              </w:rPr>
              <w:t>tas ir, autentific</w:t>
            </w:r>
            <w:r w:rsidR="001142F0">
              <w:rPr>
                <w:rFonts w:ascii="Times New Roman" w:hAnsi="Times New Roman" w:cs="Times New Roman"/>
                <w:i/>
                <w:sz w:val="24"/>
                <w:szCs w:val="24"/>
                <w:shd w:val="clear" w:color="auto" w:fill="FFFFFF"/>
              </w:rPr>
              <w:t>ē</w:t>
            </w:r>
            <w:r w:rsidR="001142F0">
              <w:rPr>
                <w:rFonts w:ascii="Times New Roman" w:hAnsi="Times New Roman" w:cs="Times New Roman"/>
                <w:sz w:val="24"/>
                <w:szCs w:val="24"/>
                <w:shd w:val="clear" w:color="auto" w:fill="FFFFFF"/>
              </w:rPr>
              <w:t>)</w:t>
            </w:r>
            <w:r w:rsidR="00812755" w:rsidRPr="009F5391">
              <w:rPr>
                <w:rStyle w:val="highlight"/>
                <w:rFonts w:ascii="Times New Roman" w:hAnsi="Times New Roman" w:cs="Times New Roman"/>
                <w:sz w:val="24"/>
                <w:szCs w:val="24"/>
              </w:rPr>
              <w:t>, izmantojot</w:t>
            </w:r>
            <w:r w:rsidR="00812755" w:rsidRPr="009F5391">
              <w:rPr>
                <w:rFonts w:ascii="Times New Roman" w:hAnsi="Times New Roman" w:cs="Times New Roman"/>
                <w:sz w:val="24"/>
                <w:szCs w:val="24"/>
                <w:shd w:val="clear" w:color="auto" w:fill="FFFFFF"/>
              </w:rPr>
              <w:t> tiešsaistes forma</w:t>
            </w:r>
            <w:r w:rsidR="001142F0">
              <w:rPr>
                <w:rFonts w:ascii="Times New Roman" w:hAnsi="Times New Roman" w:cs="Times New Roman"/>
                <w:sz w:val="24"/>
                <w:szCs w:val="24"/>
                <w:shd w:val="clear" w:color="auto" w:fill="FFFFFF"/>
              </w:rPr>
              <w:t>s, kuras pieejamas tīmekļvietnē.</w:t>
            </w:r>
            <w:r w:rsidR="00A342BA">
              <w:rPr>
                <w:rFonts w:ascii="Times New Roman" w:hAnsi="Times New Roman" w:cs="Times New Roman"/>
                <w:sz w:val="24"/>
                <w:szCs w:val="24"/>
                <w:shd w:val="clear" w:color="auto" w:fill="FFFFFF"/>
              </w:rPr>
              <w:t xml:space="preserve"> </w:t>
            </w:r>
            <w:r w:rsidR="00812755" w:rsidRPr="009F5391">
              <w:rPr>
                <w:rFonts w:ascii="Times New Roman" w:hAnsi="Times New Roman" w:cs="Times New Roman"/>
                <w:sz w:val="24"/>
                <w:szCs w:val="24"/>
                <w:shd w:val="clear" w:color="auto" w:fill="FFFFFF"/>
              </w:rPr>
              <w:t xml:space="preserve">Tā kā trauksmes cēlēja ziņojumu var iesniegt arī izmantojot valsts pārvaldes pakalpojumu portālu </w:t>
            </w:r>
            <w:hyperlink r:id="rId12" w:history="1">
              <w:r w:rsidR="00812755" w:rsidRPr="009F5391">
                <w:rPr>
                  <w:rStyle w:val="Hyperlink"/>
                  <w:rFonts w:ascii="Times New Roman" w:hAnsi="Times New Roman" w:cs="Times New Roman"/>
                  <w:color w:val="auto"/>
                  <w:sz w:val="24"/>
                  <w:szCs w:val="24"/>
                  <w:u w:val="none"/>
                  <w:shd w:val="clear" w:color="auto" w:fill="FFFFFF"/>
                </w:rPr>
                <w:t>www.latvija.lv</w:t>
              </w:r>
            </w:hyperlink>
            <w:r w:rsidR="001142F0">
              <w:rPr>
                <w:rStyle w:val="Hyperlink"/>
                <w:rFonts w:ascii="Times New Roman" w:hAnsi="Times New Roman" w:cs="Times New Roman"/>
                <w:color w:val="auto"/>
                <w:sz w:val="24"/>
                <w:szCs w:val="24"/>
                <w:u w:val="none"/>
                <w:shd w:val="clear" w:color="auto" w:fill="FFFFFF"/>
              </w:rPr>
              <w:t xml:space="preserve"> (</w:t>
            </w:r>
            <w:r w:rsidR="001142F0" w:rsidRPr="001142F0">
              <w:rPr>
                <w:rStyle w:val="Hyperlink"/>
                <w:rFonts w:ascii="Times New Roman" w:hAnsi="Times New Roman" w:cs="Times New Roman"/>
                <w:i/>
                <w:color w:val="auto"/>
                <w:sz w:val="24"/>
                <w:szCs w:val="24"/>
                <w:u w:val="none"/>
                <w:shd w:val="clear" w:color="auto" w:fill="FFFFFF"/>
              </w:rPr>
              <w:t>izmantojot elektronisko</w:t>
            </w:r>
            <w:r w:rsidR="001142F0">
              <w:rPr>
                <w:rStyle w:val="Hyperlink"/>
                <w:rFonts w:ascii="Times New Roman" w:hAnsi="Times New Roman" w:cs="Times New Roman"/>
                <w:color w:val="auto"/>
                <w:sz w:val="24"/>
                <w:szCs w:val="24"/>
                <w:u w:val="none"/>
                <w:shd w:val="clear" w:color="auto" w:fill="FFFFFF"/>
              </w:rPr>
              <w:t xml:space="preserve"> </w:t>
            </w:r>
            <w:r w:rsidR="001142F0" w:rsidRPr="00ED4C73">
              <w:rPr>
                <w:rFonts w:ascii="Times New Roman" w:eastAsia="Times New Roman" w:hAnsi="Times New Roman" w:cs="Times New Roman"/>
                <w:i/>
                <w:sz w:val="24"/>
                <w:szCs w:val="24"/>
                <w:lang w:eastAsia="lv-LV"/>
              </w:rPr>
              <w:t>pakalpojum</w:t>
            </w:r>
            <w:r w:rsidR="001142F0">
              <w:rPr>
                <w:rFonts w:ascii="Times New Roman" w:eastAsia="Times New Roman" w:hAnsi="Times New Roman" w:cs="Times New Roman"/>
                <w:i/>
                <w:sz w:val="24"/>
                <w:szCs w:val="24"/>
                <w:lang w:eastAsia="lv-LV"/>
              </w:rPr>
              <w:t>u "iesniegums iestādei"</w:t>
            </w:r>
            <w:r w:rsidR="001142F0">
              <w:rPr>
                <w:rFonts w:ascii="Times New Roman" w:eastAsia="Times New Roman" w:hAnsi="Times New Roman" w:cs="Times New Roman"/>
                <w:sz w:val="24"/>
                <w:szCs w:val="24"/>
                <w:lang w:eastAsia="lv-LV"/>
              </w:rPr>
              <w:t>)</w:t>
            </w:r>
            <w:r w:rsidR="00812755" w:rsidRPr="009F5391">
              <w:rPr>
                <w:rStyle w:val="Hyperlink"/>
                <w:rFonts w:ascii="Times New Roman" w:hAnsi="Times New Roman" w:cs="Times New Roman"/>
                <w:color w:val="auto"/>
                <w:sz w:val="24"/>
                <w:szCs w:val="24"/>
                <w:u w:val="none"/>
                <w:shd w:val="clear" w:color="auto" w:fill="FFFFFF"/>
              </w:rPr>
              <w:t>, tad Likumā jānosaka, ka šāds regulējums būtu attiecināms arī uz ziņojumiem, kas iesniegti, izmantojot portālu.</w:t>
            </w:r>
          </w:p>
          <w:p w14:paraId="05846C29" w14:textId="690471A4" w:rsidR="004F670A" w:rsidRPr="009F5391" w:rsidRDefault="00E0105A" w:rsidP="00E0105A">
            <w:pPr>
              <w:shd w:val="clear" w:color="auto" w:fill="FFFFFF"/>
              <w:spacing w:after="0" w:line="293" w:lineRule="atLeast"/>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Ievērojot minēto, Likumprojekts paredz papildināt 6. panta pirmo daļu ar šādu tekstu – "</w:t>
            </w:r>
            <w:r w:rsidRPr="009F5391">
              <w:rPr>
                <w:rFonts w:ascii="Times New Roman" w:eastAsia="Times New Roman" w:hAnsi="Times New Roman" w:cs="Times New Roman"/>
                <w:sz w:val="24"/>
                <w:szCs w:val="24"/>
                <w:lang w:eastAsia="lv-LV"/>
              </w:rPr>
              <w:t xml:space="preserve">Trauksmes cēlēja ziņojumu </w:t>
            </w:r>
            <w:r w:rsidRPr="009F5391">
              <w:rPr>
                <w:rFonts w:ascii="Times New Roman" w:hAnsi="Times New Roman" w:cs="Times New Roman"/>
                <w:sz w:val="24"/>
                <w:szCs w:val="24"/>
                <w:shd w:val="clear" w:color="auto" w:fill="FFFFFF"/>
              </w:rPr>
              <w:t xml:space="preserve">var iesniegt elektroniski bez droša elektroniskā paraksta valsts pārvaldes pakalpojumu portālā </w:t>
            </w:r>
            <w:hyperlink r:id="rId13" w:history="1">
              <w:r w:rsidRPr="009F5391">
                <w:rPr>
                  <w:rStyle w:val="Hyperlink"/>
                  <w:rFonts w:ascii="Times New Roman" w:hAnsi="Times New Roman" w:cs="Times New Roman"/>
                  <w:color w:val="auto"/>
                  <w:sz w:val="24"/>
                  <w:szCs w:val="24"/>
                  <w:u w:val="none"/>
                  <w:shd w:val="clear" w:color="auto" w:fill="FFFFFF"/>
                </w:rPr>
                <w:t>www.latvija.lv</w:t>
              </w:r>
            </w:hyperlink>
            <w:r w:rsidRPr="009F5391">
              <w:rPr>
                <w:rFonts w:ascii="Times New Roman" w:hAnsi="Times New Roman" w:cs="Times New Roman"/>
                <w:sz w:val="24"/>
                <w:szCs w:val="24"/>
                <w:shd w:val="clear" w:color="auto" w:fill="FFFFFF"/>
              </w:rPr>
              <w:t xml:space="preserve"> vai tīmekļvietnē </w:t>
            </w:r>
            <w:r w:rsidRPr="009F5391">
              <w:rPr>
                <w:rFonts w:ascii="Times New Roman" w:hAnsi="Times New Roman" w:cs="Times New Roman"/>
                <w:sz w:val="24"/>
                <w:szCs w:val="24"/>
                <w:shd w:val="clear" w:color="auto" w:fill="FFFFFF"/>
              </w:rPr>
              <w:lastRenderedPageBreak/>
              <w:t>www.trauksmescelejs.lv, ja ziņojumu iesniedz un </w:t>
            </w:r>
            <w:r w:rsidRPr="009F5391">
              <w:rPr>
                <w:rStyle w:val="highlight"/>
                <w:rFonts w:ascii="Times New Roman" w:hAnsi="Times New Roman" w:cs="Times New Roman"/>
                <w:sz w:val="24"/>
                <w:szCs w:val="24"/>
              </w:rPr>
              <w:t>personas identitāti pārbauda, izmantojot</w:t>
            </w:r>
            <w:r w:rsidRPr="009F5391">
              <w:rPr>
                <w:rFonts w:ascii="Times New Roman" w:hAnsi="Times New Roman" w:cs="Times New Roman"/>
                <w:sz w:val="24"/>
                <w:szCs w:val="24"/>
                <w:shd w:val="clear" w:color="auto" w:fill="FFFFFF"/>
              </w:rPr>
              <w:t> tiešsaistes formas, kuras pieejamas portālā un tīmekļvietnē.</w:t>
            </w:r>
            <w:r w:rsidRPr="009F5391">
              <w:rPr>
                <w:rFonts w:ascii="Times New Roman" w:eastAsia="Times New Roman" w:hAnsi="Times New Roman" w:cs="Times New Roman"/>
                <w:sz w:val="24"/>
                <w:szCs w:val="24"/>
                <w:lang w:eastAsia="lv-LV"/>
              </w:rPr>
              <w:t>".</w:t>
            </w:r>
          </w:p>
          <w:p w14:paraId="44361DD0" w14:textId="77777777" w:rsidR="004F670A" w:rsidRPr="009F5391" w:rsidRDefault="004F670A" w:rsidP="002F3671">
            <w:pPr>
              <w:autoSpaceDE w:val="0"/>
              <w:autoSpaceDN w:val="0"/>
              <w:adjustRightInd w:val="0"/>
              <w:spacing w:after="0" w:line="240" w:lineRule="auto"/>
              <w:ind w:left="28" w:right="28"/>
              <w:jc w:val="both"/>
              <w:rPr>
                <w:rFonts w:ascii="Times New Roman" w:hAnsi="Times New Roman" w:cs="Times New Roman"/>
                <w:sz w:val="24"/>
                <w:szCs w:val="24"/>
              </w:rPr>
            </w:pPr>
          </w:p>
          <w:p w14:paraId="2712B4CB" w14:textId="074127B8" w:rsidR="002F3671" w:rsidRPr="009F5391" w:rsidRDefault="002F3671"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Vienlaikus tiek precizēta Likuma 5. panta trešā daļa, turpmāk tā būs 7. panta pirmā daļa. Tiek paredzēts, ka atsevišķas Likuma 7. panta daļas iekšējās trauksmes celšanas ietvaros saņemta ziņojuma izskatīšanai piemēro privāto tiesību juridiskās personas atbilstoši Direktīvā 2019/1937 noteiktajam. Savukārt publiskas personas institūcijas piemēros 7. pantā noteikto kārtību, izskatot ziņojumus, kas saņemti iekšējās trauksmes celšanas sistēmas ietvaros, un ziņojumus, kas saņemti kā kompetentajā institūcijā. Tāpat no Likuma 5. panta trešās daļas (turpmāk 7. panta pirmās daļas) izslēgts regulējums, ka 7. pantu piemēro  tieši no nodarbinātajiem saņemto trauksmes cēlēju ziņojumu izskatīšanā, jo atbilstoši Direktīvas 2019/1937 8. panta 2. punktam iekšējo ziņojumu var iesniegt ne tikai nodarbinātais (kas atbilstoši Latvijas normatīvajiem aktiem tiek saprasts kā darba ņēmējs (darbinieks vai amatpersona)), bet arī brīvprātīgā darba veicēji, praktikanti, jebkura persona, kura strādā darbuzņēmēju, apakšuzņēmēju un piegādātāju uzraudzībā un vadībā,</w:t>
            </w:r>
            <w:r w:rsidR="000470DB">
              <w:rPr>
                <w:rFonts w:ascii="Times New Roman" w:hAnsi="Times New Roman" w:cs="Times New Roman"/>
                <w:sz w:val="24"/>
                <w:szCs w:val="24"/>
              </w:rPr>
              <w:t xml:space="preserve"> kā arī</w:t>
            </w:r>
            <w:r w:rsidRPr="009F5391">
              <w:rPr>
                <w:rFonts w:ascii="Times New Roman" w:hAnsi="Times New Roman" w:cs="Times New Roman"/>
                <w:sz w:val="24"/>
                <w:szCs w:val="24"/>
              </w:rPr>
              <w:t xml:space="preserve"> personas, kurām darba</w:t>
            </w:r>
            <w:r w:rsidR="000470DB">
              <w:rPr>
                <w:rFonts w:ascii="Times New Roman" w:hAnsi="Times New Roman" w:cs="Times New Roman"/>
                <w:sz w:val="24"/>
                <w:szCs w:val="24"/>
              </w:rPr>
              <w:t xml:space="preserve"> tiesiskās (dienesta)</w:t>
            </w:r>
            <w:r w:rsidRPr="009F5391">
              <w:rPr>
                <w:rFonts w:ascii="Times New Roman" w:hAnsi="Times New Roman" w:cs="Times New Roman"/>
                <w:sz w:val="24"/>
                <w:szCs w:val="24"/>
              </w:rPr>
              <w:t xml:space="preserve"> attiecības ir beigušās, līdz ar to vairs nav nodarbinātie.</w:t>
            </w:r>
          </w:p>
          <w:p w14:paraId="358C1F78" w14:textId="77777777" w:rsidR="002F3671" w:rsidRPr="009F5391" w:rsidRDefault="002F3671" w:rsidP="00210E6E">
            <w:pPr>
              <w:autoSpaceDE w:val="0"/>
              <w:autoSpaceDN w:val="0"/>
              <w:adjustRightInd w:val="0"/>
              <w:spacing w:after="0" w:line="240" w:lineRule="auto"/>
              <w:ind w:left="28" w:right="28"/>
              <w:jc w:val="both"/>
              <w:rPr>
                <w:rFonts w:ascii="Times New Roman" w:hAnsi="Times New Roman" w:cs="Times New Roman"/>
                <w:sz w:val="12"/>
                <w:szCs w:val="12"/>
              </w:rPr>
            </w:pPr>
          </w:p>
          <w:p w14:paraId="5BA01356" w14:textId="77777777" w:rsidR="002F3671" w:rsidRPr="009F5391" w:rsidRDefault="002F3671" w:rsidP="00210E6E">
            <w:pPr>
              <w:autoSpaceDE w:val="0"/>
              <w:autoSpaceDN w:val="0"/>
              <w:adjustRightInd w:val="0"/>
              <w:spacing w:after="0" w:line="240" w:lineRule="auto"/>
              <w:ind w:left="28" w:right="28"/>
              <w:jc w:val="both"/>
              <w:rPr>
                <w:rFonts w:ascii="Times New Roman" w:hAnsi="Times New Roman" w:cs="Times New Roman"/>
                <w:sz w:val="12"/>
                <w:szCs w:val="12"/>
              </w:rPr>
            </w:pPr>
          </w:p>
          <w:p w14:paraId="723A2238" w14:textId="62B1B2ED" w:rsidR="00DC7302" w:rsidRPr="009F5391" w:rsidRDefault="00F90CE7" w:rsidP="00DC7302">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L</w:t>
            </w:r>
            <w:r w:rsidR="00DC7302" w:rsidRPr="009F5391">
              <w:rPr>
                <w:rFonts w:ascii="Times New Roman" w:hAnsi="Times New Roman" w:cs="Times New Roman"/>
                <w:sz w:val="24"/>
                <w:szCs w:val="24"/>
              </w:rPr>
              <w:t xml:space="preserve">ikuma 7. panta pirmajā daļā noteikts, ka, </w:t>
            </w:r>
            <w:r w:rsidR="00DC7302" w:rsidRPr="009F5391">
              <w:rPr>
                <w:rFonts w:ascii="Times New Roman" w:hAnsi="Times New Roman" w:cs="Times New Roman"/>
                <w:sz w:val="24"/>
                <w:szCs w:val="24"/>
                <w:shd w:val="clear" w:color="auto" w:fill="FFFFFF"/>
              </w:rPr>
              <w:t xml:space="preserve">kad saņemts personas iesniegums, kas noformēts kā trauksmes cēlēja ziņojums par jautājumu, kurš pilnībā vai daļēji ir institūcijas kompetencē, institūcija nekavējoties, bet ne vēlāk kā septiņu dienu laikā izvērtē tā </w:t>
            </w:r>
            <w:proofErr w:type="spellStart"/>
            <w:r w:rsidR="00DC7302" w:rsidRPr="009F5391">
              <w:rPr>
                <w:rFonts w:ascii="Times New Roman" w:hAnsi="Times New Roman" w:cs="Times New Roman"/>
                <w:sz w:val="24"/>
                <w:szCs w:val="24"/>
                <w:shd w:val="clear" w:color="auto" w:fill="FFFFFF"/>
              </w:rPr>
              <w:t>pirmšķietamu</w:t>
            </w:r>
            <w:proofErr w:type="spellEnd"/>
            <w:r w:rsidR="00DC7302" w:rsidRPr="009F5391">
              <w:rPr>
                <w:rFonts w:ascii="Times New Roman" w:hAnsi="Times New Roman" w:cs="Times New Roman"/>
                <w:sz w:val="24"/>
                <w:szCs w:val="24"/>
                <w:shd w:val="clear" w:color="auto" w:fill="FFFFFF"/>
              </w:rPr>
              <w:t xml:space="preserve"> atbilstību šajā likumā noteiktajām trauksmes celšanas pazīmēm un pieņem lēmumu par iesnieguma atzīšanu par trauksmes cēlēja ziņojumu. Par pieņemto lēmumu institūcija informē personu triju dienu laikā no lēmuma pieņemšanas dienas. Ievērojot minēto, persona vēlākais pēc 10 dienām saņem lēmumu par iesnieguma atzīšanu par trauksmes cēlēja ziņojumu, tādējādi saņemot arī ziņojuma saņemšanas apstiprinājumu.</w:t>
            </w:r>
          </w:p>
          <w:p w14:paraId="3C7C393B" w14:textId="77777777" w:rsidR="00DC7302" w:rsidRPr="009F5391" w:rsidRDefault="00DC7302" w:rsidP="0039284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 xml:space="preserve">Saskaņā ar </w:t>
            </w:r>
            <w:r w:rsidRPr="009F5391">
              <w:rPr>
                <w:rFonts w:ascii="Times New Roman" w:hAnsi="Times New Roman" w:cs="Times New Roman"/>
                <w:sz w:val="24"/>
                <w:szCs w:val="24"/>
              </w:rPr>
              <w:t>Direktīvas 2019/1937 9. panta 1. punkta "b" apakšpunktu un 1</w:t>
            </w:r>
            <w:r w:rsidR="0039284F" w:rsidRPr="009F5391">
              <w:rPr>
                <w:rFonts w:ascii="Times New Roman" w:hAnsi="Times New Roman" w:cs="Times New Roman"/>
                <w:sz w:val="24"/>
                <w:szCs w:val="24"/>
              </w:rPr>
              <w:t>1</w:t>
            </w:r>
            <w:r w:rsidRPr="009F5391">
              <w:rPr>
                <w:rFonts w:ascii="Times New Roman" w:hAnsi="Times New Roman" w:cs="Times New Roman"/>
                <w:sz w:val="24"/>
                <w:szCs w:val="24"/>
              </w:rPr>
              <w:t xml:space="preserve">. panta </w:t>
            </w:r>
            <w:r w:rsidR="0039284F" w:rsidRPr="009F5391">
              <w:rPr>
                <w:rFonts w:ascii="Times New Roman" w:hAnsi="Times New Roman" w:cs="Times New Roman"/>
                <w:sz w:val="24"/>
                <w:szCs w:val="24"/>
              </w:rPr>
              <w:t>2. punkta "b" apakšpunktu personai ne vēlāk kā septiņu dienu laikā pēc ziņojuma saņemšanas jānosūta ziņojuma saņemšanas apstiprinājums</w:t>
            </w:r>
            <w:r w:rsidR="00AD0BEF" w:rsidRPr="009F5391">
              <w:rPr>
                <w:rFonts w:ascii="Times New Roman" w:hAnsi="Times New Roman" w:cs="Times New Roman"/>
                <w:sz w:val="24"/>
                <w:szCs w:val="24"/>
              </w:rPr>
              <w:t>.</w:t>
            </w:r>
          </w:p>
          <w:p w14:paraId="37A93CE3" w14:textId="7A1C36AC" w:rsidR="00425E11" w:rsidRPr="009F5391" w:rsidRDefault="000470DB" w:rsidP="0039284F">
            <w:pPr>
              <w:autoSpaceDE w:val="0"/>
              <w:autoSpaceDN w:val="0"/>
              <w:adjustRightInd w:val="0"/>
              <w:spacing w:after="0" w:line="240" w:lineRule="auto"/>
              <w:ind w:left="28" w:right="28"/>
              <w:jc w:val="both"/>
              <w:rPr>
                <w:rFonts w:ascii="Times New Roman" w:hAnsi="Times New Roman" w:cs="Times New Roman"/>
                <w:sz w:val="24"/>
                <w:szCs w:val="24"/>
              </w:rPr>
            </w:pPr>
            <w:r>
              <w:rPr>
                <w:rFonts w:ascii="Times New Roman" w:hAnsi="Times New Roman" w:cs="Times New Roman"/>
                <w:sz w:val="24"/>
                <w:szCs w:val="24"/>
              </w:rPr>
              <w:t>Likumprojektā t</w:t>
            </w:r>
            <w:r w:rsidR="00425E11" w:rsidRPr="009F5391">
              <w:rPr>
                <w:rFonts w:ascii="Times New Roman" w:hAnsi="Times New Roman" w:cs="Times New Roman"/>
                <w:sz w:val="24"/>
                <w:szCs w:val="24"/>
              </w:rPr>
              <w:t xml:space="preserve">iek atstāts spēkā esošais regulējums par to, ka iesniegums tiek izskatīts septiņu dienu laikā, lai pieņemtu lēmumu par iesnieguma atzīšanu vai neatzīšanu par trauksmes cēlēja ziņojumu, un ka par lēmumu institūcija informē personu triju dienu laikā no lēmuma pieņemšanas dienas, nevis noteikts, ka septiņu </w:t>
            </w:r>
            <w:r w:rsidR="00425E11" w:rsidRPr="009F5391">
              <w:rPr>
                <w:rFonts w:ascii="Times New Roman" w:hAnsi="Times New Roman" w:cs="Times New Roman"/>
                <w:sz w:val="24"/>
                <w:szCs w:val="24"/>
              </w:rPr>
              <w:lastRenderedPageBreak/>
              <w:t>dienu laikā jāinformē par saņemšanu un jānosūta lēmums par iesnieguma atzīšanu vai neatzīšanu par trauksmes cēlēja ziņojumu, jo objektīvu apstākļu dēļ (piemēram, kad ir četras brīvdienas pēc kārtas) var nepaspēt septiņu dienu laikā pieņemt lēmumu un par to informēt personu.</w:t>
            </w:r>
          </w:p>
          <w:p w14:paraId="4857FA6F" w14:textId="6232135B" w:rsidR="00425E11" w:rsidRPr="009F5391" w:rsidRDefault="00425E11" w:rsidP="00425E11">
            <w:pPr>
              <w:pStyle w:val="naisc"/>
              <w:spacing w:before="0" w:after="0"/>
              <w:jc w:val="both"/>
            </w:pPr>
            <w:r w:rsidRPr="009F5391">
              <w:t>Norādāms, ka Direktīvā 2019/1937 ir norādītas 7 dienas, nevis 7 darb</w:t>
            </w:r>
            <w:r w:rsidR="00C737E4" w:rsidRPr="009F5391">
              <w:t xml:space="preserve">a </w:t>
            </w:r>
            <w:r w:rsidRPr="009F5391">
              <w:t>dienas. Minēto arī apliecināja 2021. gada aprīlī Eiropas Komisijas pārstāve.</w:t>
            </w:r>
          </w:p>
          <w:p w14:paraId="7FE9BAA3" w14:textId="3CE94C27" w:rsidR="00AD0BEF" w:rsidRPr="009F5391" w:rsidRDefault="003E78D4"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750827" w:rsidRPr="009F5391">
              <w:rPr>
                <w:rFonts w:ascii="Times New Roman" w:hAnsi="Times New Roman" w:cs="Times New Roman"/>
                <w:sz w:val="24"/>
                <w:szCs w:val="24"/>
              </w:rPr>
              <w:t xml:space="preserve"> nepieciešams</w:t>
            </w:r>
            <w:r w:rsidR="00FA284C" w:rsidRPr="009F5391">
              <w:rPr>
                <w:rFonts w:ascii="Times New Roman" w:hAnsi="Times New Roman" w:cs="Times New Roman"/>
                <w:sz w:val="24"/>
                <w:szCs w:val="24"/>
              </w:rPr>
              <w:t xml:space="preserve"> noteikt, ka  </w:t>
            </w:r>
            <w:r w:rsidRPr="009F5391">
              <w:rPr>
                <w:rFonts w:ascii="Times New Roman" w:hAnsi="Times New Roman" w:cs="Times New Roman"/>
                <w:sz w:val="24"/>
                <w:szCs w:val="24"/>
              </w:rPr>
              <w:t xml:space="preserve">institūcija nekavējoties, </w:t>
            </w:r>
            <w:r w:rsidR="000201A4" w:rsidRPr="009F5391">
              <w:rPr>
                <w:rFonts w:ascii="Times New Roman" w:hAnsi="Times New Roman" w:cs="Times New Roman"/>
                <w:sz w:val="24"/>
                <w:szCs w:val="24"/>
              </w:rPr>
              <w:t xml:space="preserve">bet ne vēlāk kā septiņu dienu laikā </w:t>
            </w:r>
            <w:r w:rsidR="00FA284C" w:rsidRPr="009F5391">
              <w:rPr>
                <w:rFonts w:ascii="Times New Roman" w:hAnsi="Times New Roman" w:cs="Times New Roman"/>
                <w:sz w:val="24"/>
                <w:szCs w:val="24"/>
              </w:rPr>
              <w:t xml:space="preserve">nosūta trauksmes cēlējam ziņojuma saņemšanas apstiprinājumu un izvērtē ziņojuma </w:t>
            </w:r>
            <w:proofErr w:type="spellStart"/>
            <w:r w:rsidR="00FA284C" w:rsidRPr="009F5391">
              <w:rPr>
                <w:rFonts w:ascii="Times New Roman" w:hAnsi="Times New Roman" w:cs="Times New Roman"/>
                <w:sz w:val="24"/>
                <w:szCs w:val="24"/>
              </w:rPr>
              <w:t>pirmšķietamu</w:t>
            </w:r>
            <w:proofErr w:type="spellEnd"/>
            <w:r w:rsidR="00FA284C" w:rsidRPr="009F5391">
              <w:rPr>
                <w:rFonts w:ascii="Times New Roman" w:hAnsi="Times New Roman" w:cs="Times New Roman"/>
                <w:sz w:val="24"/>
                <w:szCs w:val="24"/>
              </w:rPr>
              <w:t xml:space="preserve"> atbilstību šajā likumā noteiktajām trauksmes celšanas pazīmēm un pieņem lēmumu par iesnieguma atzīšanu vai neatzīšanu par trauksmes cēlēja ziņojumu. </w:t>
            </w:r>
            <w:r w:rsidR="00945C80" w:rsidRPr="009F5391">
              <w:rPr>
                <w:rFonts w:ascii="Times New Roman" w:hAnsi="Times New Roman" w:cs="Times New Roman"/>
                <w:sz w:val="24"/>
                <w:szCs w:val="24"/>
              </w:rPr>
              <w:t>Tāpat p</w:t>
            </w:r>
            <w:r w:rsidR="00FA284C" w:rsidRPr="009F5391">
              <w:rPr>
                <w:rFonts w:ascii="Times New Roman" w:hAnsi="Times New Roman" w:cs="Times New Roman"/>
                <w:sz w:val="24"/>
                <w:szCs w:val="24"/>
              </w:rPr>
              <w:t>ar pieņemto lēmumu institūcija informē personu triju dienu laikā no lēmuma pieņemšanas dienas.</w:t>
            </w:r>
          </w:p>
          <w:p w14:paraId="44F977DC" w14:textId="1F96B01F"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Tādējādi papildus jau Likumā noteiktajam lēmumam par iesnieguma atzīšanu vai neatzīšanu par trauksmes cēlēja ziņojumu būs jānosūta arī trauksmes cēlējam ziņojuma saņemšanas apstiprinājums.</w:t>
            </w:r>
          </w:p>
          <w:p w14:paraId="5D1B39B3" w14:textId="438440A5" w:rsidR="00945C80" w:rsidRPr="009F5391" w:rsidRDefault="00945C8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Attiecīgi, līdz ar Direktīvas 2019/1937 pārņemšanu, veidojas situācija, ka ir jāveic divas saziņas ar iesniedzēju, pirmkārt, apstiprinājums par saņemšanu un, otrkārt, lēmuma nosūtīšana (ir vai nav trauksmes </w:t>
            </w:r>
            <w:r w:rsidR="004625FC">
              <w:rPr>
                <w:rFonts w:ascii="Times New Roman" w:hAnsi="Times New Roman" w:cs="Times New Roman"/>
                <w:sz w:val="24"/>
                <w:szCs w:val="24"/>
              </w:rPr>
              <w:t>cēlēja ziņojums</w:t>
            </w:r>
            <w:r w:rsidRPr="009F5391">
              <w:rPr>
                <w:rFonts w:ascii="Times New Roman" w:hAnsi="Times New Roman" w:cs="Times New Roman"/>
                <w:sz w:val="24"/>
                <w:szCs w:val="24"/>
              </w:rPr>
              <w:t>).</w:t>
            </w:r>
          </w:p>
          <w:p w14:paraId="72EF5DF0" w14:textId="6F019A2D"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Direktīvā 2019/1937 paredzētā informēšana var </w:t>
            </w:r>
            <w:r w:rsidR="00945C80" w:rsidRPr="009F5391">
              <w:rPr>
                <w:rFonts w:ascii="Times New Roman" w:hAnsi="Times New Roman" w:cs="Times New Roman"/>
                <w:sz w:val="24"/>
                <w:szCs w:val="24"/>
              </w:rPr>
              <w:t>tikt veikta</w:t>
            </w:r>
            <w:r w:rsidRPr="009F5391">
              <w:rPr>
                <w:rFonts w:ascii="Times New Roman" w:hAnsi="Times New Roman" w:cs="Times New Roman"/>
                <w:sz w:val="24"/>
                <w:szCs w:val="24"/>
              </w:rPr>
              <w:t xml:space="preserve"> gan </w:t>
            </w:r>
            <w:r w:rsidR="004F670A" w:rsidRPr="009F5391">
              <w:rPr>
                <w:rFonts w:ascii="Times New Roman" w:hAnsi="Times New Roman" w:cs="Times New Roman"/>
                <w:sz w:val="24"/>
                <w:szCs w:val="24"/>
              </w:rPr>
              <w:t>atsevišķi,</w:t>
            </w:r>
            <w:r w:rsidR="00945C80" w:rsidRPr="009F5391">
              <w:rPr>
                <w:rFonts w:ascii="Times New Roman" w:hAnsi="Times New Roman" w:cs="Times New Roman"/>
                <w:sz w:val="24"/>
                <w:szCs w:val="24"/>
              </w:rPr>
              <w:t xml:space="preserve"> gan</w:t>
            </w:r>
            <w:r w:rsidRPr="009F5391">
              <w:rPr>
                <w:rFonts w:ascii="Times New Roman" w:hAnsi="Times New Roman" w:cs="Times New Roman"/>
                <w:sz w:val="24"/>
                <w:szCs w:val="24"/>
              </w:rPr>
              <w:t xml:space="preserve"> var tikt veikta kopā ar lēmumu par iesnieguma atzīšanu vai neatzīšanu par trauksmes cēlēja ziņojumu, ja tas viss tiek paziņots septiņu dienu laikā no ziņojuma saņemšanas.</w:t>
            </w:r>
          </w:p>
          <w:p w14:paraId="33558D13" w14:textId="5E4CD7A3"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paziņošana par trauksmes cēlēja ziņojuma saņemšanu var būt kā automātisks paziņojums par elektroniskā dokumenta saņemšanu, kas tiek nosūtīts saskaņā ar Ministru kabineta 2005. gada 28. jūnija noteikumu Nr. 473 "</w:t>
            </w:r>
            <w:r w:rsidRPr="009F5391">
              <w:rPr>
                <w:rFonts w:ascii="Times New Roman" w:hAnsi="Times New Roman" w:cs="Times New Roman"/>
                <w:bCs/>
                <w:sz w:val="24"/>
                <w:szCs w:val="24"/>
                <w:shd w:val="clear" w:color="auto" w:fill="FFFFFF"/>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p w14:paraId="78A559D4" w14:textId="77777777" w:rsidR="009B49E9" w:rsidRPr="009F5391" w:rsidRDefault="009B49E9"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2A580A42" w14:textId="73CAFF41" w:rsidR="001F0715"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Likumprojekts paredz papildināt 7. pantu ar jaunu daļu, nosakot, ka </w:t>
            </w:r>
            <w:r w:rsidR="0092716A" w:rsidRPr="009F5391">
              <w:rPr>
                <w:rFonts w:ascii="Times New Roman" w:hAnsi="Times New Roman" w:cs="Times New Roman"/>
                <w:sz w:val="24"/>
                <w:szCs w:val="24"/>
              </w:rPr>
              <w:t xml:space="preserve">apstiprinājumu un </w:t>
            </w:r>
            <w:r w:rsidR="003D30FB" w:rsidRPr="009F5391">
              <w:rPr>
                <w:rFonts w:ascii="Times New Roman" w:hAnsi="Times New Roman" w:cs="Times New Roman"/>
                <w:sz w:val="24"/>
                <w:szCs w:val="24"/>
              </w:rPr>
              <w:t>lēmumu</w:t>
            </w:r>
            <w:r w:rsidRPr="009F5391">
              <w:rPr>
                <w:rFonts w:ascii="Times New Roman" w:hAnsi="Times New Roman" w:cs="Times New Roman"/>
                <w:sz w:val="24"/>
                <w:szCs w:val="24"/>
              </w:rPr>
              <w:t xml:space="preserve"> institūcija var nesūtīt, ja trauksmes cēlējs to lūdzis vai pastāv aizdomas, ka trauksmes cēlēja identitāte tiks atklāta, atbilstoši Direktīvas 2019/1937 11. panta 2. punkta "b" apakšpunktam.</w:t>
            </w:r>
            <w:r w:rsidR="000E4853" w:rsidRPr="009F5391">
              <w:rPr>
                <w:rFonts w:ascii="Times New Roman" w:hAnsi="Times New Roman" w:cs="Times New Roman"/>
                <w:sz w:val="24"/>
                <w:szCs w:val="24"/>
              </w:rPr>
              <w:t xml:space="preserve"> Piemēram, trauksmes cēlējs ir norādījis</w:t>
            </w:r>
            <w:r w:rsidR="000201A4" w:rsidRPr="009F5391">
              <w:rPr>
                <w:rFonts w:ascii="Times New Roman" w:hAnsi="Times New Roman" w:cs="Times New Roman"/>
                <w:sz w:val="24"/>
                <w:szCs w:val="24"/>
              </w:rPr>
              <w:t xml:space="preserve"> tikai</w:t>
            </w:r>
            <w:r w:rsidR="000E4853" w:rsidRPr="009F5391">
              <w:rPr>
                <w:rFonts w:ascii="Times New Roman" w:hAnsi="Times New Roman" w:cs="Times New Roman"/>
                <w:sz w:val="24"/>
                <w:szCs w:val="24"/>
              </w:rPr>
              <w:t xml:space="preserve"> savu darba </w:t>
            </w:r>
            <w:r w:rsidR="00D828C9" w:rsidRPr="009F5391">
              <w:rPr>
                <w:rFonts w:ascii="Times New Roman" w:hAnsi="Times New Roman" w:cs="Times New Roman"/>
                <w:sz w:val="24"/>
                <w:szCs w:val="24"/>
              </w:rPr>
              <w:t xml:space="preserve">pasta </w:t>
            </w:r>
            <w:r w:rsidR="000E4853" w:rsidRPr="009F5391">
              <w:rPr>
                <w:rFonts w:ascii="Times New Roman" w:hAnsi="Times New Roman" w:cs="Times New Roman"/>
                <w:sz w:val="24"/>
                <w:szCs w:val="24"/>
              </w:rPr>
              <w:t>adresi.</w:t>
            </w:r>
          </w:p>
          <w:p w14:paraId="1B820ABE" w14:textId="54A7E57A"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Likuma 7. panta otrā daļa tiek precizēta nosakot, ka, ja </w:t>
            </w:r>
            <w:r w:rsidR="004F670A" w:rsidRPr="009F5391">
              <w:rPr>
                <w:rFonts w:ascii="Times New Roman" w:hAnsi="Times New Roman" w:cs="Times New Roman"/>
                <w:sz w:val="24"/>
                <w:szCs w:val="24"/>
              </w:rPr>
              <w:t xml:space="preserve">saņemtais iesniegums nav institūcijas kompetencē, tā septiņu dienu laikā no iesnieguma saņemšanas dienas pārsūta iesniegumu izskatīšanai pēc piekritības un vienlaikus par to informē trauksmes cēlēju. Ja iesniegumu pārsūtīt nav lietderīgi, </w:t>
            </w:r>
            <w:r w:rsidR="004F670A" w:rsidRPr="009F5391">
              <w:rPr>
                <w:rFonts w:ascii="Times New Roman" w:eastAsia="Arial" w:hAnsi="Times New Roman" w:cs="Times New Roman"/>
                <w:sz w:val="24"/>
                <w:szCs w:val="24"/>
              </w:rPr>
              <w:t>informē personu, ka iesniegums nav institūcijas kompetencē, ja iespējams, norādot institūciju, kurā persona var vērsties ar iesniegumu</w:t>
            </w:r>
            <w:r w:rsidRPr="009F5391">
              <w:rPr>
                <w:rFonts w:ascii="Times New Roman" w:hAnsi="Times New Roman" w:cs="Times New Roman"/>
                <w:sz w:val="24"/>
                <w:szCs w:val="24"/>
              </w:rPr>
              <w:t>.</w:t>
            </w:r>
          </w:p>
          <w:p w14:paraId="43CE7FA9" w14:textId="1386889C"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Septiņu dienu termiņš noteikts, ņemot vērā, ka Direktīvā 2019/1937 septiņu dienu termiņš noteikts 9. panta 1. punkta "b" apakšpunktā un 11. panta 2. punkta "b" apakšpunktā. Tādējādi atbilstoši Direktīvai 2019/1937 institūcija septiņu dienu laikā varētu informēt personu gan par </w:t>
            </w:r>
            <w:r w:rsidR="00553F23" w:rsidRPr="009F5391">
              <w:rPr>
                <w:rFonts w:ascii="Times New Roman" w:hAnsi="Times New Roman" w:cs="Times New Roman"/>
                <w:sz w:val="24"/>
                <w:szCs w:val="24"/>
              </w:rPr>
              <w:t xml:space="preserve">iesnieguma </w:t>
            </w:r>
            <w:r w:rsidRPr="009F5391">
              <w:rPr>
                <w:rFonts w:ascii="Times New Roman" w:hAnsi="Times New Roman" w:cs="Times New Roman"/>
                <w:sz w:val="24"/>
                <w:szCs w:val="24"/>
              </w:rPr>
              <w:t>saņemšanu, gan t</w:t>
            </w:r>
            <w:r w:rsidR="00553F23" w:rsidRPr="009F5391">
              <w:rPr>
                <w:rFonts w:ascii="Times New Roman" w:hAnsi="Times New Roman" w:cs="Times New Roman"/>
                <w:sz w:val="24"/>
                <w:szCs w:val="24"/>
              </w:rPr>
              <w:t>o</w:t>
            </w:r>
            <w:r w:rsidRPr="009F5391">
              <w:rPr>
                <w:rFonts w:ascii="Times New Roman" w:hAnsi="Times New Roman" w:cs="Times New Roman"/>
                <w:sz w:val="24"/>
                <w:szCs w:val="24"/>
              </w:rPr>
              <w:t xml:space="preserve">, ka </w:t>
            </w:r>
            <w:r w:rsidR="00553F23" w:rsidRPr="009F5391">
              <w:rPr>
                <w:rFonts w:ascii="Times New Roman" w:hAnsi="Times New Roman" w:cs="Times New Roman"/>
                <w:sz w:val="24"/>
                <w:szCs w:val="24"/>
              </w:rPr>
              <w:t>iesniegums</w:t>
            </w:r>
            <w:r w:rsidRPr="009F5391">
              <w:rPr>
                <w:rFonts w:ascii="Times New Roman" w:hAnsi="Times New Roman" w:cs="Times New Roman"/>
                <w:sz w:val="24"/>
                <w:szCs w:val="24"/>
              </w:rPr>
              <w:t xml:space="preserve"> nav institūcijas kompetencē.  </w:t>
            </w:r>
          </w:p>
          <w:p w14:paraId="2B3375B5" w14:textId="15464353"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Tāpat regulējums paredz, ka primāri</w:t>
            </w:r>
            <w:r w:rsidR="007D48AD" w:rsidRPr="009F5391">
              <w:rPr>
                <w:rFonts w:ascii="Times New Roman" w:hAnsi="Times New Roman" w:cs="Times New Roman"/>
                <w:sz w:val="24"/>
                <w:szCs w:val="24"/>
              </w:rPr>
              <w:t xml:space="preserve"> institūcija pārsūta ziņojumu, kas tiek darīt izmantojot trauksmes celšanas mehānismu. Tomēr gadījumā, ja tas nav lietderīgi, informē</w:t>
            </w:r>
            <w:r w:rsidRPr="009F5391">
              <w:rPr>
                <w:rFonts w:ascii="Times New Roman" w:hAnsi="Times New Roman" w:cs="Times New Roman"/>
                <w:sz w:val="24"/>
                <w:szCs w:val="24"/>
              </w:rPr>
              <w:t xml:space="preserve"> personu, ka iesniegums nav institūcijas kompetencē un, ja </w:t>
            </w:r>
            <w:r w:rsidRPr="009F5391">
              <w:rPr>
                <w:rFonts w:ascii="Times New Roman" w:eastAsia="Arial" w:hAnsi="Times New Roman" w:cs="Times New Roman"/>
                <w:sz w:val="24"/>
                <w:szCs w:val="24"/>
              </w:rPr>
              <w:t>iespējams, norāda institūciju, kurā persona var vērsties ar iesniegumu.</w:t>
            </w:r>
          </w:p>
          <w:p w14:paraId="4713B5A4" w14:textId="47C39249"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Šāds regulējums noteikts, ņemot vērā praksē konstat</w:t>
            </w:r>
            <w:r w:rsidR="00CF1580" w:rsidRPr="009F5391">
              <w:rPr>
                <w:rFonts w:ascii="Times New Roman" w:eastAsia="Arial" w:hAnsi="Times New Roman" w:cs="Times New Roman"/>
                <w:sz w:val="24"/>
                <w:szCs w:val="24"/>
              </w:rPr>
              <w:t>ēto</w:t>
            </w:r>
            <w:r w:rsidRPr="009F5391">
              <w:rPr>
                <w:rFonts w:ascii="Times New Roman" w:eastAsia="Arial" w:hAnsi="Times New Roman" w:cs="Times New Roman"/>
                <w:sz w:val="24"/>
                <w:szCs w:val="24"/>
              </w:rPr>
              <w:t>:</w:t>
            </w:r>
          </w:p>
          <w:p w14:paraId="6C1C4F17" w14:textId="3C49E169"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1) personas iesniegumā mēdz norādīt, ka nevēlas, lai tās iesniegums tiek pārsūtīts;</w:t>
            </w:r>
          </w:p>
          <w:p w14:paraId="3731462B" w14:textId="77777777"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2) ir acīmredzami, ka netiek celta trauksme, piemēram, informācija nav gūta, veicot darba pienākumus, jo tiek  informēts par sadzīvē novēroto;</w:t>
            </w:r>
          </w:p>
          <w:p w14:paraId="3E26B40F" w14:textId="77777777"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3) iesniegums ir adresēts vairākiem adresātiem, kur viens no tiem jau ir kompetentā institūcija. Līdz ar to iesnieguma pārsūtīšana nav lietderīga;</w:t>
            </w:r>
          </w:p>
          <w:p w14:paraId="79595514" w14:textId="34CFD290" w:rsidR="00553F23" w:rsidRPr="009F5391" w:rsidRDefault="00553F23"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Arial" w:hAnsi="Times New Roman" w:cs="Times New Roman"/>
                <w:sz w:val="24"/>
                <w:szCs w:val="24"/>
              </w:rPr>
              <w:t>4) iesnieguma pārsūtīšana</w:t>
            </w:r>
            <w:r w:rsidR="005E4BE8" w:rsidRPr="009F5391">
              <w:rPr>
                <w:rFonts w:ascii="Times New Roman" w:eastAsia="Arial" w:hAnsi="Times New Roman" w:cs="Times New Roman"/>
                <w:sz w:val="24"/>
                <w:szCs w:val="24"/>
              </w:rPr>
              <w:t xml:space="preserve"> </w:t>
            </w:r>
            <w:proofErr w:type="spellStart"/>
            <w:r w:rsidR="005E4BE8" w:rsidRPr="009F5391">
              <w:rPr>
                <w:rFonts w:ascii="Times New Roman" w:eastAsia="Arial" w:hAnsi="Times New Roman" w:cs="Times New Roman"/>
                <w:sz w:val="24"/>
                <w:szCs w:val="24"/>
              </w:rPr>
              <w:t>pirmšķietami</w:t>
            </w:r>
            <w:proofErr w:type="spellEnd"/>
            <w:r w:rsidRPr="009F5391">
              <w:rPr>
                <w:rFonts w:ascii="Times New Roman" w:eastAsia="Arial" w:hAnsi="Times New Roman" w:cs="Times New Roman"/>
                <w:sz w:val="24"/>
                <w:szCs w:val="24"/>
              </w:rPr>
              <w:t xml:space="preserve"> var kaitēt trauksmes cēlējam</w:t>
            </w:r>
            <w:r w:rsidR="005E4BE8" w:rsidRPr="009F5391">
              <w:rPr>
                <w:rFonts w:ascii="Times New Roman" w:eastAsia="Arial" w:hAnsi="Times New Roman" w:cs="Times New Roman"/>
                <w:sz w:val="24"/>
                <w:szCs w:val="24"/>
              </w:rPr>
              <w:t>.</w:t>
            </w:r>
            <w:r w:rsidRPr="009F5391">
              <w:rPr>
                <w:rFonts w:ascii="Times New Roman" w:eastAsia="Arial" w:hAnsi="Times New Roman" w:cs="Times New Roman"/>
                <w:sz w:val="24"/>
                <w:szCs w:val="24"/>
              </w:rPr>
              <w:t xml:space="preserve"> </w:t>
            </w:r>
            <w:r w:rsidR="005E4BE8" w:rsidRPr="009F5391">
              <w:rPr>
                <w:rFonts w:ascii="Times New Roman" w:eastAsia="Arial" w:hAnsi="Times New Roman" w:cs="Times New Roman"/>
                <w:sz w:val="24"/>
                <w:szCs w:val="24"/>
              </w:rPr>
              <w:t xml:space="preserve">Kā piemēram, administratīvā </w:t>
            </w:r>
            <w:r w:rsidRPr="009F5391">
              <w:rPr>
                <w:rFonts w:ascii="Times New Roman" w:eastAsia="Arial" w:hAnsi="Times New Roman" w:cs="Times New Roman"/>
                <w:sz w:val="24"/>
                <w:szCs w:val="24"/>
              </w:rPr>
              <w:t>lietā Nr. </w:t>
            </w:r>
            <w:r w:rsidR="005E4BE8" w:rsidRPr="009F5391">
              <w:rPr>
                <w:rFonts w:ascii="Times New Roman" w:hAnsi="Times New Roman" w:cs="Times New Roman"/>
                <w:sz w:val="24"/>
                <w:szCs w:val="24"/>
              </w:rPr>
              <w:t>A420293619</w:t>
            </w:r>
            <w:r w:rsidRPr="009F5391">
              <w:rPr>
                <w:rFonts w:ascii="Times New Roman" w:eastAsia="Arial" w:hAnsi="Times New Roman" w:cs="Times New Roman"/>
                <w:sz w:val="24"/>
                <w:szCs w:val="24"/>
              </w:rPr>
              <w:t xml:space="preserve"> </w:t>
            </w:r>
            <w:r w:rsidR="005E4BE8" w:rsidRPr="009F5391">
              <w:rPr>
                <w:rFonts w:ascii="Times New Roman" w:eastAsia="Arial" w:hAnsi="Times New Roman" w:cs="Times New Roman"/>
                <w:sz w:val="24"/>
                <w:szCs w:val="24"/>
              </w:rPr>
              <w:t xml:space="preserve">būtu labāk, ja </w:t>
            </w:r>
            <w:r w:rsidR="005E4BE8" w:rsidRPr="009F5391">
              <w:rPr>
                <w:rFonts w:ascii="Times New Roman" w:hAnsi="Times New Roman" w:cs="Times New Roman"/>
                <w:sz w:val="24"/>
                <w:szCs w:val="24"/>
              </w:rPr>
              <w:t>Latvijas Valsts prezidenta kanceleja informētu, ka tās ieskatā atbildīgā institūcija ir Labklājības ministrija un nepārsūtītu iesniegumu.</w:t>
            </w:r>
          </w:p>
          <w:p w14:paraId="27F997C6" w14:textId="77777777"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1B6A7D44" w14:textId="0E3185CD" w:rsidR="00245049"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to, ka Direktīvā 2019/1937 tiek likts liels uzsvars</w:t>
            </w:r>
            <w:r w:rsidR="00833AB7" w:rsidRPr="009F5391">
              <w:rPr>
                <w:rFonts w:ascii="Times New Roman" w:hAnsi="Times New Roman" w:cs="Times New Roman"/>
                <w:sz w:val="24"/>
                <w:szCs w:val="24"/>
              </w:rPr>
              <w:t xml:space="preserve"> uz to</w:t>
            </w:r>
            <w:r w:rsidRPr="009F5391">
              <w:rPr>
                <w:rFonts w:ascii="Times New Roman" w:hAnsi="Times New Roman" w:cs="Times New Roman"/>
                <w:sz w:val="24"/>
                <w:szCs w:val="24"/>
              </w:rPr>
              <w:t xml:space="preserve">, ka par jebkuru ziņojuma pārsūtīšanu trauksmes cēlējs ir bez kavēšanās jāinformē, tad attiecīgi tiek precizēts arī Likuma 7. pants. </w:t>
            </w:r>
          </w:p>
          <w:p w14:paraId="4094AA36" w14:textId="16A002A2" w:rsidR="00245049"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Direktīvas 2019/1937 </w:t>
            </w:r>
            <w:r w:rsidR="00245049" w:rsidRPr="009F5391">
              <w:rPr>
                <w:rFonts w:ascii="Times New Roman" w:hAnsi="Times New Roman" w:cs="Times New Roman"/>
                <w:sz w:val="24"/>
                <w:szCs w:val="24"/>
              </w:rPr>
              <w:t>57</w:t>
            </w:r>
            <w:r w:rsidRPr="009F5391">
              <w:rPr>
                <w:rFonts w:ascii="Times New Roman" w:hAnsi="Times New Roman" w:cs="Times New Roman"/>
                <w:sz w:val="24"/>
                <w:szCs w:val="24"/>
              </w:rPr>
              <w:t xml:space="preserve">. apsvērumā norādīts, ka </w:t>
            </w:r>
            <w:r w:rsidR="00245049" w:rsidRPr="009F5391">
              <w:rPr>
                <w:rFonts w:ascii="Times New Roman" w:hAnsi="Times New Roman" w:cs="Times New Roman"/>
                <w:sz w:val="24"/>
                <w:szCs w:val="24"/>
              </w:rPr>
              <w:t xml:space="preserve"> </w:t>
            </w:r>
            <w:r w:rsidR="008B29E9" w:rsidRPr="009F5391">
              <w:rPr>
                <w:rFonts w:ascii="Times New Roman" w:hAnsi="Times New Roman" w:cs="Times New Roman"/>
                <w:sz w:val="24"/>
                <w:szCs w:val="24"/>
                <w:shd w:val="clear" w:color="auto" w:fill="FFFFFF"/>
              </w:rPr>
              <w:t xml:space="preserve">saistībā ar iekšējo ziņošanu ir būtiski, cik vien tiesiski iespējams un pēc iespējas </w:t>
            </w:r>
            <w:proofErr w:type="spellStart"/>
            <w:r w:rsidR="008B29E9" w:rsidRPr="009F5391">
              <w:rPr>
                <w:rFonts w:ascii="Times New Roman" w:hAnsi="Times New Roman" w:cs="Times New Roman"/>
                <w:sz w:val="24"/>
                <w:szCs w:val="24"/>
                <w:shd w:val="clear" w:color="auto" w:fill="FFFFFF"/>
              </w:rPr>
              <w:t>visaptverošāk</w:t>
            </w:r>
            <w:proofErr w:type="spellEnd"/>
            <w:r w:rsidR="008B29E9" w:rsidRPr="009F5391">
              <w:rPr>
                <w:rFonts w:ascii="Times New Roman" w:hAnsi="Times New Roman" w:cs="Times New Roman"/>
                <w:sz w:val="24"/>
                <w:szCs w:val="24"/>
                <w:shd w:val="clear" w:color="auto" w:fill="FFFFFF"/>
              </w:rPr>
              <w:t xml:space="preserve">, informēt ziņojošo personu par turpmākajiem pasākumiem pēc ziņojuma, lai panāktu uzticēšanos visas trauksmes cēlēju aizsardzības sistēmas efektivitātei un samazinātu iespējamību, ka tiks iesniegti nevajadzīgi turpmāki ziņojumi vai tiks lieki publiskota </w:t>
            </w:r>
            <w:r w:rsidR="008B29E9" w:rsidRPr="009F5391">
              <w:rPr>
                <w:rFonts w:ascii="Times New Roman" w:hAnsi="Times New Roman" w:cs="Times New Roman"/>
                <w:sz w:val="24"/>
                <w:szCs w:val="24"/>
                <w:shd w:val="clear" w:color="auto" w:fill="FFFFFF"/>
              </w:rPr>
              <w:lastRenderedPageBreak/>
              <w:t>informācija. Ziņojošā persona saprātīgā termiņā būtu jāinformē par darbību, ko paredzēts veikt vai kas ir veikta kā turpmākie pasākumi pēc ziņojuma, un par šo turpmāko pasākumu izvēles iemesliem. Turpmākie pasākumi varētu būt, piemēram, ziņojuma novirzīšana uz citiem kanāliem vai procedūrām gadījumos, kad ziņojumi skar tikai ziņojošās personas individuālās tiesības, procedūras slēgšana pietiekamu pierādījumu trūkuma vai citu iemeslu dēļ, iekšējas pārbaudes sākšana un, iespējams, tajā konstatētais, un jebkādi pasākumi, kas īstenoti, lai risinātu izvirzīto problēmu, ziņojuma nodošana kompetentajai iestādei turpmākai izmeklēšanai, ciktāl šāda informācija neskartu iekšējo pārbaudi vai izmeklēšanu vai neietekmētu iesaistītās personas tiesības. Visos gadījumos ziņojošā persona būtu jāinformē par izmeklēšanas virzību un iznākumu</w:t>
            </w:r>
            <w:r w:rsidR="00245049" w:rsidRPr="009F5391">
              <w:rPr>
                <w:rFonts w:ascii="Times New Roman" w:hAnsi="Times New Roman" w:cs="Times New Roman"/>
                <w:sz w:val="24"/>
                <w:szCs w:val="24"/>
                <w:shd w:val="clear" w:color="auto" w:fill="FFFFFF"/>
              </w:rPr>
              <w:t xml:space="preserve">. </w:t>
            </w:r>
          </w:p>
          <w:p w14:paraId="48CF3152" w14:textId="1CE6AFC3" w:rsidR="00245049"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Ievērojot minēto, Direktīvas 2019/1937 11. panta 2. punkta "e" apakšpunktā noteikts, ka </w:t>
            </w:r>
            <w:r w:rsidR="00541A21" w:rsidRPr="009F5391">
              <w:rPr>
                <w:rFonts w:ascii="Times New Roman" w:hAnsi="Times New Roman" w:cs="Times New Roman"/>
                <w:sz w:val="24"/>
                <w:szCs w:val="24"/>
              </w:rPr>
              <w:t xml:space="preserve">dalībvalstis nodrošina, ka kompetentās iestādes </w:t>
            </w:r>
            <w:r w:rsidRPr="009F5391">
              <w:rPr>
                <w:rFonts w:ascii="Times New Roman" w:hAnsi="Times New Roman" w:cs="Times New Roman"/>
                <w:sz w:val="24"/>
                <w:szCs w:val="24"/>
                <w:shd w:val="clear" w:color="auto" w:fill="FFFFFF"/>
              </w:rPr>
              <w:t>saskaņā ar valsts tiesību aktos paredzētajām procedūrām informē ziņojošo personu par pēc ziņojuma ierosinātās izmeklēšanas gala</w:t>
            </w:r>
            <w:r w:rsidR="00833AB7"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rezultātu</w:t>
            </w:r>
            <w:r w:rsidR="00541A21" w:rsidRPr="009F5391">
              <w:rPr>
                <w:rFonts w:ascii="Times New Roman" w:hAnsi="Times New Roman" w:cs="Times New Roman"/>
                <w:sz w:val="24"/>
                <w:szCs w:val="24"/>
                <w:shd w:val="clear" w:color="auto" w:fill="FFFFFF"/>
              </w:rPr>
              <w:t>.</w:t>
            </w:r>
          </w:p>
          <w:p w14:paraId="65C19F6B" w14:textId="7E73D020" w:rsidR="001F0715"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Lai nodrošināt</w:t>
            </w:r>
            <w:r w:rsidR="00833AB7" w:rsidRPr="009F5391">
              <w:rPr>
                <w:rFonts w:ascii="Times New Roman" w:hAnsi="Times New Roman" w:cs="Times New Roman"/>
                <w:sz w:val="24"/>
                <w:szCs w:val="24"/>
              </w:rPr>
              <w:t>u</w:t>
            </w:r>
            <w:r w:rsidRPr="009F5391">
              <w:rPr>
                <w:rFonts w:ascii="Times New Roman" w:hAnsi="Times New Roman" w:cs="Times New Roman"/>
                <w:sz w:val="24"/>
                <w:szCs w:val="24"/>
              </w:rPr>
              <w:t xml:space="preserve"> minēto prasību</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nepieciešams Likumā skaidri noteikt, ka </w:t>
            </w:r>
            <w:r w:rsidR="00245049" w:rsidRPr="009F5391">
              <w:rPr>
                <w:rFonts w:ascii="Times New Roman" w:hAnsi="Times New Roman" w:cs="Times New Roman"/>
                <w:sz w:val="24"/>
                <w:szCs w:val="24"/>
              </w:rPr>
              <w:t>pēc trauksmes cēlēja ziņojuma izskatīšanas pabeigšanas institūcija informē trauksmes cēlēju par konstatēto un pieņemto lēmumu</w:t>
            </w:r>
            <w:r w:rsidR="008B29E9" w:rsidRPr="009F5391">
              <w:rPr>
                <w:rFonts w:ascii="Times New Roman" w:hAnsi="Times New Roman" w:cs="Times New Roman"/>
                <w:sz w:val="24"/>
                <w:szCs w:val="24"/>
              </w:rPr>
              <w:t xml:space="preserve"> vai veiktajām darbībām</w:t>
            </w:r>
            <w:r w:rsidRPr="009F5391">
              <w:rPr>
                <w:rFonts w:ascii="Times New Roman" w:hAnsi="Times New Roman" w:cs="Times New Roman"/>
                <w:sz w:val="24"/>
                <w:szCs w:val="24"/>
              </w:rPr>
              <w:t xml:space="preserve">. (Likumprojekta </w:t>
            </w:r>
            <w:r w:rsidR="00A16923" w:rsidRPr="009F5391">
              <w:rPr>
                <w:rFonts w:ascii="Times New Roman" w:hAnsi="Times New Roman" w:cs="Times New Roman"/>
                <w:sz w:val="24"/>
                <w:szCs w:val="24"/>
              </w:rPr>
              <w:t xml:space="preserve">7. panta </w:t>
            </w:r>
            <w:r w:rsidR="00CB57BB" w:rsidRPr="009F5391">
              <w:rPr>
                <w:rFonts w:ascii="Times New Roman" w:hAnsi="Times New Roman" w:cs="Times New Roman"/>
                <w:sz w:val="24"/>
                <w:szCs w:val="24"/>
              </w:rPr>
              <w:t>astotā</w:t>
            </w:r>
            <w:r w:rsidR="00D828C9" w:rsidRPr="009F5391">
              <w:rPr>
                <w:rFonts w:ascii="Times New Roman" w:hAnsi="Times New Roman" w:cs="Times New Roman"/>
                <w:sz w:val="24"/>
                <w:szCs w:val="24"/>
              </w:rPr>
              <w:t xml:space="preserve"> </w:t>
            </w:r>
            <w:r w:rsidR="00A16923" w:rsidRPr="009F5391">
              <w:rPr>
                <w:rFonts w:ascii="Times New Roman" w:hAnsi="Times New Roman" w:cs="Times New Roman"/>
                <w:sz w:val="24"/>
                <w:szCs w:val="24"/>
              </w:rPr>
              <w:t>daļa).</w:t>
            </w:r>
          </w:p>
          <w:p w14:paraId="32DD1205" w14:textId="77777777" w:rsidR="001F0715" w:rsidRPr="009F5391" w:rsidRDefault="001F0715"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2072C385" w14:textId="6CA4247B" w:rsidR="00FC1BE8" w:rsidRPr="009F5391" w:rsidRDefault="00FC1BE8"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Saskaņā ar Likuma 8. panta otrās daļas 3. punktu trauksmes cēlēju kontaktpunktam ir pienākums, saņemot trauksmes cēlēja ziņojumu, identificēt kompetento institūciju un septiņu dienu laikā pārsūtīt saņemto ziņojumu, norādot, ka nepieciešams nodrošināt trauksmes cēlēja identitātes aizsardzību. Izpildot šo pienākumu, Valsts kanceleja saskaras ar to, ka lielākoties iesniegumi </w:t>
            </w:r>
            <w:proofErr w:type="spellStart"/>
            <w:r w:rsidRPr="009F5391">
              <w:rPr>
                <w:rFonts w:ascii="Times New Roman" w:hAnsi="Times New Roman" w:cs="Times New Roman"/>
                <w:sz w:val="24"/>
                <w:szCs w:val="24"/>
              </w:rPr>
              <w:t>pirmškietami</w:t>
            </w:r>
            <w:proofErr w:type="spellEnd"/>
            <w:r w:rsidRPr="009F5391">
              <w:rPr>
                <w:rFonts w:ascii="Times New Roman" w:hAnsi="Times New Roman" w:cs="Times New Roman"/>
                <w:sz w:val="24"/>
                <w:szCs w:val="24"/>
              </w:rPr>
              <w:t xml:space="preserve"> neatbilst trauksmes celšanas pazīmēm (</w:t>
            </w:r>
            <w:r w:rsidR="00877CC1" w:rsidRPr="009F5391">
              <w:rPr>
                <w:rFonts w:ascii="Times New Roman" w:hAnsi="Times New Roman" w:cs="Times New Roman"/>
                <w:sz w:val="24"/>
                <w:szCs w:val="24"/>
              </w:rPr>
              <w:t>tiek ziņots par ar darbu nesaistītiem jautājumiem vai plašākas sabiedrības intereses neskarošiem jautājumiem, piemēram, privātpersonu strīdiem, sadzīvē novēroto</w:t>
            </w:r>
            <w:r w:rsidRPr="009F5391">
              <w:rPr>
                <w:rFonts w:ascii="Times New Roman" w:hAnsi="Times New Roman" w:cs="Times New Roman"/>
                <w:sz w:val="24"/>
                <w:szCs w:val="24"/>
              </w:rPr>
              <w:t xml:space="preserve">), līdz ar to nebūtu pārsūtāmi kompetentajām institūcijām kā trauksmes cēlēju ziņojumi. Vienlaikus tiek arī konstatēts, ka </w:t>
            </w:r>
            <w:r w:rsidR="009F3510" w:rsidRPr="009F5391">
              <w:rPr>
                <w:rFonts w:ascii="Times New Roman" w:hAnsi="Times New Roman" w:cs="Times New Roman"/>
                <w:sz w:val="24"/>
                <w:szCs w:val="24"/>
              </w:rPr>
              <w:t>minētajos iesniegumos tiek norādīts, ka personas nevēlas, lai to iesniegums tiek izskatīts Iesniegumu likumā noteiktajā kārtībā, līdz ar to secināms, ka personas izmanto trauksmes celšanas mehānismu, lai iespējams saņemtu Likumā noteiktās aizsardzības garantijas, tostarp identitātes aizsardzību.</w:t>
            </w:r>
          </w:p>
          <w:p w14:paraId="3EB496C8" w14:textId="4B463A89" w:rsidR="00FC1BE8" w:rsidRPr="009F5391" w:rsidRDefault="009F3510"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 xml:space="preserve">Ievērojot minēto, nepieciešams precizēt Likuma 8. panta otrās daļas 3. punktā trauksmes cēlēju kontaktpunktam noteikto pienākumu, paredzot, ka, </w:t>
            </w:r>
            <w:r w:rsidR="00D828C9" w:rsidRPr="009F5391">
              <w:rPr>
                <w:rFonts w:ascii="Times New Roman" w:eastAsia="Arial" w:hAnsi="Times New Roman" w:cs="Times New Roman"/>
                <w:sz w:val="24"/>
                <w:szCs w:val="24"/>
              </w:rPr>
              <w:lastRenderedPageBreak/>
              <w:t xml:space="preserve">saņemot iesniegumu, kas noformēts kā trauksmes cēlēja ziņojums un </w:t>
            </w:r>
            <w:proofErr w:type="spellStart"/>
            <w:r w:rsidR="00D828C9" w:rsidRPr="009F5391">
              <w:rPr>
                <w:rFonts w:ascii="Times New Roman" w:eastAsia="Arial" w:hAnsi="Times New Roman" w:cs="Times New Roman"/>
                <w:sz w:val="24"/>
                <w:szCs w:val="24"/>
              </w:rPr>
              <w:t>pirmšķietami</w:t>
            </w:r>
            <w:proofErr w:type="spellEnd"/>
            <w:r w:rsidR="00D828C9" w:rsidRPr="009F5391">
              <w:rPr>
                <w:rFonts w:ascii="Times New Roman" w:eastAsia="Arial" w:hAnsi="Times New Roman" w:cs="Times New Roman"/>
                <w:sz w:val="24"/>
                <w:szCs w:val="24"/>
              </w:rPr>
              <w:t xml:space="preserve"> atbilst trauksmes celšanas pazīmēm, identificēt kompetento institūciju un septiņu dienu laikā pārsūtīt saņemto trauksmes cēlēja ziņojumu, norādot, ka nepieciešams nodrošināt trauksmes cēlēja identitātes aizsardzību, </w:t>
            </w:r>
            <w:r w:rsidR="00D828C9" w:rsidRPr="009F5391">
              <w:rPr>
                <w:rFonts w:ascii="Times New Roman" w:hAnsi="Times New Roman" w:cs="Times New Roman"/>
                <w:sz w:val="24"/>
                <w:szCs w:val="24"/>
              </w:rPr>
              <w:t>vienlaikus par pārsūtīšanu informējot trauksmes cēlēju</w:t>
            </w:r>
            <w:r w:rsidR="00D828C9" w:rsidRPr="009F5391">
              <w:rPr>
                <w:rFonts w:ascii="Times New Roman" w:eastAsia="Arial" w:hAnsi="Times New Roman" w:cs="Times New Roman"/>
                <w:sz w:val="24"/>
                <w:szCs w:val="24"/>
              </w:rPr>
              <w:t>. Ja iesniegums, kas noformēts kā trauksmes cēlēja ziņojums, neatbilst šajā likumā noteiktajām trauksmes celšanas pazīmēm</w:t>
            </w:r>
            <w:r w:rsidR="00F32C7C" w:rsidRPr="009F5391">
              <w:rPr>
                <w:rFonts w:ascii="Times New Roman" w:eastAsia="Arial" w:hAnsi="Times New Roman" w:cs="Times New Roman"/>
                <w:sz w:val="24"/>
                <w:szCs w:val="24"/>
              </w:rPr>
              <w:t>,</w:t>
            </w:r>
            <w:r w:rsidR="00D828C9" w:rsidRPr="009F5391">
              <w:rPr>
                <w:rFonts w:ascii="Times New Roman" w:eastAsia="Arial" w:hAnsi="Times New Roman" w:cs="Times New Roman"/>
                <w:sz w:val="24"/>
                <w:szCs w:val="24"/>
              </w:rPr>
              <w:t xml:space="preserve"> informēt par to personu, ja iespējams, norādot institūciju, kurā persona var vērsties ar iesniegumu.</w:t>
            </w:r>
          </w:p>
          <w:p w14:paraId="108B75FD" w14:textId="60A32155" w:rsidR="009F3510" w:rsidRPr="009F5391" w:rsidRDefault="009F3510"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 xml:space="preserve">Tādējādi Valsts kanceleja, kuras pienākumos ir arī sniegt atbalstu un konsultācijas par trauksmes celšanu, veicināt sabiedrības izpratni par trauksmes celšanu, varētu jau sākotnēji izvērtēt kontaktpunktā iesniegtos iesniegumus to </w:t>
            </w:r>
            <w:proofErr w:type="spellStart"/>
            <w:r w:rsidRPr="009F5391">
              <w:rPr>
                <w:rFonts w:ascii="Times New Roman" w:eastAsia="Arial" w:hAnsi="Times New Roman" w:cs="Times New Roman"/>
                <w:sz w:val="24"/>
                <w:szCs w:val="24"/>
              </w:rPr>
              <w:t>pirmšķietamai</w:t>
            </w:r>
            <w:proofErr w:type="spellEnd"/>
            <w:r w:rsidRPr="009F5391">
              <w:rPr>
                <w:rFonts w:ascii="Times New Roman" w:eastAsia="Arial" w:hAnsi="Times New Roman" w:cs="Times New Roman"/>
                <w:sz w:val="24"/>
                <w:szCs w:val="24"/>
              </w:rPr>
              <w:t xml:space="preserve"> atbilstībai trauksmes celšanas pazīmēm un attiecīgi pārsūtīt iesniegumu tālākai izskatīšanai (par to</w:t>
            </w:r>
            <w:r w:rsidR="00D828C9" w:rsidRPr="009F5391">
              <w:rPr>
                <w:rFonts w:ascii="Times New Roman" w:eastAsia="Arial" w:hAnsi="Times New Roman" w:cs="Times New Roman"/>
                <w:sz w:val="24"/>
                <w:szCs w:val="24"/>
              </w:rPr>
              <w:t xml:space="preserve"> v</w:t>
            </w:r>
            <w:r w:rsidR="00BA7A38" w:rsidRPr="009F5391">
              <w:rPr>
                <w:rFonts w:ascii="Times New Roman" w:eastAsia="Arial" w:hAnsi="Times New Roman" w:cs="Times New Roman"/>
                <w:sz w:val="24"/>
                <w:szCs w:val="24"/>
              </w:rPr>
              <w:t>ie</w:t>
            </w:r>
            <w:r w:rsidR="00D828C9" w:rsidRPr="009F5391">
              <w:rPr>
                <w:rFonts w:ascii="Times New Roman" w:eastAsia="Arial" w:hAnsi="Times New Roman" w:cs="Times New Roman"/>
                <w:sz w:val="24"/>
                <w:szCs w:val="24"/>
              </w:rPr>
              <w:t>nlaikus</w:t>
            </w:r>
            <w:r w:rsidRPr="009F5391">
              <w:rPr>
                <w:rFonts w:ascii="Times New Roman" w:eastAsia="Arial" w:hAnsi="Times New Roman" w:cs="Times New Roman"/>
                <w:sz w:val="24"/>
                <w:szCs w:val="24"/>
              </w:rPr>
              <w:t xml:space="preserve"> informējot personu), vai atbildēt personai, ka iesniegums nav atzīstams par trauksmes cēlēja ziņojumu,</w:t>
            </w:r>
            <w:r w:rsidR="00D828C9" w:rsidRPr="009F5391">
              <w:rPr>
                <w:rFonts w:ascii="Times New Roman" w:eastAsia="Arial" w:hAnsi="Times New Roman" w:cs="Times New Roman"/>
                <w:sz w:val="24"/>
                <w:szCs w:val="24"/>
              </w:rPr>
              <w:t xml:space="preserve"> ja iespējams,</w:t>
            </w:r>
            <w:r w:rsidRPr="009F5391">
              <w:rPr>
                <w:rFonts w:ascii="Times New Roman" w:eastAsia="Arial" w:hAnsi="Times New Roman" w:cs="Times New Roman"/>
                <w:sz w:val="24"/>
                <w:szCs w:val="24"/>
              </w:rPr>
              <w:t xml:space="preserve"> norādot institūciju, kurā persona var vērsties ar iesniegumu.</w:t>
            </w:r>
          </w:p>
          <w:p w14:paraId="3AE5039F" w14:textId="77777777" w:rsidR="00FA538E" w:rsidRPr="009F5391" w:rsidRDefault="00FA538E"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p>
          <w:p w14:paraId="7EC8C99E" w14:textId="24131A63" w:rsidR="00FA538E" w:rsidRPr="009F5391" w:rsidRDefault="00FA538E"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 xml:space="preserve">Likuma </w:t>
            </w:r>
            <w:r w:rsidR="00184799" w:rsidRPr="009F5391">
              <w:rPr>
                <w:rFonts w:ascii="Times New Roman" w:eastAsia="Arial" w:hAnsi="Times New Roman" w:cs="Times New Roman"/>
                <w:sz w:val="24"/>
                <w:szCs w:val="24"/>
              </w:rPr>
              <w:t>9. panta 3. punktā noteikts, ka</w:t>
            </w:r>
            <w:r w:rsidR="0014042B" w:rsidRPr="009F5391">
              <w:rPr>
                <w:rFonts w:ascii="Times New Roman" w:eastAsia="Arial" w:hAnsi="Times New Roman" w:cs="Times New Roman"/>
                <w:sz w:val="24"/>
                <w:szCs w:val="24"/>
              </w:rPr>
              <w:t xml:space="preserve"> biedrības un nodibinājumi, tostarp arodbiedrības un to apvienības, var vērsties iestādē (institūcijā)</w:t>
            </w:r>
            <w:r w:rsidR="00655E65" w:rsidRPr="009F5391">
              <w:rPr>
                <w:rFonts w:ascii="Times New Roman" w:eastAsia="Arial" w:hAnsi="Times New Roman" w:cs="Times New Roman"/>
                <w:sz w:val="24"/>
                <w:szCs w:val="24"/>
              </w:rPr>
              <w:t xml:space="preserve"> vai tiesā tāda trauksmes cēlēja vārdā, kas ir tās biedrs vai persona, kuras intereses tie pārstāv saskaņā ar statūtiem, un aizstāvēt trauksmes cēlēja tiesības un likumiskās intereses.</w:t>
            </w:r>
            <w:r w:rsidR="00184799" w:rsidRPr="009F5391">
              <w:rPr>
                <w:rFonts w:ascii="Times New Roman" w:eastAsia="Arial" w:hAnsi="Times New Roman" w:cs="Times New Roman"/>
                <w:sz w:val="24"/>
                <w:szCs w:val="24"/>
              </w:rPr>
              <w:t xml:space="preserve"> </w:t>
            </w:r>
          </w:p>
          <w:p w14:paraId="266132B6" w14:textId="4D556B3C" w:rsidR="00BF6E72" w:rsidRPr="009F5391" w:rsidRDefault="00BF6E72" w:rsidP="000B7D5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 Likuma nav nepārprotami secināms, vai ar šīm piešķirtajām tiesībām vērsties institūcijās "trauksmes cēlēja vārdā" ir saprotams likumisks pilnvarojums pārstāvēt trauksmes cēlēju vai domāts kāds cits pārstāvības modelis.</w:t>
            </w:r>
          </w:p>
          <w:p w14:paraId="3618E943" w14:textId="2971222F" w:rsidR="00AD26B3" w:rsidRPr="009F5391" w:rsidRDefault="00AD26B3"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Darba strīdu likuma 8. pantā noteikts, ka a</w:t>
            </w:r>
            <w:r w:rsidRPr="009F5391">
              <w:rPr>
                <w:rFonts w:ascii="Times New Roman" w:hAnsi="Times New Roman" w:cs="Times New Roman"/>
                <w:sz w:val="24"/>
                <w:szCs w:val="24"/>
                <w:shd w:val="clear" w:color="auto" w:fill="FFFFFF"/>
              </w:rPr>
              <w:t>rodbiedrībām ir tiesības bez īpaša pilnvarojuma pārstāvēt savus biedrus individuālu tiesību strīdu izšķiršanā, kā arī celt prasību tiesā savu biedru interesēs.</w:t>
            </w:r>
          </w:p>
          <w:p w14:paraId="58E68E9C" w14:textId="55A24537" w:rsidR="0095222D" w:rsidRPr="009F5391" w:rsidRDefault="0095222D" w:rsidP="000B7D5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Arial" w:hAnsi="Times New Roman" w:cs="Times New Roman"/>
                <w:sz w:val="24"/>
                <w:szCs w:val="24"/>
              </w:rPr>
              <w:t xml:space="preserve">Arodbiedrību likuma 12. panta ceturtajā daļā noteikts, ka </w:t>
            </w:r>
            <w:r w:rsidRPr="009F5391">
              <w:rPr>
                <w:rFonts w:ascii="Times New Roman" w:hAnsi="Times New Roman" w:cs="Times New Roman"/>
                <w:sz w:val="24"/>
                <w:szCs w:val="24"/>
              </w:rPr>
              <w:t>arodbiedrības savas kompetences ietvaros bez īpaša pilnvarojuma pārstāv un aizstāv savu biedru tiesības un intereses.</w:t>
            </w:r>
          </w:p>
          <w:p w14:paraId="480231C3" w14:textId="32FCA1B0" w:rsidR="004C5490" w:rsidRPr="009F5391" w:rsidRDefault="004C5490" w:rsidP="000B7D51">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Biedrību un nodibinājumu likuma 10. panta otrajā daļā noteikts, ka </w:t>
            </w:r>
            <w:r w:rsidRPr="009F5391">
              <w:rPr>
                <w:rFonts w:ascii="Times New Roman" w:hAnsi="Times New Roman" w:cs="Times New Roman"/>
                <w:sz w:val="24"/>
                <w:szCs w:val="24"/>
                <w:shd w:val="clear" w:color="auto" w:fill="FFFFFF"/>
              </w:rPr>
              <w:t>jautājumos, kas saistīti ar attiecīgās biedrības vai nodibinājuma darbības mērķi, biedrība un nodibinājums var vērsties valsts un pašvaldību institūcijās, kā arī tiesā un aizstāvēt savu biedru tiesības vai ar likumu aizsargātās intereses.</w:t>
            </w:r>
          </w:p>
          <w:p w14:paraId="530C6CBD" w14:textId="11FCEF0E" w:rsidR="00551434" w:rsidRPr="009F5391" w:rsidRDefault="00551434"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shd w:val="clear" w:color="auto" w:fill="FFFFFF"/>
              </w:rPr>
              <w:lastRenderedPageBreak/>
              <w:t xml:space="preserve">Tādējādi regulējums paredz, ka </w:t>
            </w:r>
            <w:r w:rsidR="00F82064">
              <w:rPr>
                <w:rFonts w:ascii="Times New Roman" w:hAnsi="Times New Roman" w:cs="Times New Roman"/>
                <w:sz w:val="24"/>
                <w:szCs w:val="24"/>
                <w:shd w:val="clear" w:color="auto" w:fill="FFFFFF"/>
              </w:rPr>
              <w:t xml:space="preserve">biedrības un nodibinājumi </w:t>
            </w:r>
            <w:r w:rsidR="004B197C" w:rsidRPr="009F5391">
              <w:rPr>
                <w:rFonts w:ascii="Times New Roman" w:hAnsi="Times New Roman" w:cs="Times New Roman"/>
                <w:sz w:val="24"/>
                <w:szCs w:val="24"/>
                <w:shd w:val="clear" w:color="auto" w:fill="FFFFFF"/>
              </w:rPr>
              <w:t xml:space="preserve">bez īpaša pilnvarojuma var pārstāvēt savus biedrus, bet nenosaka, ka var pārstāvēt </w:t>
            </w:r>
            <w:r w:rsidR="004B197C" w:rsidRPr="009F5391">
              <w:rPr>
                <w:rFonts w:ascii="Times New Roman" w:eastAsia="Arial" w:hAnsi="Times New Roman" w:cs="Times New Roman"/>
                <w:sz w:val="24"/>
                <w:szCs w:val="24"/>
              </w:rPr>
              <w:t>personas, kuras intereses tie pārstāv saskaņā ar statūtiem.</w:t>
            </w:r>
          </w:p>
          <w:p w14:paraId="57562AAB" w14:textId="625EA483" w:rsidR="000B7D51" w:rsidRPr="009F5391" w:rsidRDefault="00364B30" w:rsidP="000B7D51">
            <w:pPr>
              <w:autoSpaceDE w:val="0"/>
              <w:autoSpaceDN w:val="0"/>
              <w:adjustRightInd w:val="0"/>
              <w:spacing w:after="0" w:line="240" w:lineRule="auto"/>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Lai nodrošinātu skaidru un nepārprotamu regulējumu</w:t>
            </w:r>
            <w:r w:rsidR="000B7D51" w:rsidRPr="009F5391">
              <w:rPr>
                <w:rFonts w:ascii="Times New Roman" w:eastAsia="Arial" w:hAnsi="Times New Roman" w:cs="Times New Roman"/>
                <w:sz w:val="24"/>
                <w:szCs w:val="24"/>
              </w:rPr>
              <w:t>, Likumprojekts paredz precizēt Likuma 9. panta 3. punktu nosakot, ka biedrības un nodibinājumi, tostarp arodbiedrības un to apvienības, var bez īpaša pilnvarojuma vērsties iestādē (institūcijā) vai tiesā tāda trauksmes cēlēja vārdā, kas ir tās biedrs vai persona, kuras intereses tie pārstāv saskaņā ar statūtiem, un aizstāvēt trauksmes cēlēja tiesības un likumiskās intereses.</w:t>
            </w:r>
          </w:p>
          <w:p w14:paraId="657BD40A" w14:textId="54EDA272" w:rsidR="00E4203F" w:rsidRPr="009F5391" w:rsidRDefault="005D0A77" w:rsidP="000B7D51">
            <w:pPr>
              <w:autoSpaceDE w:val="0"/>
              <w:autoSpaceDN w:val="0"/>
              <w:adjustRightInd w:val="0"/>
              <w:spacing w:after="0" w:line="240" w:lineRule="auto"/>
              <w:jc w:val="both"/>
              <w:rPr>
                <w:rFonts w:ascii="Times New Roman" w:hAnsi="Times New Roman" w:cs="Times New Roman"/>
                <w:sz w:val="24"/>
                <w:szCs w:val="24"/>
              </w:rPr>
            </w:pPr>
            <w:r w:rsidRPr="009F5391">
              <w:rPr>
                <w:rFonts w:ascii="Times New Roman" w:eastAsia="Arial" w:hAnsi="Times New Roman" w:cs="Times New Roman"/>
                <w:sz w:val="24"/>
                <w:szCs w:val="24"/>
              </w:rPr>
              <w:t>Saskaņā ar Likumu par trauksmes cēlēju var tikt atzīta tikai fiziskā persona, lai valsts varētu nodrošināt Likumā noteikto pienākumu aizsargāt trauksmes cēlēju, līdz ar to biedrības un nodibinājumi, tostarp arodbiedrības un to apvienības</w:t>
            </w:r>
            <w:r w:rsidR="00917B64" w:rsidRPr="009F5391">
              <w:rPr>
                <w:rFonts w:ascii="Times New Roman" w:eastAsia="Arial" w:hAnsi="Times New Roman" w:cs="Times New Roman"/>
                <w:sz w:val="24"/>
                <w:szCs w:val="24"/>
              </w:rPr>
              <w:t>,</w:t>
            </w:r>
            <w:r w:rsidRPr="009F5391">
              <w:rPr>
                <w:rFonts w:ascii="Times New Roman" w:eastAsia="Arial" w:hAnsi="Times New Roman" w:cs="Times New Roman"/>
                <w:sz w:val="24"/>
                <w:szCs w:val="24"/>
              </w:rPr>
              <w:t xml:space="preserve"> nevar iegūt trauksmes cēlēja statusu</w:t>
            </w:r>
            <w:r w:rsidR="00917B64" w:rsidRPr="009F5391">
              <w:rPr>
                <w:rFonts w:ascii="Times New Roman" w:eastAsia="Arial" w:hAnsi="Times New Roman" w:cs="Times New Roman"/>
                <w:sz w:val="24"/>
                <w:szCs w:val="24"/>
              </w:rPr>
              <w:t xml:space="preserve">, kā arī, ja biedrība administratīvā procesa ietvaros vērstos tiesā sakarā ar nelabvēlīgu seku radīšanu trauksmes cēlējam, kurš ir tās biedrs vai persona, kuras intereses tā pārstāv saskaņā ar statūtiem, tad pieteicējs atbilstoši Senāta 2006. gada 17. janvāra spriedumā lietā Nr. SKA-10 norādītajam </w:t>
            </w:r>
            <w:r w:rsidR="00917B64" w:rsidRPr="009F5391">
              <w:rPr>
                <w:rFonts w:ascii="Times New Roman" w:hAnsi="Times New Roman" w:cs="Times New Roman"/>
                <w:sz w:val="24"/>
                <w:szCs w:val="24"/>
              </w:rPr>
              <w:t xml:space="preserve">vienmēr būs konkrētā privātpersona, kā tas </w:t>
            </w:r>
            <w:proofErr w:type="spellStart"/>
            <w:r w:rsidR="00917B64" w:rsidRPr="009F5391">
              <w:rPr>
                <w:rFonts w:ascii="Times New Roman" w:hAnsi="Times New Roman" w:cs="Times New Roman"/>
                <w:i/>
                <w:sz w:val="24"/>
                <w:szCs w:val="24"/>
              </w:rPr>
              <w:t>expressis</w:t>
            </w:r>
            <w:proofErr w:type="spellEnd"/>
            <w:r w:rsidR="00917B64" w:rsidRPr="009F5391">
              <w:rPr>
                <w:rFonts w:ascii="Times New Roman" w:hAnsi="Times New Roman" w:cs="Times New Roman"/>
                <w:i/>
                <w:sz w:val="24"/>
                <w:szCs w:val="24"/>
              </w:rPr>
              <w:t xml:space="preserve"> </w:t>
            </w:r>
            <w:proofErr w:type="spellStart"/>
            <w:r w:rsidR="00917B64" w:rsidRPr="009F5391">
              <w:rPr>
                <w:rFonts w:ascii="Times New Roman" w:hAnsi="Times New Roman" w:cs="Times New Roman"/>
                <w:i/>
                <w:sz w:val="24"/>
                <w:szCs w:val="24"/>
              </w:rPr>
              <w:t>verbis</w:t>
            </w:r>
            <w:proofErr w:type="spellEnd"/>
            <w:r w:rsidR="00917B64" w:rsidRPr="009F5391">
              <w:rPr>
                <w:rFonts w:ascii="Times New Roman" w:hAnsi="Times New Roman" w:cs="Times New Roman"/>
                <w:sz w:val="24"/>
                <w:szCs w:val="24"/>
              </w:rPr>
              <w:t xml:space="preserve"> izriet no Administratīvā procesa likuma 31. panta pirmās daļas otrā teikuma.</w:t>
            </w:r>
          </w:p>
          <w:p w14:paraId="746FAC44" w14:textId="7B30AC01" w:rsidR="00917B64" w:rsidRPr="009F5391" w:rsidRDefault="00917B64" w:rsidP="00917B64">
            <w:pPr>
              <w:autoSpaceDE w:val="0"/>
              <w:autoSpaceDN w:val="0"/>
              <w:adjustRightInd w:val="0"/>
              <w:spacing w:after="0" w:line="240" w:lineRule="auto"/>
              <w:jc w:val="both"/>
              <w:rPr>
                <w:rFonts w:ascii="Times New Roman" w:eastAsia="Arial" w:hAnsi="Times New Roman" w:cs="Times New Roman"/>
                <w:sz w:val="24"/>
                <w:szCs w:val="24"/>
              </w:rPr>
            </w:pPr>
            <w:r w:rsidRPr="009F5391">
              <w:rPr>
                <w:rFonts w:ascii="Times New Roman" w:hAnsi="Times New Roman" w:cs="Times New Roman"/>
                <w:sz w:val="24"/>
                <w:szCs w:val="24"/>
              </w:rPr>
              <w:t>Attiecībā uz arodbiedrībām Senāts (SKC – 412/2010, SKC 443/2010) ir norādījis, ka strīdos, kas izriet no darba tiesiskajām attiecībām, puses lietā – prasītājs un atbildētājs - ir darba devējs un darbinieks, jo darba līgumiskās attiecības pastāv tieši starp šīm personām, nevis arodbiedrību. Ja darbinieks ir arodbiedrības biedrs, attiecīgā arodorganizācija pieaicināma lietā kā trešā persona.</w:t>
            </w:r>
          </w:p>
          <w:p w14:paraId="6D83D08F" w14:textId="4D4C783E" w:rsidR="009C35DF" w:rsidRPr="009F5391" w:rsidRDefault="009C35DF" w:rsidP="009C35DF">
            <w:pPr>
              <w:autoSpaceDE w:val="0"/>
              <w:autoSpaceDN w:val="0"/>
              <w:adjustRightInd w:val="0"/>
              <w:spacing w:after="0" w:line="240" w:lineRule="auto"/>
              <w:jc w:val="both"/>
              <w:rPr>
                <w:rFonts w:ascii="Times New Roman" w:hAnsi="Times New Roman" w:cs="Times New Roman"/>
                <w:sz w:val="24"/>
                <w:szCs w:val="24"/>
              </w:rPr>
            </w:pPr>
            <w:r w:rsidRPr="009F5391">
              <w:rPr>
                <w:rFonts w:ascii="Times New Roman" w:eastAsia="Arial" w:hAnsi="Times New Roman" w:cs="Times New Roman"/>
                <w:sz w:val="24"/>
                <w:szCs w:val="24"/>
              </w:rPr>
              <w:t xml:space="preserve">Tādējādi jaunais regulējums </w:t>
            </w:r>
            <w:r w:rsidRPr="009F5391">
              <w:rPr>
                <w:rFonts w:ascii="Times New Roman" w:hAnsi="Times New Roman" w:cs="Times New Roman"/>
                <w:sz w:val="24"/>
                <w:szCs w:val="24"/>
              </w:rPr>
              <w:t xml:space="preserve">pēc būtības nozīmē, ka </w:t>
            </w:r>
            <w:r w:rsidRPr="009F5391">
              <w:rPr>
                <w:rFonts w:ascii="Times New Roman" w:eastAsia="Arial" w:hAnsi="Times New Roman" w:cs="Times New Roman"/>
                <w:sz w:val="24"/>
                <w:szCs w:val="24"/>
              </w:rPr>
              <w:t xml:space="preserve">biedrības un nodibinājumi, tostarp arodbiedrības un to apvienības, </w:t>
            </w:r>
            <w:r w:rsidRPr="009F5391">
              <w:rPr>
                <w:rFonts w:ascii="Times New Roman" w:hAnsi="Times New Roman" w:cs="Times New Roman"/>
                <w:sz w:val="24"/>
                <w:szCs w:val="24"/>
              </w:rPr>
              <w:t xml:space="preserve"> bez īpaša pilnvarojuma (piemēram, notariāli apliecinātas pilnvaras) varēs pārstāvēt trauksmes cēlēju, bet</w:t>
            </w:r>
            <w:r w:rsidRPr="009F5391">
              <w:rPr>
                <w:rFonts w:ascii="Times New Roman" w:eastAsia="Arial" w:hAnsi="Times New Roman" w:cs="Times New Roman"/>
                <w:sz w:val="24"/>
                <w:szCs w:val="24"/>
              </w:rPr>
              <w:t xml:space="preserve"> nenozīmē, ka biedrībai un nodibinājumam, tostarp arodbiedrībai un to apvienībām, būs tiesības celt trauksmi personas vietā (</w:t>
            </w:r>
            <w:r w:rsidRPr="009F5391">
              <w:rPr>
                <w:rFonts w:ascii="Times New Roman" w:eastAsia="Arial" w:hAnsi="Times New Roman" w:cs="Times New Roman"/>
                <w:i/>
                <w:sz w:val="24"/>
                <w:szCs w:val="24"/>
              </w:rPr>
              <w:t xml:space="preserve">jo trauksmi var celt tikai fiziska persona un iesniegt ar biedrības vai </w:t>
            </w:r>
            <w:r w:rsidRPr="00F82064">
              <w:rPr>
                <w:rFonts w:ascii="Times New Roman" w:eastAsia="Arial" w:hAnsi="Times New Roman" w:cs="Times New Roman"/>
                <w:i/>
                <w:sz w:val="24"/>
                <w:szCs w:val="24"/>
              </w:rPr>
              <w:t>nodibinājuma starpniecību (Likuma 4. panta pirmās daļas 3. punkts)</w:t>
            </w:r>
            <w:r w:rsidR="00131728" w:rsidRPr="00F82064">
              <w:rPr>
                <w:rFonts w:ascii="Times New Roman" w:eastAsia="Arial" w:hAnsi="Times New Roman" w:cs="Times New Roman"/>
                <w:i/>
                <w:sz w:val="24"/>
                <w:szCs w:val="24"/>
              </w:rPr>
              <w:t xml:space="preserve"> trauksmes cēlēja ziņojumu, kas noformēts atbilstoši Likuma 6. panta pirmajai daļai</w:t>
            </w:r>
            <w:r w:rsidRPr="00F82064">
              <w:rPr>
                <w:rFonts w:ascii="Times New Roman" w:eastAsia="Arial" w:hAnsi="Times New Roman" w:cs="Times New Roman"/>
                <w:sz w:val="24"/>
                <w:szCs w:val="24"/>
              </w:rPr>
              <w:t>) vai būt kā  prasītājam</w:t>
            </w:r>
            <w:r w:rsidRPr="009F5391">
              <w:rPr>
                <w:rFonts w:ascii="Times New Roman" w:eastAsia="Arial" w:hAnsi="Times New Roman" w:cs="Times New Roman"/>
                <w:sz w:val="24"/>
                <w:szCs w:val="24"/>
              </w:rPr>
              <w:t xml:space="preserve"> (pieteicējam) tiesā. </w:t>
            </w:r>
          </w:p>
          <w:p w14:paraId="27C9C37E" w14:textId="77777777" w:rsidR="000B7D51" w:rsidRPr="009F5391" w:rsidRDefault="000B7D51" w:rsidP="000B7D51">
            <w:pPr>
              <w:autoSpaceDE w:val="0"/>
              <w:autoSpaceDN w:val="0"/>
              <w:adjustRightInd w:val="0"/>
              <w:spacing w:after="0" w:line="240" w:lineRule="auto"/>
              <w:jc w:val="both"/>
              <w:rPr>
                <w:rFonts w:ascii="Times New Roman" w:hAnsi="Times New Roman" w:cs="Times New Roman"/>
                <w:sz w:val="24"/>
                <w:szCs w:val="24"/>
              </w:rPr>
            </w:pPr>
          </w:p>
          <w:p w14:paraId="502836C9" w14:textId="77777777" w:rsidR="00897B2B"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Direktīvas 2019/1937 prasības par aizsardzību pret nelabvēlīgām sekām attiecas ne tikai uz trauksmes cēlēju un viņa radiniekiem, kā tas ir </w:t>
            </w:r>
            <w:r w:rsidRPr="009F5391">
              <w:rPr>
                <w:rFonts w:ascii="Times New Roman" w:hAnsi="Times New Roman" w:cs="Times New Roman"/>
                <w:sz w:val="24"/>
                <w:szCs w:val="24"/>
              </w:rPr>
              <w:lastRenderedPageBreak/>
              <w:t xml:space="preserve">noteikts šobrīd Likumā, bet arī saistītām personām, Likumprojekts paredz attiecīgi precizēt </w:t>
            </w:r>
            <w:r w:rsidR="00A16923" w:rsidRPr="009F5391">
              <w:rPr>
                <w:rFonts w:ascii="Times New Roman" w:hAnsi="Times New Roman" w:cs="Times New Roman"/>
                <w:sz w:val="24"/>
                <w:szCs w:val="24"/>
              </w:rPr>
              <w:t>vairākus Likuma pantus, kuros līdz šim regulējums attiecās tikai uz trauksmes cēlēju un viņa radiniekiem.</w:t>
            </w:r>
            <w:r w:rsidRPr="009F5391">
              <w:rPr>
                <w:rFonts w:ascii="Times New Roman" w:hAnsi="Times New Roman" w:cs="Times New Roman"/>
                <w:sz w:val="24"/>
                <w:szCs w:val="24"/>
              </w:rPr>
              <w:t xml:space="preserve"> </w:t>
            </w:r>
          </w:p>
          <w:p w14:paraId="4BA8533D" w14:textId="4BE66756" w:rsidR="00897B2B" w:rsidRPr="009F5391" w:rsidRDefault="00897B2B"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institūcija varēs nodrošināt saistīto personu aizsardzību, ja tā tiks par šādām personām informēta, piemēram, trauksmes cēlēja ziņojumā var būt minēti kolēģi, kas palīdzējuši savākt nepieciešamo informāciju, pierādījumus par pārkāpumu.</w:t>
            </w:r>
            <w:r w:rsidR="00A47077" w:rsidRPr="009F5391">
              <w:rPr>
                <w:rFonts w:ascii="Times New Roman" w:hAnsi="Times New Roman" w:cs="Times New Roman"/>
                <w:sz w:val="24"/>
                <w:szCs w:val="24"/>
              </w:rPr>
              <w:t xml:space="preserve"> </w:t>
            </w:r>
          </w:p>
          <w:p w14:paraId="0F4947C7" w14:textId="27FC88BB" w:rsidR="00541A21" w:rsidRPr="009F5391" w:rsidRDefault="00B3132D"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Turklāt radiniekiem un saistītām personām aizsardzības garantijas tiek noteiktas saskaņā ar Likumu un citiem normatīvajiem aktiem, piemēram, saskaņā ar Likumu un Valsts nodrošinātās juridiskās palīdzības likumu radiniekiem un nākotnē saistītām personām nav tiesību uz valsts </w:t>
            </w:r>
            <w:r w:rsidR="008B29E9" w:rsidRPr="009F5391">
              <w:rPr>
                <w:rFonts w:ascii="Times New Roman" w:hAnsi="Times New Roman" w:cs="Times New Roman"/>
                <w:sz w:val="24"/>
                <w:szCs w:val="24"/>
              </w:rPr>
              <w:t>nodrošinātu juridisko palīdzību, bet ir tiesības uz aizsardzību pret radītām nelabvēlīgām sekām, ja sekas tiek radītas trauksmes celšanas dēļ.</w:t>
            </w:r>
            <w:r w:rsidR="00541A21" w:rsidRPr="009F5391">
              <w:rPr>
                <w:rFonts w:ascii="Times New Roman" w:hAnsi="Times New Roman" w:cs="Times New Roman"/>
                <w:sz w:val="24"/>
                <w:szCs w:val="24"/>
              </w:rPr>
              <w:t xml:space="preserve"> </w:t>
            </w:r>
          </w:p>
          <w:p w14:paraId="66091E55" w14:textId="77777777" w:rsidR="00310D6D" w:rsidRPr="009F5391" w:rsidRDefault="00310D6D"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345C579A" w14:textId="27DBD0CB" w:rsidR="006E25BF" w:rsidRPr="009F5391" w:rsidRDefault="00833AB7"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w:t>
            </w:r>
            <w:r w:rsidR="006E25BF" w:rsidRPr="009F5391">
              <w:rPr>
                <w:rFonts w:ascii="Times New Roman" w:hAnsi="Times New Roman" w:cs="Times New Roman"/>
                <w:sz w:val="24"/>
                <w:szCs w:val="24"/>
              </w:rPr>
              <w:t>rauksmes celšanas dēļ radītās nelabvēlīgās sekas valsts institūcija personai var radīt pieņemot administratīvo aktu</w:t>
            </w:r>
            <w:r w:rsidR="00FC57E0" w:rsidRPr="009F5391">
              <w:rPr>
                <w:rFonts w:ascii="Times New Roman" w:hAnsi="Times New Roman" w:cs="Times New Roman"/>
                <w:sz w:val="24"/>
                <w:szCs w:val="24"/>
              </w:rPr>
              <w:t xml:space="preserve"> vai veicot faktisko rīcību</w:t>
            </w:r>
            <w:r w:rsidR="006E25BF" w:rsidRPr="009F5391">
              <w:rPr>
                <w:rFonts w:ascii="Times New Roman" w:hAnsi="Times New Roman" w:cs="Times New Roman"/>
                <w:sz w:val="24"/>
                <w:szCs w:val="24"/>
              </w:rPr>
              <w:t>.</w:t>
            </w:r>
          </w:p>
          <w:p w14:paraId="61EFF51A" w14:textId="55996F28"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Administratīvā procesa likums paredz, ka pirms vēršanās ar pieteikumu tiesā pieteicējam jāievēro lietu kategorijai likumā noteiktā lietas iepriekšējās ārpustiesas izskatīšanas kārtība. To paredz Administratīvā procesa likuma 187. panta pirmās daļas 2. punkts un 191. panta pirmās daļas 5. punkts. Tādējādi gan iestādes izdotu administratīvo aktu, gan iestādes veiktu faktisko rīcību var pakļaut tiesas kontrolei tikai pēc tam, kad vispirms attiecīgais administratīvā procesa instruments ir apstrīdēts augstākā iestādē.</w:t>
            </w:r>
          </w:p>
          <w:p w14:paraId="61FEEE05" w14:textId="2BD0782F"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Administratīvā procesa likuma 91. pants noteic, ka iestādes faktisko rīcību apstrīd un pārsūdz tāpat kā administratīvo aktu, savukārt Administratīvā </w:t>
            </w:r>
            <w:r w:rsidR="00CA71B4" w:rsidRPr="009F5391">
              <w:rPr>
                <w:rFonts w:ascii="Times New Roman" w:hAnsi="Times New Roman" w:cs="Times New Roman"/>
                <w:sz w:val="24"/>
                <w:szCs w:val="24"/>
              </w:rPr>
              <w:t>procesa likuma 75.-81. pants paredz, ka gadījumā, ja persona vēlas iebilst pret iestādes izdotu administratīvo aktu, tā var to darīt, apstrīdot attiecīgo administratīvo aktu augstākā iestādē. Vienlaikus Administratīvā procesa likuma 188. panta pirmā un ceturtā daļa noteic, ka tiesā saistībā ar iestādes izdotu administratīvo aktu vai faktisko rīcību var vērsties tikai tad, kad ir spēkā stājies  augstākās iestādes lēmums par konkrēto administratīvo aktu vai faktisko rīcību, pret kuru persona iebilst.</w:t>
            </w:r>
          </w:p>
          <w:p w14:paraId="36283648" w14:textId="4CFCC1DC" w:rsidR="009C3335" w:rsidRPr="009F5391"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Likumdevējs ir izveidojis tādu procesu, kas paredz, ka pirms personas vēršas ar savām sūdzībām par iestādes rīcību vai lēmumu tiesā, personai ir jādod iespēja valsts  pārvaldei pašai bez tiesas starpniecības izvērtēt personas iebildumus un, ja tie ir pamatoti, atcelt vai </w:t>
            </w:r>
            <w:r w:rsidRPr="009F5391">
              <w:rPr>
                <w:rFonts w:ascii="Times New Roman" w:hAnsi="Times New Roman" w:cs="Times New Roman"/>
                <w:sz w:val="24"/>
                <w:szCs w:val="24"/>
              </w:rPr>
              <w:lastRenderedPageBreak/>
              <w:t>atzīt par prettiesisku personas apstrīdēto administratīvo aktu (vai faktisko rīcību).</w:t>
            </w:r>
          </w:p>
          <w:p w14:paraId="17A5E52C" w14:textId="424DEB01" w:rsidR="009C3335" w:rsidRPr="009F5391"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Tomēr</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kā Administratīvā rajona tiesa 2019. gada 4. decembra blakus lēmumā lietā Nr. A420293619 norādīja</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šāda kārtības ievērošana </w:t>
            </w:r>
            <w:r w:rsidR="00324BB7" w:rsidRPr="009F5391">
              <w:rPr>
                <w:rFonts w:ascii="Times New Roman" w:hAnsi="Times New Roman" w:cs="Times New Roman"/>
                <w:sz w:val="24"/>
                <w:szCs w:val="24"/>
              </w:rPr>
              <w:t>var būt pretrunā Likuma 2. pantam un 10. panta pirmā</w:t>
            </w:r>
            <w:r w:rsidR="00833AB7" w:rsidRPr="009F5391">
              <w:rPr>
                <w:rFonts w:ascii="Times New Roman" w:hAnsi="Times New Roman" w:cs="Times New Roman"/>
                <w:sz w:val="24"/>
                <w:szCs w:val="24"/>
              </w:rPr>
              <w:t>s daļas 2. punktam, kā rezultātā</w:t>
            </w:r>
            <w:r w:rsidR="00324BB7" w:rsidRPr="009F5391">
              <w:rPr>
                <w:rFonts w:ascii="Times New Roman" w:hAnsi="Times New Roman" w:cs="Times New Roman"/>
                <w:sz w:val="24"/>
                <w:szCs w:val="24"/>
              </w:rPr>
              <w:t xml:space="preserve"> tiesa nolēma vērst Valsts kancelejas uzmanību, ka būtu jāapsver iespēja normatīvajā aktā nostiprināt trauksmes cēlāja un viņa radinieka aizsardzības garantiju – personas atbrīvošanu administratīvajā procesā no pienākuma ievērot lietas ārpustiesas izskatīšanas kārtību.</w:t>
            </w:r>
          </w:p>
          <w:p w14:paraId="49F84C66" w14:textId="31FBEE57" w:rsidR="00FC57E0" w:rsidRPr="009F5391" w:rsidRDefault="00FC57E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Izskatot blakus lēmumu lietā Nr. A420293619, konstatējams, ka trauksmes cēlēja, viņa radinieka un saistītās personas pienācīgai aizsardzībai var būt nepieciešams neievērot ārpustiesas izskatīšanas kārtību, tas ir, tad, kad nelabvēlīgo seku radīšanā ir iesaistīta ne tikai padotības iestāde, bet arī augstākā iestāde.</w:t>
            </w:r>
          </w:p>
          <w:p w14:paraId="4587A6D9" w14:textId="0805FDD3" w:rsidR="00324BB7" w:rsidRPr="009F5391" w:rsidRDefault="00324BB7"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Likuma 10. panta pirmā daļa papildināma ar jaunu aizsardzības garantiju "atbrīvošanu no pienākuma ievērot lietas ārpustiesas izskatīšanas kārtību administratīvajā procesā", kā arī precizējams Likuma 16. pants nosakot, ka</w:t>
            </w:r>
            <w:r w:rsidR="00FC57E0" w:rsidRPr="009F5391">
              <w:rPr>
                <w:rFonts w:ascii="Times New Roman" w:hAnsi="Times New Roman" w:cs="Times New Roman"/>
                <w:sz w:val="24"/>
                <w:szCs w:val="24"/>
              </w:rPr>
              <w:t xml:space="preserve"> trauksmes cēlējs, viņa radinieks un saistītā persona</w:t>
            </w:r>
            <w:r w:rsidRPr="009F5391">
              <w:rPr>
                <w:rFonts w:ascii="Times New Roman" w:hAnsi="Times New Roman" w:cs="Times New Roman"/>
                <w:sz w:val="24"/>
                <w:szCs w:val="24"/>
              </w:rPr>
              <w:t>, ja tas nepieciešams trauksmes cēlēja, viņa radinieka un saistītās personas aizsardzībai</w:t>
            </w:r>
            <w:r w:rsidR="00FC57E0" w:rsidRPr="009F5391">
              <w:rPr>
                <w:rFonts w:ascii="Times New Roman" w:hAnsi="Times New Roman" w:cs="Times New Roman"/>
                <w:sz w:val="24"/>
                <w:szCs w:val="24"/>
              </w:rPr>
              <w:t xml:space="preserve"> pret trauksmes celšanas dēļ radītām nelabvēlīgām sekām, ir atbrīvots no pienākuma ievērot lietas ārpustiesas izskatīšanas kārtību administratīvajā procesā.</w:t>
            </w:r>
          </w:p>
          <w:p w14:paraId="71227DE8" w14:textId="77777777"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4D48513E" w14:textId="77777777" w:rsidR="00541A21"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Likums neparedz, ka ir iespējams celt trauksmi anonīmi. Saskaņā ar Direktīvu 2019/1937 dalībvalstij ir rīcības brīvība attiecināt vai neattiecināt regulējumu arī uz anonīmo ziņošanu. Ievērojot minēto, pārņemot Direktīvu 2019/1937 nolemts atstāt spēkā esošo regulējumu un neattiecināt to uz anonīmo ziņošanu</w:t>
            </w:r>
            <w:r w:rsidR="00D92490" w:rsidRPr="009F5391">
              <w:rPr>
                <w:rFonts w:ascii="Times New Roman" w:hAnsi="Times New Roman" w:cs="Times New Roman"/>
                <w:sz w:val="24"/>
                <w:szCs w:val="24"/>
              </w:rPr>
              <w:t>.</w:t>
            </w:r>
          </w:p>
          <w:p w14:paraId="708E1D92" w14:textId="7A000923" w:rsidR="00541A21" w:rsidRPr="009F5391"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ievērojot to, ka saskaņā ar Direktīvas 2019/1937 6. panta 3. punktu </w:t>
            </w:r>
            <w:r w:rsidRPr="009F5391">
              <w:rPr>
                <w:rFonts w:ascii="Times New Roman" w:hAnsi="Times New Roman" w:cs="Times New Roman"/>
                <w:sz w:val="24"/>
                <w:szCs w:val="24"/>
                <w:shd w:val="clear" w:color="auto" w:fill="FFFFFF"/>
              </w:rPr>
              <w:t xml:space="preserve">personas, kas anonīmi ziņoja vai publiskoja informāciju par pārkāpumiem, bet kas pēc tam ir identificētas un cieš no represijām, tomēr kvalificējas aizsardzībai </w:t>
            </w:r>
            <w:r w:rsidR="00750827" w:rsidRPr="009F5391">
              <w:rPr>
                <w:rFonts w:ascii="Times New Roman" w:hAnsi="Times New Roman" w:cs="Times New Roman"/>
                <w:sz w:val="24"/>
                <w:szCs w:val="24"/>
              </w:rPr>
              <w:t>Direktīvas 2019/1937</w:t>
            </w:r>
            <w:r w:rsidR="00833AB7" w:rsidRPr="009F5391">
              <w:rPr>
                <w:rFonts w:ascii="Times New Roman" w:hAnsi="Times New Roman" w:cs="Times New Roman"/>
                <w:sz w:val="24"/>
                <w:szCs w:val="24"/>
              </w:rPr>
              <w:t xml:space="preserve"> izpratnē</w:t>
            </w:r>
            <w:r w:rsidRPr="009F5391">
              <w:rPr>
                <w:rFonts w:ascii="Times New Roman" w:hAnsi="Times New Roman" w:cs="Times New Roman"/>
                <w:sz w:val="24"/>
                <w:szCs w:val="24"/>
                <w:shd w:val="clear" w:color="auto" w:fill="FFFFFF"/>
              </w:rPr>
              <w:t xml:space="preserve"> </w:t>
            </w:r>
            <w:r w:rsidR="003B7707"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VI nodaļā paredzētajai aizsardzībai</w:t>
            </w:r>
            <w:r w:rsidR="003B7707"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ar noteikumu, ka tās atbilst </w:t>
            </w:r>
            <w:r w:rsidR="00750827" w:rsidRPr="009F5391">
              <w:rPr>
                <w:rFonts w:ascii="Times New Roman" w:hAnsi="Times New Roman" w:cs="Times New Roman"/>
                <w:sz w:val="24"/>
                <w:szCs w:val="24"/>
              </w:rPr>
              <w:t>Direktīvas 2019/1937</w:t>
            </w:r>
            <w:r w:rsidRPr="009F5391">
              <w:rPr>
                <w:rFonts w:ascii="Times New Roman" w:hAnsi="Times New Roman" w:cs="Times New Roman"/>
                <w:sz w:val="24"/>
                <w:szCs w:val="24"/>
                <w:shd w:val="clear" w:color="auto" w:fill="FFFFFF"/>
              </w:rPr>
              <w:t xml:space="preserve"> 1.</w:t>
            </w:r>
            <w:r w:rsidR="003B7707" w:rsidRPr="009F5391">
              <w:rPr>
                <w:rFonts w:ascii="Times New Roman" w:hAnsi="Times New Roman" w:cs="Times New Roman"/>
                <w:sz w:val="24"/>
                <w:szCs w:val="24"/>
                <w:shd w:val="clear" w:color="auto" w:fill="FFFFFF"/>
              </w:rPr>
              <w:t> </w:t>
            </w:r>
            <w:r w:rsidRPr="009F5391">
              <w:rPr>
                <w:rFonts w:ascii="Times New Roman" w:hAnsi="Times New Roman" w:cs="Times New Roman"/>
                <w:sz w:val="24"/>
                <w:szCs w:val="24"/>
                <w:shd w:val="clear" w:color="auto" w:fill="FFFFFF"/>
              </w:rPr>
              <w:t xml:space="preserve">punktā paredzētajiem nosacījumiem, Likumprojekts paredz precizēt </w:t>
            </w:r>
            <w:r w:rsidR="00541A21" w:rsidRPr="009F5391">
              <w:rPr>
                <w:rFonts w:ascii="Times New Roman" w:hAnsi="Times New Roman" w:cs="Times New Roman"/>
                <w:sz w:val="24"/>
                <w:szCs w:val="24"/>
              </w:rPr>
              <w:t>Likuma 10. pant</w:t>
            </w:r>
            <w:r w:rsidRPr="009F5391">
              <w:rPr>
                <w:rFonts w:ascii="Times New Roman" w:hAnsi="Times New Roman" w:cs="Times New Roman"/>
                <w:sz w:val="24"/>
                <w:szCs w:val="24"/>
              </w:rPr>
              <w:t>u, papildinot to</w:t>
            </w:r>
            <w:r w:rsidR="00541A21" w:rsidRPr="009F5391">
              <w:rPr>
                <w:rFonts w:ascii="Times New Roman" w:hAnsi="Times New Roman" w:cs="Times New Roman"/>
                <w:sz w:val="24"/>
                <w:szCs w:val="24"/>
              </w:rPr>
              <w:t xml:space="preserve"> ar trešo daļu šādā redakcijā:</w:t>
            </w:r>
          </w:p>
          <w:p w14:paraId="70D879FC" w14:textId="285E2837" w:rsidR="00541A21" w:rsidRPr="009F5391"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w:t>
            </w:r>
            <w:r w:rsidR="00541A21" w:rsidRPr="009F5391">
              <w:rPr>
                <w:rFonts w:ascii="Times New Roman" w:hAnsi="Times New Roman" w:cs="Times New Roman"/>
                <w:sz w:val="24"/>
                <w:szCs w:val="24"/>
              </w:rPr>
              <w:t>Šā panta pirmā daļa attiecas arī uz personu, kura ziņojusi par pārkāpumu, neievērojot šā likuma 6. panta pirmās daļas nosacījumus, un vēlāk ir identificēta, ja sniegtā informācija atbilst šajā likumā noteiktajām trauksmes celšanas pazīmēm.</w:t>
            </w:r>
            <w:r w:rsidRPr="009F5391">
              <w:rPr>
                <w:rFonts w:ascii="Times New Roman" w:hAnsi="Times New Roman" w:cs="Times New Roman"/>
                <w:sz w:val="24"/>
                <w:szCs w:val="24"/>
              </w:rPr>
              <w:t xml:space="preserve">". </w:t>
            </w:r>
          </w:p>
          <w:p w14:paraId="240410B9" w14:textId="1B1BFD2A" w:rsidR="00DF2A5E" w:rsidRPr="009F5391" w:rsidRDefault="00DF2A5E" w:rsidP="006B6E2A">
            <w:pPr>
              <w:autoSpaceDE w:val="0"/>
              <w:autoSpaceDN w:val="0"/>
              <w:adjustRightInd w:val="0"/>
              <w:spacing w:after="0" w:line="240" w:lineRule="auto"/>
              <w:ind w:left="28" w:right="28"/>
              <w:jc w:val="both"/>
              <w:rPr>
                <w:rFonts w:ascii="Times New Roman" w:hAnsi="Times New Roman" w:cs="Times New Roman"/>
                <w:b/>
                <w:sz w:val="24"/>
                <w:szCs w:val="24"/>
              </w:rPr>
            </w:pPr>
          </w:p>
          <w:p w14:paraId="1EAEF9DF" w14:textId="434904B6" w:rsidR="00047853" w:rsidRPr="009F5391"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Likuma 11. panta pirmajā daļā noteikts, ka, kad saņemts trauksmes cēlēja ziņojums, iesniedzēja personas dati tiek </w:t>
            </w:r>
            <w:proofErr w:type="spellStart"/>
            <w:r w:rsidRPr="009F5391">
              <w:rPr>
                <w:rFonts w:ascii="Times New Roman" w:hAnsi="Times New Roman" w:cs="Times New Roman"/>
                <w:sz w:val="24"/>
                <w:szCs w:val="24"/>
              </w:rPr>
              <w:t>pseidonimizēti</w:t>
            </w:r>
            <w:proofErr w:type="spellEnd"/>
            <w:r w:rsidRPr="009F5391">
              <w:rPr>
                <w:rFonts w:ascii="Times New Roman" w:hAnsi="Times New Roman" w:cs="Times New Roman"/>
                <w:sz w:val="24"/>
                <w:szCs w:val="24"/>
              </w:rPr>
              <w:t>. Minētā regulējuma mērķis ir aizsargāt tieši trauksmes cēlēja identitāti, atbilstoši likumā noteiktajam persona ir trauksmes cēlējs, ja tā sniedz informāciju</w:t>
            </w:r>
            <w:r w:rsidR="00AF1990" w:rsidRPr="009F5391">
              <w:rPr>
                <w:rFonts w:ascii="Times New Roman" w:hAnsi="Times New Roman" w:cs="Times New Roman"/>
                <w:sz w:val="24"/>
                <w:szCs w:val="24"/>
              </w:rPr>
              <w:t xml:space="preserve"> par iespējamu pārkāpumu, kas var kaitēt sabiedrības interesēm, ja persona, šo informāciju uzskata par patiesu un tā gūta, veicot darba pienākumus vai dibinot tiesiskās attiecības, kas saistītas ar darba pienākumu veikšanu.</w:t>
            </w:r>
          </w:p>
          <w:p w14:paraId="44F73E40" w14:textId="188FCD77" w:rsidR="00047853" w:rsidRPr="009F5391"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Tādējādi pirms personas datu </w:t>
            </w:r>
            <w:proofErr w:type="spellStart"/>
            <w:r w:rsidRPr="009F5391">
              <w:rPr>
                <w:rFonts w:ascii="Times New Roman" w:hAnsi="Times New Roman" w:cs="Times New Roman"/>
                <w:sz w:val="24"/>
                <w:szCs w:val="24"/>
              </w:rPr>
              <w:t>pseidonimizēšanas</w:t>
            </w:r>
            <w:proofErr w:type="spellEnd"/>
            <w:r w:rsidRPr="009F5391">
              <w:rPr>
                <w:rFonts w:ascii="Times New Roman" w:hAnsi="Times New Roman" w:cs="Times New Roman"/>
                <w:sz w:val="24"/>
                <w:szCs w:val="24"/>
              </w:rPr>
              <w:t xml:space="preserve"> ir jāpieņem lēmums par </w:t>
            </w:r>
            <w:r w:rsidR="00AF1990" w:rsidRPr="009F5391">
              <w:rPr>
                <w:rFonts w:ascii="Times New Roman" w:hAnsi="Times New Roman" w:cs="Times New Roman"/>
                <w:sz w:val="24"/>
                <w:szCs w:val="24"/>
              </w:rPr>
              <w:t>iesnieguma atzīšanu par trauksmes cēlēja ziņojumu.</w:t>
            </w:r>
          </w:p>
          <w:p w14:paraId="5FCA187C" w14:textId="16946684" w:rsidR="00AF1990" w:rsidRPr="009F5391" w:rsidRDefault="00AF1990"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minētais nav viennozīmīgi skaidrs no Likuma 11. panta pirmās daļas un praksē rada pārpratumus, tad Likuma 11. panta pirmā daļa ir precizējama, nosakot, ka </w:t>
            </w:r>
            <w:proofErr w:type="spellStart"/>
            <w:r w:rsidRPr="009F5391">
              <w:rPr>
                <w:rFonts w:ascii="Times New Roman" w:hAnsi="Times New Roman" w:cs="Times New Roman"/>
                <w:sz w:val="24"/>
                <w:szCs w:val="24"/>
              </w:rPr>
              <w:t>pseidonimizēšana</w:t>
            </w:r>
            <w:proofErr w:type="spellEnd"/>
            <w:r w:rsidRPr="009F5391">
              <w:rPr>
                <w:rFonts w:ascii="Times New Roman" w:hAnsi="Times New Roman" w:cs="Times New Roman"/>
                <w:sz w:val="24"/>
                <w:szCs w:val="24"/>
              </w:rPr>
              <w:t xml:space="preserve"> veicama, kad personas iesniegums tiek atzīts par trauksmes cēlēja ziņojumu.</w:t>
            </w:r>
            <w:r w:rsidR="00954CAA" w:rsidRPr="009F5391">
              <w:rPr>
                <w:rFonts w:ascii="Times New Roman" w:hAnsi="Times New Roman" w:cs="Times New Roman"/>
                <w:sz w:val="24"/>
                <w:szCs w:val="24"/>
              </w:rPr>
              <w:t xml:space="preserve"> </w:t>
            </w:r>
            <w:proofErr w:type="spellStart"/>
            <w:r w:rsidR="00816141" w:rsidRPr="009F5391">
              <w:rPr>
                <w:rFonts w:ascii="Times New Roman" w:hAnsi="Times New Roman" w:cs="Times New Roman"/>
                <w:sz w:val="24"/>
                <w:szCs w:val="24"/>
              </w:rPr>
              <w:t>Pseidonimizēšana</w:t>
            </w:r>
            <w:proofErr w:type="spellEnd"/>
            <w:r w:rsidR="00816141" w:rsidRPr="009F5391">
              <w:rPr>
                <w:rFonts w:ascii="Times New Roman" w:hAnsi="Times New Roman" w:cs="Times New Roman"/>
                <w:sz w:val="24"/>
                <w:szCs w:val="24"/>
              </w:rPr>
              <w:t xml:space="preserve">  ir papildu pasākums līdztekus ierobežotas pieejamības statusam, ko nosaka visiem materiāliem, kuras mērķis ir mazināt informācijas nopludināšanas un nelabvēlīgu seku riskus. </w:t>
            </w:r>
            <w:proofErr w:type="spellStart"/>
            <w:r w:rsidR="00816141" w:rsidRPr="009F5391">
              <w:rPr>
                <w:rFonts w:ascii="Times New Roman" w:hAnsi="Times New Roman" w:cs="Times New Roman"/>
                <w:sz w:val="24"/>
                <w:szCs w:val="24"/>
              </w:rPr>
              <w:t>Pseidonimizēšana</w:t>
            </w:r>
            <w:proofErr w:type="spellEnd"/>
            <w:r w:rsidR="00816141" w:rsidRPr="009F5391">
              <w:rPr>
                <w:rFonts w:ascii="Times New Roman" w:hAnsi="Times New Roman" w:cs="Times New Roman"/>
                <w:sz w:val="24"/>
                <w:szCs w:val="24"/>
              </w:rPr>
              <w:t xml:space="preserve"> ir būtiska dokumentu aprites laikā, piemēram, lai nododot vadībai, lai tā ar rezolūciju nosaka atbildīgo par izskatīšanu vai glabājot, pārnēsājot dokumentus, personas identitāte netiktu izpausta un nebūtu zināma personām, kurām tā nav jāzina.</w:t>
            </w:r>
          </w:p>
          <w:p w14:paraId="412B067B" w14:textId="6427DED0" w:rsidR="00C63A1F" w:rsidRPr="009F5391" w:rsidRDefault="00DF2A5E"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Kopš Likuma spēkā stāšanās praksē ir konstatēti vairāki gadījumi, kad trauksmes cēlēji pirms ziņojuma iesniegšanas vai līdz ar ziņojuma iesniegšanu ir apzināti atklājuši savu identitāti, piemēram, kompetentajai institūcijai sākumā iesniedzot izskatīšanai vienkāršu iesniegumu par pārkāpumu, kas pēc pārkāpuma izskatīšanas tiek iesniegts atkārtoti kā trauksmes cēlēja ziņojums tai pašai kompetentajai institūcijai un </w:t>
            </w:r>
            <w:r w:rsidR="7B61D525" w:rsidRPr="009F5391">
              <w:rPr>
                <w:rFonts w:ascii="Times New Roman" w:hAnsi="Times New Roman" w:cs="Times New Roman"/>
                <w:sz w:val="24"/>
                <w:szCs w:val="24"/>
              </w:rPr>
              <w:t xml:space="preserve">bieži </w:t>
            </w:r>
            <w:r w:rsidRPr="009F5391">
              <w:rPr>
                <w:rFonts w:ascii="Times New Roman" w:hAnsi="Times New Roman" w:cs="Times New Roman"/>
                <w:sz w:val="24"/>
                <w:szCs w:val="24"/>
              </w:rPr>
              <w:t>no</w:t>
            </w:r>
            <w:r w:rsidR="00C63A1F" w:rsidRPr="009F5391">
              <w:rPr>
                <w:rFonts w:ascii="Times New Roman" w:hAnsi="Times New Roman" w:cs="Times New Roman"/>
                <w:sz w:val="24"/>
                <w:szCs w:val="24"/>
              </w:rPr>
              <w:t>nāk izskatīšanā</w:t>
            </w:r>
            <w:r w:rsidRPr="009F5391">
              <w:rPr>
                <w:rFonts w:ascii="Times New Roman" w:hAnsi="Times New Roman" w:cs="Times New Roman"/>
                <w:sz w:val="24"/>
                <w:szCs w:val="24"/>
              </w:rPr>
              <w:t xml:space="preserve"> pie tā paša </w:t>
            </w:r>
            <w:r w:rsidR="35D6601D" w:rsidRPr="009F5391">
              <w:rPr>
                <w:rFonts w:ascii="Times New Roman" w:hAnsi="Times New Roman" w:cs="Times New Roman"/>
                <w:sz w:val="24"/>
                <w:szCs w:val="24"/>
              </w:rPr>
              <w:t>atbi</w:t>
            </w:r>
            <w:r w:rsidR="1FBF2128" w:rsidRPr="009F5391">
              <w:rPr>
                <w:rFonts w:ascii="Times New Roman" w:hAnsi="Times New Roman" w:cs="Times New Roman"/>
                <w:sz w:val="24"/>
                <w:szCs w:val="24"/>
              </w:rPr>
              <w:t>l</w:t>
            </w:r>
            <w:r w:rsidR="35D6601D" w:rsidRPr="009F5391">
              <w:rPr>
                <w:rFonts w:ascii="Times New Roman" w:hAnsi="Times New Roman" w:cs="Times New Roman"/>
                <w:sz w:val="24"/>
                <w:szCs w:val="24"/>
              </w:rPr>
              <w:t>dīgā</w:t>
            </w:r>
            <w:r w:rsidR="00C63A1F" w:rsidRPr="009F5391">
              <w:rPr>
                <w:rFonts w:ascii="Times New Roman" w:hAnsi="Times New Roman" w:cs="Times New Roman"/>
                <w:sz w:val="24"/>
                <w:szCs w:val="24"/>
              </w:rPr>
              <w:t xml:space="preserve"> darbinieka</w:t>
            </w:r>
            <w:r w:rsidR="00047853" w:rsidRPr="009F5391">
              <w:rPr>
                <w:rFonts w:ascii="Times New Roman" w:hAnsi="Times New Roman" w:cs="Times New Roman"/>
                <w:sz w:val="24"/>
                <w:szCs w:val="24"/>
              </w:rPr>
              <w:t xml:space="preserve"> vai trauksme tiek celta publiski, vai arī persona publiski atklāj savu identitāti, tas ir, informē sabiedrību, ka ir iesniegusi trauksmes cēlēja ziņojumu</w:t>
            </w:r>
            <w:r w:rsidR="00C63A1F" w:rsidRPr="009F5391">
              <w:rPr>
                <w:rFonts w:ascii="Times New Roman" w:hAnsi="Times New Roman" w:cs="Times New Roman"/>
                <w:sz w:val="24"/>
                <w:szCs w:val="24"/>
              </w:rPr>
              <w:t xml:space="preserve">. </w:t>
            </w:r>
            <w:r w:rsidR="00047853" w:rsidRPr="009F5391">
              <w:rPr>
                <w:rFonts w:ascii="Times New Roman" w:hAnsi="Times New Roman" w:cs="Times New Roman"/>
                <w:sz w:val="24"/>
                <w:szCs w:val="24"/>
              </w:rPr>
              <w:t>M</w:t>
            </w:r>
            <w:r w:rsidR="00C63A1F" w:rsidRPr="009F5391">
              <w:rPr>
                <w:rFonts w:ascii="Times New Roman" w:hAnsi="Times New Roman" w:cs="Times New Roman"/>
                <w:sz w:val="24"/>
                <w:szCs w:val="24"/>
              </w:rPr>
              <w:t xml:space="preserve">inētajos gadījumos trauksmes cēlēja identitāte ir zināma, bet ievērojot Likuma 11. panta pirmo daļu tiek veikta personas datu </w:t>
            </w:r>
            <w:proofErr w:type="spellStart"/>
            <w:r w:rsidR="00C63A1F" w:rsidRPr="009F5391">
              <w:rPr>
                <w:rFonts w:ascii="Times New Roman" w:hAnsi="Times New Roman" w:cs="Times New Roman"/>
                <w:sz w:val="24"/>
                <w:szCs w:val="24"/>
              </w:rPr>
              <w:t>pseidonimizācija</w:t>
            </w:r>
            <w:proofErr w:type="spellEnd"/>
            <w:r w:rsidR="00C63A1F" w:rsidRPr="009F5391">
              <w:rPr>
                <w:rFonts w:ascii="Times New Roman" w:hAnsi="Times New Roman" w:cs="Times New Roman"/>
                <w:sz w:val="24"/>
                <w:szCs w:val="24"/>
              </w:rPr>
              <w:t xml:space="preserve">, kas ir laikietilpīga. Tādējādi tiek nelietderīgi izmantoti institūcijas resursi, radot </w:t>
            </w:r>
            <w:proofErr w:type="spellStart"/>
            <w:r w:rsidR="00C63A1F" w:rsidRPr="009F5391">
              <w:rPr>
                <w:rFonts w:ascii="Times New Roman" w:hAnsi="Times New Roman" w:cs="Times New Roman"/>
                <w:sz w:val="24"/>
                <w:szCs w:val="24"/>
              </w:rPr>
              <w:t>psiedonimizēto</w:t>
            </w:r>
            <w:proofErr w:type="spellEnd"/>
            <w:r w:rsidR="00C63A1F" w:rsidRPr="009F5391">
              <w:rPr>
                <w:rFonts w:ascii="Times New Roman" w:hAnsi="Times New Roman" w:cs="Times New Roman"/>
                <w:sz w:val="24"/>
                <w:szCs w:val="24"/>
              </w:rPr>
              <w:t xml:space="preserve"> datni, kad </w:t>
            </w:r>
            <w:r w:rsidR="00954CAA" w:rsidRPr="009F5391">
              <w:rPr>
                <w:rFonts w:ascii="Times New Roman" w:hAnsi="Times New Roman" w:cs="Times New Roman"/>
                <w:sz w:val="24"/>
                <w:szCs w:val="24"/>
              </w:rPr>
              <w:t>institūcijā</w:t>
            </w:r>
            <w:r w:rsidR="00C63A1F" w:rsidRPr="009F5391">
              <w:rPr>
                <w:rFonts w:ascii="Times New Roman" w:hAnsi="Times New Roman" w:cs="Times New Roman"/>
                <w:sz w:val="24"/>
                <w:szCs w:val="24"/>
              </w:rPr>
              <w:t xml:space="preserve"> jau izskatīšanā ir vai bija ne</w:t>
            </w:r>
            <w:r w:rsidR="00FD01A5" w:rsidRPr="009F5391">
              <w:rPr>
                <w:rFonts w:ascii="Times New Roman" w:hAnsi="Times New Roman" w:cs="Times New Roman"/>
                <w:sz w:val="24"/>
                <w:szCs w:val="24"/>
              </w:rPr>
              <w:t xml:space="preserve"> </w:t>
            </w:r>
            <w:proofErr w:type="spellStart"/>
            <w:r w:rsidR="00C63A1F" w:rsidRPr="009F5391">
              <w:rPr>
                <w:rFonts w:ascii="Times New Roman" w:hAnsi="Times New Roman" w:cs="Times New Roman"/>
                <w:sz w:val="24"/>
                <w:szCs w:val="24"/>
              </w:rPr>
              <w:t>pseidonimizētā</w:t>
            </w:r>
            <w:proofErr w:type="spellEnd"/>
            <w:r w:rsidR="00C63A1F" w:rsidRPr="009F5391">
              <w:rPr>
                <w:rFonts w:ascii="Times New Roman" w:hAnsi="Times New Roman" w:cs="Times New Roman"/>
                <w:sz w:val="24"/>
                <w:szCs w:val="24"/>
              </w:rPr>
              <w:t xml:space="preserve"> datne vai publiski zināms </w:t>
            </w:r>
            <w:r w:rsidR="00047853" w:rsidRPr="009F5391">
              <w:rPr>
                <w:rFonts w:ascii="Times New Roman" w:hAnsi="Times New Roman" w:cs="Times New Roman"/>
                <w:sz w:val="24"/>
                <w:szCs w:val="24"/>
              </w:rPr>
              <w:t>trauksmes cēlējs</w:t>
            </w:r>
            <w:r w:rsidR="00C63A1F" w:rsidRPr="009F5391">
              <w:rPr>
                <w:rFonts w:ascii="Times New Roman" w:hAnsi="Times New Roman" w:cs="Times New Roman"/>
                <w:sz w:val="24"/>
                <w:szCs w:val="24"/>
              </w:rPr>
              <w:t>.</w:t>
            </w:r>
          </w:p>
          <w:p w14:paraId="046E184A" w14:textId="3BEB8349" w:rsidR="002461A3" w:rsidRPr="009F5391" w:rsidRDefault="002461A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Direktīvas 2019/1937 82. apsvērumā norādīts, ka konfidencialitātes aizsardzība nebūtu jāpiemēro, ja trauksmes cēlējs saistībā ar publiskotu</w:t>
            </w:r>
            <w:r w:rsidR="00877CC1" w:rsidRPr="009F5391">
              <w:rPr>
                <w:rFonts w:ascii="Times New Roman" w:hAnsi="Times New Roman" w:cs="Times New Roman"/>
                <w:sz w:val="24"/>
                <w:szCs w:val="24"/>
              </w:rPr>
              <w:t xml:space="preserve"> informāciju ir apzināti atklājis</w:t>
            </w:r>
            <w:r w:rsidRPr="009F5391">
              <w:rPr>
                <w:rFonts w:ascii="Times New Roman" w:hAnsi="Times New Roman" w:cs="Times New Roman"/>
                <w:sz w:val="24"/>
                <w:szCs w:val="24"/>
              </w:rPr>
              <w:t xml:space="preserve"> savu identitāti.</w:t>
            </w:r>
            <w:r w:rsidR="00B3132D" w:rsidRPr="009F5391">
              <w:rPr>
                <w:rFonts w:ascii="Times New Roman" w:hAnsi="Times New Roman" w:cs="Times New Roman"/>
                <w:sz w:val="24"/>
                <w:szCs w:val="24"/>
              </w:rPr>
              <w:t xml:space="preserve"> Tāpat </w:t>
            </w:r>
            <w:r w:rsidR="00B3132D" w:rsidRPr="009F5391">
              <w:rPr>
                <w:rFonts w:ascii="Times New Roman" w:hAnsi="Times New Roman" w:cs="Times New Roman"/>
                <w:sz w:val="24"/>
                <w:szCs w:val="24"/>
              </w:rPr>
              <w:lastRenderedPageBreak/>
              <w:t xml:space="preserve">Direktīva 2019/1937 neparedz, ka trauksmes cēlēja dati tiek obligāti </w:t>
            </w:r>
            <w:proofErr w:type="spellStart"/>
            <w:r w:rsidR="00B3132D" w:rsidRPr="009F5391">
              <w:rPr>
                <w:rFonts w:ascii="Times New Roman" w:hAnsi="Times New Roman" w:cs="Times New Roman"/>
                <w:sz w:val="24"/>
                <w:szCs w:val="24"/>
              </w:rPr>
              <w:t>pseidonimizēti</w:t>
            </w:r>
            <w:proofErr w:type="spellEnd"/>
            <w:r w:rsidR="00B3132D" w:rsidRPr="009F5391">
              <w:rPr>
                <w:rFonts w:ascii="Times New Roman" w:hAnsi="Times New Roman" w:cs="Times New Roman"/>
                <w:sz w:val="24"/>
                <w:szCs w:val="24"/>
              </w:rPr>
              <w:t>. Saskaņā ar Direktīvu 2019/1937 dalībvalstīm ir jānodrošina ziņojošās personas identitātes aizsardzība.</w:t>
            </w:r>
          </w:p>
          <w:p w14:paraId="5605705C" w14:textId="6FB40153" w:rsidR="00C63A1F" w:rsidRPr="009F5391" w:rsidRDefault="00C63A1F"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minēto, Likums būtu papildināms ar regulējumu, ka </w:t>
            </w:r>
            <w:proofErr w:type="spellStart"/>
            <w:r w:rsidRPr="009F5391">
              <w:rPr>
                <w:rFonts w:ascii="Times New Roman" w:hAnsi="Times New Roman" w:cs="Times New Roman"/>
                <w:sz w:val="24"/>
                <w:szCs w:val="24"/>
              </w:rPr>
              <w:t>pseidonimizēšanu</w:t>
            </w:r>
            <w:proofErr w:type="spellEnd"/>
            <w:r w:rsidRPr="009F5391">
              <w:rPr>
                <w:rFonts w:ascii="Times New Roman" w:hAnsi="Times New Roman" w:cs="Times New Roman"/>
                <w:sz w:val="24"/>
                <w:szCs w:val="24"/>
              </w:rPr>
              <w:t xml:space="preserve"> var neveikt, ja trauksmes cēlējs iepriekš </w:t>
            </w:r>
            <w:r w:rsidR="751BFF19" w:rsidRPr="009F5391">
              <w:rPr>
                <w:rFonts w:ascii="Times New Roman" w:hAnsi="Times New Roman" w:cs="Times New Roman"/>
                <w:sz w:val="24"/>
                <w:szCs w:val="24"/>
              </w:rPr>
              <w:t>līdzīgā lietā</w:t>
            </w:r>
            <w:r w:rsidR="525D2A5D" w:rsidRPr="009F5391">
              <w:rPr>
                <w:rFonts w:ascii="Times New Roman" w:hAnsi="Times New Roman" w:cs="Times New Roman"/>
                <w:sz w:val="24"/>
                <w:szCs w:val="24"/>
              </w:rPr>
              <w:t xml:space="preserve"> </w:t>
            </w:r>
            <w:r w:rsidRPr="009F5391">
              <w:rPr>
                <w:rFonts w:ascii="Times New Roman" w:hAnsi="Times New Roman" w:cs="Times New Roman"/>
                <w:sz w:val="24"/>
                <w:szCs w:val="24"/>
              </w:rPr>
              <w:t>kompetentajai institūcijai atklājis savu identitāti</w:t>
            </w:r>
            <w:r w:rsidR="00047853" w:rsidRPr="009F5391">
              <w:rPr>
                <w:rFonts w:ascii="Times New Roman" w:hAnsi="Times New Roman" w:cs="Times New Roman"/>
                <w:sz w:val="24"/>
                <w:szCs w:val="24"/>
              </w:rPr>
              <w:t>,</w:t>
            </w:r>
            <w:r w:rsidRPr="009F5391">
              <w:rPr>
                <w:rFonts w:ascii="Times New Roman" w:hAnsi="Times New Roman" w:cs="Times New Roman"/>
                <w:sz w:val="24"/>
                <w:szCs w:val="24"/>
              </w:rPr>
              <w:t xml:space="preserve"> trauksme celta publiski</w:t>
            </w:r>
            <w:r w:rsidR="00047853" w:rsidRPr="009F5391">
              <w:rPr>
                <w:rFonts w:ascii="Times New Roman" w:hAnsi="Times New Roman" w:cs="Times New Roman"/>
                <w:sz w:val="24"/>
                <w:szCs w:val="24"/>
              </w:rPr>
              <w:t xml:space="preserve"> vai persona publiski atklājusi savu identitāti</w:t>
            </w:r>
            <w:r w:rsidRPr="009F5391">
              <w:rPr>
                <w:rFonts w:ascii="Times New Roman" w:hAnsi="Times New Roman" w:cs="Times New Roman"/>
                <w:sz w:val="24"/>
                <w:szCs w:val="24"/>
              </w:rPr>
              <w:t>. (</w:t>
            </w:r>
            <w:r w:rsidR="00DC763A" w:rsidRPr="009F5391">
              <w:rPr>
                <w:rFonts w:ascii="Times New Roman" w:hAnsi="Times New Roman" w:cs="Times New Roman"/>
                <w:sz w:val="24"/>
                <w:szCs w:val="24"/>
              </w:rPr>
              <w:t>Likuma 11. panta pirmā daļa).</w:t>
            </w:r>
          </w:p>
          <w:p w14:paraId="4992A0CF" w14:textId="3F88295C" w:rsidR="00C63A1F" w:rsidRPr="009F5391" w:rsidRDefault="00C63A1F"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Vienlaikus norādāms, ka šāds regulējums nemaina to, ka visiem </w:t>
            </w:r>
            <w:r w:rsidRPr="009F5391">
              <w:rPr>
                <w:rFonts w:ascii="Times New Roman" w:hAnsi="Times New Roman" w:cs="Times New Roman"/>
                <w:sz w:val="24"/>
                <w:szCs w:val="24"/>
                <w:shd w:val="clear" w:color="auto" w:fill="FFFFFF"/>
              </w:rPr>
              <w:t>trauksmes cēlēja personas datiem, ziņojumam un tam pievienotajiem rakstveida vai lietiskajiem pierādījumiem, kā arī trauksmes cēlēja ziņojuma izskatīšanas materiāliem ir ierobežotas pieejamības informācijas statuss un, ka ikvienai personai (institūcijai), kas saņēmusi trauksmes cēlēja ziņojumu vai veic jebkādas darbības ar to, ir pienākums nodrošināt trauksmes cēlēja personas datu pienācīgu aizsardzību, kā arī to, ka ir aizliegts izpaust informāciju, kas atklāj tās fiziskās vai juridiskās personas identitāti, par kuru ziņojis trauksmes cēlējs.</w:t>
            </w:r>
          </w:p>
          <w:p w14:paraId="689BB9B6" w14:textId="6236B942" w:rsidR="00954CAA" w:rsidRPr="009F5391" w:rsidRDefault="00954CAA"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Kā arī nemaina to, ka trauksmes cēlēja personas datus var nodot tikai personām (institūcijām), kurām tie nepieciešami trauksmes cēlēja ziņojuma vai uz tā pamata ierosinātas pārkāpuma lietas izskatīšanai vai trauksmes cēlēja</w:t>
            </w:r>
            <w:r w:rsidR="001C2813">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viņa radinieku </w:t>
            </w:r>
            <w:r w:rsidR="001C2813">
              <w:rPr>
                <w:rFonts w:ascii="Times New Roman" w:hAnsi="Times New Roman" w:cs="Times New Roman"/>
                <w:sz w:val="24"/>
                <w:szCs w:val="24"/>
                <w:shd w:val="clear" w:color="auto" w:fill="FFFFFF"/>
              </w:rPr>
              <w:t xml:space="preserve">vai saistītās personas </w:t>
            </w:r>
            <w:r w:rsidRPr="009F5391">
              <w:rPr>
                <w:rFonts w:ascii="Times New Roman" w:hAnsi="Times New Roman" w:cs="Times New Roman"/>
                <w:sz w:val="24"/>
                <w:szCs w:val="24"/>
                <w:shd w:val="clear" w:color="auto" w:fill="FFFFFF"/>
              </w:rPr>
              <w:t>aizsardzībai.</w:t>
            </w:r>
          </w:p>
          <w:p w14:paraId="67A3D046" w14:textId="3816C509" w:rsidR="007E4DBA" w:rsidRPr="009F5391" w:rsidRDefault="007E4DBA" w:rsidP="00C63A1F">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Tāpat Likumprojekts paredz n</w:t>
            </w:r>
            <w:r w:rsidR="00CB6403" w:rsidRPr="009F5391">
              <w:rPr>
                <w:rFonts w:ascii="Times New Roman" w:hAnsi="Times New Roman" w:cs="Times New Roman"/>
                <w:sz w:val="24"/>
                <w:szCs w:val="24"/>
                <w:shd w:val="clear" w:color="auto" w:fill="FFFFFF"/>
              </w:rPr>
              <w:t>oteikt, ka ne tikai personas da</w:t>
            </w:r>
            <w:r w:rsidRPr="009F5391">
              <w:rPr>
                <w:rFonts w:ascii="Times New Roman" w:hAnsi="Times New Roman" w:cs="Times New Roman"/>
                <w:sz w:val="24"/>
                <w:szCs w:val="24"/>
                <w:shd w:val="clear" w:color="auto" w:fill="FFFFFF"/>
              </w:rPr>
              <w:t xml:space="preserve">tus var </w:t>
            </w:r>
            <w:r w:rsidRPr="009F5391">
              <w:rPr>
                <w:rFonts w:ascii="Times New Roman" w:eastAsia="Times New Roman" w:hAnsi="Times New Roman" w:cs="Times New Roman"/>
                <w:sz w:val="24"/>
                <w:szCs w:val="24"/>
                <w:lang w:eastAsia="lv-LV"/>
              </w:rPr>
              <w:t xml:space="preserve">nodot personām (institūcijām), kurām tie nepieciešami trauksmes cēlēja ziņojuma vai uz tā pamata ierosinātas pārkāpuma lietas izskatīšanai vai trauksmes cēlēja, </w:t>
            </w:r>
            <w:r w:rsidRPr="009F5391">
              <w:rPr>
                <w:rFonts w:ascii="Times New Roman" w:hAnsi="Times New Roman" w:cs="Times New Roman"/>
                <w:sz w:val="24"/>
                <w:szCs w:val="24"/>
              </w:rPr>
              <w:t>viņa radinieka vai saistītās personas</w:t>
            </w:r>
            <w:r w:rsidRPr="009F5391">
              <w:rPr>
                <w:rFonts w:ascii="Times New Roman" w:eastAsia="Times New Roman" w:hAnsi="Times New Roman" w:cs="Times New Roman"/>
                <w:sz w:val="24"/>
                <w:szCs w:val="24"/>
                <w:lang w:eastAsia="lv-LV"/>
              </w:rPr>
              <w:t xml:space="preserve"> aizsardzībai, bet arī</w:t>
            </w:r>
            <w:r w:rsidRPr="009F5391">
              <w:rPr>
                <w:rFonts w:ascii="Times New Roman" w:hAnsi="Times New Roman" w:cs="Times New Roman"/>
                <w:sz w:val="24"/>
                <w:szCs w:val="24"/>
                <w:shd w:val="clear" w:color="auto" w:fill="FFFFFF"/>
              </w:rPr>
              <w:t xml:space="preserve"> </w:t>
            </w:r>
            <w:r w:rsidRPr="009F5391">
              <w:rPr>
                <w:rFonts w:ascii="Times New Roman" w:eastAsia="Times New Roman" w:hAnsi="Times New Roman" w:cs="Times New Roman"/>
                <w:sz w:val="24"/>
                <w:szCs w:val="24"/>
                <w:lang w:eastAsia="lv-LV"/>
              </w:rPr>
              <w:t>trauksmes cēlēja ziņojumu.</w:t>
            </w:r>
          </w:p>
          <w:p w14:paraId="599EBA43" w14:textId="38FD55C5" w:rsidR="009C35DF" w:rsidRPr="009F5391" w:rsidRDefault="00CB6403" w:rsidP="009C35D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Saskaņā ar Direktīvas 2019/1937 </w:t>
            </w:r>
            <w:r w:rsidR="009C35DF" w:rsidRPr="009F5391">
              <w:rPr>
                <w:rFonts w:ascii="Times New Roman" w:hAnsi="Times New Roman" w:cs="Times New Roman"/>
                <w:sz w:val="24"/>
                <w:szCs w:val="24"/>
              </w:rPr>
              <w:t xml:space="preserve">16. panta 1., 2. un 3. punktu Dalībvalstis nodrošina, ka ziņojošās personas identitāti </w:t>
            </w:r>
            <w:r w:rsidR="009C35DF" w:rsidRPr="009F5391">
              <w:rPr>
                <w:rFonts w:ascii="Times New Roman" w:hAnsi="Times New Roman" w:cs="Times New Roman"/>
                <w:sz w:val="24"/>
                <w:szCs w:val="24"/>
                <w:u w:val="single"/>
              </w:rPr>
              <w:t>bez šīs personas nepārprotamas piekrišanas</w:t>
            </w:r>
            <w:r w:rsidR="009C35DF" w:rsidRPr="009F5391">
              <w:rPr>
                <w:rFonts w:ascii="Times New Roman" w:hAnsi="Times New Roman" w:cs="Times New Roman"/>
                <w:sz w:val="24"/>
                <w:szCs w:val="24"/>
              </w:rPr>
              <w:t xml:space="preserve"> neizpauž nevienam, izņemot pilnvarotus darbiniekus, kuru kompetencē ir ziņojumu saņemšana vai turpmākie pasākumi saistībā ar ziņojumiem. Tas attiecas arī uz jebkuru citu informāciju, no kuras var tieši vai netieši izsecināt ziņojošās personas identitāti. Ziņojošās personas identitāti un jebkuru citu informāciju var izpaust tikai tad, ja tas ir nepieciešams un samērīgs Savienības vai valsts tiesību aktos paredzēts pienākums saistībā ar valsts iestāžu veiktu izmeklēšanu vai tiesvedību, tostarp nolūkā aizsargāt iesaistītās personas tiesības uz aizstāvību. Uz izpaušanu attiecas pienācīgi aizsardzības pasākumi saskaņā ar piemērojamiem Savienības un valstu noteikumiem. </w:t>
            </w:r>
            <w:r w:rsidR="009C35DF" w:rsidRPr="009F5391">
              <w:rPr>
                <w:rFonts w:ascii="Times New Roman" w:hAnsi="Times New Roman" w:cs="Times New Roman"/>
                <w:sz w:val="24"/>
                <w:szCs w:val="24"/>
                <w:u w:val="single"/>
              </w:rPr>
              <w:t xml:space="preserve">Jo īpaši ziņojošās personas iepriekš </w:t>
            </w:r>
            <w:r w:rsidR="009C35DF" w:rsidRPr="009F5391">
              <w:rPr>
                <w:rFonts w:ascii="Times New Roman" w:hAnsi="Times New Roman" w:cs="Times New Roman"/>
                <w:sz w:val="24"/>
                <w:szCs w:val="24"/>
                <w:u w:val="single"/>
              </w:rPr>
              <w:lastRenderedPageBreak/>
              <w:t>informē par viņu identitātes izpaušanu</w:t>
            </w:r>
            <w:r w:rsidR="009C35DF" w:rsidRPr="009F5391">
              <w:rPr>
                <w:rFonts w:ascii="Times New Roman" w:hAnsi="Times New Roman" w:cs="Times New Roman"/>
                <w:sz w:val="24"/>
                <w:szCs w:val="24"/>
              </w:rPr>
              <w:t>, izņemot gadījumus, kad šāda informēšana kaitētu saistītai izmeklēšanai vai tiesvedībai. Ja kompetentā iestāde informē ziņojošās personas, tā tām nosūta rakstisku paskaidrojumu, kurā izskaidro attiecīgo konfidenciālo datu izpaušanas iemeslus.</w:t>
            </w:r>
          </w:p>
          <w:p w14:paraId="60001763" w14:textId="14D3F27F" w:rsidR="009C35DF" w:rsidRPr="009F5391" w:rsidRDefault="009C35DF"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 xml:space="preserve">Ievērojot minēto, lai pārņemtu </w:t>
            </w:r>
            <w:r w:rsidRPr="009F5391">
              <w:rPr>
                <w:rFonts w:ascii="Times New Roman" w:hAnsi="Times New Roman" w:cs="Times New Roman"/>
                <w:sz w:val="24"/>
                <w:szCs w:val="24"/>
              </w:rPr>
              <w:t>Direktīvas 2019/1937 16. panta 1., 2. un 3. punktu nepieciešams papildināt Likuma 11. pantu ar jaunu daļu šādā redakcijā:</w:t>
            </w:r>
          </w:p>
          <w:p w14:paraId="220AAF35" w14:textId="3E35D293" w:rsidR="009C35DF" w:rsidRPr="009F5391" w:rsidRDefault="009C35DF"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w:t>
            </w:r>
            <w:r w:rsidRPr="009F5391">
              <w:rPr>
                <w:rFonts w:ascii="Times New Roman" w:hAnsi="Times New Roman" w:cs="Times New Roman"/>
                <w:sz w:val="24"/>
                <w:szCs w:val="24"/>
                <w:shd w:val="clear" w:color="auto" w:fill="FFFFFF"/>
              </w:rPr>
              <w:t>Aizliegts bez trauksmes cēlēja piekrišanas izpaust informāciju, kas atklāj viņa identitāti, izņemot gadījumu, kad t</w:t>
            </w:r>
            <w:r w:rsidRPr="009F5391">
              <w:rPr>
                <w:rFonts w:ascii="Times New Roman" w:eastAsia="Times New Roman" w:hAnsi="Times New Roman" w:cs="Times New Roman"/>
                <w:sz w:val="24"/>
                <w:szCs w:val="24"/>
                <w:lang w:eastAsia="lv-LV"/>
              </w:rPr>
              <w:t xml:space="preserve">rauksmes cēlēja personas dati un trauksmes cēlēja ziņojums nepieciešams personām (institūcijām), kas izskata trauksmes cēlēja ziņojumu vai uz tā pamata ierosinātu pārkāpuma lietu vai trauksmes cēlēja, </w:t>
            </w:r>
            <w:r w:rsidRPr="009F5391">
              <w:rPr>
                <w:rFonts w:ascii="Times New Roman" w:hAnsi="Times New Roman" w:cs="Times New Roman"/>
                <w:sz w:val="24"/>
                <w:szCs w:val="24"/>
              </w:rPr>
              <w:t>viņa radinieka vai saistītās personas</w:t>
            </w:r>
            <w:r w:rsidRPr="009F5391">
              <w:rPr>
                <w:rFonts w:ascii="Times New Roman" w:eastAsia="Times New Roman" w:hAnsi="Times New Roman" w:cs="Times New Roman"/>
                <w:sz w:val="24"/>
                <w:szCs w:val="24"/>
                <w:lang w:eastAsia="lv-LV"/>
              </w:rPr>
              <w:t xml:space="preserve"> aizsardzībai. Par identitātes izpaušanu informē trauksmes cēlēju, izņemot, ja informēšana kaitētu trauksmes cēlēja ziņojuma vai uz tā pamata ierosinātas pārkāpuma lietas izskatīšanai.".</w:t>
            </w:r>
          </w:p>
          <w:p w14:paraId="18819D9C" w14:textId="77777777" w:rsidR="00E05592" w:rsidRPr="009F5391" w:rsidRDefault="00E05592"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p>
          <w:p w14:paraId="42C11A22" w14:textId="455C91F4" w:rsidR="00E05592" w:rsidRPr="009F5391" w:rsidRDefault="00E05592"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Saskaņā ar Likuma </w:t>
            </w:r>
            <w:r w:rsidRPr="009F5391">
              <w:rPr>
                <w:rFonts w:ascii="Times New Roman" w:hAnsi="Times New Roman" w:cs="Times New Roman"/>
                <w:sz w:val="24"/>
                <w:szCs w:val="24"/>
                <w:shd w:val="clear" w:color="auto" w:fill="FFFFFF"/>
              </w:rPr>
              <w:t>13. panta pirmo daļu trauksmes cēlēju un viņa radiniekus aizliegts disciplināri vai citādi sodīt, atbrīvot no darba vai amata, pazemināt amatā, pārcelt citā darbā vai amatā vai citādi tieši vai netieši radīt viņiem nelabvēlīgas sekas tāpēc, ka trauksmes cēlējs ir sniedzis trauksmes cēlēja ziņojumu.</w:t>
            </w:r>
            <w:r w:rsidR="00CD6062" w:rsidRPr="009F5391">
              <w:rPr>
                <w:rFonts w:ascii="Times New Roman" w:hAnsi="Times New Roman" w:cs="Times New Roman"/>
                <w:sz w:val="24"/>
                <w:szCs w:val="24"/>
                <w:shd w:val="clear" w:color="auto" w:fill="FFFFFF"/>
              </w:rPr>
              <w:t xml:space="preserve"> Savukārt saskaņā ar </w:t>
            </w:r>
            <w:r w:rsidR="00CD6062" w:rsidRPr="009F5391">
              <w:rPr>
                <w:rFonts w:ascii="Times New Roman" w:hAnsi="Times New Roman" w:cs="Times New Roman"/>
                <w:sz w:val="24"/>
                <w:szCs w:val="24"/>
              </w:rPr>
              <w:t xml:space="preserve">Direktīvas 2019/1937 19. pantu iespējamo trauksmes celšanas dēļ radīto nelabvēlīgo seku uzskaitījums – trauksmes cēlējam, viņa radiniekiem un saistītām personām – ir daudz plašāks. Lai kvalitatīvi pārņemtu Direktīvas 2019/1937 prasības </w:t>
            </w:r>
            <w:r w:rsidR="00AA0747" w:rsidRPr="009F5391">
              <w:rPr>
                <w:rFonts w:ascii="Times New Roman" w:hAnsi="Times New Roman" w:cs="Times New Roman"/>
                <w:sz w:val="24"/>
                <w:szCs w:val="24"/>
              </w:rPr>
              <w:t>Likumprojekts paredz precizēt Likuma 13. panta pirmo daļu atbilstoši Direktīvas 2019/1937 19. panta regulējumam</w:t>
            </w:r>
            <w:r w:rsidR="00C448E3" w:rsidRPr="009F5391">
              <w:rPr>
                <w:rFonts w:ascii="Times New Roman" w:hAnsi="Times New Roman" w:cs="Times New Roman"/>
                <w:sz w:val="24"/>
                <w:szCs w:val="24"/>
              </w:rPr>
              <w:t xml:space="preserve"> un tajā noteiktajiem represiju veidiem</w:t>
            </w:r>
            <w:r w:rsidR="00AA0747" w:rsidRPr="009F5391">
              <w:rPr>
                <w:rFonts w:ascii="Times New Roman" w:hAnsi="Times New Roman" w:cs="Times New Roman"/>
                <w:sz w:val="24"/>
                <w:szCs w:val="24"/>
              </w:rPr>
              <w:t xml:space="preserve">. </w:t>
            </w:r>
          </w:p>
          <w:p w14:paraId="2D5A6984" w14:textId="2F115832" w:rsidR="00C448E3" w:rsidRPr="009F5391" w:rsidRDefault="00C448E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Vienlaikus tiek arī saglabāts esošais regulējums, proti, ka uzskaitījums nav izsmeļošs, jo tāpat kā šobrīd arī Likumprojekts paredz, ka būs aizliegts arī "</w:t>
            </w:r>
            <w:r w:rsidRPr="009F5391">
              <w:rPr>
                <w:rFonts w:ascii="Times New Roman" w:hAnsi="Times New Roman" w:cs="Times New Roman"/>
                <w:sz w:val="24"/>
                <w:szCs w:val="24"/>
                <w:shd w:val="clear" w:color="auto" w:fill="FFFFFF"/>
              </w:rPr>
              <w:t>citādi tieši vai netieši radīt nelabvēlīgas sekas".</w:t>
            </w:r>
          </w:p>
          <w:p w14:paraId="67559B95" w14:textId="50CBE34E" w:rsidR="00C57D9B" w:rsidRPr="009F5391" w:rsidRDefault="00C57D9B"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Saskaņā ar Likuma 13. panta trešo daļu </w:t>
            </w:r>
            <w:r w:rsidRPr="009F5391">
              <w:rPr>
                <w:rFonts w:ascii="Times New Roman" w:hAnsi="Times New Roman" w:cs="Times New Roman"/>
                <w:sz w:val="24"/>
                <w:szCs w:val="24"/>
                <w:shd w:val="clear" w:color="auto" w:fill="FFFFFF"/>
              </w:rPr>
              <w:t>pienākums pierādīt, ka nelabvēlīgās sekas nav radītas saistībā ar trauksmes cēlēja ziņojuma iesniegšanu vai tajā norādīto informāciju, ir pusei, kas šīs sekas radījusi. Līdz ar to, lai nelabvēlīgās sekas varētu uzskatīt par represijām un lai ziņojošā persona</w:t>
            </w:r>
            <w:r w:rsidR="00C448E3" w:rsidRPr="009F5391">
              <w:rPr>
                <w:rFonts w:ascii="Times New Roman" w:hAnsi="Times New Roman" w:cs="Times New Roman"/>
                <w:sz w:val="24"/>
                <w:szCs w:val="24"/>
                <w:shd w:val="clear" w:color="auto" w:fill="FFFFFF"/>
              </w:rPr>
              <w:t xml:space="preserve"> (</w:t>
            </w:r>
            <w:r w:rsidR="00C23704" w:rsidRPr="009F5391">
              <w:rPr>
                <w:rFonts w:ascii="Times New Roman" w:hAnsi="Times New Roman" w:cs="Times New Roman"/>
                <w:sz w:val="24"/>
                <w:szCs w:val="24"/>
                <w:shd w:val="clear" w:color="auto" w:fill="FFFFFF"/>
              </w:rPr>
              <w:t xml:space="preserve">kā arī </w:t>
            </w:r>
            <w:r w:rsidR="00C448E3" w:rsidRPr="009F5391">
              <w:rPr>
                <w:rFonts w:ascii="Times New Roman" w:hAnsi="Times New Roman" w:cs="Times New Roman"/>
                <w:sz w:val="24"/>
                <w:szCs w:val="24"/>
                <w:shd w:val="clear" w:color="auto" w:fill="FFFFFF"/>
              </w:rPr>
              <w:t>radinieks, saistītā persona)</w:t>
            </w:r>
            <w:r w:rsidRPr="009F5391">
              <w:rPr>
                <w:rFonts w:ascii="Times New Roman" w:hAnsi="Times New Roman" w:cs="Times New Roman"/>
                <w:sz w:val="24"/>
                <w:szCs w:val="24"/>
                <w:shd w:val="clear" w:color="auto" w:fill="FFFFFF"/>
              </w:rPr>
              <w:t xml:space="preserve"> tādēļ varētu šajā sakarā baudīt tiesisko aizsardzību, vajadzētu būt ciešai saiknei starp ziņošanu un piedzīvotajām nelabvēlīgajām sekām. </w:t>
            </w:r>
          </w:p>
          <w:p w14:paraId="5CB58051" w14:textId="31CD219D" w:rsidR="00541A21" w:rsidRPr="009F5391" w:rsidRDefault="00C57D9B"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Norādāms, ka šāds regulējums neliedz, piemēram, darba devējam pieņemt ar nodarbinātību saistītus lēmumus, kurus nerosina ziņošana vai informācijas </w:t>
            </w:r>
            <w:r w:rsidRPr="009F5391">
              <w:rPr>
                <w:rFonts w:ascii="Times New Roman" w:hAnsi="Times New Roman" w:cs="Times New Roman"/>
                <w:sz w:val="24"/>
                <w:szCs w:val="24"/>
                <w:shd w:val="clear" w:color="auto" w:fill="FFFFFF"/>
              </w:rPr>
              <w:lastRenderedPageBreak/>
              <w:t xml:space="preserve">publiskošana, piemēram, </w:t>
            </w:r>
            <w:r w:rsidR="009129C4" w:rsidRPr="009F5391">
              <w:rPr>
                <w:rFonts w:ascii="Times New Roman" w:hAnsi="Times New Roman" w:cs="Times New Roman"/>
                <w:sz w:val="24"/>
                <w:szCs w:val="24"/>
                <w:shd w:val="clear" w:color="auto" w:fill="FFFFFF"/>
              </w:rPr>
              <w:t xml:space="preserve">samazināt atalgojumu visiem nodarbinātajiem (tai skaitā trauksmes cēlējam), mainīt darba laiku sakarā ar uzņēmuma darbības apjoma izmaiņām. </w:t>
            </w:r>
            <w:r w:rsidR="00C448E3" w:rsidRPr="009F5391">
              <w:rPr>
                <w:rFonts w:ascii="Times New Roman" w:hAnsi="Times New Roman" w:cs="Times New Roman"/>
                <w:sz w:val="24"/>
                <w:szCs w:val="24"/>
                <w:shd w:val="clear" w:color="auto" w:fill="FFFFFF"/>
              </w:rPr>
              <w:t>Arī Direktīvas 2019/1937 44. apsvērumā norādīts, ka direktīvai nebūtu jāliedz darba devējiem pieņemt ar nodarbinātību saistītus lēmumus, kurus nerosina</w:t>
            </w:r>
            <w:r w:rsidR="00C706EB" w:rsidRPr="009F5391">
              <w:rPr>
                <w:rFonts w:ascii="Times New Roman" w:hAnsi="Times New Roman" w:cs="Times New Roman"/>
                <w:sz w:val="24"/>
                <w:szCs w:val="24"/>
                <w:shd w:val="clear" w:color="auto" w:fill="FFFFFF"/>
              </w:rPr>
              <w:t xml:space="preserve"> ziņošana vai informācijas publiskošana.</w:t>
            </w:r>
          </w:p>
          <w:p w14:paraId="287CED8F" w14:textId="019BB425" w:rsidR="00954CAA" w:rsidRPr="009F5391" w:rsidRDefault="00954CAA"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Tāpat neliedz </w:t>
            </w:r>
            <w:r w:rsidR="00FC24FE" w:rsidRPr="009F5391">
              <w:rPr>
                <w:rFonts w:ascii="Times New Roman" w:hAnsi="Times New Roman" w:cs="Times New Roman"/>
                <w:sz w:val="24"/>
                <w:szCs w:val="24"/>
                <w:shd w:val="clear" w:color="auto" w:fill="FFFFFF"/>
              </w:rPr>
              <w:t>anulēt licences, atļaujas vai vienpusēji atkāpties no līguma par preces piegādi, pirkumu vai pakal</w:t>
            </w:r>
            <w:r w:rsidR="00F1762F" w:rsidRPr="009F5391">
              <w:rPr>
                <w:rFonts w:ascii="Times New Roman" w:hAnsi="Times New Roman" w:cs="Times New Roman"/>
                <w:sz w:val="24"/>
                <w:szCs w:val="24"/>
                <w:shd w:val="clear" w:color="auto" w:fill="FFFFFF"/>
              </w:rPr>
              <w:t>pojuma sniegšanu vai izbeigt to</w:t>
            </w:r>
            <w:r w:rsidR="00FC24FE" w:rsidRPr="009F5391">
              <w:rPr>
                <w:rFonts w:ascii="Times New Roman" w:hAnsi="Times New Roman" w:cs="Times New Roman"/>
                <w:sz w:val="24"/>
                <w:szCs w:val="24"/>
                <w:shd w:val="clear" w:color="auto" w:fill="FFFFFF"/>
              </w:rPr>
              <w:t xml:space="preserve">. Būtiskākais, ka šādu darbību pamatā nevar būt fakts, ka persona ir cēlusi trauksmi, proti, ka tas nav ar vēlmi radīt nelabvēlīgas sekas trauksmes cēlēja ziņojuma dēļ. </w:t>
            </w:r>
          </w:p>
          <w:p w14:paraId="1E968C2B" w14:textId="77777777" w:rsidR="00FC24FE" w:rsidRPr="009F5391" w:rsidRDefault="00FC24FE" w:rsidP="00AA0747">
            <w:pPr>
              <w:pStyle w:val="Normal1"/>
              <w:shd w:val="clear" w:color="auto" w:fill="FFFFFF"/>
              <w:spacing w:before="0" w:beforeAutospacing="0" w:after="0" w:afterAutospacing="0"/>
              <w:jc w:val="both"/>
            </w:pPr>
          </w:p>
          <w:p w14:paraId="29C9E488" w14:textId="66733394" w:rsidR="00AA0747" w:rsidRPr="009F5391" w:rsidRDefault="00AA0747" w:rsidP="00AA0747">
            <w:pPr>
              <w:pStyle w:val="Normal1"/>
              <w:shd w:val="clear" w:color="auto" w:fill="FFFFFF"/>
              <w:spacing w:before="0" w:beforeAutospacing="0" w:after="0" w:afterAutospacing="0"/>
              <w:jc w:val="both"/>
            </w:pPr>
            <w:r w:rsidRPr="009F5391">
              <w:t>Direktīvas 2019/1937 23. pantā noteikts, ka dalībvalstis paredz efektīvas, samērīgas un atturošas sankcijas, ko piemēro fiziskām vai juridiskām personām, kuras:</w:t>
            </w:r>
          </w:p>
          <w:p w14:paraId="06CDA824" w14:textId="79789933" w:rsidR="00AA0747" w:rsidRPr="009F5391" w:rsidRDefault="00AA0747" w:rsidP="00AA0747">
            <w:pPr>
              <w:pStyle w:val="Normal1"/>
              <w:shd w:val="clear" w:color="auto" w:fill="FFFFFF"/>
              <w:spacing w:before="0" w:beforeAutospacing="0" w:after="0" w:afterAutospacing="0"/>
              <w:jc w:val="both"/>
            </w:pPr>
            <w:r w:rsidRPr="009F5391">
              <w:t>- traucē vai cenšas traucēt ziņošanu;</w:t>
            </w:r>
          </w:p>
          <w:p w14:paraId="229A25CD" w14:textId="5F2FEE73" w:rsidR="00AA0747" w:rsidRPr="009F5391" w:rsidRDefault="00AA0747" w:rsidP="00AA0747">
            <w:pPr>
              <w:pStyle w:val="Normal1"/>
              <w:shd w:val="clear" w:color="auto" w:fill="FFFFFF"/>
              <w:spacing w:before="0" w:beforeAutospacing="0" w:after="0" w:afterAutospacing="0"/>
              <w:jc w:val="both"/>
            </w:pPr>
            <w:r w:rsidRPr="009F5391">
              <w:t>- veic represijas pret trauksmes cēlēju, viņa radiniekiem un saistītām personām;</w:t>
            </w:r>
          </w:p>
          <w:p w14:paraId="5423ADCA" w14:textId="2AB43EFD" w:rsidR="00AA0747" w:rsidRPr="009F5391" w:rsidRDefault="00AA0747" w:rsidP="00AA0747">
            <w:pPr>
              <w:pStyle w:val="Normal1"/>
              <w:shd w:val="clear" w:color="auto" w:fill="FFFFFF"/>
              <w:spacing w:before="0" w:beforeAutospacing="0" w:after="0" w:afterAutospacing="0"/>
              <w:jc w:val="both"/>
            </w:pPr>
            <w:r w:rsidRPr="009F5391">
              <w:t>- uzsāk maldinošu</w:t>
            </w:r>
            <w:r w:rsidR="00790531" w:rsidRPr="009F5391">
              <w:t xml:space="preserve"> (kaitējošu)</w:t>
            </w:r>
            <w:r w:rsidRPr="009F5391">
              <w:t xml:space="preserve"> tiesvedību pret trauksmes cēlēju, viņa radiniekiem un saistītām personām;</w:t>
            </w:r>
          </w:p>
          <w:p w14:paraId="53D19C18" w14:textId="4CDB98CE" w:rsidR="00AA0747" w:rsidRPr="009F5391" w:rsidRDefault="00AA0747" w:rsidP="00AA0747">
            <w:pPr>
              <w:pStyle w:val="Normal1"/>
              <w:shd w:val="clear" w:color="auto" w:fill="FFFFFF"/>
              <w:spacing w:before="0" w:beforeAutospacing="0" w:after="0" w:afterAutospacing="0"/>
              <w:jc w:val="both"/>
            </w:pPr>
            <w:r w:rsidRPr="009F5391">
              <w:t>- pārkāpj pienākumu saglabāt trauksmes cēlēju identitātes konfidencialitāti.</w:t>
            </w:r>
          </w:p>
          <w:p w14:paraId="3A084CC7" w14:textId="77777777" w:rsidR="00AA0747" w:rsidRPr="009F5391" w:rsidRDefault="00AA0747" w:rsidP="00AA0747">
            <w:pPr>
              <w:shd w:val="clear" w:color="auto" w:fill="FFFFFF"/>
              <w:spacing w:after="0" w:line="240" w:lineRule="auto"/>
              <w:rPr>
                <w:rFonts w:ascii="Times New Roman" w:eastAsia="Times New Roman" w:hAnsi="Times New Roman" w:cs="Times New Roman"/>
                <w:vanish/>
                <w:sz w:val="24"/>
                <w:szCs w:val="24"/>
                <w:lang w:eastAsia="lv-LV"/>
              </w:rPr>
            </w:pPr>
          </w:p>
          <w:p w14:paraId="2922A865" w14:textId="65A80710" w:rsidR="00AA0747" w:rsidRPr="009F5391" w:rsidRDefault="00AA0747" w:rsidP="00AA0747">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Tāpat dalībvalstis paredz efektīvas, samērīgas un atturošas sankcijas, kas piemērojamas trauksmes cēlējiem, ja ir pierādīts, ka tie ir apzināti ziņojuši vai publiskojuši nepatiesu informāciju. </w:t>
            </w:r>
          </w:p>
          <w:p w14:paraId="2F5DA067" w14:textId="77777777" w:rsidR="00C706EB" w:rsidRPr="009F5391" w:rsidRDefault="00AA0747"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Šobrīd Likumā ir noteikta administratīvā atbildība par nelabvēlīgu seku radīšanu un nepatiesu ziņu sniegšanu.</w:t>
            </w:r>
          </w:p>
          <w:p w14:paraId="324DBF27" w14:textId="09251FA3" w:rsidR="00AA0747"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konstatējams, ka ar Likumprojektu ir paplašināts iespējamais nelabvēlīgo seku uzskaitījums, tostarp, piemēram, ar atļauju anulēšanu, goda un cieņas aizskaršanu, kas ir daudz plašāks par Valsts darba inspekcijas kompetenci. </w:t>
            </w:r>
          </w:p>
          <w:p w14:paraId="0E65F5FA" w14:textId="35579B34" w:rsidR="00C706EB"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Direktīva 2019/1937 paredz, ka dalībvalstīm ir jānodrošina </w:t>
            </w:r>
            <w:r w:rsidRPr="009F5391">
              <w:rPr>
                <w:rFonts w:ascii="Times New Roman" w:hAnsi="Times New Roman" w:cs="Times New Roman"/>
                <w:sz w:val="24"/>
                <w:szCs w:val="24"/>
                <w:shd w:val="clear" w:color="auto" w:fill="FFFFFF"/>
              </w:rPr>
              <w:t>efektīvas, samērīgas un atturošas sankcijas.</w:t>
            </w:r>
          </w:p>
          <w:p w14:paraId="46C854B1" w14:textId="2987BEC7" w:rsidR="00C706EB" w:rsidRPr="009F5391" w:rsidRDefault="00F1762F" w:rsidP="00100DAA">
            <w:pPr>
              <w:pStyle w:val="CommentText"/>
              <w:spacing w:after="0"/>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w:t>
            </w:r>
            <w:r w:rsidR="00C706EB" w:rsidRPr="009F5391">
              <w:rPr>
                <w:rFonts w:ascii="Times New Roman" w:hAnsi="Times New Roman" w:cs="Times New Roman"/>
                <w:sz w:val="24"/>
                <w:szCs w:val="24"/>
                <w:shd w:val="clear" w:color="auto" w:fill="FFFFFF"/>
              </w:rPr>
              <w:t>ikums paredz aizliegumu radīt trauksmes cēlējam negatīvas sekas, taču, sankcijas par šā aizlieguma pārkāpumu tiek nodrošinātas daļēji, proti, administratīv</w:t>
            </w:r>
            <w:r w:rsidR="00AA2027" w:rsidRPr="009F5391">
              <w:rPr>
                <w:rFonts w:ascii="Times New Roman" w:hAnsi="Times New Roman" w:cs="Times New Roman"/>
                <w:sz w:val="24"/>
                <w:szCs w:val="24"/>
                <w:shd w:val="clear" w:color="auto" w:fill="FFFFFF"/>
              </w:rPr>
              <w:t>a</w:t>
            </w:r>
            <w:r w:rsidR="00C706EB" w:rsidRPr="009F5391">
              <w:rPr>
                <w:rFonts w:ascii="Times New Roman" w:hAnsi="Times New Roman" w:cs="Times New Roman"/>
                <w:sz w:val="24"/>
                <w:szCs w:val="24"/>
                <w:shd w:val="clear" w:color="auto" w:fill="FFFFFF"/>
              </w:rPr>
              <w:t>i</w:t>
            </w:r>
            <w:r w:rsidR="00AA2027" w:rsidRPr="009F5391">
              <w:rPr>
                <w:rFonts w:ascii="Times New Roman" w:hAnsi="Times New Roman" w:cs="Times New Roman"/>
                <w:sz w:val="24"/>
                <w:szCs w:val="24"/>
                <w:shd w:val="clear" w:color="auto" w:fill="FFFFFF"/>
              </w:rPr>
              <w:t>s</w:t>
            </w:r>
            <w:r w:rsidR="00C706EB" w:rsidRPr="009F5391">
              <w:rPr>
                <w:rFonts w:ascii="Times New Roman" w:hAnsi="Times New Roman" w:cs="Times New Roman"/>
                <w:sz w:val="24"/>
                <w:szCs w:val="24"/>
                <w:shd w:val="clear" w:color="auto" w:fill="FFFFFF"/>
              </w:rPr>
              <w:t xml:space="preserve"> </w:t>
            </w:r>
            <w:r w:rsidR="00AA2027" w:rsidRPr="009F5391">
              <w:rPr>
                <w:rFonts w:ascii="Times New Roman" w:hAnsi="Times New Roman" w:cs="Times New Roman"/>
                <w:sz w:val="24"/>
                <w:szCs w:val="24"/>
                <w:shd w:val="clear" w:color="auto" w:fill="FFFFFF"/>
              </w:rPr>
              <w:t>sods ir</w:t>
            </w:r>
            <w:r w:rsidR="00C706EB" w:rsidRPr="009F5391">
              <w:rPr>
                <w:rFonts w:ascii="Times New Roman" w:hAnsi="Times New Roman" w:cs="Times New Roman"/>
                <w:sz w:val="24"/>
                <w:szCs w:val="24"/>
                <w:shd w:val="clear" w:color="auto" w:fill="FFFFFF"/>
              </w:rPr>
              <w:t xml:space="preserve"> tikai par pārkāpumiem darba tiesisko attiecību un valsts civildienesta jomā. Tādējādi rodas nevienlīdzīgs regulējums, kas nenodrošina arī kvalitatīvu Direktīvas </w:t>
            </w:r>
            <w:r w:rsidR="00C706EB" w:rsidRPr="009F5391">
              <w:rPr>
                <w:rFonts w:ascii="Times New Roman" w:hAnsi="Times New Roman" w:cs="Times New Roman"/>
                <w:sz w:val="24"/>
                <w:szCs w:val="24"/>
              </w:rPr>
              <w:t>2019/1937 23. panta pārņemšanu.</w:t>
            </w:r>
            <w:r w:rsidR="00C706EB" w:rsidRPr="009F5391">
              <w:rPr>
                <w:rFonts w:ascii="Times New Roman" w:hAnsi="Times New Roman" w:cs="Times New Roman"/>
                <w:sz w:val="24"/>
                <w:szCs w:val="24"/>
                <w:shd w:val="clear" w:color="auto" w:fill="FFFFFF"/>
              </w:rPr>
              <w:t xml:space="preserve"> Lai gan trauksmes cēlējs var vērsties </w:t>
            </w:r>
            <w:r w:rsidR="00BF5AC3" w:rsidRPr="009F5391">
              <w:rPr>
                <w:rFonts w:ascii="Times New Roman" w:hAnsi="Times New Roman" w:cs="Times New Roman"/>
                <w:sz w:val="24"/>
                <w:szCs w:val="24"/>
                <w:shd w:val="clear" w:color="auto" w:fill="FFFFFF"/>
              </w:rPr>
              <w:t>augstākā iestādē vai tiesā</w:t>
            </w:r>
            <w:r w:rsidR="00C706EB" w:rsidRPr="009F5391">
              <w:rPr>
                <w:rFonts w:ascii="Times New Roman" w:hAnsi="Times New Roman" w:cs="Times New Roman"/>
                <w:sz w:val="24"/>
                <w:szCs w:val="24"/>
                <w:shd w:val="clear" w:color="auto" w:fill="FFFFFF"/>
              </w:rPr>
              <w:t xml:space="preserve"> par nelabvēlīgo seku novēršanu, taču tas būs saistīts ar šo seku novēršanu, iepriekšējā stāvokļa atjaunošanu, piemēram, par </w:t>
            </w:r>
            <w:r w:rsidR="00122D2C" w:rsidRPr="009F5391">
              <w:rPr>
                <w:rFonts w:ascii="Times New Roman" w:hAnsi="Times New Roman" w:cs="Times New Roman"/>
                <w:sz w:val="24"/>
                <w:szCs w:val="24"/>
                <w:shd w:val="clear" w:color="auto" w:fill="FFFFFF"/>
              </w:rPr>
              <w:t>atļaujas atjaunošanu</w:t>
            </w:r>
            <w:r w:rsidR="00B745AB" w:rsidRPr="009F5391">
              <w:rPr>
                <w:rFonts w:ascii="Times New Roman" w:hAnsi="Times New Roman" w:cs="Times New Roman"/>
                <w:sz w:val="24"/>
                <w:szCs w:val="24"/>
                <w:shd w:val="clear" w:color="auto" w:fill="FFFFFF"/>
              </w:rPr>
              <w:t>,</w:t>
            </w:r>
            <w:r w:rsidR="00C706EB" w:rsidRPr="009F5391">
              <w:rPr>
                <w:rFonts w:ascii="Times New Roman" w:hAnsi="Times New Roman" w:cs="Times New Roman"/>
                <w:sz w:val="24"/>
                <w:szCs w:val="24"/>
                <w:shd w:val="clear" w:color="auto" w:fill="FFFFFF"/>
              </w:rPr>
              <w:t xml:space="preserve"> </w:t>
            </w:r>
            <w:r w:rsidR="00B745AB" w:rsidRPr="009F5391">
              <w:rPr>
                <w:rFonts w:ascii="Times New Roman" w:hAnsi="Times New Roman" w:cs="Times New Roman"/>
                <w:sz w:val="24"/>
                <w:szCs w:val="24"/>
                <w:shd w:val="clear" w:color="auto" w:fill="FFFFFF"/>
              </w:rPr>
              <w:t>nepārcelšanu zemākā amatā u.tml.</w:t>
            </w:r>
            <w:r w:rsidR="00C706EB" w:rsidRPr="009F5391">
              <w:rPr>
                <w:rFonts w:ascii="Times New Roman" w:hAnsi="Times New Roman" w:cs="Times New Roman"/>
                <w:sz w:val="24"/>
                <w:szCs w:val="24"/>
                <w:shd w:val="clear" w:color="auto" w:fill="FFFFFF"/>
              </w:rPr>
              <w:t xml:space="preserve">, bet ne vainīgās personas sodīšanu, kas šo rīcību veikusi apzināti, lai kaitētu trauksmes cēlējam tieši par </w:t>
            </w:r>
            <w:r w:rsidR="00C706EB" w:rsidRPr="009F5391">
              <w:rPr>
                <w:rFonts w:ascii="Times New Roman" w:hAnsi="Times New Roman" w:cs="Times New Roman"/>
                <w:sz w:val="24"/>
                <w:szCs w:val="24"/>
                <w:shd w:val="clear" w:color="auto" w:fill="FFFFFF"/>
              </w:rPr>
              <w:lastRenderedPageBreak/>
              <w:t xml:space="preserve">trauksmes cēlēja ziņojumā pausto. Jāņem vērā arī tas, ka, izvērtējot iespējamos nelabvēlīgo seku veidus, secināms, ka ne vienmēr radītās sekas var </w:t>
            </w:r>
            <w:r w:rsidR="00B745AB" w:rsidRPr="009F5391">
              <w:rPr>
                <w:rFonts w:ascii="Times New Roman" w:hAnsi="Times New Roman" w:cs="Times New Roman"/>
                <w:sz w:val="24"/>
                <w:szCs w:val="24"/>
                <w:shd w:val="clear" w:color="auto" w:fill="FFFFFF"/>
              </w:rPr>
              <w:t xml:space="preserve">efektīvi </w:t>
            </w:r>
            <w:r w:rsidR="00C706EB" w:rsidRPr="009F5391">
              <w:rPr>
                <w:rFonts w:ascii="Times New Roman" w:hAnsi="Times New Roman" w:cs="Times New Roman"/>
                <w:sz w:val="24"/>
                <w:szCs w:val="24"/>
                <w:shd w:val="clear" w:color="auto" w:fill="FFFFFF"/>
              </w:rPr>
              <w:t>novērst (atjaunot iepriekšējo stāvokli),</w:t>
            </w:r>
            <w:r w:rsidR="00B745AB" w:rsidRPr="009F5391">
              <w:rPr>
                <w:rFonts w:ascii="Times New Roman" w:hAnsi="Times New Roman" w:cs="Times New Roman"/>
                <w:sz w:val="24"/>
                <w:szCs w:val="24"/>
                <w:shd w:val="clear" w:color="auto" w:fill="FFFFFF"/>
              </w:rPr>
              <w:t xml:space="preserve"> piemēram,</w:t>
            </w:r>
            <w:r w:rsidR="00C706EB" w:rsidRPr="009F5391">
              <w:rPr>
                <w:rFonts w:ascii="Times New Roman" w:hAnsi="Times New Roman" w:cs="Times New Roman"/>
                <w:sz w:val="24"/>
                <w:szCs w:val="24"/>
                <w:shd w:val="clear" w:color="auto" w:fill="FFFFFF"/>
              </w:rPr>
              <w:t xml:space="preserve"> ceļot prasību tiesā. Līdz ar to administratīvā pārkāpuma sankcija atsevišķos gadījumos var būt vienīgais līdzeklis personas atbildības izvērtēšanai par nelabvēlīgu seku radīšanu.</w:t>
            </w:r>
            <w:r w:rsidR="00B745AB" w:rsidRPr="009F5391">
              <w:rPr>
                <w:rFonts w:ascii="Times New Roman" w:hAnsi="Times New Roman" w:cs="Times New Roman"/>
                <w:sz w:val="24"/>
                <w:szCs w:val="24"/>
                <w:shd w:val="clear" w:color="auto" w:fill="FFFFFF"/>
              </w:rPr>
              <w:t xml:space="preserve"> Tāpat</w:t>
            </w:r>
            <w:r w:rsidR="005B7BA1" w:rsidRPr="009F5391">
              <w:rPr>
                <w:rFonts w:ascii="Times New Roman" w:hAnsi="Times New Roman" w:cs="Times New Roman"/>
                <w:sz w:val="24"/>
                <w:szCs w:val="24"/>
                <w:shd w:val="clear" w:color="auto" w:fill="FFFFFF"/>
              </w:rPr>
              <w:t xml:space="preserve"> Likumā ietvertajai</w:t>
            </w:r>
            <w:r w:rsidR="00B745AB" w:rsidRPr="009F5391">
              <w:rPr>
                <w:rFonts w:ascii="Times New Roman" w:hAnsi="Times New Roman" w:cs="Times New Roman"/>
                <w:sz w:val="24"/>
                <w:szCs w:val="24"/>
                <w:shd w:val="clear" w:color="auto" w:fill="FFFFFF"/>
              </w:rPr>
              <w:t xml:space="preserve"> admi</w:t>
            </w:r>
            <w:r w:rsidR="005B7BA1" w:rsidRPr="009F5391">
              <w:rPr>
                <w:rFonts w:ascii="Times New Roman" w:hAnsi="Times New Roman" w:cs="Times New Roman"/>
                <w:sz w:val="24"/>
                <w:szCs w:val="24"/>
                <w:shd w:val="clear" w:color="auto" w:fill="FFFFFF"/>
              </w:rPr>
              <w:t>nistratīvajai atbildībai</w:t>
            </w:r>
            <w:r w:rsidR="00B745AB" w:rsidRPr="009F5391">
              <w:rPr>
                <w:rFonts w:ascii="Times New Roman" w:hAnsi="Times New Roman" w:cs="Times New Roman"/>
                <w:sz w:val="24"/>
                <w:szCs w:val="24"/>
                <w:shd w:val="clear" w:color="auto" w:fill="FFFFFF"/>
              </w:rPr>
              <w:t xml:space="preserve"> var būt arī preventīva nozīme.</w:t>
            </w:r>
          </w:p>
          <w:p w14:paraId="1F72A24D" w14:textId="1A51F4FF" w:rsidR="00122D2C" w:rsidRPr="009F5391" w:rsidRDefault="00122D2C" w:rsidP="00100DAA">
            <w:pPr>
              <w:pStyle w:val="CommentText"/>
              <w:spacing w:after="0"/>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Ievērojot minēto, Likumprojektā nepieciešams paredzēt, ka administratīvā pārkāpuma procesu par nelabvēlīgu seku radīšanu turpmāk varētu veikt arī Valsts policija</w:t>
            </w:r>
            <w:r w:rsidR="00B745AB" w:rsidRPr="009F5391">
              <w:rPr>
                <w:rFonts w:ascii="Times New Roman" w:hAnsi="Times New Roman" w:cs="Times New Roman"/>
                <w:sz w:val="24"/>
                <w:szCs w:val="24"/>
                <w:shd w:val="clear" w:color="auto" w:fill="FFFFFF"/>
              </w:rPr>
              <w:t>, kas skatītu lietas par cita veida radītām</w:t>
            </w:r>
            <w:r w:rsidR="005B7BA1" w:rsidRPr="009F5391">
              <w:rPr>
                <w:rFonts w:ascii="Times New Roman" w:hAnsi="Times New Roman" w:cs="Times New Roman"/>
                <w:sz w:val="24"/>
                <w:szCs w:val="24"/>
                <w:shd w:val="clear" w:color="auto" w:fill="FFFFFF"/>
              </w:rPr>
              <w:t xml:space="preserve"> nelabvēlīgām</w:t>
            </w:r>
            <w:r w:rsidR="00B745AB" w:rsidRPr="009F5391">
              <w:rPr>
                <w:rFonts w:ascii="Times New Roman" w:hAnsi="Times New Roman" w:cs="Times New Roman"/>
                <w:sz w:val="24"/>
                <w:szCs w:val="24"/>
                <w:shd w:val="clear" w:color="auto" w:fill="FFFFFF"/>
              </w:rPr>
              <w:t xml:space="preserve"> sekām, kas nav darba tiesiskajās attiecībās vai civildienestā.</w:t>
            </w:r>
          </w:p>
          <w:p w14:paraId="04EE5891" w14:textId="77777777" w:rsidR="00C706EB"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p>
          <w:p w14:paraId="51CB5AC9" w14:textId="553089EA" w:rsidR="00AA0747" w:rsidRPr="009F5391" w:rsidRDefault="00122D2C"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Likuma 17. un 18. pantā noteikto</w:t>
            </w:r>
            <w:r w:rsidR="005B7BA1" w:rsidRPr="009F5391">
              <w:rPr>
                <w:rFonts w:ascii="Times New Roman" w:hAnsi="Times New Roman" w:cs="Times New Roman"/>
                <w:sz w:val="24"/>
                <w:szCs w:val="24"/>
              </w:rPr>
              <w:t>,</w:t>
            </w:r>
            <w:r w:rsidRPr="009F5391">
              <w:rPr>
                <w:rFonts w:ascii="Times New Roman" w:hAnsi="Times New Roman" w:cs="Times New Roman"/>
                <w:sz w:val="24"/>
                <w:szCs w:val="24"/>
              </w:rPr>
              <w:t xml:space="preserve"> </w:t>
            </w:r>
            <w:r w:rsidR="00AA0747" w:rsidRPr="009F5391">
              <w:rPr>
                <w:rFonts w:ascii="Times New Roman" w:hAnsi="Times New Roman" w:cs="Times New Roman"/>
                <w:sz w:val="24"/>
                <w:szCs w:val="24"/>
              </w:rPr>
              <w:t>divas no Direktīvas 2019/1937 23. pantā minētajām sankcijām ir ieviestas</w:t>
            </w:r>
            <w:r w:rsidR="00A41F82" w:rsidRPr="009F5391">
              <w:rPr>
                <w:rFonts w:ascii="Times New Roman" w:hAnsi="Times New Roman" w:cs="Times New Roman"/>
                <w:sz w:val="24"/>
                <w:szCs w:val="24"/>
              </w:rPr>
              <w:t>.</w:t>
            </w:r>
          </w:p>
          <w:p w14:paraId="66BEF5F4" w14:textId="77777777" w:rsidR="0019485A" w:rsidRPr="009F5391" w:rsidRDefault="0019485A" w:rsidP="00AA0747">
            <w:pPr>
              <w:autoSpaceDE w:val="0"/>
              <w:autoSpaceDN w:val="0"/>
              <w:adjustRightInd w:val="0"/>
              <w:spacing w:after="0" w:line="240" w:lineRule="auto"/>
              <w:ind w:left="28" w:right="28"/>
              <w:jc w:val="both"/>
              <w:rPr>
                <w:rFonts w:ascii="Times New Roman" w:hAnsi="Times New Roman" w:cs="Times New Roman"/>
                <w:sz w:val="24"/>
                <w:szCs w:val="24"/>
              </w:rPr>
            </w:pPr>
          </w:p>
          <w:p w14:paraId="18BEA0CA" w14:textId="6FE19D67" w:rsidR="00907AAB" w:rsidRPr="009F5391" w:rsidRDefault="002C316D" w:rsidP="0019485A">
            <w:pPr>
              <w:pStyle w:val="doc-ti"/>
              <w:shd w:val="clear" w:color="auto" w:fill="FFFFFF"/>
              <w:spacing w:before="0" w:beforeAutospacing="0" w:after="0" w:afterAutospacing="0"/>
              <w:jc w:val="both"/>
            </w:pPr>
            <w:r w:rsidRPr="009F5391">
              <w:t>Attiecībā uz sankcijām par pienākumu saglabāt trauksmes cēlēju identitātes konfidencialitāti pārkāpumu</w:t>
            </w:r>
            <w:r w:rsidR="00907AAB" w:rsidRPr="009F5391">
              <w:t xml:space="preserve"> un iespēju paredzēt administratīvo atbildību par </w:t>
            </w:r>
            <w:r w:rsidR="00907AAB" w:rsidRPr="009F5391">
              <w:rPr>
                <w:szCs w:val="28"/>
              </w:rPr>
              <w:t>identitātes aizsardzības pienākuma nenodrošināšanu Tieslietu ministrija ar 2021. gada 19. jūlija vēstuli informēja, ka</w:t>
            </w:r>
            <w:r w:rsidR="000E4E74">
              <w:rPr>
                <w:szCs w:val="28"/>
              </w:rPr>
              <w:t>,</w:t>
            </w:r>
            <w:r w:rsidR="00907AAB" w:rsidRPr="009F5391">
              <w:rPr>
                <w:szCs w:val="28"/>
              </w:rPr>
              <w:t xml:space="preserve"> </w:t>
            </w:r>
            <w:r w:rsidR="00907AAB" w:rsidRPr="009F5391">
              <w:t xml:space="preserve">uzklausot Administratīvās atbildības likuma pastāvīgās darba grupas locekļu viedokļus, iebilst par paredzēto administratīvās atbildības regulējumu. </w:t>
            </w:r>
            <w:r w:rsidR="0019485A" w:rsidRPr="009F5391">
              <w:t>Vēstulē tika norādīts, ka:</w:t>
            </w:r>
          </w:p>
          <w:p w14:paraId="329DC04E"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Likumprojekta 11. panta otrajā daļā ir paredzēts, ka trauksmes cēlēja personas datiem, ziņojumam un tam pievienotajiem rakstveida vai lietiskajiem pierādījumiem, kā arī trauksmes cēlēja ziņojuma izskatīšanas materiāliem ir ierobežotas pieejamības informācijas statuss.</w:t>
            </w:r>
          </w:p>
          <w:p w14:paraId="68E74381"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 xml:space="preserve">Par neizpaužamu ziņu, kas nav valsts noslēpums, izpaušanu ir paredzēta kriminālatbildība saskaņā ar Krimināllikuma 200., 329. vai 330. pantu. Krimināllikuma 200. panta pirmā daļa noteic kriminālatbildību par neizpaužamu ziņu, kas nav valsts noslēpums, izpaušanu, ja to izdarījusi persona, kas nav valsts amatpersona un kas saskaņā ar likumu ir atbildīga par ziņu glabāšanu. Savukārt Krimināllikuma 329. un 330. pantā ir paredzēta kriminālatbildība par neizpaužamu ziņu, kas nav valsts noslēpums, izpaušanu, ja to izdarījusi valsts amatpersona, kas par ziņu neizpaušanu bijusi brīdināta vai kas saskaņā ar likumu ir atbildīga par ziņu glabāšanu, un par tādu neizpaužamu ziņu, kuras nav valsts noslēpums, izpaušanu, ja persona to izdarījusi pēc valsts </w:t>
            </w:r>
            <w:r w:rsidRPr="009F5391">
              <w:rPr>
                <w:rFonts w:ascii="Times New Roman" w:hAnsi="Times New Roman" w:cs="Times New Roman"/>
                <w:sz w:val="24"/>
                <w:szCs w:val="24"/>
              </w:rPr>
              <w:lastRenderedPageBreak/>
              <w:t>amatpersonas dienesta atstāšanas laikā, kas tai noteikts brīdinājumā par ziņu neizpaušanu. Par minēto noziedzīgo nodarījumu priekšmetu ir atzīstamas neizpaužamas ziņas, kas ir informācija, kas nav valsts noslēpums, bet kurai normatīvajā aktā ir paredzēta īpaša izmantošanas kārtība vai izplatīšanas aizliegums, piemēram, ierobežotas pieejamības informācija (</w:t>
            </w:r>
            <w:r w:rsidRPr="009F5391">
              <w:rPr>
                <w:rFonts w:ascii="Times New Roman" w:hAnsi="Times New Roman" w:cs="Times New Roman"/>
                <w:i/>
                <w:iCs/>
                <w:sz w:val="24"/>
                <w:szCs w:val="24"/>
              </w:rPr>
              <w:t>sk., piemēram, Senāta Krimināllietu departamenta 2019. gada 25. aprīļa lēmuma lietā Nr. SKK-25/2019 4.5. punktu</w:t>
            </w:r>
            <w:r w:rsidRPr="009F5391">
              <w:rPr>
                <w:rFonts w:ascii="Times New Roman" w:hAnsi="Times New Roman" w:cs="Times New Roman"/>
                <w:sz w:val="24"/>
                <w:szCs w:val="24"/>
              </w:rPr>
              <w:t>).</w:t>
            </w:r>
          </w:p>
          <w:p w14:paraId="0B159D88"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Tādējādi jau šobrīd par trauksmes cēlēja identitātes vai citas ierobežotas pieejamības informācijas neatļautu izpaušanu ir paredzēta kriminālatbildība. Līdz ar to administratīvā atbildība par šādiem pārkāpumiem nav paredzama un arī praksē tā nebūtu piemērojama (Administratīvās atbildības likuma 5. panta trešā daļa).</w:t>
            </w:r>
          </w:p>
          <w:p w14:paraId="703240D9" w14:textId="0A2F2A48" w:rsidR="00484895" w:rsidRPr="009F5391" w:rsidRDefault="00484895" w:rsidP="003B2FF4">
            <w:pPr>
              <w:pStyle w:val="doc-ti"/>
              <w:shd w:val="clear" w:color="auto" w:fill="FFFFFF"/>
              <w:spacing w:before="0" w:beforeAutospacing="0" w:after="0" w:afterAutospacing="0"/>
              <w:jc w:val="both"/>
            </w:pPr>
            <w:r w:rsidRPr="009F5391">
              <w:t>Ievērojot minēto, konstatējams, ka par pienākuma saglabāt trauksmes cēlēju identitātes konfidencialitāti</w:t>
            </w:r>
            <w:r w:rsidR="004B3C01" w:rsidRPr="009F5391">
              <w:t xml:space="preserve"> pārkāpumu</w:t>
            </w:r>
            <w:r w:rsidRPr="009F5391">
              <w:t xml:space="preserve"> Latvijā var tik piemērota kriminālatbildība</w:t>
            </w:r>
            <w:r w:rsidR="0019485A" w:rsidRPr="009F5391">
              <w:t xml:space="preserve"> (Krimināllikuma 200., 329. vai 330. pants)</w:t>
            </w:r>
            <w:r w:rsidRPr="009F5391">
              <w:t xml:space="preserve">. </w:t>
            </w:r>
            <w:r w:rsidR="0019485A" w:rsidRPr="009F5391">
              <w:t>Līdz ar to Likumprojektā netiek paredzētas sankcijas par pienākumu saglabāt trauksmes cēlēju identitātes konfidencialitāti pārkāpumu.</w:t>
            </w:r>
          </w:p>
          <w:p w14:paraId="409F7466" w14:textId="77777777" w:rsidR="00BA7A38" w:rsidRPr="009F5391" w:rsidRDefault="00BA7A38" w:rsidP="00A41F82">
            <w:pPr>
              <w:pStyle w:val="doc-ti"/>
              <w:shd w:val="clear" w:color="auto" w:fill="FFFFFF"/>
              <w:spacing w:before="0" w:beforeAutospacing="0" w:after="0" w:afterAutospacing="0"/>
              <w:jc w:val="both"/>
            </w:pPr>
          </w:p>
          <w:p w14:paraId="00F1F97A" w14:textId="489366BA" w:rsidR="00A41F82" w:rsidRPr="009F5391" w:rsidRDefault="00A41F82" w:rsidP="00A41F82">
            <w:pPr>
              <w:pStyle w:val="doc-ti"/>
              <w:shd w:val="clear" w:color="auto" w:fill="FFFFFF"/>
              <w:spacing w:before="0" w:beforeAutospacing="0" w:after="0" w:afterAutospacing="0"/>
              <w:jc w:val="both"/>
            </w:pPr>
            <w:r w:rsidRPr="009F5391">
              <w:t>Savukārt attiecībā uz sankcijām par</w:t>
            </w:r>
            <w:r w:rsidR="000C1C50" w:rsidRPr="009F5391">
              <w:t xml:space="preserve"> maldinošu</w:t>
            </w:r>
            <w:r w:rsidR="00B745AB" w:rsidRPr="009F5391">
              <w:t xml:space="preserve"> (kaitējošu)</w:t>
            </w:r>
            <w:r w:rsidR="000C1C50" w:rsidRPr="009F5391">
              <w:t xml:space="preserve"> tiesvedību pret trauksmes cēlēju, viņa radiniekiem un saistītām personām ir piemērojams Krimināllikuma 298. pants, kas paredz sodu par </w:t>
            </w:r>
            <w:r w:rsidR="000C1C50" w:rsidRPr="009F5391">
              <w:rPr>
                <w:shd w:val="clear" w:color="auto" w:fill="FFFFFF"/>
              </w:rPr>
              <w:t>apzināti nepatiesu ziņojumu par noziedzīga nodarījuma izdarīšanu nolūkā panākt kriminālprocesa uzsākšanu pret noteiktu personu vai Civilprocesa likuma 73.</w:t>
            </w:r>
            <w:r w:rsidR="000C1C50" w:rsidRPr="009F5391">
              <w:rPr>
                <w:shd w:val="clear" w:color="auto" w:fill="FFFFFF"/>
                <w:vertAlign w:val="superscript"/>
              </w:rPr>
              <w:t>1</w:t>
            </w:r>
            <w:r w:rsidR="000C1C50" w:rsidRPr="009F5391">
              <w:rPr>
                <w:shd w:val="clear" w:color="auto" w:fill="FFFFFF"/>
              </w:rPr>
              <w:t> panta trešā daļa, kas paredz sodu par apzināti nepatiesa pieteikuma, prasības pieteikuma vai sūdzības, iesniegšanu nolūkā sasniegt prettiesisku mērķi vai kavēt tiesību vai likumisko interešu aizsardzību.</w:t>
            </w:r>
            <w:r w:rsidR="000C1C50" w:rsidRPr="009F5391">
              <w:t xml:space="preserve">  Līdz ar to likumā šādas sankcijas nav ietveramas.</w:t>
            </w:r>
          </w:p>
          <w:p w14:paraId="3C3F0ABF" w14:textId="77777777" w:rsidR="00DC6FA5" w:rsidRPr="009F5391" w:rsidRDefault="00DC6FA5" w:rsidP="00A41F82">
            <w:pPr>
              <w:pStyle w:val="doc-ti"/>
              <w:shd w:val="clear" w:color="auto" w:fill="FFFFFF"/>
              <w:spacing w:before="0" w:beforeAutospacing="0" w:after="0" w:afterAutospacing="0"/>
              <w:jc w:val="both"/>
              <w:rPr>
                <w:bCs/>
              </w:rPr>
            </w:pPr>
          </w:p>
          <w:p w14:paraId="64505253" w14:textId="49DBC1FB" w:rsidR="00A41F82"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Konstatējams, ka šobrīd nav paredzēta atbildība par </w:t>
            </w:r>
            <w:r w:rsidR="000253DC" w:rsidRPr="009F5391">
              <w:rPr>
                <w:rFonts w:ascii="Times New Roman" w:hAnsi="Times New Roman" w:cs="Times New Roman"/>
                <w:iCs/>
                <w:sz w:val="24"/>
                <w:szCs w:val="24"/>
              </w:rPr>
              <w:t>traucēšanu vai cenšanos traucēt trauksmes celšanu</w:t>
            </w:r>
            <w:r w:rsidRPr="009F5391">
              <w:rPr>
                <w:rFonts w:ascii="Times New Roman" w:hAnsi="Times New Roman" w:cs="Times New Roman"/>
                <w:sz w:val="24"/>
                <w:szCs w:val="24"/>
              </w:rPr>
              <w:t>.</w:t>
            </w:r>
          </w:p>
          <w:p w14:paraId="5142BECB" w14:textId="25B0ADC2" w:rsidR="00577B7A" w:rsidRPr="009F5391" w:rsidRDefault="00577B7A"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Direktīvas 2019/1937 84. un 85. apsvērumā uzsvērts, ka aizsardzība nepieciešama, lai nepieļautu un novērstu mēģinājumus kavēt ziņošanu vai traucēt, kavēt vai palēnināt turpmākos pasākumus, jo īpaši izmeklēšanu.</w:t>
            </w:r>
          </w:p>
          <w:p w14:paraId="2D5DA18E" w14:textId="293821CD" w:rsidR="000C1C50"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Līdz ar to Likums būtu papildināms ar jaunu administratīvo pārkāpumu "</w:t>
            </w:r>
            <w:r w:rsidRPr="009F5391">
              <w:rPr>
                <w:rFonts w:ascii="Times New Roman" w:hAnsi="Times New Roman" w:cs="Times New Roman"/>
                <w:iCs/>
                <w:sz w:val="24"/>
                <w:szCs w:val="24"/>
              </w:rPr>
              <w:t xml:space="preserve">Administratīvā atbildība par </w:t>
            </w:r>
            <w:r w:rsidR="000253DC" w:rsidRPr="009F5391">
              <w:rPr>
                <w:rFonts w:ascii="Times New Roman" w:hAnsi="Times New Roman" w:cs="Times New Roman"/>
                <w:iCs/>
                <w:sz w:val="24"/>
                <w:szCs w:val="24"/>
              </w:rPr>
              <w:t>trauksmes celšanas</w:t>
            </w:r>
            <w:r w:rsidR="00100DAA" w:rsidRPr="009F5391">
              <w:rPr>
                <w:rFonts w:ascii="Times New Roman" w:hAnsi="Times New Roman" w:cs="Times New Roman"/>
                <w:iCs/>
                <w:sz w:val="24"/>
                <w:szCs w:val="24"/>
              </w:rPr>
              <w:t xml:space="preserve"> traucēšanu</w:t>
            </w:r>
            <w:r w:rsidRPr="009F5391">
              <w:rPr>
                <w:rFonts w:ascii="Times New Roman" w:hAnsi="Times New Roman" w:cs="Times New Roman"/>
                <w:iCs/>
                <w:sz w:val="24"/>
                <w:szCs w:val="24"/>
              </w:rPr>
              <w:t xml:space="preserve">", kas paredzētu, ka </w:t>
            </w:r>
            <w:r w:rsidR="00122D2C" w:rsidRPr="009F5391">
              <w:rPr>
                <w:rFonts w:ascii="Times New Roman" w:hAnsi="Times New Roman" w:cs="Times New Roman"/>
                <w:iCs/>
                <w:sz w:val="24"/>
                <w:szCs w:val="24"/>
              </w:rPr>
              <w:t xml:space="preserve">par </w:t>
            </w:r>
            <w:r w:rsidR="000253DC" w:rsidRPr="009F5391">
              <w:rPr>
                <w:rFonts w:ascii="Times New Roman" w:hAnsi="Times New Roman" w:cs="Times New Roman"/>
                <w:iCs/>
                <w:sz w:val="24"/>
                <w:szCs w:val="24"/>
              </w:rPr>
              <w:t xml:space="preserve">traucēšanu vai </w:t>
            </w:r>
            <w:r w:rsidR="0019485A" w:rsidRPr="009F5391">
              <w:rPr>
                <w:rFonts w:ascii="Times New Roman" w:hAnsi="Times New Roman" w:cs="Times New Roman"/>
                <w:iCs/>
                <w:sz w:val="24"/>
                <w:szCs w:val="24"/>
              </w:rPr>
              <w:t>mēģinājumu</w:t>
            </w:r>
            <w:r w:rsidR="000253DC" w:rsidRPr="009F5391">
              <w:rPr>
                <w:rFonts w:ascii="Times New Roman" w:hAnsi="Times New Roman" w:cs="Times New Roman"/>
                <w:iCs/>
                <w:sz w:val="24"/>
                <w:szCs w:val="24"/>
              </w:rPr>
              <w:t xml:space="preserve"> traucēt trauksmes celšanu</w:t>
            </w:r>
            <w:r w:rsidR="00577B7A" w:rsidRPr="009F5391">
              <w:rPr>
                <w:rFonts w:ascii="Times New Roman" w:hAnsi="Times New Roman" w:cs="Times New Roman"/>
                <w:iCs/>
                <w:sz w:val="24"/>
                <w:szCs w:val="24"/>
              </w:rPr>
              <w:t xml:space="preserve">, tostarp trauksmes cēlēja ziņojuma iesniegšanas vai izskatīšanas traucēšanu, </w:t>
            </w:r>
            <w:r w:rsidR="000253DC" w:rsidRPr="009F5391">
              <w:rPr>
                <w:rFonts w:ascii="Times New Roman" w:hAnsi="Times New Roman" w:cs="Times New Roman"/>
                <w:sz w:val="24"/>
                <w:szCs w:val="24"/>
              </w:rPr>
              <w:t xml:space="preserve"> </w:t>
            </w:r>
            <w:r w:rsidRPr="009F5391">
              <w:rPr>
                <w:rFonts w:ascii="Times New Roman" w:hAnsi="Times New Roman" w:cs="Times New Roman"/>
                <w:sz w:val="24"/>
                <w:szCs w:val="24"/>
              </w:rPr>
              <w:t xml:space="preserve">piemēro naudas sodu fiziskajai personai no </w:t>
            </w:r>
            <w:r w:rsidR="00122D2C" w:rsidRPr="009F5391">
              <w:rPr>
                <w:rFonts w:ascii="Times New Roman" w:hAnsi="Times New Roman" w:cs="Times New Roman"/>
                <w:sz w:val="24"/>
                <w:szCs w:val="24"/>
              </w:rPr>
              <w:t xml:space="preserve">trim </w:t>
            </w:r>
            <w:r w:rsidRPr="009F5391">
              <w:rPr>
                <w:rFonts w:ascii="Times New Roman" w:hAnsi="Times New Roman" w:cs="Times New Roman"/>
                <w:sz w:val="24"/>
                <w:szCs w:val="24"/>
              </w:rPr>
              <w:t xml:space="preserve">līdz </w:t>
            </w:r>
            <w:r w:rsidR="00122D2C" w:rsidRPr="009F5391">
              <w:rPr>
                <w:rFonts w:ascii="Times New Roman" w:hAnsi="Times New Roman" w:cs="Times New Roman"/>
                <w:sz w:val="24"/>
                <w:szCs w:val="24"/>
              </w:rPr>
              <w:lastRenderedPageBreak/>
              <w:t>septiņdesmit</w:t>
            </w:r>
            <w:r w:rsidRPr="009F5391">
              <w:rPr>
                <w:rFonts w:ascii="Times New Roman" w:hAnsi="Times New Roman" w:cs="Times New Roman"/>
                <w:sz w:val="24"/>
                <w:szCs w:val="24"/>
              </w:rPr>
              <w:t xml:space="preserve"> naudas soda vienībām, amatpersonai — no </w:t>
            </w:r>
            <w:r w:rsidR="00122D2C" w:rsidRPr="009F5391">
              <w:rPr>
                <w:rFonts w:ascii="Times New Roman" w:hAnsi="Times New Roman" w:cs="Times New Roman"/>
                <w:sz w:val="24"/>
                <w:szCs w:val="24"/>
              </w:rPr>
              <w:t xml:space="preserve">četrām </w:t>
            </w:r>
            <w:r w:rsidRPr="009F5391">
              <w:rPr>
                <w:rFonts w:ascii="Times New Roman" w:hAnsi="Times New Roman" w:cs="Times New Roman"/>
                <w:sz w:val="24"/>
                <w:szCs w:val="24"/>
              </w:rPr>
              <w:t xml:space="preserve">līdz </w:t>
            </w:r>
            <w:r w:rsidR="00122D2C" w:rsidRPr="009F5391">
              <w:rPr>
                <w:rFonts w:ascii="Times New Roman" w:hAnsi="Times New Roman" w:cs="Times New Roman"/>
                <w:sz w:val="24"/>
                <w:szCs w:val="24"/>
              </w:rPr>
              <w:t>septiņdesmit</w:t>
            </w:r>
            <w:r w:rsidRPr="009F5391">
              <w:rPr>
                <w:rFonts w:ascii="Times New Roman" w:hAnsi="Times New Roman" w:cs="Times New Roman"/>
                <w:sz w:val="24"/>
                <w:szCs w:val="24"/>
              </w:rPr>
              <w:t xml:space="preserve"> naudas soda vienībām, bet juridiskajai personai — no </w:t>
            </w:r>
            <w:r w:rsidR="00624992" w:rsidRPr="009F5391">
              <w:rPr>
                <w:rFonts w:ascii="Times New Roman" w:hAnsi="Times New Roman" w:cs="Times New Roman"/>
                <w:sz w:val="24"/>
                <w:szCs w:val="24"/>
              </w:rPr>
              <w:t xml:space="preserve">septiņām </w:t>
            </w:r>
            <w:r w:rsidRPr="009F5391">
              <w:rPr>
                <w:rFonts w:ascii="Times New Roman" w:hAnsi="Times New Roman" w:cs="Times New Roman"/>
                <w:sz w:val="24"/>
                <w:szCs w:val="24"/>
              </w:rPr>
              <w:t xml:space="preserve">līdz </w:t>
            </w:r>
            <w:r w:rsidR="00624992" w:rsidRPr="009F5391">
              <w:rPr>
                <w:rFonts w:ascii="Times New Roman" w:hAnsi="Times New Roman" w:cs="Times New Roman"/>
                <w:sz w:val="24"/>
                <w:szCs w:val="24"/>
              </w:rPr>
              <w:t>tūkstotis četrsimt</w:t>
            </w:r>
            <w:r w:rsidRPr="009F5391">
              <w:rPr>
                <w:rFonts w:ascii="Times New Roman" w:hAnsi="Times New Roman" w:cs="Times New Roman"/>
                <w:sz w:val="24"/>
                <w:szCs w:val="24"/>
              </w:rPr>
              <w:t xml:space="preserve"> naudas soda vienībām.</w:t>
            </w:r>
          </w:p>
          <w:p w14:paraId="55C576A7" w14:textId="2B7A21E1" w:rsidR="000C1C50"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Soda apmērs ir nosakāms </w:t>
            </w:r>
            <w:r w:rsidR="00624992" w:rsidRPr="009F5391">
              <w:rPr>
                <w:rFonts w:ascii="Times New Roman" w:hAnsi="Times New Roman" w:cs="Times New Roman"/>
                <w:sz w:val="24"/>
                <w:szCs w:val="24"/>
              </w:rPr>
              <w:t>uz pusi mazāks</w:t>
            </w:r>
            <w:r w:rsidRPr="009F5391">
              <w:rPr>
                <w:rFonts w:ascii="Times New Roman" w:hAnsi="Times New Roman" w:cs="Times New Roman"/>
                <w:sz w:val="24"/>
                <w:szCs w:val="24"/>
              </w:rPr>
              <w:t xml:space="preserve"> kā par nelabvēlīgu seku radīšanu, jo </w:t>
            </w:r>
            <w:r w:rsidR="00624992" w:rsidRPr="009F5391">
              <w:rPr>
                <w:rFonts w:ascii="Times New Roman" w:hAnsi="Times New Roman" w:cs="Times New Roman"/>
                <w:sz w:val="24"/>
                <w:szCs w:val="24"/>
              </w:rPr>
              <w:t>saskaņā ar Likuma 4. panta pirmo daļu ir vairāki trauksmes celšanas mehānismi. Līdz ar to, ja tiek traucēts iesniegt caur vienu mehānismu pastāv iespēja iesniegt caur citu mehānismu</w:t>
            </w:r>
            <w:r w:rsidRPr="009F5391">
              <w:rPr>
                <w:rFonts w:ascii="Times New Roman" w:hAnsi="Times New Roman" w:cs="Times New Roman"/>
                <w:sz w:val="24"/>
                <w:szCs w:val="24"/>
              </w:rPr>
              <w:t>.</w:t>
            </w:r>
          </w:p>
          <w:p w14:paraId="57A0F558" w14:textId="13971E7E" w:rsidR="00310D6D" w:rsidRPr="009F5391" w:rsidRDefault="00310D6D" w:rsidP="00D5377C">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Trauksmes cēlēji ziņo par pārkāpumiem, kas </w:t>
            </w:r>
            <w:r w:rsidR="00D5377C" w:rsidRPr="009F5391">
              <w:rPr>
                <w:rFonts w:ascii="Times New Roman" w:hAnsi="Times New Roman" w:cs="Times New Roman"/>
                <w:sz w:val="24"/>
                <w:szCs w:val="24"/>
              </w:rPr>
              <w:t>kaitē sabiedrības interesēm, tā</w:t>
            </w:r>
            <w:r w:rsidRPr="009F5391">
              <w:rPr>
                <w:rFonts w:ascii="Times New Roman" w:hAnsi="Times New Roman" w:cs="Times New Roman"/>
                <w:sz w:val="24"/>
                <w:szCs w:val="24"/>
              </w:rPr>
              <w:t xml:space="preserve">dējādi pildot nozīmīgu funkciju šādu pārkāpumu atklāšanā un novēršanā un sabiedrības labklājības aizsardzībā. </w:t>
            </w:r>
            <w:r w:rsidR="00C05BB4" w:rsidRPr="009F5391">
              <w:rPr>
                <w:rFonts w:ascii="Times New Roman" w:hAnsi="Times New Roman" w:cs="Times New Roman"/>
                <w:sz w:val="24"/>
                <w:szCs w:val="24"/>
              </w:rPr>
              <w:t xml:space="preserve">Ziņošana </w:t>
            </w:r>
            <w:r w:rsidRPr="009F5391">
              <w:rPr>
                <w:rFonts w:ascii="Times New Roman" w:hAnsi="Times New Roman" w:cs="Times New Roman"/>
                <w:sz w:val="24"/>
                <w:szCs w:val="24"/>
              </w:rPr>
              <w:t>nodrošina informāciju, kas veicina tiesību aktu pārkāpumu efektīvu atklāšanu, izmeklēšanu un saukšanu pie atbildības par tiem, tādējādi uzlabojot pārredzamību un atbildību.</w:t>
            </w:r>
            <w:r w:rsidR="00D5377C" w:rsidRPr="009F5391">
              <w:rPr>
                <w:rFonts w:ascii="Times New Roman" w:hAnsi="Times New Roman" w:cs="Times New Roman"/>
                <w:sz w:val="24"/>
                <w:szCs w:val="24"/>
              </w:rPr>
              <w:t xml:space="preserve"> Līdz ar to trauksmes celšanas traucēšana var </w:t>
            </w:r>
            <w:r w:rsidRPr="009F5391">
              <w:rPr>
                <w:rFonts w:ascii="Times New Roman" w:hAnsi="Times New Roman" w:cs="Times New Roman"/>
                <w:sz w:val="24"/>
                <w:szCs w:val="24"/>
              </w:rPr>
              <w:t>radīt nozīmīgus riskus sabiedrības labklājībai.</w:t>
            </w:r>
          </w:p>
          <w:p w14:paraId="64836A7E" w14:textId="232152A3" w:rsidR="00AA0747" w:rsidRPr="009F5391" w:rsidRDefault="00D5377C" w:rsidP="00D5377C">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Izvērtējot jaunā</w:t>
            </w:r>
            <w:r w:rsidR="00AA0747" w:rsidRPr="009F5391">
              <w:rPr>
                <w:rFonts w:ascii="Times New Roman" w:hAnsi="Times New Roman" w:cs="Times New Roman"/>
                <w:sz w:val="24"/>
                <w:szCs w:val="24"/>
              </w:rPr>
              <w:t xml:space="preserve"> administratīv</w:t>
            </w:r>
            <w:r w:rsidRPr="009F5391">
              <w:rPr>
                <w:rFonts w:ascii="Times New Roman" w:hAnsi="Times New Roman" w:cs="Times New Roman"/>
                <w:sz w:val="24"/>
                <w:szCs w:val="24"/>
              </w:rPr>
              <w:t>ā</w:t>
            </w:r>
            <w:r w:rsidR="00AA0747" w:rsidRPr="009F5391">
              <w:rPr>
                <w:rFonts w:ascii="Times New Roman" w:hAnsi="Times New Roman" w:cs="Times New Roman"/>
                <w:sz w:val="24"/>
                <w:szCs w:val="24"/>
              </w:rPr>
              <w:t xml:space="preserve"> pārkāpum</w:t>
            </w:r>
            <w:r w:rsidRPr="009F5391">
              <w:rPr>
                <w:rFonts w:ascii="Times New Roman" w:hAnsi="Times New Roman" w:cs="Times New Roman"/>
                <w:sz w:val="24"/>
                <w:szCs w:val="24"/>
              </w:rPr>
              <w:t>a</w:t>
            </w:r>
            <w:r w:rsidR="00AA0747" w:rsidRPr="009F5391">
              <w:rPr>
                <w:rFonts w:ascii="Times New Roman" w:hAnsi="Times New Roman" w:cs="Times New Roman"/>
                <w:sz w:val="24"/>
                <w:szCs w:val="24"/>
              </w:rPr>
              <w:t xml:space="preserve"> atbilstību </w:t>
            </w:r>
            <w:r w:rsidRPr="009F5391">
              <w:rPr>
                <w:rFonts w:ascii="Times New Roman" w:hAnsi="Times New Roman" w:cs="Times New Roman"/>
                <w:sz w:val="24"/>
                <w:szCs w:val="24"/>
              </w:rPr>
              <w:t>šādiem</w:t>
            </w:r>
            <w:r w:rsidR="00AA0747" w:rsidRPr="009F5391">
              <w:rPr>
                <w:rFonts w:ascii="Times New Roman" w:hAnsi="Times New Roman" w:cs="Times New Roman"/>
                <w:sz w:val="24"/>
                <w:szCs w:val="24"/>
              </w:rPr>
              <w:t xml:space="preserve"> kritērijiem:</w:t>
            </w:r>
          </w:p>
          <w:p w14:paraId="20994B1A" w14:textId="5414000D"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1) nodarījuma bīstamīb</w:t>
            </w:r>
            <w:r w:rsidR="00D5377C" w:rsidRPr="009F5391">
              <w:rPr>
                <w:rFonts w:ascii="Times New Roman" w:hAnsi="Times New Roman" w:cs="Times New Roman"/>
                <w:sz w:val="24"/>
                <w:szCs w:val="24"/>
              </w:rPr>
              <w:t>a</w:t>
            </w:r>
            <w:r w:rsidRPr="009F5391">
              <w:rPr>
                <w:rFonts w:ascii="Times New Roman" w:hAnsi="Times New Roman" w:cs="Times New Roman"/>
                <w:sz w:val="24"/>
                <w:szCs w:val="24"/>
              </w:rPr>
              <w:t>;</w:t>
            </w:r>
          </w:p>
          <w:p w14:paraId="33E2EA6E" w14:textId="6266300E"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2) sabiedrisk</w:t>
            </w:r>
            <w:r w:rsidR="00D5377C" w:rsidRPr="009F5391">
              <w:rPr>
                <w:rFonts w:ascii="Times New Roman" w:hAnsi="Times New Roman" w:cs="Times New Roman"/>
                <w:sz w:val="24"/>
                <w:szCs w:val="24"/>
              </w:rPr>
              <w:t>ais</w:t>
            </w:r>
            <w:r w:rsidRPr="009F5391">
              <w:rPr>
                <w:rFonts w:ascii="Times New Roman" w:hAnsi="Times New Roman" w:cs="Times New Roman"/>
                <w:sz w:val="24"/>
                <w:szCs w:val="24"/>
              </w:rPr>
              <w:t xml:space="preserve"> kaitīgum</w:t>
            </w:r>
            <w:r w:rsidR="00D5377C" w:rsidRPr="009F5391">
              <w:rPr>
                <w:rFonts w:ascii="Times New Roman" w:hAnsi="Times New Roman" w:cs="Times New Roman"/>
                <w:sz w:val="24"/>
                <w:szCs w:val="24"/>
              </w:rPr>
              <w:t>s</w:t>
            </w:r>
            <w:r w:rsidRPr="009F5391">
              <w:rPr>
                <w:rFonts w:ascii="Times New Roman" w:hAnsi="Times New Roman" w:cs="Times New Roman"/>
                <w:sz w:val="24"/>
                <w:szCs w:val="24"/>
              </w:rPr>
              <w:t>;</w:t>
            </w:r>
          </w:p>
          <w:p w14:paraId="23484A77" w14:textId="77777777"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3) nodarījuma sekas;</w:t>
            </w:r>
          </w:p>
          <w:p w14:paraId="275D7C2B" w14:textId="4B01BABF"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4) nodarījuma aktualitāt</w:t>
            </w:r>
            <w:r w:rsidR="003846C1" w:rsidRPr="009F5391">
              <w:rPr>
                <w:rFonts w:ascii="Times New Roman" w:hAnsi="Times New Roman" w:cs="Times New Roman"/>
                <w:sz w:val="24"/>
                <w:szCs w:val="24"/>
              </w:rPr>
              <w:t>e</w:t>
            </w:r>
            <w:r w:rsidRPr="009F5391">
              <w:rPr>
                <w:rFonts w:ascii="Times New Roman" w:hAnsi="Times New Roman" w:cs="Times New Roman"/>
                <w:sz w:val="24"/>
                <w:szCs w:val="24"/>
              </w:rPr>
              <w:t>;</w:t>
            </w:r>
          </w:p>
          <w:p w14:paraId="4871354B" w14:textId="1C6614BE" w:rsidR="00AA0747" w:rsidRPr="009F5391" w:rsidRDefault="00AA0747" w:rsidP="00A6079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5) nodarījuma attiecināmīb</w:t>
            </w:r>
            <w:r w:rsidR="003846C1" w:rsidRPr="009F5391">
              <w:rPr>
                <w:rFonts w:ascii="Times New Roman" w:hAnsi="Times New Roman" w:cs="Times New Roman"/>
                <w:sz w:val="24"/>
                <w:szCs w:val="24"/>
              </w:rPr>
              <w:t>a</w:t>
            </w:r>
            <w:r w:rsidRPr="009F5391">
              <w:rPr>
                <w:rFonts w:ascii="Times New Roman" w:hAnsi="Times New Roman" w:cs="Times New Roman"/>
                <w:sz w:val="24"/>
                <w:szCs w:val="24"/>
              </w:rPr>
              <w:t xml:space="preserve"> uz publiski tiesiskajām attiecībām.</w:t>
            </w:r>
          </w:p>
          <w:p w14:paraId="3A165683" w14:textId="13369152" w:rsidR="00AA0747" w:rsidRPr="009F5391" w:rsidRDefault="003846C1" w:rsidP="00A60793">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konstatējams, ka šādas</w:t>
            </w:r>
            <w:r w:rsidR="00D5377C" w:rsidRPr="009F5391">
              <w:rPr>
                <w:rFonts w:ascii="Times New Roman" w:hAnsi="Times New Roman" w:cs="Times New Roman"/>
                <w:sz w:val="24"/>
                <w:szCs w:val="24"/>
              </w:rPr>
              <w:t xml:space="preserve"> administratīvās atbildības ieviešana ir būtiska šādu</w:t>
            </w:r>
            <w:r w:rsidR="00AA0747" w:rsidRPr="009F5391">
              <w:rPr>
                <w:rFonts w:ascii="Times New Roman" w:hAnsi="Times New Roman" w:cs="Times New Roman"/>
                <w:sz w:val="24"/>
                <w:szCs w:val="24"/>
              </w:rPr>
              <w:t xml:space="preserve"> iemeslu dēļ:</w:t>
            </w:r>
          </w:p>
          <w:p w14:paraId="5920EA70" w14:textId="19FE3DCC" w:rsidR="00D5377C" w:rsidRPr="009F5391" w:rsidRDefault="00AA0747" w:rsidP="00A60793">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bīstamība</w:t>
            </w:r>
            <w:r w:rsidR="00D5377C" w:rsidRPr="009F5391">
              <w:rPr>
                <w:rFonts w:ascii="Times New Roman" w:hAnsi="Times New Roman" w:cs="Times New Roman"/>
                <w:sz w:val="24"/>
                <w:szCs w:val="24"/>
                <w:u w:val="single"/>
              </w:rPr>
              <w:t xml:space="preserve"> un sabiedriskais kaitīgums</w:t>
            </w:r>
            <w:r w:rsidRPr="009F5391">
              <w:rPr>
                <w:rFonts w:ascii="Times New Roman" w:hAnsi="Times New Roman" w:cs="Times New Roman"/>
                <w:sz w:val="24"/>
                <w:szCs w:val="24"/>
              </w:rPr>
              <w:t xml:space="preserve">: </w:t>
            </w:r>
            <w:r w:rsidR="00D5377C" w:rsidRPr="009F5391">
              <w:rPr>
                <w:rFonts w:ascii="Times New Roman" w:hAnsi="Times New Roman" w:cs="Times New Roman"/>
                <w:sz w:val="24"/>
                <w:szCs w:val="24"/>
              </w:rPr>
              <w:t xml:space="preserve">trauksme tiek celta par pārkāpumiem, kas var kaitēt sabiedrības interesēm. </w:t>
            </w:r>
            <w:r w:rsidR="008E238C" w:rsidRPr="009F5391">
              <w:rPr>
                <w:rFonts w:ascii="Times New Roman" w:hAnsi="Times New Roman" w:cs="Times New Roman"/>
                <w:sz w:val="24"/>
                <w:szCs w:val="24"/>
              </w:rPr>
              <w:t>Jebkura pārkāpuma savlaicīga novēršana var veicināt, ka pārkāpuma sekas nerodas. Līdz ar to  sabiedrībai netiek kaitēts. Savukārt jebkurš ziņošanas traucējums</w:t>
            </w:r>
            <w:r w:rsidR="000253DC" w:rsidRPr="009F5391">
              <w:rPr>
                <w:rFonts w:ascii="Times New Roman" w:hAnsi="Times New Roman" w:cs="Times New Roman"/>
                <w:sz w:val="24"/>
                <w:szCs w:val="24"/>
              </w:rPr>
              <w:t xml:space="preserve"> (piemēram,</w:t>
            </w:r>
            <w:r w:rsidR="0017454A" w:rsidRPr="009F5391">
              <w:rPr>
                <w:rFonts w:ascii="Times New Roman" w:hAnsi="Times New Roman" w:cs="Times New Roman"/>
                <w:sz w:val="24"/>
                <w:szCs w:val="24"/>
              </w:rPr>
              <w:t xml:space="preserve"> atteikšanās reģistrēt un izskatīt </w:t>
            </w:r>
            <w:r w:rsidR="000253DC" w:rsidRPr="009F5391">
              <w:rPr>
                <w:rFonts w:ascii="Times New Roman" w:hAnsi="Times New Roman" w:cs="Times New Roman"/>
                <w:sz w:val="24"/>
                <w:szCs w:val="24"/>
              </w:rPr>
              <w:t>zi</w:t>
            </w:r>
            <w:r w:rsidR="0017454A" w:rsidRPr="009F5391">
              <w:rPr>
                <w:rFonts w:ascii="Times New Roman" w:hAnsi="Times New Roman" w:cs="Times New Roman"/>
                <w:sz w:val="24"/>
                <w:szCs w:val="24"/>
              </w:rPr>
              <w:t>ņojumu, draudēšana ar nelabvēlīgām sekām ziņošanas dēļ</w:t>
            </w:r>
            <w:r w:rsidR="0083335E" w:rsidRPr="009F5391">
              <w:rPr>
                <w:rFonts w:ascii="Times New Roman" w:hAnsi="Times New Roman" w:cs="Times New Roman"/>
                <w:sz w:val="24"/>
                <w:szCs w:val="24"/>
              </w:rPr>
              <w:t xml:space="preserve">, </w:t>
            </w:r>
            <w:r w:rsidR="0035647C" w:rsidRPr="009F5391">
              <w:rPr>
                <w:rFonts w:ascii="Times New Roman" w:hAnsi="Times New Roman" w:cs="Times New Roman"/>
                <w:sz w:val="24"/>
                <w:szCs w:val="24"/>
              </w:rPr>
              <w:t>lai nepieļautu un novērstu mēģinājumus ziņot, kavēt vai palēnināt turpmākos pasākumus, jo īpaši izmeklēšanu</w:t>
            </w:r>
            <w:r w:rsidR="0017454A" w:rsidRPr="009F5391">
              <w:rPr>
                <w:rFonts w:ascii="Times New Roman" w:hAnsi="Times New Roman" w:cs="Times New Roman"/>
                <w:sz w:val="24"/>
                <w:szCs w:val="24"/>
              </w:rPr>
              <w:t xml:space="preserve">)  </w:t>
            </w:r>
            <w:r w:rsidR="008E238C" w:rsidRPr="009F5391">
              <w:rPr>
                <w:rFonts w:ascii="Times New Roman" w:hAnsi="Times New Roman" w:cs="Times New Roman"/>
                <w:sz w:val="24"/>
                <w:szCs w:val="24"/>
              </w:rPr>
              <w:t>attālina no pārkāpuma novēršanas un izmeklēšanas, ka rezultātā,</w:t>
            </w:r>
            <w:r w:rsidR="008E238C" w:rsidRPr="009F5391">
              <w:rPr>
                <w:rFonts w:ascii="Times New Roman" w:hAnsi="Times New Roman" w:cs="Times New Roman"/>
                <w:sz w:val="24"/>
                <w:szCs w:val="24"/>
                <w:shd w:val="clear" w:color="auto" w:fill="FFFFFF"/>
              </w:rPr>
              <w:t xml:space="preserve"> </w:t>
            </w:r>
            <w:r w:rsidR="00A60793" w:rsidRPr="009F5391">
              <w:rPr>
                <w:rFonts w:ascii="Times New Roman" w:hAnsi="Times New Roman" w:cs="Times New Roman"/>
                <w:sz w:val="24"/>
                <w:szCs w:val="24"/>
                <w:shd w:val="clear" w:color="auto" w:fill="FFFFFF"/>
              </w:rPr>
              <w:t>tas nopietni kaitē</w:t>
            </w:r>
            <w:r w:rsidR="008E238C" w:rsidRPr="009F5391">
              <w:rPr>
                <w:rFonts w:ascii="Times New Roman" w:hAnsi="Times New Roman" w:cs="Times New Roman"/>
                <w:sz w:val="24"/>
                <w:szCs w:val="24"/>
                <w:shd w:val="clear" w:color="auto" w:fill="FFFFFF"/>
              </w:rPr>
              <w:t xml:space="preserve"> sabiedrības interesēm, radot nozīmīgus riskus sabiedrības labklājībai</w:t>
            </w:r>
            <w:r w:rsidR="00A60793" w:rsidRPr="009F5391">
              <w:rPr>
                <w:rFonts w:ascii="Times New Roman" w:hAnsi="Times New Roman" w:cs="Times New Roman"/>
                <w:sz w:val="24"/>
                <w:szCs w:val="24"/>
                <w:shd w:val="clear" w:color="auto" w:fill="FFFFFF"/>
              </w:rPr>
              <w:t xml:space="preserve">. Turklāt tā kā trauksme ceļama ne tikai par nacionālo tiesību aktu pārkāpumiem, bet arī Savienības, tad tās traucēšana ietekmē arī visu Savienību. Saskaņā ar Direktīvas 2019/1937 2. apsvērumu  Savienības līmenī trauksmes cēlēju sniegtie ziņojumi un publiskotā informācija ir viens no elementiem, kas palīdz savlaicīgi gādāt par Savienības tiesību aktu un politikas pasākumu izpildi. Tie valstu un Savienības izpildes sistēmām nodrošina informāciju, kas veicina Savienības tiesību aktu </w:t>
            </w:r>
            <w:r w:rsidR="00A60793" w:rsidRPr="009F5391">
              <w:rPr>
                <w:rFonts w:ascii="Times New Roman" w:hAnsi="Times New Roman" w:cs="Times New Roman"/>
                <w:sz w:val="24"/>
                <w:szCs w:val="24"/>
                <w:shd w:val="clear" w:color="auto" w:fill="FFFFFF"/>
              </w:rPr>
              <w:lastRenderedPageBreak/>
              <w:t xml:space="preserve">pārkāpumu efektīvu atklāšanu, izmeklēšanu un saukšanu pie atbildības par tiem, tādējādi uzlabojot pārredzamību un atbildību. Tādējādi </w:t>
            </w:r>
            <w:r w:rsidR="00A60793" w:rsidRPr="009F5391">
              <w:rPr>
                <w:rFonts w:ascii="Times New Roman" w:hAnsi="Times New Roman" w:cs="Times New Roman"/>
                <w:iCs/>
                <w:sz w:val="24"/>
                <w:szCs w:val="24"/>
              </w:rPr>
              <w:t>tādu apstākļu radīšana, kas trauksmes cēlējam traucē iesniegt ziņojumu, ir bīstama un kaitē visas sabiedrības interesēm.</w:t>
            </w:r>
          </w:p>
          <w:p w14:paraId="4A4D8FC5" w14:textId="6961BEDE" w:rsidR="00AA0747" w:rsidRPr="009F5391" w:rsidRDefault="00AA0747"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sekas</w:t>
            </w:r>
            <w:r w:rsidRPr="009F5391">
              <w:rPr>
                <w:rFonts w:ascii="Times New Roman" w:hAnsi="Times New Roman" w:cs="Times New Roman"/>
                <w:sz w:val="24"/>
                <w:szCs w:val="24"/>
              </w:rPr>
              <w:t xml:space="preserve">: </w:t>
            </w:r>
            <w:r w:rsidR="00D5377C" w:rsidRPr="009F5391">
              <w:rPr>
                <w:rFonts w:ascii="Times New Roman" w:hAnsi="Times New Roman" w:cs="Times New Roman"/>
                <w:sz w:val="24"/>
                <w:szCs w:val="24"/>
              </w:rPr>
              <w:t xml:space="preserve">Personas, kuras strādā publiskā vai privātā organizācijā vai sazinās ar šādu organizāciju saistībā ar darbu, bieži pirmās uzzina par draudiem vai kaitējumu sabiedrības interesēm, kas rodas minētajā kontekstā. Ziņojot par tiesību aktu pārkāpumiem, kas kaitē sabiedrības interesēm, trauksmes cēlēji pilda nozīmīgu funkciju šādu pārkāpumu atklāšanā un novēršanā un sabiedrības labklājības aizsardzībā. Turklāt uzreiz ziņojot par pārkāpumu var tikt savlaicīgi novērsts pārkāpums. Savukārt traucējot ziņošanu  </w:t>
            </w:r>
            <w:r w:rsidR="008E238C" w:rsidRPr="009F5391">
              <w:rPr>
                <w:rFonts w:ascii="Times New Roman" w:hAnsi="Times New Roman" w:cs="Times New Roman"/>
                <w:sz w:val="24"/>
                <w:szCs w:val="24"/>
              </w:rPr>
              <w:t xml:space="preserve">pārkāpums var netikt novērsts, tas pat var tikt slēpts, tādējādi būtiski ietekmējot sabiedrības labklājību, piemēram, ja tiek traucēta ziņošana par vides piesārņojumu, piegādātās pārtikas kvalitāti. </w:t>
            </w:r>
          </w:p>
          <w:p w14:paraId="1C9167EA" w14:textId="2F71B787" w:rsidR="00AA0747" w:rsidRPr="009F5391" w:rsidRDefault="00AA0747"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aktualitāte</w:t>
            </w:r>
            <w:r w:rsidRPr="009F5391">
              <w:rPr>
                <w:rFonts w:ascii="Times New Roman" w:hAnsi="Times New Roman" w:cs="Times New Roman"/>
                <w:sz w:val="24"/>
                <w:szCs w:val="24"/>
              </w:rPr>
              <w:t xml:space="preserve">: </w:t>
            </w:r>
            <w:r w:rsidR="00A60793" w:rsidRPr="009F5391">
              <w:rPr>
                <w:rFonts w:ascii="Times New Roman" w:hAnsi="Times New Roman" w:cs="Times New Roman"/>
                <w:sz w:val="24"/>
                <w:szCs w:val="24"/>
                <w:shd w:val="clear" w:color="auto" w:fill="FFFFFF"/>
              </w:rPr>
              <w:t>Direktīvas 2019/1937 mērķis ir stiprināt Savienības tiesību aktu un politiku izpildi konkrētās jomās</w:t>
            </w:r>
            <w:r w:rsidR="003846C1" w:rsidRPr="009F5391">
              <w:rPr>
                <w:rFonts w:ascii="Times New Roman" w:hAnsi="Times New Roman" w:cs="Times New Roman"/>
                <w:sz w:val="24"/>
                <w:szCs w:val="24"/>
                <w:shd w:val="clear" w:color="auto" w:fill="FFFFFF"/>
              </w:rPr>
              <w:t>,</w:t>
            </w:r>
            <w:r w:rsidR="00406A94" w:rsidRPr="009F5391">
              <w:rPr>
                <w:rFonts w:ascii="Times New Roman" w:hAnsi="Times New Roman" w:cs="Times New Roman"/>
                <w:sz w:val="24"/>
                <w:szCs w:val="24"/>
                <w:shd w:val="clear" w:color="auto" w:fill="FFFFFF"/>
              </w:rPr>
              <w:t xml:space="preserve"> </w:t>
            </w:r>
            <w:r w:rsidR="003846C1" w:rsidRPr="009F5391">
              <w:rPr>
                <w:rFonts w:ascii="Times New Roman" w:hAnsi="Times New Roman" w:cs="Times New Roman"/>
                <w:sz w:val="24"/>
                <w:szCs w:val="24"/>
                <w:shd w:val="clear" w:color="auto" w:fill="FFFFFF"/>
              </w:rPr>
              <w:t>l</w:t>
            </w:r>
            <w:r w:rsidR="00A60793" w:rsidRPr="009F5391">
              <w:rPr>
                <w:rFonts w:ascii="Times New Roman" w:hAnsi="Times New Roman" w:cs="Times New Roman"/>
                <w:sz w:val="24"/>
                <w:szCs w:val="24"/>
                <w:shd w:val="clear" w:color="auto" w:fill="FFFFFF"/>
              </w:rPr>
              <w:t>ai to varētu veikt</w:t>
            </w:r>
            <w:r w:rsidR="003846C1" w:rsidRPr="009F5391">
              <w:rPr>
                <w:rFonts w:ascii="Times New Roman" w:hAnsi="Times New Roman" w:cs="Times New Roman"/>
                <w:sz w:val="24"/>
                <w:szCs w:val="24"/>
                <w:shd w:val="clear" w:color="auto" w:fill="FFFFFF"/>
              </w:rPr>
              <w:t>,</w:t>
            </w:r>
            <w:r w:rsidR="00A60793" w:rsidRPr="009F5391">
              <w:rPr>
                <w:rFonts w:ascii="Times New Roman" w:hAnsi="Times New Roman" w:cs="Times New Roman"/>
                <w:sz w:val="24"/>
                <w:szCs w:val="24"/>
                <w:shd w:val="clear" w:color="auto" w:fill="FFFFFF"/>
              </w:rPr>
              <w:t xml:space="preserve"> ir nepieciešams, lai personas netiktu atturētas, traucētas vai kā savādāk ierobežotas iesniegt ziņojumu</w:t>
            </w:r>
            <w:r w:rsidR="00C05BB4" w:rsidRPr="009F5391">
              <w:rPr>
                <w:rFonts w:ascii="Times New Roman" w:hAnsi="Times New Roman" w:cs="Times New Roman"/>
                <w:sz w:val="24"/>
                <w:szCs w:val="24"/>
                <w:shd w:val="clear" w:color="auto" w:fill="FFFFFF"/>
              </w:rPr>
              <w:t>.</w:t>
            </w:r>
            <w:r w:rsidR="00A60793" w:rsidRPr="009F5391">
              <w:rPr>
                <w:rFonts w:ascii="Times New Roman" w:hAnsi="Times New Roman" w:cs="Times New Roman"/>
                <w:sz w:val="24"/>
                <w:szCs w:val="24"/>
                <w:shd w:val="clear" w:color="auto" w:fill="FFFFFF"/>
              </w:rPr>
              <w:t xml:space="preserve">  Līdz ar to </w:t>
            </w:r>
            <w:r w:rsidRPr="009F5391">
              <w:rPr>
                <w:rFonts w:ascii="Times New Roman" w:hAnsi="Times New Roman" w:cs="Times New Roman"/>
                <w:sz w:val="24"/>
                <w:szCs w:val="24"/>
              </w:rPr>
              <w:t>noteiktais administratīvais pārkāpums atzīstams par aktuālu.</w:t>
            </w:r>
          </w:p>
          <w:p w14:paraId="64DC8F8D" w14:textId="7ABBBE19" w:rsidR="006D05A3" w:rsidRPr="009F5391" w:rsidRDefault="006D05A3"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Ziņošana par pārkāpumiem ir vērsta uz visas sabiedrības būtiskas intereses – tiesiskuma nodrošināšanas – aizsardzību, jo, lai pārkāpumi vai noziedzīgi nodarījumi nenotiktu (vai tiktu pēc iespējas efektīvāk atklāti un apkaroti), ir vajadzīgas personas, kuras atklāj un ar faktiem pamato, ka iestādē vai uzņēmumā ir noticis likuma, noteikumu vai procedūras pārkāpums, nesaimnieciska rīcība, līdzekļu izšķērdēšana vai piesavināšanās un tamlīdzīgi nodarījumi (Senāta 2019. gada 22. marta sprieduma lietā Nr. SKA-232/2019 (A420352216) 9.punkts).</w:t>
            </w:r>
          </w:p>
          <w:p w14:paraId="2779958D" w14:textId="000D3669" w:rsidR="00AA0747" w:rsidRPr="009F5391" w:rsidRDefault="00AA0747" w:rsidP="00C05BB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attiecināmība uz publiski tiesiskajām attiecībām:</w:t>
            </w:r>
            <w:r w:rsidRPr="009F5391">
              <w:rPr>
                <w:rFonts w:ascii="Times New Roman" w:hAnsi="Times New Roman" w:cs="Times New Roman"/>
                <w:sz w:val="24"/>
                <w:szCs w:val="24"/>
              </w:rPr>
              <w:t xml:space="preserve"> </w:t>
            </w:r>
            <w:r w:rsidR="003846C1" w:rsidRPr="009F5391">
              <w:rPr>
                <w:rFonts w:ascii="Times New Roman" w:hAnsi="Times New Roman" w:cs="Times New Roman"/>
                <w:iCs/>
                <w:sz w:val="24"/>
                <w:szCs w:val="24"/>
              </w:rPr>
              <w:t>Tādu apstākļu radīšana, kas trauksmes cēlējam traucē iesniegt ziņojumu, liedz novēr</w:t>
            </w:r>
            <w:r w:rsidR="00833AB7" w:rsidRPr="009F5391">
              <w:rPr>
                <w:rFonts w:ascii="Times New Roman" w:hAnsi="Times New Roman" w:cs="Times New Roman"/>
                <w:iCs/>
                <w:sz w:val="24"/>
                <w:szCs w:val="24"/>
              </w:rPr>
              <w:t>s</w:t>
            </w:r>
            <w:r w:rsidR="003846C1" w:rsidRPr="009F5391">
              <w:rPr>
                <w:rFonts w:ascii="Times New Roman" w:hAnsi="Times New Roman" w:cs="Times New Roman"/>
                <w:iCs/>
                <w:sz w:val="24"/>
                <w:szCs w:val="24"/>
              </w:rPr>
              <w:t>t un izmeklēt pārkāpumus, tāpēc</w:t>
            </w:r>
            <w:r w:rsidR="003846C1" w:rsidRPr="009F5391">
              <w:rPr>
                <w:rFonts w:ascii="Times New Roman" w:hAnsi="Times New Roman" w:cs="Times New Roman"/>
                <w:sz w:val="24"/>
                <w:szCs w:val="24"/>
              </w:rPr>
              <w:t xml:space="preserve"> </w:t>
            </w:r>
            <w:r w:rsidRPr="009F5391">
              <w:rPr>
                <w:rFonts w:ascii="Times New Roman" w:hAnsi="Times New Roman" w:cs="Times New Roman"/>
                <w:sz w:val="24"/>
                <w:szCs w:val="24"/>
              </w:rPr>
              <w:t>aizskar visas sabiedrības intereses</w:t>
            </w:r>
            <w:r w:rsidR="00C05BB4" w:rsidRPr="009F5391">
              <w:rPr>
                <w:rFonts w:ascii="Times New Roman" w:hAnsi="Times New Roman" w:cs="Times New Roman"/>
                <w:sz w:val="24"/>
                <w:szCs w:val="24"/>
              </w:rPr>
              <w:t>.</w:t>
            </w:r>
            <w:r w:rsidRPr="009F5391">
              <w:rPr>
                <w:rFonts w:ascii="Times New Roman" w:hAnsi="Times New Roman" w:cs="Times New Roman"/>
                <w:sz w:val="24"/>
                <w:szCs w:val="24"/>
              </w:rPr>
              <w:t xml:space="preserve"> </w:t>
            </w:r>
          </w:p>
          <w:p w14:paraId="1EEB5E63" w14:textId="77777777" w:rsidR="00151257" w:rsidRPr="009F5391" w:rsidRDefault="00151257"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Likumprojekts paredz</w:t>
            </w:r>
            <w:r w:rsidR="00C05BB4" w:rsidRPr="009F5391">
              <w:rPr>
                <w:rFonts w:ascii="Times New Roman" w:hAnsi="Times New Roman" w:cs="Times New Roman"/>
                <w:sz w:val="24"/>
                <w:szCs w:val="24"/>
              </w:rPr>
              <w:t>, ka administratīvā pārkāpuma procesu</w:t>
            </w:r>
            <w:r w:rsidRPr="009F5391">
              <w:rPr>
                <w:rFonts w:ascii="Times New Roman" w:hAnsi="Times New Roman" w:cs="Times New Roman"/>
                <w:sz w:val="24"/>
                <w:szCs w:val="24"/>
              </w:rPr>
              <w:t xml:space="preserve"> par </w:t>
            </w:r>
            <w:r w:rsidRPr="009F5391">
              <w:rPr>
                <w:rFonts w:ascii="Times New Roman" w:hAnsi="Times New Roman" w:cs="Times New Roman"/>
                <w:iCs/>
                <w:sz w:val="24"/>
                <w:szCs w:val="24"/>
              </w:rPr>
              <w:t>trauksmes cēlēja ziņojuma iesniegšanas traucēšanu</w:t>
            </w:r>
            <w:r w:rsidR="00C05BB4" w:rsidRPr="009F5391">
              <w:rPr>
                <w:rFonts w:ascii="Times New Roman" w:hAnsi="Times New Roman" w:cs="Times New Roman"/>
                <w:sz w:val="24"/>
                <w:szCs w:val="24"/>
              </w:rPr>
              <w:t xml:space="preserve"> veiks  Valsts policija</w:t>
            </w:r>
            <w:r w:rsidRPr="009F5391">
              <w:rPr>
                <w:rFonts w:ascii="Times New Roman" w:hAnsi="Times New Roman" w:cs="Times New Roman"/>
                <w:sz w:val="24"/>
                <w:szCs w:val="24"/>
              </w:rPr>
              <w:t>.</w:t>
            </w:r>
            <w:r w:rsidR="00C05BB4" w:rsidRPr="009F5391">
              <w:rPr>
                <w:rFonts w:ascii="Times New Roman" w:hAnsi="Times New Roman" w:cs="Times New Roman"/>
                <w:sz w:val="24"/>
                <w:szCs w:val="24"/>
              </w:rPr>
              <w:t xml:space="preserve"> </w:t>
            </w:r>
          </w:p>
          <w:p w14:paraId="5951BE0B" w14:textId="4690CDF0" w:rsidR="00C05BB4" w:rsidRPr="009F5391" w:rsidRDefault="00C05BB4"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Valsts policijas </w:t>
            </w:r>
            <w:r w:rsidRPr="009F5391">
              <w:rPr>
                <w:rFonts w:ascii="Times New Roman" w:hAnsi="Times New Roman" w:cs="Times New Roman"/>
                <w:sz w:val="24"/>
                <w:szCs w:val="24"/>
                <w:shd w:val="clear" w:color="auto" w:fill="FFFFFF"/>
              </w:rPr>
              <w:t xml:space="preserve">pienākums ir aizsargāt personu dzīvību, veselību, tiesības un brīvības, īpašumu, sabiedrības un valsts intereses no noziedzīgiem un citiem prettiesiskiem apdraudējumiem un to, ka </w:t>
            </w:r>
            <w:r w:rsidRPr="009F5391">
              <w:rPr>
                <w:rFonts w:ascii="Times New Roman" w:hAnsi="Times New Roman" w:cs="Times New Roman"/>
                <w:iCs/>
                <w:sz w:val="24"/>
                <w:szCs w:val="24"/>
              </w:rPr>
              <w:t xml:space="preserve">tādu apstākļu radīšana, kas trauksmes cēlējam traucē iesniegt ziņojumu, tieši skar personas tiesības vērsties ar ziņojumu par sabiedrības </w:t>
            </w:r>
            <w:r w:rsidRPr="009F5391">
              <w:rPr>
                <w:rFonts w:ascii="Times New Roman" w:hAnsi="Times New Roman" w:cs="Times New Roman"/>
                <w:iCs/>
                <w:sz w:val="24"/>
                <w:szCs w:val="24"/>
              </w:rPr>
              <w:lastRenderedPageBreak/>
              <w:t>interešu apdraudējumu, tad tieši Valsts policija būtu vispiemērotākā un atbilstošākā institūcija šādu pārkāpumu izskatīšanai.</w:t>
            </w:r>
          </w:p>
        </w:tc>
      </w:tr>
      <w:tr w:rsidR="00F72F87" w:rsidRPr="009F5391" w14:paraId="65CAE92F"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75A9DD" w14:textId="5B592F79"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2A2562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650829C" w14:textId="77777777" w:rsidR="00141DD9" w:rsidRPr="009F5391" w:rsidRDefault="00141DD9" w:rsidP="00603FD2">
            <w:pPr>
              <w:spacing w:after="0" w:line="240" w:lineRule="auto"/>
              <w:rPr>
                <w:rFonts w:ascii="Times New Roman" w:hAnsi="Times New Roman" w:cs="Times New Roman"/>
                <w:sz w:val="24"/>
                <w:szCs w:val="24"/>
                <w:lang w:eastAsia="x-none"/>
              </w:rPr>
            </w:pPr>
            <w:r w:rsidRPr="009F5391">
              <w:rPr>
                <w:rFonts w:ascii="Times New Roman" w:hAnsi="Times New Roman" w:cs="Times New Roman"/>
                <w:sz w:val="24"/>
                <w:szCs w:val="24"/>
                <w:lang w:eastAsia="x-none"/>
              </w:rPr>
              <w:t>Valsts kanceleja.</w:t>
            </w:r>
          </w:p>
          <w:p w14:paraId="0A37501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p w14:paraId="5DAB6C7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r w:rsidR="00F72F87" w:rsidRPr="009F5391" w14:paraId="63B5963D"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9ABB3F"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7DF20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DF1293"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lang w:eastAsia="x-none"/>
              </w:rPr>
              <w:t>Nav.</w:t>
            </w:r>
          </w:p>
        </w:tc>
      </w:tr>
    </w:tbl>
    <w:p w14:paraId="07804E68"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43263127"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DDE707"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72F87" w:rsidRPr="009F5391" w14:paraId="2E3024B9"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FA601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5C4D4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37E8AE1F" w14:textId="77777777"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Publisko un privāto tiesību juridiskās personas.</w:t>
            </w:r>
          </w:p>
          <w:p w14:paraId="58B13CC5" w14:textId="77777777"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Trauksmes cēlēji – Latvijas iedzīvotāji.</w:t>
            </w:r>
          </w:p>
          <w:p w14:paraId="5E4FCAE2" w14:textId="452D64A3"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Saistītās personas – fiziskās</w:t>
            </w:r>
            <w:r w:rsidR="00624992" w:rsidRPr="009F5391">
              <w:rPr>
                <w:rFonts w:ascii="Times New Roman" w:eastAsia="Times New Roman" w:hAnsi="Times New Roman" w:cs="Times New Roman"/>
                <w:iCs/>
                <w:sz w:val="24"/>
                <w:szCs w:val="24"/>
                <w:lang w:eastAsia="lv-LV"/>
              </w:rPr>
              <w:t xml:space="preserve"> personas, komersanti</w:t>
            </w:r>
            <w:r w:rsidRPr="009F5391">
              <w:rPr>
                <w:rFonts w:ascii="Times New Roman" w:eastAsia="Times New Roman" w:hAnsi="Times New Roman" w:cs="Times New Roman"/>
                <w:iCs/>
                <w:sz w:val="24"/>
                <w:szCs w:val="24"/>
                <w:lang w:eastAsia="lv-LV"/>
              </w:rPr>
              <w:t xml:space="preserve"> un</w:t>
            </w:r>
            <w:r w:rsidR="00624992" w:rsidRPr="009F5391">
              <w:rPr>
                <w:rFonts w:ascii="Times New Roman" w:eastAsia="Times New Roman" w:hAnsi="Times New Roman" w:cs="Times New Roman"/>
                <w:iCs/>
                <w:sz w:val="24"/>
                <w:szCs w:val="24"/>
                <w:lang w:eastAsia="lv-LV"/>
              </w:rPr>
              <w:t xml:space="preserve"> privāto tiesību</w:t>
            </w:r>
            <w:r w:rsidRPr="009F5391">
              <w:rPr>
                <w:rFonts w:ascii="Times New Roman" w:eastAsia="Times New Roman" w:hAnsi="Times New Roman" w:cs="Times New Roman"/>
                <w:iCs/>
                <w:sz w:val="24"/>
                <w:szCs w:val="24"/>
                <w:lang w:eastAsia="lv-LV"/>
              </w:rPr>
              <w:t xml:space="preserve"> juridiskās personas.</w:t>
            </w:r>
          </w:p>
          <w:p w14:paraId="4C022636" w14:textId="77777777" w:rsidR="00B5575D" w:rsidRPr="009F5391" w:rsidRDefault="00B5575D" w:rsidP="00B5575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Biedrības un nodibinājumi, tostarp arodbiedrības, kas sniedz atbalstu trauksmes cēlējiem. </w:t>
            </w:r>
          </w:p>
          <w:p w14:paraId="02EB378F" w14:textId="1723148F" w:rsidR="00141DD9"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Mērķgrupas aptuveno skaitlisko vērtību grūti aprēķināt.</w:t>
            </w:r>
          </w:p>
        </w:tc>
      </w:tr>
      <w:tr w:rsidR="00DC6FA5" w:rsidRPr="009F5391" w14:paraId="1574B16A"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D3FC6" w14:textId="22752B1C"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57F3DC7"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1026E865" w14:textId="76FFB2D2" w:rsidR="00E70A30" w:rsidRPr="009F5391" w:rsidRDefault="00E70A30" w:rsidP="00603FD2">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iCs/>
                <w:sz w:val="24"/>
                <w:szCs w:val="24"/>
                <w:lang w:eastAsia="lv-LV"/>
              </w:rPr>
              <w:t>Papildu slogs var rasties</w:t>
            </w:r>
            <w:r w:rsidR="00B5575D" w:rsidRPr="009F5391">
              <w:rPr>
                <w:rFonts w:ascii="Times New Roman" w:eastAsia="Times New Roman" w:hAnsi="Times New Roman" w:cs="Times New Roman"/>
                <w:iCs/>
                <w:sz w:val="24"/>
                <w:szCs w:val="24"/>
                <w:lang w:eastAsia="lv-LV"/>
              </w:rPr>
              <w:t xml:space="preserve"> tām</w:t>
            </w:r>
            <w:r w:rsidRPr="009F5391">
              <w:rPr>
                <w:rFonts w:ascii="Times New Roman" w:eastAsia="Times New Roman" w:hAnsi="Times New Roman" w:cs="Times New Roman"/>
                <w:iCs/>
                <w:sz w:val="24"/>
                <w:szCs w:val="24"/>
                <w:lang w:eastAsia="lv-LV"/>
              </w:rPr>
              <w:t xml:space="preserve"> privāto tiesību juridisk</w:t>
            </w:r>
            <w:r w:rsidR="00B5575D" w:rsidRPr="009F5391">
              <w:rPr>
                <w:rFonts w:ascii="Times New Roman" w:eastAsia="Times New Roman" w:hAnsi="Times New Roman" w:cs="Times New Roman"/>
                <w:iCs/>
                <w:sz w:val="24"/>
                <w:szCs w:val="24"/>
                <w:lang w:eastAsia="lv-LV"/>
              </w:rPr>
              <w:t>aj</w:t>
            </w:r>
            <w:r w:rsidRPr="009F5391">
              <w:rPr>
                <w:rFonts w:ascii="Times New Roman" w:eastAsia="Times New Roman" w:hAnsi="Times New Roman" w:cs="Times New Roman"/>
                <w:iCs/>
                <w:sz w:val="24"/>
                <w:szCs w:val="24"/>
                <w:lang w:eastAsia="lv-LV"/>
              </w:rPr>
              <w:t xml:space="preserve">ām personām, kurās strādā mazāk par 50 nodarbinātajiem un kuras darbojas </w:t>
            </w:r>
            <w:r w:rsidRPr="009F5391">
              <w:rPr>
                <w:rFonts w:ascii="Times New Roman" w:eastAsia="Times New Roman" w:hAnsi="Times New Roman" w:cs="Times New Roman"/>
                <w:sz w:val="24"/>
                <w:szCs w:val="24"/>
                <w:lang w:eastAsia="lv-LV"/>
              </w:rPr>
              <w:t>finanšu un kapitāla tirgus sektorā, jo jāizveido trauksmes celšanas mehānismi, tomēr, ņemot vērā, šīs jomas nozīmību un risku attiecībā uz nelikumīgi iegūtu līdzekļu legalizēšanu un terorisma finansēšanu, tad ziņošanas mehānismiem jau lielākoties jābūt izveidotiem. Līdz ar to nav paredzams būtisks administratīvā sloga pieaugums.</w:t>
            </w:r>
          </w:p>
          <w:p w14:paraId="209B775B" w14:textId="6950A32D" w:rsidR="003565FA" w:rsidRPr="009F5391" w:rsidRDefault="003565FA" w:rsidP="003565FA">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Var samazināties administratīvais slogs publiskās personas institūcijām, kurās ir mazāk nekā 50 nodarbināto, un privāto tiesību juridiskām personām, kurās ir 50 līdz 249 nodarbināto, jo turpmāk būs iespēja neveidot atsevišķus iekšējos trauksmes celšanas mehānismus, bet veidot kopīgus.  </w:t>
            </w:r>
          </w:p>
          <w:p w14:paraId="6A05A809" w14:textId="154464AB" w:rsidR="00141DD9" w:rsidRPr="009F5391" w:rsidRDefault="00D1049E" w:rsidP="003431CB">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Valsts policijai radīsies administratīvais slogs, izskatot administratīvā pārkāpuma procesu par </w:t>
            </w:r>
            <w:r w:rsidRPr="009F5391">
              <w:rPr>
                <w:rFonts w:ascii="Times New Roman" w:hAnsi="Times New Roman" w:cs="Times New Roman"/>
                <w:iCs/>
                <w:sz w:val="24"/>
                <w:szCs w:val="24"/>
              </w:rPr>
              <w:t xml:space="preserve">trauksmes </w:t>
            </w:r>
            <w:r w:rsidR="0035647C" w:rsidRPr="009F5391">
              <w:rPr>
                <w:rFonts w:ascii="Times New Roman" w:hAnsi="Times New Roman" w:cs="Times New Roman"/>
                <w:iCs/>
                <w:sz w:val="24"/>
                <w:szCs w:val="24"/>
              </w:rPr>
              <w:t>celšanas</w:t>
            </w:r>
            <w:r w:rsidRPr="009F5391">
              <w:rPr>
                <w:rFonts w:ascii="Times New Roman" w:hAnsi="Times New Roman" w:cs="Times New Roman"/>
                <w:iCs/>
                <w:sz w:val="24"/>
                <w:szCs w:val="24"/>
              </w:rPr>
              <w:t xml:space="preserve"> traucēšanu</w:t>
            </w:r>
            <w:r w:rsidR="003431CB" w:rsidRPr="009F5391">
              <w:rPr>
                <w:rFonts w:ascii="Times New Roman" w:hAnsi="Times New Roman" w:cs="Times New Roman"/>
                <w:iCs/>
                <w:sz w:val="24"/>
                <w:szCs w:val="24"/>
              </w:rPr>
              <w:t xml:space="preserve"> un</w:t>
            </w:r>
            <w:r w:rsidR="00624992" w:rsidRPr="009F5391">
              <w:rPr>
                <w:rFonts w:ascii="Times New Roman" w:hAnsi="Times New Roman" w:cs="Times New Roman"/>
                <w:iCs/>
                <w:sz w:val="24"/>
                <w:szCs w:val="24"/>
              </w:rPr>
              <w:t xml:space="preserve"> nelabvēlīgu seku radīšanu</w:t>
            </w:r>
            <w:r w:rsidRPr="009F5391">
              <w:rPr>
                <w:rFonts w:ascii="Times New Roman" w:hAnsi="Times New Roman" w:cs="Times New Roman"/>
                <w:iCs/>
                <w:sz w:val="24"/>
                <w:szCs w:val="24"/>
              </w:rPr>
              <w:t>. Ievērojot to, ka nav paredzams šādu pārkāpumu liels skaits</w:t>
            </w:r>
            <w:r w:rsidR="00B5575D" w:rsidRPr="009F5391">
              <w:rPr>
                <w:rFonts w:ascii="Times New Roman" w:hAnsi="Times New Roman" w:cs="Times New Roman"/>
                <w:iCs/>
                <w:sz w:val="24"/>
                <w:szCs w:val="24"/>
              </w:rPr>
              <w:t xml:space="preserve"> (</w:t>
            </w:r>
            <w:r w:rsidR="0017203C" w:rsidRPr="009F5391">
              <w:rPr>
                <w:rFonts w:ascii="Times New Roman" w:hAnsi="Times New Roman" w:cs="Times New Roman"/>
                <w:i/>
                <w:iCs/>
                <w:sz w:val="24"/>
                <w:szCs w:val="24"/>
              </w:rPr>
              <w:t>2020</w:t>
            </w:r>
            <w:r w:rsidR="00B5575D" w:rsidRPr="009F5391">
              <w:rPr>
                <w:rFonts w:ascii="Times New Roman" w:hAnsi="Times New Roman" w:cs="Times New Roman"/>
                <w:i/>
                <w:iCs/>
                <w:sz w:val="24"/>
                <w:szCs w:val="24"/>
              </w:rPr>
              <w:t xml:space="preserve">. gada 1. jūlijā Trauksmes celšanas likumā stājās spēkā regulējums par administratīvo atbildību par divu veidu pārkāpumiem un līdz </w:t>
            </w:r>
            <w:r w:rsidR="00DC6FA5" w:rsidRPr="009F5391">
              <w:rPr>
                <w:rFonts w:ascii="Times New Roman" w:hAnsi="Times New Roman" w:cs="Times New Roman"/>
                <w:i/>
                <w:iCs/>
                <w:sz w:val="24"/>
                <w:szCs w:val="24"/>
              </w:rPr>
              <w:t>2021. gada 1. martam</w:t>
            </w:r>
            <w:r w:rsidR="00B5575D" w:rsidRPr="009F5391">
              <w:rPr>
                <w:rFonts w:ascii="Times New Roman" w:hAnsi="Times New Roman" w:cs="Times New Roman"/>
                <w:i/>
                <w:iCs/>
                <w:sz w:val="24"/>
                <w:szCs w:val="24"/>
              </w:rPr>
              <w:t xml:space="preserve"> administratīvā atbildība par likumā ietvertajiem administratīvajiem pārkāpumiem ne reizi nav piemērota</w:t>
            </w:r>
            <w:r w:rsidR="00B5575D" w:rsidRPr="009F5391">
              <w:rPr>
                <w:rFonts w:ascii="Times New Roman" w:hAnsi="Times New Roman" w:cs="Times New Roman"/>
                <w:iCs/>
                <w:sz w:val="24"/>
                <w:szCs w:val="24"/>
              </w:rPr>
              <w:t>)</w:t>
            </w:r>
            <w:r w:rsidRPr="009F5391">
              <w:rPr>
                <w:rFonts w:ascii="Times New Roman" w:hAnsi="Times New Roman" w:cs="Times New Roman"/>
                <w:iCs/>
                <w:sz w:val="24"/>
                <w:szCs w:val="24"/>
              </w:rPr>
              <w:t>, tad radītais administratīvais slogs nav būtisks.</w:t>
            </w:r>
          </w:p>
        </w:tc>
      </w:tr>
      <w:tr w:rsidR="00F72F87" w:rsidRPr="009F5391" w14:paraId="3DE9D7C5"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07F0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6F9624"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020021F"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šo jomu neskar.</w:t>
            </w:r>
          </w:p>
        </w:tc>
      </w:tr>
      <w:tr w:rsidR="00F72F87" w:rsidRPr="009F5391" w14:paraId="4B2E4F5A"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CEDA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4208E8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FCC04E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šo jomu neskar</w:t>
            </w:r>
            <w:r w:rsidRPr="009F5391">
              <w:rPr>
                <w:rFonts w:ascii="Times New Roman" w:eastAsia="Times New Roman" w:hAnsi="Times New Roman" w:cs="Times New Roman"/>
                <w:iCs/>
                <w:sz w:val="24"/>
                <w:szCs w:val="24"/>
                <w:lang w:eastAsia="lv-LV"/>
              </w:rPr>
              <w:t>.</w:t>
            </w:r>
          </w:p>
        </w:tc>
      </w:tr>
      <w:tr w:rsidR="00F72F87" w:rsidRPr="009F5391" w14:paraId="244C303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C7268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14:paraId="7A2DAB16"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r w:rsidRPr="009F5391">
              <w:rPr>
                <w:rFonts w:ascii="Times New Roman" w:eastAsia="Times New Roman" w:hAnsi="Times New Roman" w:cs="Times New Roman"/>
                <w:sz w:val="24"/>
                <w:szCs w:val="24"/>
                <w:lang w:eastAsia="x-none"/>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5BB952"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r w:rsidRPr="009F5391">
              <w:rPr>
                <w:rFonts w:ascii="Times New Roman" w:eastAsia="Times New Roman" w:hAnsi="Times New Roman" w:cs="Times New Roman"/>
                <w:sz w:val="24"/>
                <w:szCs w:val="24"/>
                <w:lang w:eastAsia="x-none"/>
              </w:rPr>
              <w:t>Nav.</w:t>
            </w:r>
          </w:p>
          <w:p w14:paraId="5A39BBE3"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p>
        </w:tc>
      </w:tr>
    </w:tbl>
    <w:p w14:paraId="705B3BE8" w14:textId="77777777" w:rsidR="00141DD9" w:rsidRPr="009F5391" w:rsidRDefault="00141DD9" w:rsidP="00141DD9">
      <w:pPr>
        <w:spacing w:after="0" w:line="240" w:lineRule="auto"/>
        <w:rPr>
          <w:rFonts w:ascii="Times New Roman" w:hAnsi="Times New Roman" w:cs="Times New Roman"/>
          <w:sz w:val="24"/>
          <w:szCs w:val="24"/>
        </w:rPr>
      </w:pPr>
      <w:r w:rsidRPr="009F5391">
        <w:rPr>
          <w:rFonts w:ascii="Times New Roman" w:eastAsia="Times New Roman" w:hAnsi="Times New Roman" w:cs="Times New Roman"/>
          <w:iCs/>
          <w:sz w:val="24"/>
          <w:szCs w:val="24"/>
          <w:lang w:eastAsia="lv-LV"/>
        </w:rPr>
        <w:t xml:space="preserve">  </w:t>
      </w:r>
    </w:p>
    <w:tbl>
      <w:tblPr>
        <w:tblW w:w="5000" w:type="pct"/>
        <w:tblBorders>
          <w:top w:val="thickThinLargeGap" w:sz="12" w:space="0" w:color="D0CECE" w:themeColor="background2" w:themeShade="E6"/>
          <w:left w:val="thickThinLargeGap" w:sz="12" w:space="0" w:color="D0CECE" w:themeColor="background2" w:themeShade="E6"/>
          <w:bottom w:val="thickThinLargeGap" w:sz="12" w:space="0" w:color="D0CECE" w:themeColor="background2" w:themeShade="E6"/>
          <w:right w:val="thickThinLargeGap" w:sz="12" w:space="0" w:color="D0CECE" w:themeColor="background2" w:themeShade="E6"/>
          <w:insideH w:val="thickThinLargeGap" w:sz="12" w:space="0" w:color="D0CECE" w:themeColor="background2" w:themeShade="E6"/>
          <w:insideV w:val="thickThinLargeGap" w:sz="12" w:space="0" w:color="D0CECE" w:themeColor="background2" w:themeShade="E6"/>
        </w:tblBorders>
        <w:shd w:val="clear" w:color="auto" w:fill="FFFFFF"/>
        <w:tblCellMar>
          <w:top w:w="30" w:type="dxa"/>
          <w:left w:w="30" w:type="dxa"/>
          <w:bottom w:w="30" w:type="dxa"/>
          <w:right w:w="30" w:type="dxa"/>
        </w:tblCellMar>
        <w:tblLook w:val="04A0" w:firstRow="1" w:lastRow="0" w:firstColumn="1" w:lastColumn="0" w:noHBand="0" w:noVBand="1"/>
      </w:tblPr>
      <w:tblGrid>
        <w:gridCol w:w="8995"/>
      </w:tblGrid>
      <w:tr w:rsidR="00F72F87" w:rsidRPr="009F5391" w14:paraId="0F5973CA" w14:textId="77777777" w:rsidTr="00603FD2">
        <w:tc>
          <w:tcPr>
            <w:tcW w:w="0" w:type="auto"/>
            <w:shd w:val="clear" w:color="auto" w:fill="FFFFFF"/>
            <w:vAlign w:val="center"/>
            <w:hideMark/>
          </w:tcPr>
          <w:p w14:paraId="1EE96E65" w14:textId="77777777" w:rsidR="00141DD9" w:rsidRPr="009F5391" w:rsidRDefault="00141DD9" w:rsidP="00603FD2">
            <w:pPr>
              <w:spacing w:after="0" w:line="240" w:lineRule="auto"/>
              <w:jc w:val="center"/>
              <w:rPr>
                <w:rFonts w:ascii="Times New Roman" w:hAnsi="Times New Roman" w:cs="Times New Roman"/>
                <w:b/>
                <w:bCs/>
                <w:sz w:val="24"/>
                <w:szCs w:val="24"/>
              </w:rPr>
            </w:pPr>
            <w:r w:rsidRPr="009F5391">
              <w:rPr>
                <w:rFonts w:ascii="Times New Roman" w:hAnsi="Times New Roman" w:cs="Times New Roman"/>
                <w:b/>
                <w:bCs/>
                <w:sz w:val="24"/>
                <w:szCs w:val="24"/>
              </w:rPr>
              <w:t>III. Tiesību akta projekta ietekme uz valsts budžetu un pašvaldību budžetiem</w:t>
            </w:r>
          </w:p>
        </w:tc>
      </w:tr>
      <w:tr w:rsidR="00F72F87" w:rsidRPr="009F5391" w14:paraId="3C1504AD" w14:textId="77777777" w:rsidTr="00603FD2">
        <w:tc>
          <w:tcPr>
            <w:tcW w:w="5000" w:type="pct"/>
            <w:shd w:val="clear" w:color="auto" w:fill="FFFFFF"/>
          </w:tcPr>
          <w:p w14:paraId="26087998" w14:textId="77777777" w:rsidR="00141DD9" w:rsidRPr="009F5391" w:rsidRDefault="00141DD9" w:rsidP="00603FD2">
            <w:pPr>
              <w:spacing w:after="0" w:line="240" w:lineRule="auto"/>
              <w:jc w:val="center"/>
              <w:rPr>
                <w:rFonts w:ascii="Times New Roman" w:hAnsi="Times New Roman" w:cs="Times New Roman"/>
                <w:sz w:val="24"/>
                <w:szCs w:val="24"/>
              </w:rPr>
            </w:pPr>
            <w:r w:rsidRPr="009F5391">
              <w:rPr>
                <w:rFonts w:ascii="Times New Roman" w:hAnsi="Times New Roman" w:cs="Times New Roman"/>
                <w:sz w:val="24"/>
                <w:szCs w:val="24"/>
              </w:rPr>
              <w:t>Likumprojekts šo jomu neskar.</w:t>
            </w:r>
          </w:p>
        </w:tc>
      </w:tr>
    </w:tbl>
    <w:p w14:paraId="6E7BEAA2" w14:textId="77777777" w:rsidR="00141DD9" w:rsidRPr="009F5391" w:rsidRDefault="00141DD9" w:rsidP="00141DD9">
      <w:pPr>
        <w:spacing w:after="0" w:line="240" w:lineRule="auto"/>
        <w:rPr>
          <w:rFonts w:ascii="Times New Roman" w:hAnsi="Times New Roman" w:cs="Times New Roman"/>
          <w:sz w:val="24"/>
          <w:szCs w:val="24"/>
        </w:rPr>
      </w:pPr>
      <w:r w:rsidRPr="009F5391">
        <w:rPr>
          <w:rFonts w:ascii="Times New Roman" w:hAnsi="Times New Roman" w:cs="Times New Roman"/>
          <w:sz w:val="24"/>
          <w:szCs w:val="24"/>
        </w:rPr>
        <w:t> </w:t>
      </w:r>
    </w:p>
    <w:tbl>
      <w:tblPr>
        <w:tblW w:w="9082" w:type="dxa"/>
        <w:tblBorders>
          <w:top w:val="double" w:sz="4" w:space="0" w:color="D0CECE" w:themeColor="background2" w:themeShade="E6"/>
          <w:left w:val="double" w:sz="4" w:space="0" w:color="D0CECE" w:themeColor="background2" w:themeShade="E6"/>
          <w:bottom w:val="double" w:sz="4" w:space="0" w:color="D0CECE" w:themeColor="background2" w:themeShade="E6"/>
          <w:right w:val="double" w:sz="4" w:space="0" w:color="D0CECE" w:themeColor="background2" w:themeShade="E6"/>
          <w:insideH w:val="double" w:sz="4" w:space="0" w:color="D0CECE" w:themeColor="background2" w:themeShade="E6"/>
          <w:insideV w:val="double" w:sz="4" w:space="0" w:color="D0CECE" w:themeColor="background2" w:themeShade="E6"/>
        </w:tblBorders>
        <w:tblCellMar>
          <w:left w:w="10" w:type="dxa"/>
          <w:right w:w="10" w:type="dxa"/>
        </w:tblCellMar>
        <w:tblLook w:val="04A0" w:firstRow="1" w:lastRow="0" w:firstColumn="1" w:lastColumn="0" w:noHBand="0" w:noVBand="1"/>
      </w:tblPr>
      <w:tblGrid>
        <w:gridCol w:w="523"/>
        <w:gridCol w:w="2751"/>
        <w:gridCol w:w="5808"/>
      </w:tblGrid>
      <w:tr w:rsidR="00371811" w:rsidRPr="009F5391" w14:paraId="5A81F47D" w14:textId="77777777" w:rsidTr="0003632E">
        <w:trPr>
          <w:trHeight w:val="261"/>
        </w:trPr>
        <w:tc>
          <w:tcPr>
            <w:tcW w:w="9082" w:type="dxa"/>
            <w:gridSpan w:val="3"/>
            <w:shd w:val="clear" w:color="000000" w:fill="FFFFFF"/>
            <w:tcMar>
              <w:left w:w="30" w:type="dxa"/>
              <w:right w:w="30" w:type="dxa"/>
            </w:tcMar>
            <w:vAlign w:val="center"/>
          </w:tcPr>
          <w:p w14:paraId="5B5EAF8F" w14:textId="77777777" w:rsidR="00371811" w:rsidRPr="009F5391" w:rsidRDefault="00371811" w:rsidP="0003632E">
            <w:pPr>
              <w:spacing w:after="0" w:line="240" w:lineRule="auto"/>
              <w:ind w:firstLine="300"/>
              <w:jc w:val="center"/>
              <w:rPr>
                <w:rFonts w:ascii="Times New Roman" w:hAnsi="Times New Roman" w:cs="Times New Roman"/>
                <w:sz w:val="24"/>
                <w:szCs w:val="24"/>
              </w:rPr>
            </w:pPr>
            <w:r w:rsidRPr="009F5391">
              <w:rPr>
                <w:rFonts w:ascii="Times New Roman" w:eastAsia="Times New Roman" w:hAnsi="Times New Roman" w:cs="Times New Roman"/>
                <w:b/>
                <w:sz w:val="24"/>
                <w:szCs w:val="24"/>
              </w:rPr>
              <w:t>IV. Tiesību akta projekta ietekme uz spēkā esošo tiesību normu sistēmu</w:t>
            </w:r>
          </w:p>
        </w:tc>
      </w:tr>
      <w:tr w:rsidR="00371811" w:rsidRPr="009F5391" w14:paraId="7D1B105F" w14:textId="77777777" w:rsidTr="0003632E">
        <w:trPr>
          <w:trHeight w:val="993"/>
        </w:trPr>
        <w:tc>
          <w:tcPr>
            <w:tcW w:w="523" w:type="dxa"/>
            <w:shd w:val="clear" w:color="000000" w:fill="FFFFFF"/>
            <w:tcMar>
              <w:left w:w="30" w:type="dxa"/>
              <w:right w:w="30" w:type="dxa"/>
            </w:tcMar>
          </w:tcPr>
          <w:p w14:paraId="468D3CB2"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1.</w:t>
            </w:r>
          </w:p>
        </w:tc>
        <w:tc>
          <w:tcPr>
            <w:tcW w:w="2751" w:type="dxa"/>
            <w:shd w:val="clear" w:color="000000" w:fill="FFFFFF"/>
            <w:tcMar>
              <w:left w:w="30" w:type="dxa"/>
              <w:right w:w="30" w:type="dxa"/>
            </w:tcMar>
          </w:tcPr>
          <w:p w14:paraId="335E57F9"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Saistītie tiesību aktu projekti</w:t>
            </w:r>
          </w:p>
        </w:tc>
        <w:tc>
          <w:tcPr>
            <w:tcW w:w="5808" w:type="dxa"/>
            <w:shd w:val="clear" w:color="000000" w:fill="FFFFFF"/>
            <w:tcMar>
              <w:left w:w="30" w:type="dxa"/>
              <w:right w:w="30" w:type="dxa"/>
            </w:tcMar>
          </w:tcPr>
          <w:p w14:paraId="3424006C" w14:textId="6F501507" w:rsidR="005B44C6" w:rsidRPr="009F5391" w:rsidRDefault="005B44C6" w:rsidP="005B44C6">
            <w:pPr>
              <w:spacing w:after="0" w:line="240" w:lineRule="auto"/>
              <w:ind w:right="136"/>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Atbilstoši Likumprojekta 2. panta otrajā daļā un 3. panta otrajā daļā noteiktajam deleģējumam:</w:t>
            </w:r>
          </w:p>
          <w:p w14:paraId="1501B21F" w14:textId="33E65BB9" w:rsidR="00DC6B2B" w:rsidRPr="00FB7D82" w:rsidRDefault="003431CB" w:rsidP="00DC6B2B">
            <w:pPr>
              <w:spacing w:after="0" w:line="240" w:lineRule="auto"/>
              <w:ind w:right="136"/>
              <w:jc w:val="both"/>
              <w:rPr>
                <w:rFonts w:ascii="Times New Roman" w:hAnsi="Times New Roman" w:cs="Times New Roman"/>
                <w:bCs/>
                <w:sz w:val="24"/>
                <w:szCs w:val="24"/>
                <w:shd w:val="clear" w:color="auto" w:fill="FFFFFF"/>
              </w:rPr>
            </w:pPr>
            <w:r w:rsidRPr="009F5391">
              <w:rPr>
                <w:rFonts w:ascii="Times New Roman" w:eastAsia="Times New Roman" w:hAnsi="Times New Roman" w:cs="Times New Roman"/>
                <w:sz w:val="24"/>
                <w:szCs w:val="24"/>
                <w:lang w:eastAsia="lv-LV"/>
              </w:rPr>
              <w:t xml:space="preserve">Valsts </w:t>
            </w:r>
            <w:r w:rsidR="005B44C6" w:rsidRPr="009F5391">
              <w:rPr>
                <w:rFonts w:ascii="Times New Roman" w:eastAsia="Times New Roman" w:hAnsi="Times New Roman" w:cs="Times New Roman"/>
                <w:sz w:val="24"/>
                <w:szCs w:val="24"/>
                <w:lang w:eastAsia="lv-LV"/>
              </w:rPr>
              <w:t>sekretāru 2021. gada 20. maija sanāksmē izsludināts Ministru kabineta noteikumu projekts "</w:t>
            </w:r>
            <w:r w:rsidR="005B44C6" w:rsidRPr="009F5391">
              <w:rPr>
                <w:rFonts w:ascii="Times New Roman" w:hAnsi="Times New Roman" w:cs="Times New Roman"/>
                <w:bCs/>
                <w:sz w:val="24"/>
                <w:szCs w:val="24"/>
                <w:shd w:val="clear" w:color="auto" w:fill="FFFFFF"/>
              </w:rPr>
              <w:t xml:space="preserve">Noteikumu projekts "Eiropas Savienības tiesību akti, par kuru pārkāpumiem ceļama trauksme, vai kuros ir paredzēta citāda ziņošanas kārtība, to regulējošās jomas un normatīvie akti" (VSS-447), kas nosaka, </w:t>
            </w:r>
            <w:r w:rsidR="005B44C6" w:rsidRPr="009F5391">
              <w:rPr>
                <w:rFonts w:ascii="Times New Roman" w:hAnsi="Times New Roman" w:cs="Times New Roman"/>
                <w:sz w:val="24"/>
                <w:szCs w:val="24"/>
              </w:rPr>
              <w:t>Eiropas Savienības tiesību aktus, par k</w:t>
            </w:r>
            <w:r w:rsidR="006D05A3" w:rsidRPr="009F5391">
              <w:rPr>
                <w:rFonts w:ascii="Times New Roman" w:hAnsi="Times New Roman" w:cs="Times New Roman"/>
                <w:sz w:val="24"/>
                <w:szCs w:val="24"/>
              </w:rPr>
              <w:t>uru pārkāpumiem ceļama trauksme</w:t>
            </w:r>
            <w:r w:rsidR="005B44C6" w:rsidRPr="009F5391">
              <w:rPr>
                <w:rFonts w:ascii="Times New Roman" w:hAnsi="Times New Roman" w:cs="Times New Roman"/>
                <w:sz w:val="24"/>
                <w:szCs w:val="24"/>
              </w:rPr>
              <w:t xml:space="preserve"> </w:t>
            </w:r>
            <w:r w:rsidR="005B44C6" w:rsidRPr="009F5391">
              <w:rPr>
                <w:rFonts w:ascii="Times New Roman" w:hAnsi="Times New Roman" w:cs="Times New Roman"/>
                <w:bCs/>
                <w:sz w:val="24"/>
                <w:szCs w:val="24"/>
                <w:shd w:val="clear" w:color="auto" w:fill="FFFFFF"/>
              </w:rPr>
              <w:t>(1. pielikums), kā arī Eiropas savienības tiesību aktus, kuros ir par</w:t>
            </w:r>
            <w:r w:rsidR="006D05A3" w:rsidRPr="009F5391">
              <w:rPr>
                <w:rFonts w:ascii="Times New Roman" w:hAnsi="Times New Roman" w:cs="Times New Roman"/>
                <w:bCs/>
                <w:sz w:val="24"/>
                <w:szCs w:val="24"/>
                <w:shd w:val="clear" w:color="auto" w:fill="FFFFFF"/>
              </w:rPr>
              <w:t>edzēta citāda ziņošanas kārtība</w:t>
            </w:r>
            <w:r w:rsidR="005B44C6" w:rsidRPr="009F5391">
              <w:rPr>
                <w:rFonts w:ascii="Times New Roman" w:hAnsi="Times New Roman" w:cs="Times New Roman"/>
                <w:bCs/>
                <w:sz w:val="24"/>
                <w:szCs w:val="24"/>
                <w:shd w:val="clear" w:color="auto" w:fill="FFFFFF"/>
              </w:rPr>
              <w:t xml:space="preserve"> (2. pielikums).</w:t>
            </w:r>
          </w:p>
        </w:tc>
      </w:tr>
      <w:tr w:rsidR="00371811" w:rsidRPr="009F5391" w14:paraId="5789DAF3" w14:textId="77777777" w:rsidTr="0003632E">
        <w:trPr>
          <w:trHeight w:val="261"/>
        </w:trPr>
        <w:tc>
          <w:tcPr>
            <w:tcW w:w="523" w:type="dxa"/>
            <w:shd w:val="clear" w:color="000000" w:fill="FFFFFF"/>
            <w:tcMar>
              <w:left w:w="30" w:type="dxa"/>
              <w:right w:w="30" w:type="dxa"/>
            </w:tcMar>
          </w:tcPr>
          <w:p w14:paraId="125006CC" w14:textId="58A31AF8"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2.</w:t>
            </w:r>
          </w:p>
        </w:tc>
        <w:tc>
          <w:tcPr>
            <w:tcW w:w="2751" w:type="dxa"/>
            <w:shd w:val="clear" w:color="000000" w:fill="FFFFFF"/>
            <w:tcMar>
              <w:left w:w="30" w:type="dxa"/>
              <w:right w:w="30" w:type="dxa"/>
            </w:tcMar>
          </w:tcPr>
          <w:p w14:paraId="2321845F"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Atbildīgā institūcija</w:t>
            </w:r>
          </w:p>
        </w:tc>
        <w:tc>
          <w:tcPr>
            <w:tcW w:w="5808" w:type="dxa"/>
            <w:shd w:val="clear" w:color="000000" w:fill="FFFFFF"/>
            <w:tcMar>
              <w:left w:w="30" w:type="dxa"/>
              <w:right w:w="30" w:type="dxa"/>
            </w:tcMar>
          </w:tcPr>
          <w:p w14:paraId="45F4B328" w14:textId="58708500" w:rsidR="00371811" w:rsidRPr="009F5391" w:rsidRDefault="00371811" w:rsidP="00DC6B2B">
            <w:pPr>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sz w:val="24"/>
                <w:szCs w:val="24"/>
              </w:rPr>
              <w:t>Valsts kanceleja.</w:t>
            </w:r>
          </w:p>
        </w:tc>
      </w:tr>
      <w:tr w:rsidR="00371811" w:rsidRPr="009F5391" w14:paraId="0D114190" w14:textId="77777777" w:rsidTr="0003632E">
        <w:trPr>
          <w:trHeight w:val="275"/>
        </w:trPr>
        <w:tc>
          <w:tcPr>
            <w:tcW w:w="523" w:type="dxa"/>
            <w:shd w:val="clear" w:color="000000" w:fill="FFFFFF"/>
            <w:tcMar>
              <w:left w:w="30" w:type="dxa"/>
              <w:right w:w="30" w:type="dxa"/>
            </w:tcMar>
          </w:tcPr>
          <w:p w14:paraId="5EA178D0"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3.</w:t>
            </w:r>
          </w:p>
        </w:tc>
        <w:tc>
          <w:tcPr>
            <w:tcW w:w="2751" w:type="dxa"/>
            <w:shd w:val="clear" w:color="000000" w:fill="FFFFFF"/>
            <w:tcMar>
              <w:left w:w="30" w:type="dxa"/>
              <w:right w:w="30" w:type="dxa"/>
            </w:tcMar>
          </w:tcPr>
          <w:p w14:paraId="73A4A9E9"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Cita informācija</w:t>
            </w:r>
          </w:p>
        </w:tc>
        <w:tc>
          <w:tcPr>
            <w:tcW w:w="5808" w:type="dxa"/>
            <w:shd w:val="clear" w:color="000000" w:fill="FFFFFF"/>
            <w:tcMar>
              <w:left w:w="30" w:type="dxa"/>
              <w:right w:w="30" w:type="dxa"/>
            </w:tcMar>
          </w:tcPr>
          <w:p w14:paraId="0F17547F"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Nav.</w:t>
            </w:r>
          </w:p>
        </w:tc>
      </w:tr>
    </w:tbl>
    <w:p w14:paraId="7BDE9C0E" w14:textId="77777777" w:rsidR="00CA7D4B" w:rsidRPr="009F5391" w:rsidRDefault="00CA7D4B" w:rsidP="00141DD9">
      <w:pPr>
        <w:spacing w:after="0" w:line="240" w:lineRule="auto"/>
        <w:rPr>
          <w:rFonts w:ascii="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06F2B549"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AB4C29"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iCs/>
                <w:sz w:val="24"/>
                <w:szCs w:val="24"/>
                <w:lang w:eastAsia="lv-LV"/>
              </w:rPr>
              <w:t xml:space="preserve">  </w:t>
            </w:r>
            <w:r w:rsidRPr="009F539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72F87" w:rsidRPr="009F5391" w14:paraId="2AA9DC7A"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B67560"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D9CCF9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1D47987D" w14:textId="5226FB20" w:rsidR="00141DD9" w:rsidRPr="009F5391" w:rsidRDefault="00141DD9" w:rsidP="00767B64">
            <w:pPr>
              <w:pStyle w:val="naiskr"/>
              <w:tabs>
                <w:tab w:val="left" w:pos="2628"/>
              </w:tabs>
              <w:spacing w:before="0" w:after="0"/>
              <w:jc w:val="both"/>
              <w:rPr>
                <w:iCs/>
              </w:rPr>
            </w:pPr>
            <w:r w:rsidRPr="009F5391">
              <w:t>Likumprojekts nodrošina Eiropas Parlamenta un Padomes</w:t>
            </w:r>
            <w:r w:rsidR="00767B64" w:rsidRPr="009F5391">
              <w:t xml:space="preserve"> 2019. gada 23. oktobra</w:t>
            </w:r>
            <w:r w:rsidRPr="009F5391">
              <w:t xml:space="preserve"> </w:t>
            </w:r>
            <w:r w:rsidR="00767B64" w:rsidRPr="009F5391">
              <w:t>D</w:t>
            </w:r>
            <w:r w:rsidRPr="009F5391">
              <w:t>irektīv</w:t>
            </w:r>
            <w:r w:rsidR="00767B64" w:rsidRPr="009F5391">
              <w:t>as</w:t>
            </w:r>
            <w:r w:rsidRPr="009F5391">
              <w:t xml:space="preserve"> (ES) 2019/1</w:t>
            </w:r>
            <w:r w:rsidR="00C86710" w:rsidRPr="009F5391">
              <w:t>937</w:t>
            </w:r>
            <w:r w:rsidRPr="009F5391">
              <w:t xml:space="preserve"> par </w:t>
            </w:r>
            <w:r w:rsidR="00C86710" w:rsidRPr="009F5391">
              <w:t>to personu aizsardzību, kuras ziņo par Savienības tiesību aktu pārkāpumiem</w:t>
            </w:r>
            <w:r w:rsidRPr="009F5391">
              <w:t xml:space="preserve"> ietverto normu pārņemšanu Latvijas normatīvajos aktos.</w:t>
            </w:r>
          </w:p>
        </w:tc>
      </w:tr>
      <w:tr w:rsidR="00F72F87" w:rsidRPr="009F5391" w14:paraId="6A3439EE"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BF37A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9E3AA8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5F56095F" w14:textId="77777777" w:rsidR="00141DD9" w:rsidRPr="009F5391" w:rsidRDefault="00141DD9" w:rsidP="00603FD2">
            <w:pPr>
              <w:pStyle w:val="naiskr"/>
              <w:tabs>
                <w:tab w:val="left" w:pos="2628"/>
              </w:tabs>
              <w:spacing w:before="0" w:after="0"/>
              <w:jc w:val="both"/>
              <w:rPr>
                <w:iCs/>
              </w:rPr>
            </w:pPr>
            <w:r w:rsidRPr="009F5391">
              <w:rPr>
                <w:iCs/>
              </w:rPr>
              <w:t>Nav</w:t>
            </w:r>
          </w:p>
          <w:p w14:paraId="72A3D3E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r w:rsidR="00F72F87" w:rsidRPr="009F5391" w14:paraId="2A3652A0"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7EEA5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D7545B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D5D20D0" w14:textId="77777777" w:rsidR="002F7A03" w:rsidRPr="009F5391" w:rsidRDefault="002F7A03" w:rsidP="002F7A03">
            <w:pPr>
              <w:shd w:val="clear" w:color="auto" w:fill="FFFFFF"/>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atbilst šādām Latvijas starptautiskajām saistībām: </w:t>
            </w:r>
          </w:p>
          <w:p w14:paraId="58C0A806" w14:textId="2E0EF12E"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ANO </w:t>
            </w:r>
            <w:r w:rsidR="00011033" w:rsidRPr="009F5391">
              <w:rPr>
                <w:rFonts w:ascii="Times New Roman" w:eastAsia="Times New Roman" w:hAnsi="Times New Roman" w:cs="Times New Roman"/>
                <w:sz w:val="24"/>
                <w:szCs w:val="24"/>
                <w:lang w:eastAsia="lv-LV"/>
              </w:rPr>
              <w:t xml:space="preserve">2003. gada 31. oktobra </w:t>
            </w:r>
            <w:r w:rsidRPr="009F5391">
              <w:rPr>
                <w:rFonts w:ascii="Times New Roman" w:eastAsia="Times New Roman" w:hAnsi="Times New Roman" w:cs="Times New Roman"/>
                <w:sz w:val="24"/>
                <w:szCs w:val="24"/>
                <w:lang w:eastAsia="lv-LV"/>
              </w:rPr>
              <w:t>Pretkorupcijas konvencija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(Latvijas Republikā stājās spēkā 2006. gada 3. februārī); </w:t>
            </w:r>
          </w:p>
          <w:p w14:paraId="71FACD90" w14:textId="578542C1"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1999. gada 4. novembra Eiropas Padomes Civiltiesību pretkorupcijas konvencija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(Latvijas Republikā stājās spēkā 2005. gada 9. martā); </w:t>
            </w:r>
          </w:p>
          <w:p w14:paraId="3DACEFEB" w14:textId="547AB028"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Eiropas Padomes rekomendācija</w:t>
            </w:r>
            <w:r w:rsidR="00133CDE" w:rsidRPr="009F5391">
              <w:rPr>
                <w:rFonts w:ascii="Times New Roman" w:eastAsia="Times New Roman" w:hAnsi="Times New Roman" w:cs="Times New Roman"/>
                <w:sz w:val="24"/>
                <w:szCs w:val="24"/>
                <w:lang w:eastAsia="lv-LV"/>
              </w:rPr>
              <w:t>i CM/Rec(2014)7 "</w:t>
            </w:r>
            <w:r w:rsidRPr="009F5391">
              <w:rPr>
                <w:rFonts w:ascii="Times New Roman" w:eastAsia="Times New Roman" w:hAnsi="Times New Roman" w:cs="Times New Roman"/>
                <w:sz w:val="24"/>
                <w:szCs w:val="24"/>
                <w:lang w:eastAsia="lv-LV"/>
              </w:rPr>
              <w:t>Trauksmes cēlēju aizsardzība</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p>
          <w:p w14:paraId="2E7CE5B6" w14:textId="38A5EA8F"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OECD padomes 2009. gada 9. decembra rekomendācija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Par ārvalstu amatpersonu kukuļošanas apkarošanu starptautiskajos biznesa darījumos</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p>
          <w:p w14:paraId="08853AB5" w14:textId="56939F25"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OECD padomes 2017. gada 26. janvāra rekomendācija</w:t>
            </w:r>
            <w:r w:rsidR="00133CDE" w:rsidRPr="009F5391">
              <w:rPr>
                <w:rFonts w:ascii="Times New Roman" w:eastAsia="Times New Roman" w:hAnsi="Times New Roman" w:cs="Times New Roman"/>
                <w:sz w:val="24"/>
                <w:szCs w:val="24"/>
                <w:lang w:eastAsia="lv-LV"/>
              </w:rPr>
              <w:t>i "</w:t>
            </w:r>
            <w:r w:rsidRPr="009F5391">
              <w:rPr>
                <w:rFonts w:ascii="Times New Roman" w:eastAsia="Times New Roman" w:hAnsi="Times New Roman" w:cs="Times New Roman"/>
                <w:sz w:val="24"/>
                <w:szCs w:val="24"/>
                <w:lang w:eastAsia="lv-LV"/>
              </w:rPr>
              <w:t xml:space="preserve">Par </w:t>
            </w:r>
            <w:r w:rsidR="00133CDE" w:rsidRPr="009F5391">
              <w:rPr>
                <w:rFonts w:ascii="Times New Roman" w:eastAsia="Times New Roman" w:hAnsi="Times New Roman" w:cs="Times New Roman"/>
                <w:sz w:val="24"/>
                <w:szCs w:val="24"/>
                <w:lang w:eastAsia="lv-LV"/>
              </w:rPr>
              <w:t>godprātīgu valsti un sabiedrību"</w:t>
            </w:r>
            <w:r w:rsidRPr="009F5391">
              <w:rPr>
                <w:rFonts w:ascii="Times New Roman" w:eastAsia="Times New Roman" w:hAnsi="Times New Roman" w:cs="Times New Roman"/>
                <w:sz w:val="24"/>
                <w:szCs w:val="24"/>
                <w:lang w:eastAsia="lv-LV"/>
              </w:rPr>
              <w:t>; </w:t>
            </w:r>
          </w:p>
          <w:p w14:paraId="0D0B940D" w14:textId="443CF640" w:rsidR="00141DD9"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sz w:val="24"/>
                <w:szCs w:val="24"/>
                <w:lang w:eastAsia="lv-LV"/>
              </w:rPr>
              <w:t>Eiropas Parlamenta un Padomes 2014. gada 23. jūlija Direktīva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2014/91/ES un Komisijas </w:t>
            </w:r>
            <w:r w:rsidRPr="009F5391">
              <w:rPr>
                <w:rFonts w:ascii="Times New Roman" w:eastAsia="Times New Roman" w:hAnsi="Times New Roman" w:cs="Times New Roman"/>
                <w:sz w:val="24"/>
                <w:szCs w:val="24"/>
                <w:lang w:eastAsia="lv-LV"/>
              </w:rPr>
              <w:lastRenderedPageBreak/>
              <w:t>2015. gada 17. decembra Īstenošanas direktīva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2015/2392. </w:t>
            </w:r>
          </w:p>
        </w:tc>
      </w:tr>
    </w:tbl>
    <w:p w14:paraId="41254921"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 xml:space="preserve">  </w:t>
      </w:r>
    </w:p>
    <w:tbl>
      <w:tblPr>
        <w:tblW w:w="906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80"/>
        <w:gridCol w:w="567"/>
        <w:gridCol w:w="730"/>
        <w:gridCol w:w="751"/>
        <w:gridCol w:w="2672"/>
        <w:gridCol w:w="473"/>
        <w:gridCol w:w="1370"/>
        <w:gridCol w:w="2122"/>
      </w:tblGrid>
      <w:tr w:rsidR="00F72F87" w:rsidRPr="009F5391" w14:paraId="6A7F5A4A" w14:textId="77777777" w:rsidTr="00233DF6">
        <w:trPr>
          <w:tblCellSpacing w:w="20" w:type="dxa"/>
        </w:trPr>
        <w:tc>
          <w:tcPr>
            <w:tcW w:w="8985" w:type="dxa"/>
            <w:gridSpan w:val="8"/>
            <w:shd w:val="clear" w:color="auto" w:fill="auto"/>
            <w:hideMark/>
          </w:tcPr>
          <w:p w14:paraId="368013AB"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 tabula</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Tiesību akta projekta atbilstība ES tiesību aktiem</w:t>
            </w:r>
            <w:r w:rsidRPr="009F5391">
              <w:rPr>
                <w:rFonts w:ascii="Times New Roman" w:eastAsia="Times New Roman" w:hAnsi="Times New Roman" w:cs="Times New Roman"/>
                <w:sz w:val="24"/>
                <w:szCs w:val="24"/>
                <w:lang w:eastAsia="lv-LV"/>
              </w:rPr>
              <w:t> </w:t>
            </w:r>
          </w:p>
        </w:tc>
      </w:tr>
      <w:tr w:rsidR="00F72F87" w:rsidRPr="009F5391" w14:paraId="32241E13" w14:textId="77777777" w:rsidTr="00233DF6">
        <w:trPr>
          <w:tblCellSpacing w:w="20" w:type="dxa"/>
        </w:trPr>
        <w:tc>
          <w:tcPr>
            <w:tcW w:w="2368" w:type="dxa"/>
            <w:gridSpan w:val="4"/>
            <w:shd w:val="clear" w:color="auto" w:fill="auto"/>
            <w:hideMark/>
          </w:tcPr>
          <w:p w14:paraId="32B7BA8D"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ES tiesību akta datums, numurs un nosaukums </w:t>
            </w:r>
          </w:p>
        </w:tc>
        <w:tc>
          <w:tcPr>
            <w:tcW w:w="6577" w:type="dxa"/>
            <w:gridSpan w:val="4"/>
            <w:shd w:val="clear" w:color="auto" w:fill="auto"/>
            <w:hideMark/>
          </w:tcPr>
          <w:p w14:paraId="4D7C7BC1" w14:textId="1F8F7340" w:rsidR="003F74BF" w:rsidRPr="009F5391" w:rsidRDefault="003846C1" w:rsidP="00133CDE">
            <w:pPr>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Eiropas Parlamenta un Padomes </w:t>
            </w:r>
            <w:r w:rsidR="00767B64" w:rsidRPr="009F5391">
              <w:rPr>
                <w:rFonts w:ascii="Times New Roman" w:hAnsi="Times New Roman" w:cs="Times New Roman"/>
                <w:sz w:val="24"/>
                <w:szCs w:val="24"/>
              </w:rPr>
              <w:t>2019. gada 23. oktobra D</w:t>
            </w:r>
            <w:r w:rsidRPr="009F5391">
              <w:rPr>
                <w:rFonts w:ascii="Times New Roman" w:hAnsi="Times New Roman" w:cs="Times New Roman"/>
                <w:sz w:val="24"/>
                <w:szCs w:val="24"/>
              </w:rPr>
              <w:t>irektīv</w:t>
            </w:r>
            <w:r w:rsidR="00833AB7" w:rsidRPr="009F5391">
              <w:rPr>
                <w:rFonts w:ascii="Times New Roman" w:hAnsi="Times New Roman" w:cs="Times New Roman"/>
                <w:sz w:val="24"/>
                <w:szCs w:val="24"/>
              </w:rPr>
              <w:t>a</w:t>
            </w:r>
            <w:r w:rsidR="00767B64" w:rsidRPr="009F5391">
              <w:rPr>
                <w:rFonts w:ascii="Times New Roman" w:hAnsi="Times New Roman" w:cs="Times New Roman"/>
                <w:sz w:val="24"/>
                <w:szCs w:val="24"/>
              </w:rPr>
              <w:t xml:space="preserve"> (ES) 2019/1937</w:t>
            </w:r>
            <w:r w:rsidRPr="009F5391">
              <w:rPr>
                <w:rFonts w:ascii="Times New Roman" w:hAnsi="Times New Roman" w:cs="Times New Roman"/>
                <w:sz w:val="24"/>
                <w:szCs w:val="24"/>
              </w:rPr>
              <w:t xml:space="preserve"> par to personu aizsardzību, kuras ziņo par Savienības tiesību aktu pārkāpumiem</w:t>
            </w:r>
            <w:r w:rsidR="003F74BF" w:rsidRPr="009F5391">
              <w:rPr>
                <w:rFonts w:ascii="Times New Roman" w:eastAsia="Times New Roman" w:hAnsi="Times New Roman" w:cs="Times New Roman"/>
                <w:sz w:val="24"/>
                <w:szCs w:val="24"/>
                <w:lang w:eastAsia="lv-LV"/>
              </w:rPr>
              <w:t>. </w:t>
            </w:r>
          </w:p>
          <w:p w14:paraId="3BA46E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E2A91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F21A030" w14:textId="77777777" w:rsidTr="00233DF6">
        <w:trPr>
          <w:tblCellSpacing w:w="20" w:type="dxa"/>
        </w:trPr>
        <w:tc>
          <w:tcPr>
            <w:tcW w:w="2368" w:type="dxa"/>
            <w:gridSpan w:val="4"/>
            <w:shd w:val="clear" w:color="auto" w:fill="auto"/>
            <w:vAlign w:val="center"/>
            <w:hideMark/>
          </w:tcPr>
          <w:p w14:paraId="2EA292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w:t>
            </w:r>
          </w:p>
        </w:tc>
        <w:tc>
          <w:tcPr>
            <w:tcW w:w="2632" w:type="dxa"/>
            <w:shd w:val="clear" w:color="auto" w:fill="auto"/>
            <w:vAlign w:val="center"/>
            <w:hideMark/>
          </w:tcPr>
          <w:p w14:paraId="2DDBED6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w:t>
            </w:r>
          </w:p>
        </w:tc>
        <w:tc>
          <w:tcPr>
            <w:tcW w:w="1803" w:type="dxa"/>
            <w:gridSpan w:val="2"/>
            <w:shd w:val="clear" w:color="auto" w:fill="auto"/>
            <w:vAlign w:val="center"/>
            <w:hideMark/>
          </w:tcPr>
          <w:p w14:paraId="69306B2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w:t>
            </w:r>
          </w:p>
        </w:tc>
        <w:tc>
          <w:tcPr>
            <w:tcW w:w="2062" w:type="dxa"/>
            <w:shd w:val="clear" w:color="auto" w:fill="auto"/>
            <w:vAlign w:val="center"/>
            <w:hideMark/>
          </w:tcPr>
          <w:p w14:paraId="018AA6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w:t>
            </w:r>
          </w:p>
        </w:tc>
      </w:tr>
      <w:tr w:rsidR="00F72F87" w:rsidRPr="009F5391" w14:paraId="43365D03" w14:textId="77777777" w:rsidTr="00233DF6">
        <w:trPr>
          <w:tblCellSpacing w:w="20" w:type="dxa"/>
        </w:trPr>
        <w:tc>
          <w:tcPr>
            <w:tcW w:w="2368" w:type="dxa"/>
            <w:gridSpan w:val="4"/>
            <w:shd w:val="clear" w:color="auto" w:fill="auto"/>
            <w:hideMark/>
          </w:tcPr>
          <w:p w14:paraId="080B33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ES tiesību akta panta numurs (uzskaitot katru tiesību akta vienību – pantu, daļu, punktu, apakšpunktu) </w:t>
            </w:r>
          </w:p>
        </w:tc>
        <w:tc>
          <w:tcPr>
            <w:tcW w:w="2632" w:type="dxa"/>
            <w:shd w:val="clear" w:color="auto" w:fill="auto"/>
            <w:hideMark/>
          </w:tcPr>
          <w:p w14:paraId="30CA11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 </w:t>
            </w:r>
          </w:p>
        </w:tc>
        <w:tc>
          <w:tcPr>
            <w:tcW w:w="1803" w:type="dxa"/>
            <w:gridSpan w:val="2"/>
            <w:shd w:val="clear" w:color="auto" w:fill="auto"/>
            <w:hideMark/>
          </w:tcPr>
          <w:p w14:paraId="530C12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šīs tabulas A ailē minētās ES tiesību akta vienības tiek pārņemtas vai ieviestas pilnībā vai daļēji. </w:t>
            </w:r>
            <w:r w:rsidRPr="009F5391">
              <w:rPr>
                <w:rFonts w:ascii="Times New Roman" w:eastAsia="Times New Roman" w:hAnsi="Times New Roman" w:cs="Times New Roman"/>
                <w:sz w:val="24"/>
                <w:szCs w:val="24"/>
                <w:lang w:eastAsia="lv-LV"/>
              </w:rPr>
              <w:br/>
              <w:t>Ja attiecīgā ES tiesību akta vienība tiek pārņemta vai ieviesta daļēji, sniedz attiecīgu skaidrojumu, kā arī precīzi norāda, kad un kādā veidā ES tiesību akta vienība tiks pārņemta vai ieviesta pilnībā. </w:t>
            </w:r>
            <w:r w:rsidRPr="009F5391">
              <w:rPr>
                <w:rFonts w:ascii="Times New Roman" w:eastAsia="Times New Roman" w:hAnsi="Times New Roman" w:cs="Times New Roman"/>
                <w:sz w:val="24"/>
                <w:szCs w:val="24"/>
                <w:lang w:eastAsia="lv-LV"/>
              </w:rPr>
              <w:br/>
              <w:t>Norāda institūciju, kas ir atbildīga par šo saistību izpildi pilnībā </w:t>
            </w:r>
          </w:p>
        </w:tc>
        <w:tc>
          <w:tcPr>
            <w:tcW w:w="2062" w:type="dxa"/>
            <w:shd w:val="clear" w:color="auto" w:fill="auto"/>
            <w:hideMark/>
          </w:tcPr>
          <w:p w14:paraId="1131EB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šīs tabulas B ailē minētās projekta vienības paredz stingrākas prasības nekā šīs tabulas A ailē minētās ES tiesību akta vienības. </w:t>
            </w:r>
            <w:r w:rsidRPr="009F5391">
              <w:rPr>
                <w:rFonts w:ascii="Times New Roman" w:eastAsia="Times New Roman" w:hAnsi="Times New Roman" w:cs="Times New Roman"/>
                <w:sz w:val="24"/>
                <w:szCs w:val="24"/>
                <w:lang w:eastAsia="lv-LV"/>
              </w:rPr>
              <w:br/>
              <w:t>Ja projekts satur stingrākas prasības nekā attiecīgais ES tiesību akts, norāda pamatojumu un samērīgumu. </w:t>
            </w:r>
            <w:r w:rsidRPr="009F5391">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 </w:t>
            </w:r>
          </w:p>
        </w:tc>
      </w:tr>
      <w:tr w:rsidR="00F72F87" w:rsidRPr="009F5391" w14:paraId="1D406AA9" w14:textId="77777777" w:rsidTr="00233DF6">
        <w:trPr>
          <w:tblCellSpacing w:w="20" w:type="dxa"/>
        </w:trPr>
        <w:tc>
          <w:tcPr>
            <w:tcW w:w="2368" w:type="dxa"/>
            <w:gridSpan w:val="4"/>
            <w:shd w:val="clear" w:color="auto" w:fill="auto"/>
            <w:hideMark/>
          </w:tcPr>
          <w:p w14:paraId="179B26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629002A" w14:textId="31ED4772"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DF82240" w14:textId="73849748"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346C6AC" w14:textId="374B4F08"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Pr="009F5391">
              <w:rPr>
                <w:rFonts w:ascii="Times New Roman" w:eastAsia="Times New Roman" w:hAnsi="Times New Roman" w:cs="Times New Roman"/>
                <w:sz w:val="24"/>
                <w:szCs w:val="24"/>
                <w:lang w:eastAsia="lv-LV"/>
              </w:rPr>
              <w:t> </w:t>
            </w:r>
          </w:p>
        </w:tc>
      </w:tr>
      <w:tr w:rsidR="00F72F87" w:rsidRPr="009F5391" w14:paraId="0BEA4462" w14:textId="77777777" w:rsidTr="00233DF6">
        <w:trPr>
          <w:tblCellSpacing w:w="20" w:type="dxa"/>
        </w:trPr>
        <w:tc>
          <w:tcPr>
            <w:tcW w:w="2368" w:type="dxa"/>
            <w:gridSpan w:val="4"/>
            <w:shd w:val="clear" w:color="auto" w:fill="auto"/>
            <w:hideMark/>
          </w:tcPr>
          <w:p w14:paraId="4B48956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A97AF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24BA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41B71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25BE4A2" w14:textId="77777777" w:rsidTr="00233DF6">
        <w:trPr>
          <w:tblCellSpacing w:w="20" w:type="dxa"/>
        </w:trPr>
        <w:tc>
          <w:tcPr>
            <w:tcW w:w="320" w:type="dxa"/>
            <w:vMerge w:val="restart"/>
            <w:shd w:val="clear" w:color="auto" w:fill="auto"/>
            <w:hideMark/>
          </w:tcPr>
          <w:p w14:paraId="354E14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F81EF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6DA06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545E8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604F4F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7362B6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42BE4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2E764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1FD8A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6AE5A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 </w:t>
            </w:r>
          </w:p>
        </w:tc>
        <w:tc>
          <w:tcPr>
            <w:tcW w:w="527" w:type="dxa"/>
            <w:vMerge w:val="restart"/>
            <w:shd w:val="clear" w:color="auto" w:fill="auto"/>
            <w:hideMark/>
          </w:tcPr>
          <w:p w14:paraId="09D492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 </w:t>
            </w:r>
          </w:p>
          <w:p w14:paraId="3B11FD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441" w:type="dxa"/>
            <w:gridSpan w:val="2"/>
            <w:shd w:val="clear" w:color="auto" w:fill="auto"/>
            <w:hideMark/>
          </w:tcPr>
          <w:p w14:paraId="3C4078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2B0959C" w14:textId="715CE1CC"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5B6873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263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B78C78B" w14:textId="77777777" w:rsidTr="00233DF6">
        <w:trPr>
          <w:tblCellSpacing w:w="20" w:type="dxa"/>
        </w:trPr>
        <w:tc>
          <w:tcPr>
            <w:tcW w:w="0" w:type="auto"/>
            <w:vMerge/>
            <w:shd w:val="clear" w:color="auto" w:fill="auto"/>
            <w:vAlign w:val="center"/>
            <w:hideMark/>
          </w:tcPr>
          <w:p w14:paraId="5A5EEE3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527" w:type="dxa"/>
            <w:vMerge/>
            <w:shd w:val="clear" w:color="auto" w:fill="auto"/>
            <w:hideMark/>
          </w:tcPr>
          <w:p w14:paraId="06E6C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441" w:type="dxa"/>
            <w:gridSpan w:val="2"/>
            <w:shd w:val="clear" w:color="auto" w:fill="auto"/>
            <w:hideMark/>
          </w:tcPr>
          <w:p w14:paraId="5E70C6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8E4F077" w14:textId="3498B17A" w:rsidR="003F74BF" w:rsidRPr="009F5391" w:rsidRDefault="00D279A0"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14.</w:t>
            </w:r>
            <w:r w:rsidR="006E31D6" w:rsidRPr="009F5391">
              <w:rPr>
                <w:rFonts w:ascii="Times New Roman" w:eastAsia="Times New Roman" w:hAnsi="Times New Roman" w:cs="Times New Roman"/>
                <w:sz w:val="24"/>
                <w:szCs w:val="24"/>
                <w:lang w:eastAsia="lv-LV"/>
              </w:rPr>
              <w:t>,</w:t>
            </w:r>
            <w:r w:rsidR="005F1B1E" w:rsidRPr="009F5391">
              <w:rPr>
                <w:rFonts w:ascii="Times New Roman" w:eastAsia="Times New Roman" w:hAnsi="Times New Roman" w:cs="Times New Roman"/>
                <w:sz w:val="24"/>
                <w:szCs w:val="24"/>
                <w:lang w:eastAsia="lv-LV"/>
              </w:rPr>
              <w:t xml:space="preserve"> 15. </w:t>
            </w:r>
            <w:r w:rsidR="003F74BF" w:rsidRPr="009F5391">
              <w:rPr>
                <w:rFonts w:ascii="Times New Roman" w:eastAsia="Times New Roman" w:hAnsi="Times New Roman" w:cs="Times New Roman"/>
                <w:sz w:val="24"/>
                <w:szCs w:val="24"/>
                <w:lang w:eastAsia="lv-LV"/>
              </w:rPr>
              <w:t>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31E9FE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8E530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6E31D6" w:rsidRPr="009F5391" w14:paraId="5020A865" w14:textId="77777777" w:rsidTr="00233DF6">
        <w:trPr>
          <w:tblCellSpacing w:w="20" w:type="dxa"/>
        </w:trPr>
        <w:tc>
          <w:tcPr>
            <w:tcW w:w="0" w:type="auto"/>
            <w:vMerge/>
            <w:shd w:val="clear" w:color="auto" w:fill="auto"/>
            <w:vAlign w:val="center"/>
          </w:tcPr>
          <w:p w14:paraId="1E6F1555" w14:textId="77777777" w:rsidR="006E31D6" w:rsidRPr="009F5391" w:rsidRDefault="006E31D6" w:rsidP="006E31D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tcPr>
          <w:p w14:paraId="26922630" w14:textId="77777777" w:rsidR="006E31D6" w:rsidRPr="009F5391" w:rsidRDefault="006E31D6" w:rsidP="006E31D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tcPr>
          <w:p w14:paraId="4FCFD4C8" w14:textId="15917D5F"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w:t>
            </w:r>
          </w:p>
        </w:tc>
        <w:tc>
          <w:tcPr>
            <w:tcW w:w="2632" w:type="dxa"/>
            <w:shd w:val="clear" w:color="auto" w:fill="auto"/>
          </w:tcPr>
          <w:p w14:paraId="7322D239" w14:textId="27E0460F" w:rsidR="006E31D6" w:rsidRPr="009F5391" w:rsidRDefault="006E31D6"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tcPr>
          <w:p w14:paraId="19E7BF2F" w14:textId="6458B384"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6A9E25E5" w14:textId="5F4FDB00"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F5BFCAD" w14:textId="77777777" w:rsidTr="00233DF6">
        <w:trPr>
          <w:tblCellSpacing w:w="20" w:type="dxa"/>
        </w:trPr>
        <w:tc>
          <w:tcPr>
            <w:tcW w:w="0" w:type="auto"/>
            <w:vMerge/>
            <w:shd w:val="clear" w:color="auto" w:fill="auto"/>
            <w:vAlign w:val="center"/>
            <w:hideMark/>
          </w:tcPr>
          <w:p w14:paraId="338BCD4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154EF5F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113E97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333DCAF1" w14:textId="20408362"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649F44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8E6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F4A69AC" w14:textId="77777777" w:rsidTr="00233DF6">
        <w:trPr>
          <w:tblCellSpacing w:w="20" w:type="dxa"/>
        </w:trPr>
        <w:tc>
          <w:tcPr>
            <w:tcW w:w="0" w:type="auto"/>
            <w:vMerge/>
            <w:shd w:val="clear" w:color="auto" w:fill="auto"/>
            <w:vAlign w:val="center"/>
            <w:hideMark/>
          </w:tcPr>
          <w:p w14:paraId="16F9526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5DA7C2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9D8C1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5A522C8" w14:textId="601B6A9E"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6B3420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9C46B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382DE84" w14:textId="77777777" w:rsidTr="00233DF6">
        <w:trPr>
          <w:tblCellSpacing w:w="20" w:type="dxa"/>
        </w:trPr>
        <w:tc>
          <w:tcPr>
            <w:tcW w:w="0" w:type="auto"/>
            <w:vMerge/>
            <w:shd w:val="clear" w:color="auto" w:fill="auto"/>
            <w:vAlign w:val="center"/>
            <w:hideMark/>
          </w:tcPr>
          <w:p w14:paraId="34C4B09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8B696A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0FBE2E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5034C33F" w14:textId="35782542"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133331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08D2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032FB7" w14:textId="77777777" w:rsidTr="00233DF6">
        <w:trPr>
          <w:tblCellSpacing w:w="20" w:type="dxa"/>
        </w:trPr>
        <w:tc>
          <w:tcPr>
            <w:tcW w:w="0" w:type="auto"/>
            <w:vMerge/>
            <w:shd w:val="clear" w:color="auto" w:fill="auto"/>
            <w:vAlign w:val="center"/>
            <w:hideMark/>
          </w:tcPr>
          <w:p w14:paraId="6E9F3F9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E58B68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C5EB4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08EE2EF9" w14:textId="4FB99B07"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w:t>
            </w:r>
            <w:r w:rsidR="006E31D6"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xml:space="preserve"> 20.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348CBD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4451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94B748" w14:textId="77777777" w:rsidTr="00233DF6">
        <w:trPr>
          <w:tblCellSpacing w:w="20" w:type="dxa"/>
        </w:trPr>
        <w:tc>
          <w:tcPr>
            <w:tcW w:w="0" w:type="auto"/>
            <w:vMerge/>
            <w:shd w:val="clear" w:color="auto" w:fill="auto"/>
            <w:vAlign w:val="center"/>
            <w:hideMark/>
          </w:tcPr>
          <w:p w14:paraId="534A5E3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70C480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D351B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3C0DE7A1" w14:textId="5C065EA0"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7C7BDA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6872B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D49534" w14:textId="77777777" w:rsidTr="00233DF6">
        <w:trPr>
          <w:tblCellSpacing w:w="20" w:type="dxa"/>
        </w:trPr>
        <w:tc>
          <w:tcPr>
            <w:tcW w:w="0" w:type="auto"/>
            <w:vMerge/>
            <w:shd w:val="clear" w:color="auto" w:fill="auto"/>
            <w:vAlign w:val="center"/>
            <w:hideMark/>
          </w:tcPr>
          <w:p w14:paraId="3648399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0BD6608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3A42BD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74B17E47" w14:textId="1B27911D"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584661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1B3B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C4FBD93" w14:textId="77777777" w:rsidTr="00233DF6">
        <w:trPr>
          <w:tblCellSpacing w:w="20" w:type="dxa"/>
        </w:trPr>
        <w:tc>
          <w:tcPr>
            <w:tcW w:w="0" w:type="auto"/>
            <w:vMerge/>
            <w:shd w:val="clear" w:color="auto" w:fill="auto"/>
            <w:vAlign w:val="center"/>
          </w:tcPr>
          <w:p w14:paraId="606CD8C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shd w:val="clear" w:color="auto" w:fill="auto"/>
            <w:vAlign w:val="center"/>
          </w:tcPr>
          <w:p w14:paraId="4AC487D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tcPr>
          <w:p w14:paraId="709BCB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w:t>
            </w:r>
          </w:p>
        </w:tc>
        <w:tc>
          <w:tcPr>
            <w:tcW w:w="2632" w:type="dxa"/>
            <w:shd w:val="clear" w:color="auto" w:fill="auto"/>
          </w:tcPr>
          <w:p w14:paraId="5071F95E" w14:textId="7AECE3A2"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0744F6">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tcPr>
          <w:p w14:paraId="3F7870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0A849B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791A9E6" w14:textId="77777777" w:rsidTr="00233DF6">
        <w:trPr>
          <w:tblCellSpacing w:w="20" w:type="dxa"/>
        </w:trPr>
        <w:tc>
          <w:tcPr>
            <w:tcW w:w="0" w:type="auto"/>
            <w:vMerge/>
            <w:shd w:val="clear" w:color="auto" w:fill="auto"/>
            <w:vAlign w:val="center"/>
            <w:hideMark/>
          </w:tcPr>
          <w:p w14:paraId="3A286B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BC2F2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49A3CCE5" w14:textId="234B6DF0"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 </w:t>
            </w:r>
            <w:r w:rsidR="009843A1" w:rsidRPr="009F5391">
              <w:rPr>
                <w:rFonts w:ascii="Times New Roman" w:eastAsia="Times New Roman" w:hAnsi="Times New Roman" w:cs="Times New Roman"/>
                <w:sz w:val="24"/>
                <w:szCs w:val="24"/>
                <w:lang w:eastAsia="lv-LV"/>
              </w:rPr>
              <w:t xml:space="preserve">punkts </w:t>
            </w:r>
          </w:p>
        </w:tc>
        <w:tc>
          <w:tcPr>
            <w:tcW w:w="1803" w:type="dxa"/>
            <w:gridSpan w:val="2"/>
            <w:shd w:val="clear" w:color="auto" w:fill="auto"/>
            <w:hideMark/>
          </w:tcPr>
          <w:p w14:paraId="2BF83C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D2BE23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4F7F46" w14:textId="77777777" w:rsidTr="00233DF6">
        <w:trPr>
          <w:tblCellSpacing w:w="20" w:type="dxa"/>
        </w:trPr>
        <w:tc>
          <w:tcPr>
            <w:tcW w:w="0" w:type="auto"/>
            <w:vMerge/>
            <w:shd w:val="clear" w:color="auto" w:fill="auto"/>
            <w:vAlign w:val="center"/>
            <w:hideMark/>
          </w:tcPr>
          <w:p w14:paraId="3A2FC1A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243E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3F90B1FD" w14:textId="6C85F714"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w:t>
            </w:r>
            <w:r w:rsidR="005F1B1E" w:rsidRPr="009F5391">
              <w:rPr>
                <w:rFonts w:ascii="Times New Roman" w:eastAsia="Times New Roman" w:hAnsi="Times New Roman" w:cs="Times New Roman"/>
                <w:sz w:val="24"/>
                <w:szCs w:val="24"/>
                <w:lang w:eastAsia="lv-LV"/>
              </w:rPr>
              <w:t>16. un</w:t>
            </w:r>
            <w:r w:rsidRPr="009F5391">
              <w:rPr>
                <w:rFonts w:ascii="Times New Roman" w:eastAsia="Times New Roman" w:hAnsi="Times New Roman" w:cs="Times New Roman"/>
                <w:sz w:val="24"/>
                <w:szCs w:val="24"/>
                <w:lang w:eastAsia="lv-LV"/>
              </w:rPr>
              <w:t xml:space="preserve"> 19. punkts</w:t>
            </w:r>
          </w:p>
        </w:tc>
        <w:tc>
          <w:tcPr>
            <w:tcW w:w="1803" w:type="dxa"/>
            <w:gridSpan w:val="2"/>
            <w:shd w:val="clear" w:color="auto" w:fill="auto"/>
            <w:hideMark/>
          </w:tcPr>
          <w:p w14:paraId="2D090B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F0B30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8701F09" w14:textId="77777777" w:rsidTr="00233DF6">
        <w:trPr>
          <w:tblCellSpacing w:w="20" w:type="dxa"/>
        </w:trPr>
        <w:tc>
          <w:tcPr>
            <w:tcW w:w="320" w:type="dxa"/>
            <w:shd w:val="clear" w:color="auto" w:fill="auto"/>
            <w:hideMark/>
          </w:tcPr>
          <w:p w14:paraId="33D2A1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327D57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57F1F3F7" w14:textId="4FF821EE"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w:t>
            </w:r>
            <w:r w:rsidR="00D279A0" w:rsidRPr="009F5391">
              <w:rPr>
                <w:rFonts w:ascii="Times New Roman" w:eastAsia="Times New Roman" w:hAnsi="Times New Roman" w:cs="Times New Roman"/>
                <w:sz w:val="24"/>
                <w:szCs w:val="24"/>
                <w:lang w:eastAsia="lv-LV"/>
              </w:rPr>
              <w:t xml:space="preserve">kta </w:t>
            </w:r>
            <w:r w:rsidRPr="009F5391">
              <w:rPr>
                <w:rFonts w:ascii="Times New Roman" w:eastAsia="Times New Roman" w:hAnsi="Times New Roman" w:cs="Times New Roman"/>
                <w:sz w:val="24"/>
                <w:szCs w:val="24"/>
                <w:lang w:eastAsia="lv-LV"/>
              </w:rPr>
              <w:t>3. panta pirmā</w:t>
            </w:r>
            <w:r w:rsidR="005F1B1E"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daļa</w:t>
            </w:r>
            <w:r w:rsidR="005F1B1E" w:rsidRPr="009F5391">
              <w:rPr>
                <w:rFonts w:ascii="Times New Roman" w:eastAsia="Times New Roman" w:hAnsi="Times New Roman" w:cs="Times New Roman"/>
                <w:sz w:val="24"/>
                <w:szCs w:val="24"/>
                <w:lang w:eastAsia="lv-LV"/>
              </w:rPr>
              <w:t>s 1., 2., 3., 4., 7., 10., 11., 12. punkts</w:t>
            </w:r>
          </w:p>
        </w:tc>
        <w:tc>
          <w:tcPr>
            <w:tcW w:w="1803" w:type="dxa"/>
            <w:gridSpan w:val="2"/>
            <w:shd w:val="clear" w:color="auto" w:fill="auto"/>
            <w:hideMark/>
          </w:tcPr>
          <w:p w14:paraId="782924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D7B26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24DDEE7" w14:textId="77777777" w:rsidTr="00233DF6">
        <w:trPr>
          <w:tblCellSpacing w:w="20" w:type="dxa"/>
        </w:trPr>
        <w:tc>
          <w:tcPr>
            <w:tcW w:w="2368" w:type="dxa"/>
            <w:gridSpan w:val="4"/>
            <w:shd w:val="clear" w:color="auto" w:fill="auto"/>
            <w:hideMark/>
          </w:tcPr>
          <w:p w14:paraId="606373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4C86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CD5A6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B70D2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3AF38A8" w14:textId="77777777" w:rsidTr="00233DF6">
        <w:trPr>
          <w:tblCellSpacing w:w="20" w:type="dxa"/>
        </w:trPr>
        <w:tc>
          <w:tcPr>
            <w:tcW w:w="320" w:type="dxa"/>
            <w:shd w:val="clear" w:color="auto" w:fill="auto"/>
            <w:hideMark/>
          </w:tcPr>
          <w:p w14:paraId="106D31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480C8B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68E7583" w14:textId="120D8043"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2. panta otrā daļa </w:t>
            </w:r>
          </w:p>
        </w:tc>
        <w:tc>
          <w:tcPr>
            <w:tcW w:w="1803" w:type="dxa"/>
            <w:gridSpan w:val="2"/>
            <w:shd w:val="clear" w:color="auto" w:fill="auto"/>
            <w:hideMark/>
          </w:tcPr>
          <w:p w14:paraId="023F12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BF73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61F9E61" w14:textId="77777777" w:rsidTr="00233DF6">
        <w:trPr>
          <w:tblCellSpacing w:w="20" w:type="dxa"/>
        </w:trPr>
        <w:tc>
          <w:tcPr>
            <w:tcW w:w="320" w:type="dxa"/>
            <w:shd w:val="clear" w:color="auto" w:fill="auto"/>
            <w:hideMark/>
          </w:tcPr>
          <w:p w14:paraId="241D8D2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CBDD2D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72B5529" w14:textId="086FBF53"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6A064F"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2. punkts</w:t>
            </w:r>
          </w:p>
        </w:tc>
        <w:tc>
          <w:tcPr>
            <w:tcW w:w="1803" w:type="dxa"/>
            <w:gridSpan w:val="2"/>
            <w:shd w:val="clear" w:color="auto" w:fill="auto"/>
            <w:hideMark/>
          </w:tcPr>
          <w:p w14:paraId="246EB6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48E9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579193" w14:textId="77777777" w:rsidTr="00233DF6">
        <w:trPr>
          <w:tblCellSpacing w:w="20" w:type="dxa"/>
        </w:trPr>
        <w:tc>
          <w:tcPr>
            <w:tcW w:w="320" w:type="dxa"/>
            <w:vMerge w:val="restart"/>
            <w:shd w:val="clear" w:color="auto" w:fill="auto"/>
            <w:hideMark/>
          </w:tcPr>
          <w:p w14:paraId="360BF9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46902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7F3BF576" w14:textId="163C8D60"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6A064F"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2. punkts</w:t>
            </w:r>
          </w:p>
        </w:tc>
        <w:tc>
          <w:tcPr>
            <w:tcW w:w="1803" w:type="dxa"/>
            <w:gridSpan w:val="2"/>
            <w:shd w:val="clear" w:color="auto" w:fill="auto"/>
            <w:hideMark/>
          </w:tcPr>
          <w:p w14:paraId="3A449D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568F3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44114FE" w14:textId="77777777" w:rsidTr="00233DF6">
        <w:trPr>
          <w:tblCellSpacing w:w="20" w:type="dxa"/>
        </w:trPr>
        <w:tc>
          <w:tcPr>
            <w:tcW w:w="0" w:type="auto"/>
            <w:vMerge/>
            <w:shd w:val="clear" w:color="auto" w:fill="auto"/>
            <w:vAlign w:val="center"/>
            <w:hideMark/>
          </w:tcPr>
          <w:p w14:paraId="78789AD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5D89C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EDCD49E" w14:textId="3B8DFE7B"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4. punkts</w:t>
            </w:r>
          </w:p>
        </w:tc>
        <w:tc>
          <w:tcPr>
            <w:tcW w:w="1803" w:type="dxa"/>
            <w:gridSpan w:val="2"/>
            <w:shd w:val="clear" w:color="auto" w:fill="auto"/>
            <w:hideMark/>
          </w:tcPr>
          <w:p w14:paraId="68D58B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45B5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B6F082" w14:textId="77777777" w:rsidTr="00233DF6">
        <w:trPr>
          <w:tblCellSpacing w:w="20" w:type="dxa"/>
        </w:trPr>
        <w:tc>
          <w:tcPr>
            <w:tcW w:w="0" w:type="auto"/>
            <w:vMerge/>
            <w:shd w:val="clear" w:color="auto" w:fill="auto"/>
            <w:vAlign w:val="center"/>
            <w:hideMark/>
          </w:tcPr>
          <w:p w14:paraId="4FCEFB6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28ED7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656B0E4" w14:textId="40F5FC15"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26CD12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4E02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BA40603" w14:textId="77777777" w:rsidTr="00233DF6">
        <w:trPr>
          <w:tblCellSpacing w:w="20" w:type="dxa"/>
        </w:trPr>
        <w:tc>
          <w:tcPr>
            <w:tcW w:w="0" w:type="auto"/>
            <w:vMerge/>
            <w:shd w:val="clear" w:color="auto" w:fill="auto"/>
            <w:vAlign w:val="center"/>
            <w:hideMark/>
          </w:tcPr>
          <w:p w14:paraId="08359B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A887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32D05A93" w14:textId="6FD4CDD1"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6</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7E2F8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9E15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73B3CA9" w14:textId="77777777" w:rsidTr="00233DF6">
        <w:trPr>
          <w:tblCellSpacing w:w="20" w:type="dxa"/>
        </w:trPr>
        <w:tc>
          <w:tcPr>
            <w:tcW w:w="320" w:type="dxa"/>
            <w:shd w:val="clear" w:color="auto" w:fill="auto"/>
            <w:hideMark/>
          </w:tcPr>
          <w:p w14:paraId="6E876F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008" w:type="dxa"/>
            <w:gridSpan w:val="3"/>
            <w:shd w:val="clear" w:color="auto" w:fill="auto"/>
            <w:hideMark/>
          </w:tcPr>
          <w:p w14:paraId="5CC08D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3546B6E" w14:textId="669DF295"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7</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48AA1A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0D5DA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820DD5" w14:textId="77777777" w:rsidTr="00233DF6">
        <w:trPr>
          <w:tblCellSpacing w:w="20" w:type="dxa"/>
        </w:trPr>
        <w:tc>
          <w:tcPr>
            <w:tcW w:w="2368" w:type="dxa"/>
            <w:gridSpan w:val="4"/>
            <w:shd w:val="clear" w:color="auto" w:fill="auto"/>
            <w:hideMark/>
          </w:tcPr>
          <w:p w14:paraId="669305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144CF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D4F5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FCE0A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6AF52C8" w14:textId="77777777" w:rsidTr="00233DF6">
        <w:trPr>
          <w:tblCellSpacing w:w="20" w:type="dxa"/>
        </w:trPr>
        <w:tc>
          <w:tcPr>
            <w:tcW w:w="320" w:type="dxa"/>
            <w:vMerge w:val="restart"/>
            <w:shd w:val="clear" w:color="auto" w:fill="auto"/>
            <w:hideMark/>
          </w:tcPr>
          <w:p w14:paraId="7E595B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51638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07011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664D4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 </w:t>
            </w:r>
          </w:p>
        </w:tc>
        <w:tc>
          <w:tcPr>
            <w:tcW w:w="2008" w:type="dxa"/>
            <w:gridSpan w:val="3"/>
            <w:shd w:val="clear" w:color="auto" w:fill="auto"/>
            <w:hideMark/>
          </w:tcPr>
          <w:p w14:paraId="45335A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 apakšpunkts </w:t>
            </w:r>
          </w:p>
        </w:tc>
        <w:tc>
          <w:tcPr>
            <w:tcW w:w="2632" w:type="dxa"/>
            <w:shd w:val="clear" w:color="auto" w:fill="auto"/>
            <w:hideMark/>
          </w:tcPr>
          <w:p w14:paraId="5E365621" w14:textId="4DD6A23F"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65930EF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B332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8CC2CE" w14:textId="77777777" w:rsidTr="00233DF6">
        <w:trPr>
          <w:tblCellSpacing w:w="20" w:type="dxa"/>
        </w:trPr>
        <w:tc>
          <w:tcPr>
            <w:tcW w:w="0" w:type="auto"/>
            <w:vMerge/>
            <w:shd w:val="clear" w:color="auto" w:fill="auto"/>
            <w:vAlign w:val="center"/>
            <w:hideMark/>
          </w:tcPr>
          <w:p w14:paraId="1F07AAB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2DAD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675BC6D0" w14:textId="115350F8"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46E708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84203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3106084" w14:textId="77777777" w:rsidTr="00233DF6">
        <w:trPr>
          <w:tblCellSpacing w:w="20" w:type="dxa"/>
        </w:trPr>
        <w:tc>
          <w:tcPr>
            <w:tcW w:w="0" w:type="auto"/>
            <w:vMerge/>
            <w:shd w:val="clear" w:color="auto" w:fill="auto"/>
            <w:vAlign w:val="center"/>
            <w:hideMark/>
          </w:tcPr>
          <w:p w14:paraId="3E1A1DF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AFD8C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5697E904" w14:textId="7E71358B"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xml:space="preserve">. punkts. </w:t>
            </w:r>
          </w:p>
        </w:tc>
        <w:tc>
          <w:tcPr>
            <w:tcW w:w="1803" w:type="dxa"/>
            <w:gridSpan w:val="2"/>
            <w:shd w:val="clear" w:color="auto" w:fill="auto"/>
            <w:hideMark/>
          </w:tcPr>
          <w:p w14:paraId="1CD31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29C8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152514" w14:textId="77777777" w:rsidTr="00233DF6">
        <w:trPr>
          <w:tblCellSpacing w:w="20" w:type="dxa"/>
        </w:trPr>
        <w:tc>
          <w:tcPr>
            <w:tcW w:w="0" w:type="auto"/>
            <w:vMerge/>
            <w:shd w:val="clear" w:color="auto" w:fill="auto"/>
            <w:vAlign w:val="center"/>
            <w:hideMark/>
          </w:tcPr>
          <w:p w14:paraId="265349D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443DB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1A366EF1" w14:textId="5E732FA6"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54ACD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B67E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98D8EAF" w14:textId="77777777" w:rsidTr="00233DF6">
        <w:trPr>
          <w:tblCellSpacing w:w="20" w:type="dxa"/>
        </w:trPr>
        <w:tc>
          <w:tcPr>
            <w:tcW w:w="320" w:type="dxa"/>
            <w:shd w:val="clear" w:color="auto" w:fill="auto"/>
            <w:hideMark/>
          </w:tcPr>
          <w:p w14:paraId="433C37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783C1E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759189" w14:textId="652E0B53"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7A5CF5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B34F4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9E8E194" w14:textId="77777777" w:rsidTr="00233DF6">
        <w:trPr>
          <w:tblCellSpacing w:w="20" w:type="dxa"/>
        </w:trPr>
        <w:tc>
          <w:tcPr>
            <w:tcW w:w="320" w:type="dxa"/>
            <w:shd w:val="clear" w:color="auto" w:fill="auto"/>
            <w:hideMark/>
          </w:tcPr>
          <w:p w14:paraId="66A79F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479CCA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50CCFA4" w14:textId="0C14B875"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786AF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50F60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DBD0B1" w14:textId="77777777" w:rsidTr="00233DF6">
        <w:trPr>
          <w:tblCellSpacing w:w="20" w:type="dxa"/>
        </w:trPr>
        <w:tc>
          <w:tcPr>
            <w:tcW w:w="320" w:type="dxa"/>
            <w:vMerge w:val="restart"/>
            <w:shd w:val="clear" w:color="auto" w:fill="auto"/>
            <w:hideMark/>
          </w:tcPr>
          <w:p w14:paraId="7622DF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32D3F2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8045D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A72A2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18965EAE" w14:textId="328F0EE0" w:rsidR="003F74BF" w:rsidRPr="009F5391" w:rsidRDefault="003F74BF"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6. </w:t>
            </w:r>
            <w:r w:rsidRPr="009F5391">
              <w:rPr>
                <w:rFonts w:ascii="Times New Roman" w:eastAsia="Times New Roman" w:hAnsi="Times New Roman" w:cs="Times New Roman"/>
                <w:sz w:val="24"/>
                <w:szCs w:val="24"/>
                <w:lang w:eastAsia="lv-LV"/>
              </w:rPr>
              <w:t>punkts</w:t>
            </w:r>
            <w:r w:rsidR="003115B9">
              <w:rPr>
                <w:rFonts w:ascii="Times New Roman" w:eastAsia="Times New Roman" w:hAnsi="Times New Roman" w:cs="Times New Roman"/>
                <w:sz w:val="24"/>
                <w:szCs w:val="24"/>
                <w:lang w:eastAsia="lv-LV"/>
              </w:rPr>
              <w:t>, 10. panta pirmā daļa, 13.</w:t>
            </w:r>
            <w:r w:rsidR="000744F6">
              <w:rPr>
                <w:rFonts w:ascii="Times New Roman" w:eastAsia="Times New Roman" w:hAnsi="Times New Roman" w:cs="Times New Roman"/>
                <w:sz w:val="24"/>
                <w:szCs w:val="24"/>
                <w:lang w:eastAsia="lv-LV"/>
              </w:rPr>
              <w:t xml:space="preserve">, </w:t>
            </w:r>
            <w:r w:rsidR="003115B9">
              <w:rPr>
                <w:rFonts w:ascii="Times New Roman" w:eastAsia="Times New Roman" w:hAnsi="Times New Roman" w:cs="Times New Roman"/>
                <w:sz w:val="24"/>
                <w:szCs w:val="24"/>
                <w:lang w:eastAsia="lv-LV"/>
              </w:rPr>
              <w:t>15. un 16. pants</w:t>
            </w:r>
          </w:p>
        </w:tc>
        <w:tc>
          <w:tcPr>
            <w:tcW w:w="1803" w:type="dxa"/>
            <w:gridSpan w:val="2"/>
            <w:shd w:val="clear" w:color="auto" w:fill="auto"/>
            <w:hideMark/>
          </w:tcPr>
          <w:p w14:paraId="5BBAF9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F9D7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2E2955" w14:textId="77777777" w:rsidTr="00233DF6">
        <w:trPr>
          <w:tblCellSpacing w:w="20" w:type="dxa"/>
        </w:trPr>
        <w:tc>
          <w:tcPr>
            <w:tcW w:w="0" w:type="auto"/>
            <w:vMerge/>
            <w:shd w:val="clear" w:color="auto" w:fill="auto"/>
            <w:vAlign w:val="center"/>
            <w:hideMark/>
          </w:tcPr>
          <w:p w14:paraId="28E1FD1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0B7B0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1F63C3A" w14:textId="46A85397" w:rsidR="003F74BF" w:rsidRPr="009F5391" w:rsidRDefault="003F74BF" w:rsidP="007377F9">
            <w:pPr>
              <w:spacing w:after="0" w:line="240" w:lineRule="auto"/>
              <w:textAlignment w:val="baseline"/>
              <w:rPr>
                <w:rFonts w:ascii="Times New Roman" w:eastAsia="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Likumprojekta </w:t>
            </w:r>
            <w:r w:rsidR="005F1B1E"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6.</w:t>
            </w:r>
            <w:r w:rsidR="005F1B1E" w:rsidRPr="009F5391">
              <w:rPr>
                <w:rFonts w:ascii="Times New Roman" w:eastAsia="Times New Roman" w:hAnsi="Times New Roman" w:cs="Times New Roman"/>
                <w:sz w:val="24"/>
                <w:szCs w:val="24"/>
                <w:lang w:eastAsia="lv-LV"/>
              </w:rPr>
              <w:t> punkts</w:t>
            </w:r>
            <w:r w:rsidR="00B01A54" w:rsidRPr="009F5391">
              <w:rPr>
                <w:rFonts w:ascii="Times New Roman" w:eastAsia="Times New Roman" w:hAnsi="Times New Roman" w:cs="Times New Roman"/>
                <w:sz w:val="24"/>
                <w:szCs w:val="24"/>
                <w:lang w:eastAsia="lv-LV"/>
              </w:rPr>
              <w:t>, otrā daļa</w:t>
            </w:r>
            <w:r w:rsidR="003115B9">
              <w:rPr>
                <w:rFonts w:ascii="Times New Roman" w:eastAsia="Times New Roman" w:hAnsi="Times New Roman" w:cs="Times New Roman"/>
                <w:sz w:val="24"/>
                <w:szCs w:val="24"/>
                <w:lang w:eastAsia="lv-LV"/>
              </w:rPr>
              <w:t>, 10. panta pirmā daļa, 13., 15. un 16. pants</w:t>
            </w:r>
          </w:p>
        </w:tc>
        <w:tc>
          <w:tcPr>
            <w:tcW w:w="1803" w:type="dxa"/>
            <w:gridSpan w:val="2"/>
            <w:shd w:val="clear" w:color="auto" w:fill="auto"/>
            <w:hideMark/>
          </w:tcPr>
          <w:p w14:paraId="7E713F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96E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FB210C" w14:textId="77777777" w:rsidTr="00233DF6">
        <w:trPr>
          <w:tblCellSpacing w:w="20" w:type="dxa"/>
        </w:trPr>
        <w:tc>
          <w:tcPr>
            <w:tcW w:w="0" w:type="auto"/>
            <w:vMerge/>
            <w:shd w:val="clear" w:color="auto" w:fill="auto"/>
            <w:vAlign w:val="center"/>
            <w:hideMark/>
          </w:tcPr>
          <w:p w14:paraId="7BF484A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9124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51298126" w14:textId="69D021BA" w:rsidR="003F74BF" w:rsidRPr="009F5391" w:rsidRDefault="00803D38" w:rsidP="007377F9">
            <w:pPr>
              <w:spacing w:after="0" w:line="240" w:lineRule="auto"/>
              <w:textAlignment w:val="baseline"/>
              <w:rPr>
                <w:rFonts w:ascii="Times New Roman" w:hAnsi="Times New Roman" w:cs="Times New Roman"/>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 xml:space="preserve">6. </w:t>
            </w:r>
            <w:r w:rsidR="003F74BF" w:rsidRPr="009F5391">
              <w:rPr>
                <w:rFonts w:ascii="Times New Roman" w:eastAsia="Times New Roman" w:hAnsi="Times New Roman" w:cs="Times New Roman"/>
                <w:sz w:val="24"/>
                <w:szCs w:val="24"/>
                <w:lang w:eastAsia="lv-LV"/>
              </w:rPr>
              <w:t>punkts</w:t>
            </w:r>
            <w:r w:rsidR="003115B9">
              <w:rPr>
                <w:rFonts w:ascii="Times New Roman" w:eastAsia="Times New Roman" w:hAnsi="Times New Roman" w:cs="Times New Roman"/>
                <w:sz w:val="24"/>
                <w:szCs w:val="24"/>
                <w:lang w:eastAsia="lv-LV"/>
              </w:rPr>
              <w:t>, 10. panta pirmā daļa, 13., 15. un 16. pants</w:t>
            </w:r>
          </w:p>
        </w:tc>
        <w:tc>
          <w:tcPr>
            <w:tcW w:w="1803" w:type="dxa"/>
            <w:gridSpan w:val="2"/>
            <w:shd w:val="clear" w:color="auto" w:fill="auto"/>
            <w:hideMark/>
          </w:tcPr>
          <w:p w14:paraId="404C62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5A5E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6A1FC73" w14:textId="77777777" w:rsidTr="00233DF6">
        <w:trPr>
          <w:tblCellSpacing w:w="20" w:type="dxa"/>
        </w:trPr>
        <w:tc>
          <w:tcPr>
            <w:tcW w:w="2368" w:type="dxa"/>
            <w:gridSpan w:val="4"/>
            <w:shd w:val="clear" w:color="auto" w:fill="auto"/>
            <w:hideMark/>
          </w:tcPr>
          <w:p w14:paraId="232F9C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4A617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2F101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2E642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12D84C4" w14:textId="77777777" w:rsidTr="00233DF6">
        <w:trPr>
          <w:tblCellSpacing w:w="20" w:type="dxa"/>
        </w:trPr>
        <w:tc>
          <w:tcPr>
            <w:tcW w:w="320" w:type="dxa"/>
            <w:vMerge w:val="restart"/>
            <w:shd w:val="clear" w:color="auto" w:fill="auto"/>
            <w:hideMark/>
          </w:tcPr>
          <w:p w14:paraId="2F5EA1C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w:t>
            </w:r>
          </w:p>
        </w:tc>
        <w:tc>
          <w:tcPr>
            <w:tcW w:w="2008" w:type="dxa"/>
            <w:gridSpan w:val="3"/>
            <w:shd w:val="clear" w:color="auto" w:fill="auto"/>
          </w:tcPr>
          <w:p w14:paraId="5C70BB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51C7417" w14:textId="64FB333C"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 un 3. panta pirmā daļa </w:t>
            </w:r>
          </w:p>
        </w:tc>
        <w:tc>
          <w:tcPr>
            <w:tcW w:w="1803" w:type="dxa"/>
            <w:gridSpan w:val="2"/>
            <w:shd w:val="clear" w:color="auto" w:fill="auto"/>
            <w:hideMark/>
          </w:tcPr>
          <w:p w14:paraId="3F9E81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EDDE1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F01B62" w14:textId="77777777" w:rsidTr="00233DF6">
        <w:trPr>
          <w:tblCellSpacing w:w="20" w:type="dxa"/>
        </w:trPr>
        <w:tc>
          <w:tcPr>
            <w:tcW w:w="320" w:type="dxa"/>
            <w:vMerge/>
            <w:shd w:val="clear" w:color="auto" w:fill="auto"/>
          </w:tcPr>
          <w:p w14:paraId="2A4B2B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08" w:type="dxa"/>
            <w:gridSpan w:val="3"/>
            <w:shd w:val="clear" w:color="auto" w:fill="auto"/>
          </w:tcPr>
          <w:p w14:paraId="20D533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tcPr>
          <w:p w14:paraId="4A3CC0F6" w14:textId="0B7E5254"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 un 3. panta pirmā daļa </w:t>
            </w:r>
          </w:p>
        </w:tc>
        <w:tc>
          <w:tcPr>
            <w:tcW w:w="1803" w:type="dxa"/>
            <w:gridSpan w:val="2"/>
            <w:shd w:val="clear" w:color="auto" w:fill="auto"/>
          </w:tcPr>
          <w:p w14:paraId="17C385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42EBC4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09737B" w14:textId="77777777" w:rsidTr="00233DF6">
        <w:trPr>
          <w:tblCellSpacing w:w="20" w:type="dxa"/>
        </w:trPr>
        <w:tc>
          <w:tcPr>
            <w:tcW w:w="2368" w:type="dxa"/>
            <w:gridSpan w:val="4"/>
            <w:shd w:val="clear" w:color="auto" w:fill="auto"/>
            <w:hideMark/>
          </w:tcPr>
          <w:p w14:paraId="3B576E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apakšpunkts </w:t>
            </w:r>
          </w:p>
        </w:tc>
        <w:tc>
          <w:tcPr>
            <w:tcW w:w="2632" w:type="dxa"/>
            <w:shd w:val="clear" w:color="auto" w:fill="auto"/>
            <w:hideMark/>
          </w:tcPr>
          <w:p w14:paraId="2441522F" w14:textId="6A41C09E" w:rsidR="007377F9"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p>
          <w:p w14:paraId="78FAAE03" w14:textId="68744DD6"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w:t>
            </w:r>
            <w:r w:rsidR="007377F9" w:rsidRPr="009F5391">
              <w:rPr>
                <w:rFonts w:ascii="Times New Roman" w:eastAsia="Times New Roman" w:hAnsi="Times New Roman" w:cs="Times New Roman"/>
                <w:sz w:val="24"/>
                <w:szCs w:val="24"/>
                <w:lang w:eastAsia="lv-LV"/>
              </w:rPr>
              <w:t xml:space="preserve"> un 7.</w:t>
            </w:r>
            <w:r w:rsidRPr="009F5391">
              <w:rPr>
                <w:rFonts w:ascii="Times New Roman" w:eastAsia="Times New Roman" w:hAnsi="Times New Roman" w:cs="Times New Roman"/>
                <w:sz w:val="24"/>
                <w:szCs w:val="24"/>
                <w:lang w:eastAsia="lv-LV"/>
              </w:rPr>
              <w:t xml:space="preserve"> punkts </w:t>
            </w:r>
          </w:p>
        </w:tc>
        <w:tc>
          <w:tcPr>
            <w:tcW w:w="1803" w:type="dxa"/>
            <w:gridSpan w:val="2"/>
            <w:shd w:val="clear" w:color="auto" w:fill="auto"/>
            <w:hideMark/>
          </w:tcPr>
          <w:p w14:paraId="43F29A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3AE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70F052" w14:textId="77777777" w:rsidTr="00233DF6">
        <w:trPr>
          <w:tblCellSpacing w:w="20" w:type="dxa"/>
        </w:trPr>
        <w:tc>
          <w:tcPr>
            <w:tcW w:w="2368" w:type="dxa"/>
            <w:gridSpan w:val="4"/>
            <w:shd w:val="clear" w:color="auto" w:fill="auto"/>
            <w:hideMark/>
          </w:tcPr>
          <w:p w14:paraId="109FFD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apakšpunkts </w:t>
            </w:r>
          </w:p>
        </w:tc>
        <w:tc>
          <w:tcPr>
            <w:tcW w:w="2632" w:type="dxa"/>
            <w:shd w:val="clear" w:color="auto" w:fill="auto"/>
            <w:hideMark/>
          </w:tcPr>
          <w:p w14:paraId="64BD392A" w14:textId="7B76D7A8" w:rsidR="003F74BF" w:rsidRPr="009F5391" w:rsidRDefault="007377F9"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 </w:t>
            </w:r>
          </w:p>
        </w:tc>
        <w:tc>
          <w:tcPr>
            <w:tcW w:w="1803" w:type="dxa"/>
            <w:gridSpan w:val="2"/>
            <w:shd w:val="clear" w:color="auto" w:fill="auto"/>
            <w:hideMark/>
          </w:tcPr>
          <w:p w14:paraId="4A46E9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8B27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588FC29" w14:textId="77777777" w:rsidTr="00233DF6">
        <w:trPr>
          <w:tblCellSpacing w:w="20" w:type="dxa"/>
        </w:trPr>
        <w:tc>
          <w:tcPr>
            <w:tcW w:w="2368" w:type="dxa"/>
            <w:gridSpan w:val="4"/>
            <w:shd w:val="clear" w:color="auto" w:fill="auto"/>
            <w:hideMark/>
          </w:tcPr>
          <w:p w14:paraId="4DC071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apakšpunkts </w:t>
            </w:r>
          </w:p>
        </w:tc>
        <w:tc>
          <w:tcPr>
            <w:tcW w:w="2632" w:type="dxa"/>
            <w:shd w:val="clear" w:color="auto" w:fill="auto"/>
            <w:hideMark/>
          </w:tcPr>
          <w:p w14:paraId="6ABEC655" w14:textId="3689D01E" w:rsidR="003F74BF" w:rsidRPr="009F5391" w:rsidRDefault="007377F9"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E2572E" w:rsidRPr="009F5391">
              <w:rPr>
                <w:rFonts w:ascii="Times New Roman" w:eastAsia="Times New Roman" w:hAnsi="Times New Roman" w:cs="Times New Roman"/>
                <w:sz w:val="24"/>
                <w:szCs w:val="24"/>
                <w:lang w:eastAsia="lv-LV"/>
              </w:rPr>
              <w:t xml:space="preserve"> 4. panta pirmās daļas 1. punkts,</w:t>
            </w:r>
            <w:r w:rsidR="003F74BF" w:rsidRPr="009F5391">
              <w:rPr>
                <w:rFonts w:ascii="Times New Roman" w:eastAsia="Times New Roman" w:hAnsi="Times New Roman" w:cs="Times New Roman"/>
                <w:sz w:val="24"/>
                <w:szCs w:val="24"/>
                <w:lang w:eastAsia="lv-LV"/>
              </w:rPr>
              <w:t xml:space="preserve"> 5. pants</w:t>
            </w:r>
            <w:r w:rsidR="00DB0810" w:rsidRPr="009F5391">
              <w:rPr>
                <w:rFonts w:ascii="Times New Roman" w:eastAsia="Times New Roman" w:hAnsi="Times New Roman" w:cs="Times New Roman"/>
                <w:sz w:val="24"/>
                <w:szCs w:val="24"/>
                <w:lang w:eastAsia="lv-LV"/>
              </w:rPr>
              <w:t>, 6. panta pirmā daļa</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CBA2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61EC5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537CE8" w14:textId="77777777" w:rsidTr="00233DF6">
        <w:trPr>
          <w:tblCellSpacing w:w="20" w:type="dxa"/>
        </w:trPr>
        <w:tc>
          <w:tcPr>
            <w:tcW w:w="2368" w:type="dxa"/>
            <w:gridSpan w:val="4"/>
            <w:shd w:val="clear" w:color="auto" w:fill="auto"/>
            <w:hideMark/>
          </w:tcPr>
          <w:p w14:paraId="733E53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apakšpunkts </w:t>
            </w:r>
          </w:p>
        </w:tc>
        <w:tc>
          <w:tcPr>
            <w:tcW w:w="2632" w:type="dxa"/>
            <w:shd w:val="clear" w:color="auto" w:fill="auto"/>
            <w:hideMark/>
          </w:tcPr>
          <w:p w14:paraId="390DFFAC" w14:textId="5907E3C6"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377F9" w:rsidRPr="009F5391">
              <w:rPr>
                <w:rFonts w:ascii="Times New Roman" w:eastAsia="Times New Roman" w:hAnsi="Times New Roman" w:cs="Times New Roman"/>
                <w:sz w:val="24"/>
                <w:szCs w:val="24"/>
                <w:lang w:eastAsia="lv-LV"/>
              </w:rPr>
              <w:t>projekta</w:t>
            </w:r>
            <w:r w:rsidR="00E2572E" w:rsidRPr="009F5391">
              <w:rPr>
                <w:rFonts w:ascii="Times New Roman" w:eastAsia="Times New Roman" w:hAnsi="Times New Roman" w:cs="Times New Roman"/>
                <w:sz w:val="24"/>
                <w:szCs w:val="24"/>
                <w:lang w:eastAsia="lv-LV"/>
              </w:rPr>
              <w:t xml:space="preserve"> 4. panta pirmās daļas 2. punkts,</w:t>
            </w:r>
            <w:r w:rsidRPr="009F5391">
              <w:rPr>
                <w:rFonts w:ascii="Times New Roman" w:eastAsia="Times New Roman" w:hAnsi="Times New Roman" w:cs="Times New Roman"/>
                <w:sz w:val="24"/>
                <w:szCs w:val="24"/>
                <w:lang w:eastAsia="lv-LV"/>
              </w:rPr>
              <w:t xml:space="preserve"> </w:t>
            </w:r>
            <w:r w:rsidR="00DB0810" w:rsidRPr="009F5391">
              <w:rPr>
                <w:rFonts w:ascii="Times New Roman" w:eastAsia="Times New Roman" w:hAnsi="Times New Roman" w:cs="Times New Roman"/>
                <w:sz w:val="24"/>
                <w:szCs w:val="24"/>
                <w:lang w:eastAsia="lv-LV"/>
              </w:rPr>
              <w:t>6. panta pirmā daļa,</w:t>
            </w:r>
            <w:r w:rsidRPr="009F5391">
              <w:rPr>
                <w:rFonts w:ascii="Times New Roman" w:eastAsia="Times New Roman" w:hAnsi="Times New Roman" w:cs="Times New Roman"/>
                <w:sz w:val="24"/>
                <w:szCs w:val="24"/>
                <w:lang w:eastAsia="lv-LV"/>
              </w:rPr>
              <w:t xml:space="preserve"> 7. pants </w:t>
            </w:r>
          </w:p>
        </w:tc>
        <w:tc>
          <w:tcPr>
            <w:tcW w:w="1803" w:type="dxa"/>
            <w:gridSpan w:val="2"/>
            <w:shd w:val="clear" w:color="auto" w:fill="auto"/>
            <w:hideMark/>
          </w:tcPr>
          <w:p w14:paraId="69162F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32ABA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2E72900" w14:textId="77777777" w:rsidTr="00233DF6">
        <w:trPr>
          <w:tblCellSpacing w:w="20" w:type="dxa"/>
        </w:trPr>
        <w:tc>
          <w:tcPr>
            <w:tcW w:w="2368" w:type="dxa"/>
            <w:gridSpan w:val="4"/>
            <w:shd w:val="clear" w:color="auto" w:fill="auto"/>
            <w:hideMark/>
          </w:tcPr>
          <w:p w14:paraId="42EBA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apakšpunkts </w:t>
            </w:r>
          </w:p>
        </w:tc>
        <w:tc>
          <w:tcPr>
            <w:tcW w:w="2632" w:type="dxa"/>
            <w:shd w:val="clear" w:color="auto" w:fill="auto"/>
            <w:hideMark/>
          </w:tcPr>
          <w:p w14:paraId="2C5E3D8C" w14:textId="60D343AC" w:rsidR="003F74BF" w:rsidRPr="009F5391" w:rsidRDefault="00E628F3" w:rsidP="00E628F3">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4. panta otrā</w:t>
            </w:r>
            <w:r w:rsidR="00406A94" w:rsidRPr="009F5391">
              <w:rPr>
                <w:rFonts w:ascii="Times New Roman" w:eastAsia="Times New Roman" w:hAnsi="Times New Roman" w:cs="Times New Roman"/>
                <w:sz w:val="24"/>
                <w:szCs w:val="24"/>
                <w:lang w:eastAsia="lv-LV"/>
              </w:rPr>
              <w:t xml:space="preserve"> un trešā</w:t>
            </w:r>
            <w:r w:rsidR="003F74BF"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66BE2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DFF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2E26730" w14:textId="77777777" w:rsidTr="00233DF6">
        <w:trPr>
          <w:tblCellSpacing w:w="20" w:type="dxa"/>
        </w:trPr>
        <w:tc>
          <w:tcPr>
            <w:tcW w:w="2368" w:type="dxa"/>
            <w:gridSpan w:val="4"/>
            <w:shd w:val="clear" w:color="auto" w:fill="auto"/>
            <w:hideMark/>
          </w:tcPr>
          <w:p w14:paraId="191C9E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apakšpunkts </w:t>
            </w:r>
          </w:p>
        </w:tc>
        <w:tc>
          <w:tcPr>
            <w:tcW w:w="2632" w:type="dxa"/>
            <w:shd w:val="clear" w:color="auto" w:fill="auto"/>
            <w:hideMark/>
          </w:tcPr>
          <w:p w14:paraId="0FB4AB97" w14:textId="70F7124F" w:rsidR="003F74BF" w:rsidRPr="009F5391" w:rsidRDefault="003F74BF" w:rsidP="009E6BB5">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9E6BB5" w:rsidRPr="009F5391">
              <w:rPr>
                <w:rFonts w:ascii="Times New Roman" w:eastAsia="Times New Roman" w:hAnsi="Times New Roman" w:cs="Times New Roman"/>
                <w:sz w:val="24"/>
                <w:szCs w:val="24"/>
                <w:lang w:eastAsia="lv-LV"/>
              </w:rPr>
              <w:t>7</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212786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46BB3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3106851" w14:textId="77777777" w:rsidTr="00233DF6">
        <w:trPr>
          <w:tblCellSpacing w:w="20" w:type="dxa"/>
        </w:trPr>
        <w:tc>
          <w:tcPr>
            <w:tcW w:w="2368" w:type="dxa"/>
            <w:gridSpan w:val="4"/>
            <w:shd w:val="clear" w:color="auto" w:fill="auto"/>
            <w:hideMark/>
          </w:tcPr>
          <w:p w14:paraId="329D58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8) apakšpunkts </w:t>
            </w:r>
          </w:p>
        </w:tc>
        <w:tc>
          <w:tcPr>
            <w:tcW w:w="2632" w:type="dxa"/>
            <w:shd w:val="clear" w:color="auto" w:fill="auto"/>
            <w:hideMark/>
          </w:tcPr>
          <w:p w14:paraId="08361A60" w14:textId="2CE3CB24" w:rsidR="003F74BF" w:rsidRPr="009F5391" w:rsidRDefault="00E2572E" w:rsidP="00560E7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560E70" w:rsidRPr="009F5391">
              <w:rPr>
                <w:rFonts w:ascii="Times New Roman" w:eastAsia="Times New Roman" w:hAnsi="Times New Roman" w:cs="Times New Roman"/>
                <w:sz w:val="24"/>
                <w:szCs w:val="24"/>
                <w:lang w:eastAsia="lv-LV"/>
              </w:rPr>
              <w:t>6.</w:t>
            </w:r>
            <w:r w:rsidR="003F74BF" w:rsidRPr="009F5391">
              <w:rPr>
                <w:rFonts w:ascii="Times New Roman" w:eastAsia="Times New Roman" w:hAnsi="Times New Roman" w:cs="Times New Roman"/>
                <w:sz w:val="24"/>
                <w:szCs w:val="24"/>
                <w:lang w:eastAsia="lv-LV"/>
              </w:rPr>
              <w:t> punkts</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1E9E83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2F7E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94CD8F" w14:textId="77777777" w:rsidTr="00233DF6">
        <w:trPr>
          <w:tblCellSpacing w:w="20" w:type="dxa"/>
        </w:trPr>
        <w:tc>
          <w:tcPr>
            <w:tcW w:w="2368" w:type="dxa"/>
            <w:gridSpan w:val="4"/>
            <w:shd w:val="clear" w:color="auto" w:fill="auto"/>
            <w:hideMark/>
          </w:tcPr>
          <w:p w14:paraId="177EC8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9) apakšpunkts </w:t>
            </w:r>
          </w:p>
        </w:tc>
        <w:tc>
          <w:tcPr>
            <w:tcW w:w="2632" w:type="dxa"/>
            <w:shd w:val="clear" w:color="auto" w:fill="auto"/>
            <w:hideMark/>
          </w:tcPr>
          <w:p w14:paraId="20AA1421" w14:textId="34CEB665" w:rsidR="003F74BF" w:rsidRPr="009F5391" w:rsidRDefault="00E2572E" w:rsidP="00560E7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560E70" w:rsidRPr="009F5391">
              <w:rPr>
                <w:rFonts w:ascii="Times New Roman" w:eastAsia="Times New Roman" w:hAnsi="Times New Roman" w:cs="Times New Roman"/>
                <w:sz w:val="24"/>
                <w:szCs w:val="24"/>
                <w:lang w:eastAsia="lv-LV"/>
              </w:rPr>
              <w:t>2. un 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7D2E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23941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3AF1717" w14:textId="77777777" w:rsidTr="00233DF6">
        <w:trPr>
          <w:tblCellSpacing w:w="20" w:type="dxa"/>
        </w:trPr>
        <w:tc>
          <w:tcPr>
            <w:tcW w:w="2368" w:type="dxa"/>
            <w:gridSpan w:val="4"/>
            <w:shd w:val="clear" w:color="auto" w:fill="auto"/>
            <w:hideMark/>
          </w:tcPr>
          <w:p w14:paraId="3C9ED3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10) apakšpunkts </w:t>
            </w:r>
          </w:p>
        </w:tc>
        <w:tc>
          <w:tcPr>
            <w:tcW w:w="2632" w:type="dxa"/>
            <w:shd w:val="clear" w:color="auto" w:fill="auto"/>
            <w:hideMark/>
          </w:tcPr>
          <w:p w14:paraId="3417175F" w14:textId="4DBDE0D1"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otrās daļas 2. punkts </w:t>
            </w:r>
          </w:p>
        </w:tc>
        <w:tc>
          <w:tcPr>
            <w:tcW w:w="1803" w:type="dxa"/>
            <w:gridSpan w:val="2"/>
            <w:shd w:val="clear" w:color="auto" w:fill="auto"/>
            <w:hideMark/>
          </w:tcPr>
          <w:p w14:paraId="74E864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6B91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0F1A6E" w14:textId="77777777" w:rsidTr="00233DF6">
        <w:trPr>
          <w:tblCellSpacing w:w="20" w:type="dxa"/>
        </w:trPr>
        <w:tc>
          <w:tcPr>
            <w:tcW w:w="2368" w:type="dxa"/>
            <w:gridSpan w:val="4"/>
            <w:shd w:val="clear" w:color="auto" w:fill="auto"/>
            <w:hideMark/>
          </w:tcPr>
          <w:p w14:paraId="2F15AF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11) apakšpunkts </w:t>
            </w:r>
          </w:p>
        </w:tc>
        <w:tc>
          <w:tcPr>
            <w:tcW w:w="2632" w:type="dxa"/>
            <w:shd w:val="clear" w:color="auto" w:fill="auto"/>
            <w:hideMark/>
          </w:tcPr>
          <w:p w14:paraId="6E0C4BB4" w14:textId="07EF5F51" w:rsidR="003F74BF" w:rsidRPr="009F5391" w:rsidRDefault="00DB081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w:t>
            </w:r>
            <w:r w:rsidRPr="009F5391">
              <w:rPr>
                <w:rFonts w:ascii="Times New Roman" w:eastAsia="Times New Roman" w:hAnsi="Times New Roman" w:cs="Times New Roman"/>
                <w:sz w:val="24"/>
                <w:szCs w:val="24"/>
                <w:lang w:eastAsia="lv-LV"/>
              </w:rPr>
              <w:t>a pirmā daļa</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C122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4F37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86EC3A" w14:textId="77777777" w:rsidTr="00233DF6">
        <w:trPr>
          <w:tblCellSpacing w:w="20" w:type="dxa"/>
        </w:trPr>
        <w:tc>
          <w:tcPr>
            <w:tcW w:w="2368" w:type="dxa"/>
            <w:gridSpan w:val="4"/>
            <w:shd w:val="clear" w:color="auto" w:fill="auto"/>
            <w:hideMark/>
          </w:tcPr>
          <w:p w14:paraId="2475DE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12) apakšpunkts </w:t>
            </w:r>
          </w:p>
        </w:tc>
        <w:tc>
          <w:tcPr>
            <w:tcW w:w="2632" w:type="dxa"/>
            <w:shd w:val="clear" w:color="auto" w:fill="auto"/>
            <w:hideMark/>
          </w:tcPr>
          <w:p w14:paraId="58D76EAE" w14:textId="7F18823A" w:rsidR="003F74BF" w:rsidRPr="009F5391" w:rsidRDefault="00DB0810"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7. pant</w:t>
            </w:r>
            <w:r w:rsidRPr="009F5391">
              <w:rPr>
                <w:rFonts w:ascii="Times New Roman" w:eastAsia="Times New Roman" w:hAnsi="Times New Roman" w:cs="Times New Roman"/>
                <w:sz w:val="24"/>
                <w:szCs w:val="24"/>
                <w:lang w:eastAsia="lv-LV"/>
              </w:rPr>
              <w:t xml:space="preserve">a </w:t>
            </w:r>
            <w:r w:rsidR="00E2572E" w:rsidRPr="009F5391">
              <w:rPr>
                <w:rFonts w:ascii="Times New Roman" w:eastAsia="Times New Roman" w:hAnsi="Times New Roman" w:cs="Times New Roman"/>
                <w:sz w:val="24"/>
                <w:szCs w:val="24"/>
                <w:lang w:eastAsia="lv-LV"/>
              </w:rPr>
              <w:t>piektā</w:t>
            </w:r>
            <w:r w:rsidR="005F0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p>
        </w:tc>
        <w:tc>
          <w:tcPr>
            <w:tcW w:w="1803" w:type="dxa"/>
            <w:gridSpan w:val="2"/>
            <w:shd w:val="clear" w:color="auto" w:fill="auto"/>
            <w:hideMark/>
          </w:tcPr>
          <w:p w14:paraId="5BBDE9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A510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0A873E" w14:textId="77777777" w:rsidTr="00233DF6">
        <w:trPr>
          <w:tblCellSpacing w:w="20" w:type="dxa"/>
        </w:trPr>
        <w:tc>
          <w:tcPr>
            <w:tcW w:w="2368" w:type="dxa"/>
            <w:gridSpan w:val="4"/>
            <w:shd w:val="clear" w:color="auto" w:fill="auto"/>
            <w:hideMark/>
          </w:tcPr>
          <w:p w14:paraId="452133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13) apakšpunkts </w:t>
            </w:r>
          </w:p>
        </w:tc>
        <w:tc>
          <w:tcPr>
            <w:tcW w:w="2632" w:type="dxa"/>
            <w:shd w:val="clear" w:color="auto" w:fill="auto"/>
            <w:hideMark/>
          </w:tcPr>
          <w:p w14:paraId="25B90C34" w14:textId="46EC8C8E" w:rsidR="003F74BF" w:rsidRPr="009F5391" w:rsidRDefault="00DB0810"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7. panta </w:t>
            </w:r>
            <w:r w:rsidR="003115B9">
              <w:rPr>
                <w:rFonts w:ascii="Times New Roman" w:eastAsia="Times New Roman" w:hAnsi="Times New Roman" w:cs="Times New Roman"/>
                <w:sz w:val="24"/>
                <w:szCs w:val="24"/>
                <w:lang w:eastAsia="lv-LV"/>
              </w:rPr>
              <w:t>septītā</w:t>
            </w:r>
            <w:r w:rsidR="00E2572E" w:rsidRPr="009F5391">
              <w:rPr>
                <w:rFonts w:ascii="Times New Roman" w:eastAsia="Times New Roman" w:hAnsi="Times New Roman" w:cs="Times New Roman"/>
                <w:sz w:val="24"/>
                <w:szCs w:val="24"/>
                <w:lang w:eastAsia="lv-LV"/>
              </w:rPr>
              <w:t xml:space="preserve"> un </w:t>
            </w:r>
            <w:r w:rsidR="003115B9">
              <w:rPr>
                <w:rFonts w:ascii="Times New Roman" w:eastAsia="Times New Roman" w:hAnsi="Times New Roman" w:cs="Times New Roman"/>
                <w:sz w:val="24"/>
                <w:szCs w:val="24"/>
                <w:lang w:eastAsia="lv-LV"/>
              </w:rPr>
              <w:t>astotā</w:t>
            </w:r>
            <w:r w:rsidR="005F057F"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4715D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2A91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48135B" w14:textId="77777777" w:rsidTr="00233DF6">
        <w:trPr>
          <w:tblCellSpacing w:w="20" w:type="dxa"/>
        </w:trPr>
        <w:tc>
          <w:tcPr>
            <w:tcW w:w="2368" w:type="dxa"/>
            <w:gridSpan w:val="4"/>
            <w:shd w:val="clear" w:color="auto" w:fill="auto"/>
            <w:hideMark/>
          </w:tcPr>
          <w:p w14:paraId="0FF33D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14) apakšpunkts </w:t>
            </w:r>
          </w:p>
        </w:tc>
        <w:tc>
          <w:tcPr>
            <w:tcW w:w="2632" w:type="dxa"/>
            <w:shd w:val="clear" w:color="auto" w:fill="auto"/>
            <w:hideMark/>
          </w:tcPr>
          <w:p w14:paraId="01809C89" w14:textId="3D000237"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 panta pirmās daļas </w:t>
            </w:r>
            <w:r w:rsidRPr="009F5391">
              <w:rPr>
                <w:rFonts w:ascii="Times New Roman" w:eastAsia="Times New Roman" w:hAnsi="Times New Roman" w:cs="Times New Roman"/>
                <w:sz w:val="24"/>
                <w:szCs w:val="24"/>
                <w:lang w:eastAsia="lv-LV"/>
              </w:rPr>
              <w:t>3</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E01EB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BAC5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EAF6DCC" w14:textId="77777777" w:rsidTr="00233DF6">
        <w:trPr>
          <w:tblCellSpacing w:w="20" w:type="dxa"/>
        </w:trPr>
        <w:tc>
          <w:tcPr>
            <w:tcW w:w="2368" w:type="dxa"/>
            <w:gridSpan w:val="4"/>
            <w:shd w:val="clear" w:color="auto" w:fill="auto"/>
            <w:hideMark/>
          </w:tcPr>
          <w:p w14:paraId="5A1B40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735E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EF0A8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189CD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1A64F7B" w14:textId="77777777" w:rsidTr="00233DF6">
        <w:trPr>
          <w:tblCellSpacing w:w="20" w:type="dxa"/>
        </w:trPr>
        <w:tc>
          <w:tcPr>
            <w:tcW w:w="320" w:type="dxa"/>
            <w:vMerge w:val="restart"/>
            <w:shd w:val="clear" w:color="auto" w:fill="auto"/>
            <w:hideMark/>
          </w:tcPr>
          <w:p w14:paraId="3B1408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A9E69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4185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punkts </w:t>
            </w:r>
          </w:p>
        </w:tc>
        <w:tc>
          <w:tcPr>
            <w:tcW w:w="2632" w:type="dxa"/>
            <w:shd w:val="clear" w:color="auto" w:fill="auto"/>
            <w:hideMark/>
          </w:tcPr>
          <w:p w14:paraId="3E9FD67C" w14:textId="2495F342" w:rsidR="003F74BF" w:rsidRPr="009F5391" w:rsidRDefault="004340C9"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F40C16"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14F42E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AFCF0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8CA9F01" w14:textId="77777777" w:rsidTr="00233DF6">
        <w:trPr>
          <w:tblCellSpacing w:w="20" w:type="dxa"/>
        </w:trPr>
        <w:tc>
          <w:tcPr>
            <w:tcW w:w="0" w:type="auto"/>
            <w:vMerge/>
            <w:shd w:val="clear" w:color="auto" w:fill="auto"/>
            <w:vAlign w:val="center"/>
            <w:hideMark/>
          </w:tcPr>
          <w:p w14:paraId="7443F8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B359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punkts </w:t>
            </w:r>
          </w:p>
        </w:tc>
        <w:tc>
          <w:tcPr>
            <w:tcW w:w="2632" w:type="dxa"/>
            <w:shd w:val="clear" w:color="auto" w:fill="auto"/>
            <w:hideMark/>
          </w:tcPr>
          <w:p w14:paraId="7186E6CD" w14:textId="556E5A0A" w:rsidR="003F74BF" w:rsidRPr="009F5391" w:rsidRDefault="004340C9"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4. pants </w:t>
            </w:r>
          </w:p>
        </w:tc>
        <w:tc>
          <w:tcPr>
            <w:tcW w:w="1803" w:type="dxa"/>
            <w:gridSpan w:val="2"/>
            <w:shd w:val="clear" w:color="auto" w:fill="auto"/>
            <w:hideMark/>
          </w:tcPr>
          <w:p w14:paraId="5F512E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6DD6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6C05A6" w14:textId="77777777" w:rsidTr="00233DF6">
        <w:trPr>
          <w:tblCellSpacing w:w="20" w:type="dxa"/>
        </w:trPr>
        <w:tc>
          <w:tcPr>
            <w:tcW w:w="2368" w:type="dxa"/>
            <w:gridSpan w:val="4"/>
            <w:shd w:val="clear" w:color="auto" w:fill="auto"/>
            <w:hideMark/>
          </w:tcPr>
          <w:p w14:paraId="5042AD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28FA59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Latvija izvēlējās trauksmes celšanas mehānismus neattiecināt uz anonīmo ziņošanu.</w:t>
            </w:r>
          </w:p>
          <w:p w14:paraId="274B98D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Likuma 6. panta pirmā daļa neparedz anonīmu ziņošanu.</w:t>
            </w:r>
          </w:p>
        </w:tc>
        <w:tc>
          <w:tcPr>
            <w:tcW w:w="1803" w:type="dxa"/>
            <w:gridSpan w:val="2"/>
            <w:shd w:val="clear" w:color="auto" w:fill="auto"/>
            <w:hideMark/>
          </w:tcPr>
          <w:p w14:paraId="1A3390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472841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3C179D5" w14:textId="77777777" w:rsidTr="00233DF6">
        <w:trPr>
          <w:tblCellSpacing w:w="20" w:type="dxa"/>
        </w:trPr>
        <w:tc>
          <w:tcPr>
            <w:tcW w:w="2368" w:type="dxa"/>
            <w:gridSpan w:val="4"/>
            <w:shd w:val="clear" w:color="auto" w:fill="auto"/>
            <w:hideMark/>
          </w:tcPr>
          <w:p w14:paraId="4121AA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B225F6F" w14:textId="43170B74"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F40C16" w:rsidRPr="009F5391">
              <w:rPr>
                <w:rFonts w:ascii="Times New Roman" w:eastAsia="Times New Roman" w:hAnsi="Times New Roman" w:cs="Times New Roman"/>
                <w:sz w:val="24"/>
                <w:szCs w:val="24"/>
                <w:lang w:eastAsia="lv-LV"/>
              </w:rPr>
              <w:t>1</w:t>
            </w:r>
            <w:r w:rsidRPr="009F5391">
              <w:rPr>
                <w:rFonts w:ascii="Times New Roman" w:eastAsia="Times New Roman" w:hAnsi="Times New Roman" w:cs="Times New Roman"/>
                <w:sz w:val="24"/>
                <w:szCs w:val="24"/>
                <w:lang w:eastAsia="lv-LV"/>
              </w:rPr>
              <w:t>0. panta trešā daļa</w:t>
            </w:r>
          </w:p>
        </w:tc>
        <w:tc>
          <w:tcPr>
            <w:tcW w:w="1803" w:type="dxa"/>
            <w:gridSpan w:val="2"/>
            <w:shd w:val="clear" w:color="auto" w:fill="auto"/>
            <w:hideMark/>
          </w:tcPr>
          <w:p w14:paraId="20B41B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83CF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6D7340" w14:textId="77777777" w:rsidTr="00233DF6">
        <w:trPr>
          <w:tblCellSpacing w:w="20" w:type="dxa"/>
        </w:trPr>
        <w:tc>
          <w:tcPr>
            <w:tcW w:w="2368" w:type="dxa"/>
            <w:gridSpan w:val="4"/>
            <w:shd w:val="clear" w:color="auto" w:fill="auto"/>
            <w:hideMark/>
          </w:tcPr>
          <w:p w14:paraId="206B9D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5B787A31" w14:textId="7471CD0D"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Attiecas uz ziņošanu Savienības iestādēm, struktūrām, birojiem vai aģentūrām</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F49D44" w14:textId="4CD4640F"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E421005" w14:textId="0B0F6281"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r>
      <w:tr w:rsidR="00F72F87" w:rsidRPr="009F5391" w14:paraId="428F998F" w14:textId="77777777" w:rsidTr="00233DF6">
        <w:trPr>
          <w:tblCellSpacing w:w="20" w:type="dxa"/>
        </w:trPr>
        <w:tc>
          <w:tcPr>
            <w:tcW w:w="2368" w:type="dxa"/>
            <w:gridSpan w:val="4"/>
            <w:shd w:val="clear" w:color="auto" w:fill="auto"/>
            <w:hideMark/>
          </w:tcPr>
          <w:p w14:paraId="0CEB13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14A7B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17BA5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F95D8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13D7967" w14:textId="77777777" w:rsidTr="00233DF6">
        <w:trPr>
          <w:tblCellSpacing w:w="20" w:type="dxa"/>
        </w:trPr>
        <w:tc>
          <w:tcPr>
            <w:tcW w:w="2368" w:type="dxa"/>
            <w:gridSpan w:val="4"/>
            <w:shd w:val="clear" w:color="auto" w:fill="auto"/>
            <w:hideMark/>
          </w:tcPr>
          <w:p w14:paraId="1A02ED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D5B2657" w14:textId="14FAA170" w:rsidR="003F74BF" w:rsidRPr="009F5391" w:rsidRDefault="008B09C2"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4. panta pirmās daļas 1. punkts un 5. pants </w:t>
            </w:r>
          </w:p>
        </w:tc>
        <w:tc>
          <w:tcPr>
            <w:tcW w:w="1803" w:type="dxa"/>
            <w:gridSpan w:val="2"/>
            <w:shd w:val="clear" w:color="auto" w:fill="auto"/>
            <w:hideMark/>
          </w:tcPr>
          <w:p w14:paraId="2CDADD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64E8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67D04E0" w14:textId="77777777" w:rsidTr="00233DF6">
        <w:trPr>
          <w:tblCellSpacing w:w="20" w:type="dxa"/>
        </w:trPr>
        <w:tc>
          <w:tcPr>
            <w:tcW w:w="2368" w:type="dxa"/>
            <w:gridSpan w:val="4"/>
            <w:shd w:val="clear" w:color="auto" w:fill="auto"/>
            <w:hideMark/>
          </w:tcPr>
          <w:p w14:paraId="1E6723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5BBAA76" w14:textId="59FAEA0C" w:rsidR="003F74BF" w:rsidRPr="009F5391" w:rsidRDefault="0039086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5. panta </w:t>
            </w:r>
            <w:r w:rsidR="005F057F" w:rsidRPr="009F5391">
              <w:rPr>
                <w:rFonts w:ascii="Times New Roman" w:eastAsia="Times New Roman" w:hAnsi="Times New Roman" w:cs="Times New Roman"/>
                <w:sz w:val="24"/>
                <w:szCs w:val="24"/>
                <w:lang w:eastAsia="lv-LV"/>
              </w:rPr>
              <w:t xml:space="preserve">ceturtā </w:t>
            </w:r>
            <w:r w:rsidR="003F74BF" w:rsidRPr="009F5391">
              <w:rPr>
                <w:rFonts w:ascii="Times New Roman" w:eastAsia="Times New Roman" w:hAnsi="Times New Roman" w:cs="Times New Roman"/>
                <w:sz w:val="24"/>
                <w:szCs w:val="24"/>
                <w:lang w:eastAsia="lv-LV"/>
              </w:rPr>
              <w:t>daļa</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3B876C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519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1D66D5" w14:textId="77777777" w:rsidTr="00233DF6">
        <w:trPr>
          <w:tblCellSpacing w:w="20" w:type="dxa"/>
        </w:trPr>
        <w:tc>
          <w:tcPr>
            <w:tcW w:w="2368" w:type="dxa"/>
            <w:gridSpan w:val="4"/>
            <w:shd w:val="clear" w:color="auto" w:fill="auto"/>
            <w:hideMark/>
          </w:tcPr>
          <w:p w14:paraId="7530DD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EBC54FA" w14:textId="651BF4ED" w:rsidR="003F74BF" w:rsidRPr="009F5391" w:rsidRDefault="0039086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panta ceturtā daļa, 8. panta otrās daļas 1. punkts  </w:t>
            </w:r>
          </w:p>
        </w:tc>
        <w:tc>
          <w:tcPr>
            <w:tcW w:w="1803" w:type="dxa"/>
            <w:gridSpan w:val="2"/>
            <w:shd w:val="clear" w:color="auto" w:fill="auto"/>
            <w:hideMark/>
          </w:tcPr>
          <w:p w14:paraId="4A14F8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7BEC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0C43A00" w14:textId="77777777" w:rsidTr="00233DF6">
        <w:trPr>
          <w:tblCellSpacing w:w="20" w:type="dxa"/>
        </w:trPr>
        <w:tc>
          <w:tcPr>
            <w:tcW w:w="2368" w:type="dxa"/>
            <w:gridSpan w:val="4"/>
            <w:shd w:val="clear" w:color="auto" w:fill="auto"/>
            <w:hideMark/>
          </w:tcPr>
          <w:p w14:paraId="44FEB4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A5F52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5DB24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31AA8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2E6BFC42" w14:textId="77777777" w:rsidTr="00233DF6">
        <w:trPr>
          <w:tblCellSpacing w:w="20" w:type="dxa"/>
        </w:trPr>
        <w:tc>
          <w:tcPr>
            <w:tcW w:w="2368" w:type="dxa"/>
            <w:gridSpan w:val="4"/>
            <w:shd w:val="clear" w:color="auto" w:fill="auto"/>
            <w:hideMark/>
          </w:tcPr>
          <w:p w14:paraId="22F1E2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37F8D03" w14:textId="78B0A8FE" w:rsidR="00AA56D8" w:rsidRPr="009F5391" w:rsidRDefault="00AA56D8"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pants</w:t>
            </w:r>
          </w:p>
          <w:p w14:paraId="347BB997" w14:textId="7C9019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98BAD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E9B14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D6E989C" w14:textId="77777777" w:rsidTr="00233DF6">
        <w:trPr>
          <w:tblCellSpacing w:w="20" w:type="dxa"/>
        </w:trPr>
        <w:tc>
          <w:tcPr>
            <w:tcW w:w="2368" w:type="dxa"/>
            <w:gridSpan w:val="4"/>
            <w:shd w:val="clear" w:color="auto" w:fill="auto"/>
            <w:hideMark/>
          </w:tcPr>
          <w:p w14:paraId="7FB935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F3B2C29" w14:textId="2F421729" w:rsidR="003F74BF" w:rsidRPr="009F5391" w:rsidRDefault="000876A3"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56D8" w:rsidRPr="009F5391">
              <w:rPr>
                <w:rFonts w:ascii="Times New Roman" w:eastAsia="Times New Roman" w:hAnsi="Times New Roman" w:cs="Times New Roman"/>
                <w:sz w:val="24"/>
                <w:szCs w:val="24"/>
                <w:lang w:eastAsia="lv-LV"/>
              </w:rPr>
              <w:t xml:space="preserve"> 1. panta pirmās daļas </w:t>
            </w:r>
            <w:r w:rsidR="00F40C16" w:rsidRPr="009F5391">
              <w:rPr>
                <w:rFonts w:ascii="Times New Roman" w:eastAsia="Times New Roman" w:hAnsi="Times New Roman" w:cs="Times New Roman"/>
                <w:sz w:val="24"/>
                <w:szCs w:val="24"/>
                <w:lang w:eastAsia="lv-LV"/>
              </w:rPr>
              <w:t>2</w:t>
            </w:r>
            <w:r w:rsidR="00AA56D8" w:rsidRPr="009F5391">
              <w:rPr>
                <w:rFonts w:ascii="Times New Roman" w:eastAsia="Times New Roman" w:hAnsi="Times New Roman" w:cs="Times New Roman"/>
                <w:sz w:val="24"/>
                <w:szCs w:val="24"/>
                <w:lang w:eastAsia="lv-LV"/>
              </w:rPr>
              <w:t xml:space="preserve">. un </w:t>
            </w:r>
            <w:r w:rsidR="00F40C16" w:rsidRPr="009F5391">
              <w:rPr>
                <w:rFonts w:ascii="Times New Roman" w:eastAsia="Times New Roman" w:hAnsi="Times New Roman" w:cs="Times New Roman"/>
                <w:sz w:val="24"/>
                <w:szCs w:val="24"/>
                <w:lang w:eastAsia="lv-LV"/>
              </w:rPr>
              <w:t>7</w:t>
            </w:r>
            <w:r w:rsidR="00AA56D8" w:rsidRPr="009F5391">
              <w:rPr>
                <w:rFonts w:ascii="Times New Roman" w:eastAsia="Times New Roman" w:hAnsi="Times New Roman" w:cs="Times New Roman"/>
                <w:sz w:val="24"/>
                <w:szCs w:val="24"/>
                <w:lang w:eastAsia="lv-LV"/>
              </w:rPr>
              <w:t>. punkts,</w:t>
            </w:r>
            <w:r w:rsidR="003F74BF"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 xml:space="preserve"> 5. pants </w:t>
            </w:r>
          </w:p>
        </w:tc>
        <w:tc>
          <w:tcPr>
            <w:tcW w:w="1803" w:type="dxa"/>
            <w:gridSpan w:val="2"/>
            <w:shd w:val="clear" w:color="auto" w:fill="auto"/>
            <w:hideMark/>
          </w:tcPr>
          <w:p w14:paraId="1C1A0F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C2AC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57A8E44" w14:textId="77777777" w:rsidTr="00233DF6">
        <w:trPr>
          <w:tblCellSpacing w:w="20" w:type="dxa"/>
        </w:trPr>
        <w:tc>
          <w:tcPr>
            <w:tcW w:w="2368" w:type="dxa"/>
            <w:gridSpan w:val="4"/>
            <w:shd w:val="clear" w:color="auto" w:fill="auto"/>
            <w:hideMark/>
          </w:tcPr>
          <w:p w14:paraId="16E1A2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3. </w:t>
            </w:r>
          </w:p>
        </w:tc>
        <w:tc>
          <w:tcPr>
            <w:tcW w:w="2632" w:type="dxa"/>
            <w:shd w:val="clear" w:color="auto" w:fill="auto"/>
            <w:hideMark/>
          </w:tcPr>
          <w:p w14:paraId="691CCAD3" w14:textId="36AC1C07" w:rsidR="003F74BF" w:rsidRPr="009F5391" w:rsidRDefault="000876A3"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56D8"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5. panta pirmā daļa </w:t>
            </w:r>
          </w:p>
        </w:tc>
        <w:tc>
          <w:tcPr>
            <w:tcW w:w="1803" w:type="dxa"/>
            <w:gridSpan w:val="2"/>
            <w:shd w:val="clear" w:color="auto" w:fill="auto"/>
            <w:hideMark/>
          </w:tcPr>
          <w:p w14:paraId="109DF2D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7A1B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5AFA3DA" w14:textId="77777777" w:rsidTr="00233DF6">
        <w:trPr>
          <w:tblCellSpacing w:w="20" w:type="dxa"/>
        </w:trPr>
        <w:tc>
          <w:tcPr>
            <w:tcW w:w="2368" w:type="dxa"/>
            <w:gridSpan w:val="4"/>
            <w:shd w:val="clear" w:color="auto" w:fill="auto"/>
            <w:hideMark/>
          </w:tcPr>
          <w:p w14:paraId="29B0C1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156AB440" w14:textId="38D7F144"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5F057F" w:rsidRPr="009F5391">
              <w:rPr>
                <w:rFonts w:ascii="Times New Roman" w:eastAsia="Times New Roman" w:hAnsi="Times New Roman" w:cs="Times New Roman"/>
                <w:sz w:val="24"/>
                <w:szCs w:val="24"/>
                <w:lang w:eastAsia="lv-LV"/>
              </w:rPr>
              <w:t>otrā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991B0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53963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7019C7" w:rsidRPr="009F5391" w14:paraId="7CE9B9BD" w14:textId="77777777" w:rsidTr="00233DF6">
        <w:trPr>
          <w:tblCellSpacing w:w="20" w:type="dxa"/>
        </w:trPr>
        <w:tc>
          <w:tcPr>
            <w:tcW w:w="2368" w:type="dxa"/>
            <w:gridSpan w:val="4"/>
            <w:shd w:val="clear" w:color="auto" w:fill="auto"/>
            <w:hideMark/>
          </w:tcPr>
          <w:p w14:paraId="5E2DBAE9" w14:textId="77777777"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0D26A095" w14:textId="559DDBC0" w:rsidR="007019C7" w:rsidRPr="009F5391" w:rsidRDefault="007019C7"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panta pirmā daļa.</w:t>
            </w:r>
          </w:p>
        </w:tc>
        <w:tc>
          <w:tcPr>
            <w:tcW w:w="1803" w:type="dxa"/>
            <w:gridSpan w:val="2"/>
            <w:shd w:val="clear" w:color="auto" w:fill="auto"/>
            <w:hideMark/>
          </w:tcPr>
          <w:p w14:paraId="1DEB3CBD" w14:textId="3F576283"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485D282" w14:textId="166B10A3"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5D346A2" w14:textId="77777777" w:rsidTr="00233DF6">
        <w:trPr>
          <w:tblCellSpacing w:w="20" w:type="dxa"/>
        </w:trPr>
        <w:tc>
          <w:tcPr>
            <w:tcW w:w="2368" w:type="dxa"/>
            <w:gridSpan w:val="4"/>
            <w:shd w:val="clear" w:color="auto" w:fill="auto"/>
            <w:hideMark/>
          </w:tcPr>
          <w:p w14:paraId="2D8772CF" w14:textId="1292A19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632" w:type="dxa"/>
            <w:shd w:val="clear" w:color="auto" w:fill="auto"/>
            <w:hideMark/>
          </w:tcPr>
          <w:p w14:paraId="482AE6DC" w14:textId="56EE9544" w:rsidR="003F74BF"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8A215A" w:rsidRPr="009F5391">
              <w:rPr>
                <w:rFonts w:ascii="Times New Roman" w:eastAsia="Times New Roman" w:hAnsi="Times New Roman" w:cs="Times New Roman"/>
                <w:sz w:val="24"/>
                <w:szCs w:val="24"/>
                <w:lang w:eastAsia="lv-LV"/>
              </w:rPr>
              <w:t xml:space="preserve">5. panta </w:t>
            </w:r>
            <w:r w:rsidR="005F057F"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0E755B9" w14:textId="47ACD7FC" w:rsidR="003F74BF" w:rsidRPr="009F5391" w:rsidRDefault="008A215A"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D05ED8" w14:textId="4CE6BE3B" w:rsidR="003F74BF" w:rsidRPr="009F5391" w:rsidRDefault="008A215A"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F853D28" w14:textId="77777777" w:rsidTr="00233DF6">
        <w:trPr>
          <w:tblCellSpacing w:w="20" w:type="dxa"/>
        </w:trPr>
        <w:tc>
          <w:tcPr>
            <w:tcW w:w="2368" w:type="dxa"/>
            <w:gridSpan w:val="4"/>
            <w:shd w:val="clear" w:color="auto" w:fill="auto"/>
            <w:hideMark/>
          </w:tcPr>
          <w:p w14:paraId="6549773C" w14:textId="679C913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tc>
        <w:tc>
          <w:tcPr>
            <w:tcW w:w="2632" w:type="dxa"/>
            <w:shd w:val="clear" w:color="auto" w:fill="auto"/>
            <w:hideMark/>
          </w:tcPr>
          <w:p w14:paraId="4E7036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41E5CB1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9F5391">
              <w:rPr>
                <w:rFonts w:ascii="Times New Roman" w:eastAsia="Times New Roman" w:hAnsi="Times New Roman" w:cs="Times New Roman"/>
                <w:sz w:val="24"/>
                <w:szCs w:val="24"/>
                <w:lang w:eastAsia="lv-LV"/>
              </w:rPr>
              <w:t>Inf.tab.nobeig</w:t>
            </w:r>
            <w:proofErr w:type="spellEnd"/>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7AC3D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15C3B1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C910197" w14:textId="77777777" w:rsidTr="00233DF6">
        <w:trPr>
          <w:tblCellSpacing w:w="20" w:type="dxa"/>
        </w:trPr>
        <w:tc>
          <w:tcPr>
            <w:tcW w:w="2368" w:type="dxa"/>
            <w:gridSpan w:val="4"/>
            <w:shd w:val="clear" w:color="auto" w:fill="auto"/>
            <w:hideMark/>
          </w:tcPr>
          <w:p w14:paraId="0587D7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w:t>
            </w:r>
          </w:p>
        </w:tc>
        <w:tc>
          <w:tcPr>
            <w:tcW w:w="2632" w:type="dxa"/>
            <w:shd w:val="clear" w:color="auto" w:fill="auto"/>
            <w:hideMark/>
          </w:tcPr>
          <w:p w14:paraId="475713FE" w14:textId="08320F6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jo netiek pārņemts</w:t>
            </w:r>
            <w:r w:rsidR="00E63AB6" w:rsidRPr="009F5391">
              <w:rPr>
                <w:rFonts w:ascii="Times New Roman" w:eastAsia="Times New Roman" w:hAnsi="Times New Roman" w:cs="Times New Roman"/>
                <w:sz w:val="24"/>
                <w:szCs w:val="24"/>
                <w:lang w:eastAsia="lv-LV"/>
              </w:rPr>
              <w:t xml:space="preserve"> Direktīvas</w:t>
            </w:r>
            <w:r w:rsidRPr="009F5391">
              <w:rPr>
                <w:rFonts w:ascii="Times New Roman" w:eastAsia="Times New Roman" w:hAnsi="Times New Roman" w:cs="Times New Roman"/>
                <w:sz w:val="24"/>
                <w:szCs w:val="24"/>
                <w:lang w:eastAsia="lv-LV"/>
              </w:rPr>
              <w:t xml:space="preserve"> 8. panta 7. punkts </w:t>
            </w:r>
          </w:p>
        </w:tc>
        <w:tc>
          <w:tcPr>
            <w:tcW w:w="1803" w:type="dxa"/>
            <w:gridSpan w:val="2"/>
            <w:shd w:val="clear" w:color="auto" w:fill="auto"/>
            <w:hideMark/>
          </w:tcPr>
          <w:p w14:paraId="72A6E3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76018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9490980" w14:textId="77777777" w:rsidTr="00233DF6">
        <w:trPr>
          <w:tblCellSpacing w:w="20" w:type="dxa"/>
        </w:trPr>
        <w:tc>
          <w:tcPr>
            <w:tcW w:w="320" w:type="dxa"/>
            <w:shd w:val="clear" w:color="auto" w:fill="auto"/>
            <w:hideMark/>
          </w:tcPr>
          <w:p w14:paraId="31F6B9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9. </w:t>
            </w:r>
          </w:p>
        </w:tc>
        <w:tc>
          <w:tcPr>
            <w:tcW w:w="2008" w:type="dxa"/>
            <w:gridSpan w:val="3"/>
            <w:shd w:val="clear" w:color="auto" w:fill="auto"/>
            <w:hideMark/>
          </w:tcPr>
          <w:p w14:paraId="61372D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1CD79FB2" w14:textId="3216F4C4" w:rsidR="003F74BF" w:rsidRPr="009F5391" w:rsidRDefault="00E63AB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5. panta pirmā daļa </w:t>
            </w:r>
          </w:p>
        </w:tc>
        <w:tc>
          <w:tcPr>
            <w:tcW w:w="1803" w:type="dxa"/>
            <w:gridSpan w:val="2"/>
            <w:shd w:val="clear" w:color="auto" w:fill="auto"/>
            <w:hideMark/>
          </w:tcPr>
          <w:p w14:paraId="171640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AFFB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B305EAB" w14:textId="77777777" w:rsidTr="00233DF6">
        <w:trPr>
          <w:tblCellSpacing w:w="20" w:type="dxa"/>
        </w:trPr>
        <w:tc>
          <w:tcPr>
            <w:tcW w:w="320" w:type="dxa"/>
            <w:shd w:val="clear" w:color="auto" w:fill="auto"/>
            <w:hideMark/>
          </w:tcPr>
          <w:p w14:paraId="41FE3A62"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11294FF"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5CDA72FF" w14:textId="3A87411C" w:rsidR="00406A94"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7019C7"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437A9B5F" w14:textId="4352B42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75338" w14:textId="705042CA"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04E36F4" w14:textId="77777777" w:rsidTr="00233DF6">
        <w:trPr>
          <w:tblCellSpacing w:w="20" w:type="dxa"/>
        </w:trPr>
        <w:tc>
          <w:tcPr>
            <w:tcW w:w="320" w:type="dxa"/>
            <w:shd w:val="clear" w:color="auto" w:fill="auto"/>
            <w:hideMark/>
          </w:tcPr>
          <w:p w14:paraId="29AC7900"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8AAB54A"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ievilkums </w:t>
            </w:r>
          </w:p>
        </w:tc>
        <w:tc>
          <w:tcPr>
            <w:tcW w:w="2632" w:type="dxa"/>
            <w:shd w:val="clear" w:color="auto" w:fill="auto"/>
            <w:hideMark/>
          </w:tcPr>
          <w:p w14:paraId="3043A1F8" w14:textId="523654C9" w:rsidR="00406A94"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7019C7"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2DA968A8" w14:textId="09C71BB5"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0CC66" w14:textId="33871E95"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49110D2" w14:textId="77777777" w:rsidTr="00233DF6">
        <w:trPr>
          <w:tblCellSpacing w:w="20" w:type="dxa"/>
        </w:trPr>
        <w:tc>
          <w:tcPr>
            <w:tcW w:w="2368" w:type="dxa"/>
            <w:gridSpan w:val="4"/>
            <w:shd w:val="clear" w:color="auto" w:fill="auto"/>
            <w:hideMark/>
          </w:tcPr>
          <w:p w14:paraId="739EF6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46627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DFD28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040D7D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35F539E" w14:textId="77777777" w:rsidTr="00233DF6">
        <w:trPr>
          <w:tblCellSpacing w:w="20" w:type="dxa"/>
        </w:trPr>
        <w:tc>
          <w:tcPr>
            <w:tcW w:w="320" w:type="dxa"/>
            <w:vMerge w:val="restart"/>
            <w:shd w:val="clear" w:color="auto" w:fill="auto"/>
            <w:hideMark/>
          </w:tcPr>
          <w:p w14:paraId="1C3EFC7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7673E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EDDA6C9" w14:textId="492269F1"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912" w:rsidRPr="009F5391">
              <w:rPr>
                <w:rFonts w:ascii="Times New Roman" w:eastAsia="Times New Roman" w:hAnsi="Times New Roman" w:cs="Times New Roman"/>
                <w:sz w:val="24"/>
                <w:szCs w:val="24"/>
                <w:lang w:eastAsia="lv-LV"/>
              </w:rPr>
              <w:t xml:space="preserve"> 4. panta ceturtā daļa,</w:t>
            </w:r>
            <w:r w:rsidRPr="009F5391">
              <w:rPr>
                <w:rFonts w:ascii="Times New Roman" w:eastAsia="Times New Roman" w:hAnsi="Times New Roman" w:cs="Times New Roman"/>
                <w:sz w:val="24"/>
                <w:szCs w:val="24"/>
                <w:lang w:eastAsia="lv-LV"/>
              </w:rPr>
              <w:t xml:space="preserve"> </w:t>
            </w:r>
            <w:r w:rsidR="003F7912" w:rsidRPr="009F5391">
              <w:rPr>
                <w:rFonts w:ascii="Times New Roman" w:eastAsia="Times New Roman" w:hAnsi="Times New Roman" w:cs="Times New Roman"/>
                <w:sz w:val="24"/>
                <w:szCs w:val="24"/>
                <w:lang w:eastAsia="lv-LV"/>
              </w:rPr>
              <w:t>11. panta otrā</w:t>
            </w:r>
            <w:r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685418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D33480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E1A0D28" w14:textId="77777777" w:rsidTr="00233DF6">
        <w:trPr>
          <w:tblCellSpacing w:w="20" w:type="dxa"/>
        </w:trPr>
        <w:tc>
          <w:tcPr>
            <w:tcW w:w="0" w:type="auto"/>
            <w:vMerge/>
            <w:shd w:val="clear" w:color="auto" w:fill="auto"/>
            <w:vAlign w:val="center"/>
            <w:hideMark/>
          </w:tcPr>
          <w:p w14:paraId="6B179F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5C44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6CD3E399" w14:textId="47AAB866"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CB57BB" w:rsidRPr="009F5391">
              <w:rPr>
                <w:rFonts w:ascii="Times New Roman" w:eastAsia="Times New Roman" w:hAnsi="Times New Roman" w:cs="Times New Roman"/>
                <w:sz w:val="24"/>
                <w:szCs w:val="24"/>
                <w:lang w:eastAsia="lv-LV"/>
              </w:rPr>
              <w:t>7</w:t>
            </w:r>
            <w:r w:rsidR="003F7912" w:rsidRPr="009F5391">
              <w:rPr>
                <w:rFonts w:ascii="Times New Roman" w:eastAsia="Times New Roman" w:hAnsi="Times New Roman" w:cs="Times New Roman"/>
                <w:sz w:val="24"/>
                <w:szCs w:val="24"/>
                <w:lang w:eastAsia="lv-LV"/>
              </w:rPr>
              <w:t xml:space="preserve">. panta </w:t>
            </w:r>
            <w:r w:rsidR="001D3E37" w:rsidRPr="009F5391">
              <w:rPr>
                <w:rFonts w:ascii="Times New Roman" w:eastAsia="Times New Roman" w:hAnsi="Times New Roman" w:cs="Times New Roman"/>
                <w:sz w:val="24"/>
                <w:szCs w:val="24"/>
                <w:lang w:eastAsia="lv-LV"/>
              </w:rPr>
              <w:t>pirmā un otrā</w:t>
            </w:r>
            <w:r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17CF66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A9981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70152C" w14:textId="77777777" w:rsidTr="00233DF6">
        <w:trPr>
          <w:tblCellSpacing w:w="20" w:type="dxa"/>
        </w:trPr>
        <w:tc>
          <w:tcPr>
            <w:tcW w:w="0" w:type="auto"/>
            <w:vMerge/>
            <w:shd w:val="clear" w:color="auto" w:fill="auto"/>
            <w:vAlign w:val="center"/>
            <w:hideMark/>
          </w:tcPr>
          <w:p w14:paraId="087789E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CF148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592F640" w14:textId="377CAD42" w:rsidR="003F74BF" w:rsidRPr="009F5391" w:rsidRDefault="000F5B45"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912" w:rsidRPr="009F5391">
              <w:rPr>
                <w:rFonts w:ascii="Times New Roman" w:eastAsia="Times New Roman" w:hAnsi="Times New Roman" w:cs="Times New Roman"/>
                <w:sz w:val="24"/>
                <w:szCs w:val="24"/>
                <w:lang w:eastAsia="lv-LV"/>
              </w:rPr>
              <w:t xml:space="preserve"> 1. panta pirmās daļas </w:t>
            </w:r>
            <w:r w:rsidR="00F40C16" w:rsidRPr="009F5391">
              <w:rPr>
                <w:rFonts w:ascii="Times New Roman" w:eastAsia="Times New Roman" w:hAnsi="Times New Roman" w:cs="Times New Roman"/>
                <w:sz w:val="24"/>
                <w:szCs w:val="24"/>
                <w:lang w:eastAsia="lv-LV"/>
              </w:rPr>
              <w:t>1.</w:t>
            </w:r>
            <w:r w:rsidR="003F7912" w:rsidRPr="009F5391">
              <w:rPr>
                <w:rFonts w:ascii="Times New Roman" w:eastAsia="Times New Roman" w:hAnsi="Times New Roman" w:cs="Times New Roman"/>
                <w:sz w:val="24"/>
                <w:szCs w:val="24"/>
                <w:lang w:eastAsia="lv-LV"/>
              </w:rPr>
              <w:t> punkts, 4. panta ceturtā daļa, 7. panta</w:t>
            </w:r>
            <w:r w:rsidR="001D3E37" w:rsidRPr="009F5391">
              <w:rPr>
                <w:rFonts w:ascii="Times New Roman" w:eastAsia="Times New Roman" w:hAnsi="Times New Roman" w:cs="Times New Roman"/>
                <w:sz w:val="24"/>
                <w:szCs w:val="24"/>
                <w:lang w:eastAsia="lv-LV"/>
              </w:rPr>
              <w:t xml:space="preserve"> pirmā,</w:t>
            </w:r>
            <w:r w:rsidR="003F7912" w:rsidRPr="009F5391">
              <w:rPr>
                <w:rFonts w:ascii="Times New Roman" w:eastAsia="Times New Roman" w:hAnsi="Times New Roman" w:cs="Times New Roman"/>
                <w:sz w:val="24"/>
                <w:szCs w:val="24"/>
                <w:lang w:eastAsia="lv-LV"/>
              </w:rPr>
              <w:t xml:space="preserve"> piektā, sestā un septītā daļa</w:t>
            </w:r>
          </w:p>
        </w:tc>
        <w:tc>
          <w:tcPr>
            <w:tcW w:w="1803" w:type="dxa"/>
            <w:gridSpan w:val="2"/>
            <w:shd w:val="clear" w:color="auto" w:fill="auto"/>
            <w:hideMark/>
          </w:tcPr>
          <w:p w14:paraId="51FDF5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B875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66DF42" w14:textId="77777777" w:rsidTr="00233DF6">
        <w:trPr>
          <w:tblCellSpacing w:w="20" w:type="dxa"/>
        </w:trPr>
        <w:tc>
          <w:tcPr>
            <w:tcW w:w="0" w:type="auto"/>
            <w:vMerge/>
            <w:shd w:val="clear" w:color="auto" w:fill="auto"/>
            <w:vAlign w:val="center"/>
            <w:hideMark/>
          </w:tcPr>
          <w:p w14:paraId="0FE90677" w14:textId="65E103DC"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9A9AF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428C045" w14:textId="27D8C4A3" w:rsidR="003F74BF" w:rsidRPr="009F5391" w:rsidRDefault="003F74BF"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7. pant</w:t>
            </w:r>
            <w:r w:rsidR="000F5B45" w:rsidRPr="009F5391">
              <w:rPr>
                <w:rFonts w:ascii="Times New Roman" w:eastAsia="Times New Roman" w:hAnsi="Times New Roman" w:cs="Times New Roman"/>
                <w:sz w:val="24"/>
                <w:szCs w:val="24"/>
                <w:lang w:eastAsia="lv-LV"/>
              </w:rPr>
              <w:t xml:space="preserve">a </w:t>
            </w:r>
            <w:r w:rsidR="00977E5C">
              <w:rPr>
                <w:rFonts w:ascii="Times New Roman" w:eastAsia="Times New Roman" w:hAnsi="Times New Roman" w:cs="Times New Roman"/>
                <w:sz w:val="24"/>
                <w:szCs w:val="24"/>
                <w:lang w:eastAsia="lv-LV"/>
              </w:rPr>
              <w:t>otrā</w:t>
            </w:r>
            <w:r w:rsidR="001D3E37"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septītā</w:t>
            </w:r>
            <w:r w:rsidR="007019C7" w:rsidRPr="009F5391">
              <w:rPr>
                <w:rFonts w:ascii="Times New Roman" w:eastAsia="Times New Roman" w:hAnsi="Times New Roman" w:cs="Times New Roman"/>
                <w:sz w:val="24"/>
                <w:szCs w:val="24"/>
                <w:lang w:eastAsia="lv-LV"/>
              </w:rPr>
              <w:t xml:space="preserve"> </w:t>
            </w:r>
            <w:r w:rsidR="000F5B45" w:rsidRPr="009F5391">
              <w:rPr>
                <w:rFonts w:ascii="Times New Roman" w:eastAsia="Times New Roman" w:hAnsi="Times New Roman" w:cs="Times New Roman"/>
                <w:sz w:val="24"/>
                <w:szCs w:val="24"/>
                <w:lang w:eastAsia="lv-LV"/>
              </w:rPr>
              <w:t xml:space="preserve">un </w:t>
            </w:r>
            <w:r w:rsidR="00977E5C">
              <w:rPr>
                <w:rFonts w:ascii="Times New Roman" w:eastAsia="Times New Roman" w:hAnsi="Times New Roman" w:cs="Times New Roman"/>
                <w:sz w:val="24"/>
                <w:szCs w:val="24"/>
                <w:lang w:eastAsia="lv-LV"/>
              </w:rPr>
              <w:t>astotā</w:t>
            </w:r>
            <w:r w:rsidR="007019C7" w:rsidRPr="009F5391">
              <w:rPr>
                <w:rFonts w:ascii="Times New Roman" w:eastAsia="Times New Roman" w:hAnsi="Times New Roman" w:cs="Times New Roman"/>
                <w:sz w:val="24"/>
                <w:szCs w:val="24"/>
                <w:lang w:eastAsia="lv-LV"/>
              </w:rPr>
              <w:t xml:space="preserve"> </w:t>
            </w:r>
            <w:r w:rsidR="000F5B45" w:rsidRPr="009F5391">
              <w:rPr>
                <w:rFonts w:ascii="Times New Roman" w:eastAsia="Times New Roman" w:hAnsi="Times New Roman" w:cs="Times New Roman"/>
                <w:sz w:val="24"/>
                <w:szCs w:val="24"/>
                <w:lang w:eastAsia="lv-LV"/>
              </w:rPr>
              <w:t>daļa</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2A64C2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7916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22D09E3" w14:textId="77777777" w:rsidTr="00233DF6">
        <w:trPr>
          <w:tblCellSpacing w:w="20" w:type="dxa"/>
        </w:trPr>
        <w:tc>
          <w:tcPr>
            <w:tcW w:w="0" w:type="auto"/>
            <w:vMerge/>
            <w:shd w:val="clear" w:color="auto" w:fill="auto"/>
            <w:vAlign w:val="center"/>
            <w:hideMark/>
          </w:tcPr>
          <w:p w14:paraId="6B8FB1A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A03DB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hideMark/>
          </w:tcPr>
          <w:p w14:paraId="586CB0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Nav jāpārņem </w:t>
            </w:r>
          </w:p>
          <w:p w14:paraId="5CAAFE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Likums neparedz anonīmu ziņošanu </w:t>
            </w:r>
          </w:p>
        </w:tc>
        <w:tc>
          <w:tcPr>
            <w:tcW w:w="1803" w:type="dxa"/>
            <w:gridSpan w:val="2"/>
            <w:shd w:val="clear" w:color="auto" w:fill="auto"/>
            <w:hideMark/>
          </w:tcPr>
          <w:p w14:paraId="26FAF6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4DA9F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67B675A" w14:textId="77777777" w:rsidTr="00233DF6">
        <w:trPr>
          <w:tblCellSpacing w:w="20" w:type="dxa"/>
        </w:trPr>
        <w:tc>
          <w:tcPr>
            <w:tcW w:w="0" w:type="auto"/>
            <w:vMerge/>
            <w:shd w:val="clear" w:color="auto" w:fill="auto"/>
            <w:vAlign w:val="center"/>
            <w:hideMark/>
          </w:tcPr>
          <w:p w14:paraId="24E1395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F6152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hideMark/>
          </w:tcPr>
          <w:p w14:paraId="7D15F7CF" w14:textId="25944A04" w:rsidR="003F74BF" w:rsidRPr="009F5391" w:rsidRDefault="003F74BF"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B91751"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7. panta</w:t>
            </w:r>
            <w:r w:rsidR="001D3E37"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otrā</w:t>
            </w:r>
            <w:r w:rsidR="001D3E37" w:rsidRPr="009F5391">
              <w:rPr>
                <w:rFonts w:ascii="Times New Roman" w:eastAsia="Times New Roman" w:hAnsi="Times New Roman" w:cs="Times New Roman"/>
                <w:sz w:val="24"/>
                <w:szCs w:val="24"/>
                <w:lang w:eastAsia="lv-LV"/>
              </w:rPr>
              <w:t xml:space="preserve"> un </w:t>
            </w:r>
            <w:r w:rsidR="00977E5C">
              <w:rPr>
                <w:rFonts w:ascii="Times New Roman" w:eastAsia="Times New Roman" w:hAnsi="Times New Roman" w:cs="Times New Roman"/>
                <w:sz w:val="24"/>
                <w:szCs w:val="24"/>
                <w:lang w:eastAsia="lv-LV"/>
              </w:rPr>
              <w:t>septītā</w:t>
            </w:r>
            <w:r w:rsidR="007019C7"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4ED0B9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w:t>
            </w:r>
          </w:p>
        </w:tc>
        <w:tc>
          <w:tcPr>
            <w:tcW w:w="2062" w:type="dxa"/>
            <w:shd w:val="clear" w:color="auto" w:fill="auto"/>
            <w:hideMark/>
          </w:tcPr>
          <w:p w14:paraId="38722C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p w14:paraId="0F2B98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Paredz labvēlīgākas prasības personai – informēšana 2 mēnešu laikā </w:t>
            </w:r>
          </w:p>
        </w:tc>
      </w:tr>
      <w:tr w:rsidR="00F72F87" w:rsidRPr="009F5391" w14:paraId="32D2F809" w14:textId="77777777" w:rsidTr="00233DF6">
        <w:trPr>
          <w:tblCellSpacing w:w="20" w:type="dxa"/>
        </w:trPr>
        <w:tc>
          <w:tcPr>
            <w:tcW w:w="0" w:type="auto"/>
            <w:vMerge/>
            <w:shd w:val="clear" w:color="auto" w:fill="auto"/>
            <w:vAlign w:val="center"/>
            <w:hideMark/>
          </w:tcPr>
          <w:p w14:paraId="1738945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0A024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shd w:val="clear" w:color="auto" w:fill="auto"/>
            <w:hideMark/>
          </w:tcPr>
          <w:p w14:paraId="4AA23A5F" w14:textId="341838ED"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p>
        </w:tc>
        <w:tc>
          <w:tcPr>
            <w:tcW w:w="1803" w:type="dxa"/>
            <w:gridSpan w:val="2"/>
            <w:shd w:val="clear" w:color="auto" w:fill="auto"/>
            <w:hideMark/>
          </w:tcPr>
          <w:p w14:paraId="4CA621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52E2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246A3F" w14:textId="77777777" w:rsidTr="00233DF6">
        <w:trPr>
          <w:tblCellSpacing w:w="20" w:type="dxa"/>
        </w:trPr>
        <w:tc>
          <w:tcPr>
            <w:tcW w:w="2368" w:type="dxa"/>
            <w:gridSpan w:val="4"/>
            <w:shd w:val="clear" w:color="auto" w:fill="auto"/>
            <w:hideMark/>
          </w:tcPr>
          <w:p w14:paraId="628241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3A26B2C0" w14:textId="4A6D93C3" w:rsidR="003F74BF" w:rsidRPr="009F5391" w:rsidRDefault="00F40C16" w:rsidP="00615B6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4. panta pirmās daļas 1. punkts, 6. panta pirmā daļa, Iesniegumu likum</w:t>
            </w:r>
            <w:r w:rsidR="00615B60" w:rsidRPr="009F5391">
              <w:rPr>
                <w:rFonts w:ascii="Times New Roman" w:eastAsia="Times New Roman" w:hAnsi="Times New Roman" w:cs="Times New Roman"/>
                <w:sz w:val="24"/>
                <w:szCs w:val="24"/>
                <w:lang w:eastAsia="lv-LV"/>
              </w:rPr>
              <w:t>a</w:t>
            </w:r>
            <w:r w:rsidR="003F74BF" w:rsidRPr="009F5391">
              <w:rPr>
                <w:rFonts w:ascii="Times New Roman" w:eastAsia="Times New Roman" w:hAnsi="Times New Roman" w:cs="Times New Roman"/>
                <w:sz w:val="24"/>
                <w:szCs w:val="24"/>
                <w:lang w:eastAsia="lv-LV"/>
              </w:rPr>
              <w:t xml:space="preserve"> 3. pants </w:t>
            </w:r>
          </w:p>
        </w:tc>
        <w:tc>
          <w:tcPr>
            <w:tcW w:w="1803" w:type="dxa"/>
            <w:gridSpan w:val="2"/>
            <w:shd w:val="clear" w:color="auto" w:fill="auto"/>
            <w:hideMark/>
          </w:tcPr>
          <w:p w14:paraId="79A451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D00A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D54A5C6" w14:textId="77777777" w:rsidTr="00233DF6">
        <w:trPr>
          <w:tblCellSpacing w:w="20" w:type="dxa"/>
        </w:trPr>
        <w:tc>
          <w:tcPr>
            <w:tcW w:w="2368" w:type="dxa"/>
            <w:gridSpan w:val="4"/>
            <w:shd w:val="clear" w:color="auto" w:fill="auto"/>
            <w:hideMark/>
          </w:tcPr>
          <w:p w14:paraId="1F0CC84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lastRenderedPageBreak/>
              <w:t>10.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86D34DF" w14:textId="2803F761"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4. panta pirmās daļas 1. un 2. punkts </w:t>
            </w:r>
          </w:p>
        </w:tc>
        <w:tc>
          <w:tcPr>
            <w:tcW w:w="1803" w:type="dxa"/>
            <w:gridSpan w:val="2"/>
            <w:shd w:val="clear" w:color="auto" w:fill="auto"/>
            <w:hideMark/>
          </w:tcPr>
          <w:p w14:paraId="209235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160F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0EEBA6" w14:textId="77777777" w:rsidTr="00233DF6">
        <w:trPr>
          <w:tblCellSpacing w:w="20" w:type="dxa"/>
        </w:trPr>
        <w:tc>
          <w:tcPr>
            <w:tcW w:w="2368" w:type="dxa"/>
            <w:gridSpan w:val="4"/>
            <w:shd w:val="clear" w:color="auto" w:fill="auto"/>
            <w:hideMark/>
          </w:tcPr>
          <w:p w14:paraId="3368A9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5143DD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9064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55BE9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56263E4" w14:textId="77777777" w:rsidTr="00233DF6">
        <w:trPr>
          <w:tblCellSpacing w:w="20" w:type="dxa"/>
        </w:trPr>
        <w:tc>
          <w:tcPr>
            <w:tcW w:w="2368" w:type="dxa"/>
            <w:gridSpan w:val="4"/>
            <w:shd w:val="clear" w:color="auto" w:fill="auto"/>
            <w:hideMark/>
          </w:tcPr>
          <w:p w14:paraId="4173252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9645D7E" w14:textId="7840E9B2"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3</w:t>
            </w:r>
            <w:r w:rsidRPr="009F5391">
              <w:rPr>
                <w:rFonts w:ascii="Times New Roman" w:eastAsia="Times New Roman" w:hAnsi="Times New Roman" w:cs="Times New Roman"/>
                <w:sz w:val="24"/>
                <w:szCs w:val="24"/>
                <w:lang w:eastAsia="lv-LV"/>
              </w:rPr>
              <w:t>. punkts,</w:t>
            </w:r>
            <w:r w:rsidR="003F74BF" w:rsidRPr="009F5391">
              <w:rPr>
                <w:rFonts w:ascii="Times New Roman" w:eastAsia="Times New Roman" w:hAnsi="Times New Roman" w:cs="Times New Roman"/>
                <w:sz w:val="24"/>
                <w:szCs w:val="24"/>
                <w:lang w:eastAsia="lv-LV"/>
              </w:rPr>
              <w:t xml:space="preserve"> </w:t>
            </w:r>
            <w:r w:rsidR="008D6E76" w:rsidRPr="009F5391">
              <w:rPr>
                <w:rFonts w:ascii="Times New Roman" w:eastAsia="Times New Roman" w:hAnsi="Times New Roman" w:cs="Times New Roman"/>
                <w:sz w:val="24"/>
                <w:szCs w:val="24"/>
                <w:lang w:eastAsia="lv-LV"/>
              </w:rPr>
              <w:t>7. pants</w:t>
            </w:r>
          </w:p>
        </w:tc>
        <w:tc>
          <w:tcPr>
            <w:tcW w:w="1803" w:type="dxa"/>
            <w:gridSpan w:val="2"/>
            <w:shd w:val="clear" w:color="auto" w:fill="auto"/>
            <w:hideMark/>
          </w:tcPr>
          <w:p w14:paraId="1A63AA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C892B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8E0722" w14:textId="77777777" w:rsidTr="00233DF6">
        <w:trPr>
          <w:tblCellSpacing w:w="20" w:type="dxa"/>
        </w:trPr>
        <w:tc>
          <w:tcPr>
            <w:tcW w:w="320" w:type="dxa"/>
            <w:shd w:val="clear" w:color="auto" w:fill="auto"/>
            <w:hideMark/>
          </w:tcPr>
          <w:p w14:paraId="1A9EE4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CB448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B52FED1" w14:textId="504306DA"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99457F" w:rsidRPr="009F5391">
              <w:rPr>
                <w:rFonts w:ascii="Times New Roman" w:eastAsia="Times New Roman" w:hAnsi="Times New Roman" w:cs="Times New Roman"/>
                <w:sz w:val="24"/>
                <w:szCs w:val="24"/>
                <w:lang w:eastAsia="lv-LV"/>
              </w:rPr>
              <w:t xml:space="preserve">ceturtā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0A063F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BE7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2904AD1" w14:textId="77777777" w:rsidTr="00233DF6">
        <w:trPr>
          <w:tblCellSpacing w:w="20" w:type="dxa"/>
        </w:trPr>
        <w:tc>
          <w:tcPr>
            <w:tcW w:w="320" w:type="dxa"/>
            <w:shd w:val="clear" w:color="auto" w:fill="auto"/>
            <w:hideMark/>
          </w:tcPr>
          <w:p w14:paraId="60B45C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2488B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1253BCC0" w14:textId="69C93DDE"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otrā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un </w:t>
            </w:r>
            <w:r w:rsidR="001D3E37" w:rsidRPr="009F5391">
              <w:rPr>
                <w:rFonts w:ascii="Times New Roman" w:eastAsia="Times New Roman" w:hAnsi="Times New Roman" w:cs="Times New Roman"/>
                <w:sz w:val="24"/>
                <w:szCs w:val="24"/>
                <w:lang w:eastAsia="lv-LV"/>
              </w:rPr>
              <w:t xml:space="preserve">trešā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317CD6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2DD6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C8C34DD" w14:textId="77777777" w:rsidTr="00233DF6">
        <w:trPr>
          <w:tblCellSpacing w:w="20" w:type="dxa"/>
        </w:trPr>
        <w:tc>
          <w:tcPr>
            <w:tcW w:w="320" w:type="dxa"/>
            <w:shd w:val="clear" w:color="auto" w:fill="auto"/>
            <w:hideMark/>
          </w:tcPr>
          <w:p w14:paraId="7492E3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228F3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380208BA" w14:textId="1733F44C" w:rsidR="003F74BF" w:rsidRPr="009F5391" w:rsidRDefault="00B86A12"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7. pants </w:t>
            </w:r>
          </w:p>
        </w:tc>
        <w:tc>
          <w:tcPr>
            <w:tcW w:w="1803" w:type="dxa"/>
            <w:gridSpan w:val="2"/>
            <w:shd w:val="clear" w:color="auto" w:fill="auto"/>
            <w:hideMark/>
          </w:tcPr>
          <w:p w14:paraId="4115A5D5" w14:textId="06DF8B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87A3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0727CDD" w14:textId="77777777" w:rsidTr="00233DF6">
        <w:trPr>
          <w:tblCellSpacing w:w="20" w:type="dxa"/>
        </w:trPr>
        <w:tc>
          <w:tcPr>
            <w:tcW w:w="320" w:type="dxa"/>
            <w:shd w:val="clear" w:color="auto" w:fill="auto"/>
            <w:hideMark/>
          </w:tcPr>
          <w:p w14:paraId="39D4E6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79FF7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EDAEAB2" w14:textId="6331701F" w:rsidR="003F74BF" w:rsidRPr="009F5391" w:rsidRDefault="00B86A12"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7. panta </w:t>
            </w:r>
            <w:r w:rsidR="0099457F" w:rsidRPr="009F5391">
              <w:rPr>
                <w:rFonts w:ascii="Times New Roman" w:eastAsia="Times New Roman" w:hAnsi="Times New Roman" w:cs="Times New Roman"/>
                <w:sz w:val="24"/>
                <w:szCs w:val="24"/>
                <w:lang w:eastAsia="lv-LV"/>
              </w:rPr>
              <w:t>se</w:t>
            </w:r>
            <w:r w:rsidR="001D3E37" w:rsidRPr="009F5391">
              <w:rPr>
                <w:rFonts w:ascii="Times New Roman" w:eastAsia="Times New Roman" w:hAnsi="Times New Roman" w:cs="Times New Roman"/>
                <w:sz w:val="24"/>
                <w:szCs w:val="24"/>
                <w:lang w:eastAsia="lv-LV"/>
              </w:rPr>
              <w:t>ptītā</w:t>
            </w:r>
            <w:r w:rsidR="0099457F"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7F6A649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w:t>
            </w:r>
          </w:p>
        </w:tc>
        <w:tc>
          <w:tcPr>
            <w:tcW w:w="2062" w:type="dxa"/>
            <w:shd w:val="clear" w:color="auto" w:fill="auto"/>
            <w:hideMark/>
          </w:tcPr>
          <w:p w14:paraId="2FA2AC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p w14:paraId="0EBFD59C" w14:textId="18E594B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Paredz labvēlīgākas prasības personai – informēšana 2 mēnešu laikā, pat</w:t>
            </w:r>
            <w:r w:rsidR="008D6E76"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xml:space="preserve"> ja lietas izskatīšana ieilgst, divu mēnešu laikā trauksmes cēlējam ir jāsaņem atgriezeniskā saite, piemēram, ka ziņojums tiek skatīts un pārbaude turpinās. </w:t>
            </w:r>
          </w:p>
        </w:tc>
      </w:tr>
      <w:tr w:rsidR="00F72F87" w:rsidRPr="009F5391" w14:paraId="10D030E2" w14:textId="77777777" w:rsidTr="00233DF6">
        <w:trPr>
          <w:tblCellSpacing w:w="20" w:type="dxa"/>
        </w:trPr>
        <w:tc>
          <w:tcPr>
            <w:tcW w:w="320" w:type="dxa"/>
            <w:shd w:val="clear" w:color="auto" w:fill="auto"/>
            <w:hideMark/>
          </w:tcPr>
          <w:p w14:paraId="732D17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3DE30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hideMark/>
          </w:tcPr>
          <w:p w14:paraId="5BA82D7D" w14:textId="46D93232"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astotā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5DE5F6A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A33D0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D359777" w14:textId="77777777" w:rsidTr="00233DF6">
        <w:trPr>
          <w:tblCellSpacing w:w="20" w:type="dxa"/>
        </w:trPr>
        <w:tc>
          <w:tcPr>
            <w:tcW w:w="320" w:type="dxa"/>
            <w:shd w:val="clear" w:color="auto" w:fill="auto"/>
            <w:hideMark/>
          </w:tcPr>
          <w:p w14:paraId="1DEFF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A45CA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hideMark/>
          </w:tcPr>
          <w:p w14:paraId="026DCB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p w14:paraId="492F5D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Citos normatīvajos aktos (piemēram, ar ko pārņemtas direktīvas) var būt noteikts pienākums informēt Eiropas Savienības kompetentās institūcijas</w:t>
            </w:r>
          </w:p>
        </w:tc>
        <w:tc>
          <w:tcPr>
            <w:tcW w:w="1803" w:type="dxa"/>
            <w:gridSpan w:val="2"/>
            <w:shd w:val="clear" w:color="auto" w:fill="auto"/>
            <w:hideMark/>
          </w:tcPr>
          <w:p w14:paraId="392E20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9903B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84D4FD4" w14:textId="77777777" w:rsidTr="00233DF6">
        <w:trPr>
          <w:tblCellSpacing w:w="20" w:type="dxa"/>
        </w:trPr>
        <w:tc>
          <w:tcPr>
            <w:tcW w:w="320" w:type="dxa"/>
            <w:shd w:val="clear" w:color="auto" w:fill="auto"/>
            <w:hideMark/>
          </w:tcPr>
          <w:p w14:paraId="3C00B0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174C4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79EC9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219F75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9F5391">
              <w:rPr>
                <w:rFonts w:ascii="Times New Roman" w:eastAsia="Times New Roman" w:hAnsi="Times New Roman" w:cs="Times New Roman"/>
                <w:sz w:val="24"/>
                <w:szCs w:val="24"/>
                <w:lang w:eastAsia="lv-LV"/>
              </w:rPr>
              <w:t>Inf.tab.nobeig</w:t>
            </w:r>
            <w:proofErr w:type="spellEnd"/>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D5E87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E8D93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4C4E5A8E" w14:textId="77777777" w:rsidTr="00233DF6">
        <w:trPr>
          <w:tblCellSpacing w:w="20" w:type="dxa"/>
        </w:trPr>
        <w:tc>
          <w:tcPr>
            <w:tcW w:w="320" w:type="dxa"/>
            <w:shd w:val="clear" w:color="auto" w:fill="auto"/>
            <w:hideMark/>
          </w:tcPr>
          <w:p w14:paraId="18FC2F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008" w:type="dxa"/>
            <w:gridSpan w:val="3"/>
            <w:shd w:val="clear" w:color="auto" w:fill="auto"/>
            <w:hideMark/>
          </w:tcPr>
          <w:p w14:paraId="1DC6EA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32B20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588501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9F5391">
              <w:rPr>
                <w:rFonts w:ascii="Times New Roman" w:eastAsia="Times New Roman" w:hAnsi="Times New Roman" w:cs="Times New Roman"/>
                <w:sz w:val="24"/>
                <w:szCs w:val="24"/>
                <w:lang w:eastAsia="lv-LV"/>
              </w:rPr>
              <w:t>Inf.tab.nobeig</w:t>
            </w:r>
            <w:proofErr w:type="spellEnd"/>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18525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BF90C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49DDAE23" w14:textId="77777777" w:rsidTr="00233DF6">
        <w:trPr>
          <w:tblCellSpacing w:w="20" w:type="dxa"/>
        </w:trPr>
        <w:tc>
          <w:tcPr>
            <w:tcW w:w="320" w:type="dxa"/>
            <w:shd w:val="clear" w:color="auto" w:fill="auto"/>
            <w:hideMark/>
          </w:tcPr>
          <w:p w14:paraId="74F4D7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008" w:type="dxa"/>
            <w:gridSpan w:val="3"/>
            <w:shd w:val="clear" w:color="auto" w:fill="auto"/>
            <w:hideMark/>
          </w:tcPr>
          <w:p w14:paraId="6FE9C8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6ACE1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614E4E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9F5391">
              <w:rPr>
                <w:rFonts w:ascii="Times New Roman" w:eastAsia="Times New Roman" w:hAnsi="Times New Roman" w:cs="Times New Roman"/>
                <w:sz w:val="24"/>
                <w:szCs w:val="24"/>
                <w:lang w:eastAsia="lv-LV"/>
              </w:rPr>
              <w:t>Inf.tab.nobeig</w:t>
            </w:r>
            <w:proofErr w:type="spellEnd"/>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41DDB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586C32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BA8BA52" w14:textId="77777777" w:rsidTr="00233DF6">
        <w:trPr>
          <w:tblCellSpacing w:w="20" w:type="dxa"/>
        </w:trPr>
        <w:tc>
          <w:tcPr>
            <w:tcW w:w="320" w:type="dxa"/>
            <w:shd w:val="clear" w:color="auto" w:fill="auto"/>
            <w:hideMark/>
          </w:tcPr>
          <w:p w14:paraId="586E42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008" w:type="dxa"/>
            <w:gridSpan w:val="3"/>
            <w:shd w:val="clear" w:color="auto" w:fill="auto"/>
            <w:hideMark/>
          </w:tcPr>
          <w:p w14:paraId="18E864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DF56282" w14:textId="79B59CAE"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un </w:t>
            </w:r>
            <w:r w:rsidR="001D3E37" w:rsidRPr="009F5391">
              <w:rPr>
                <w:rFonts w:ascii="Times New Roman" w:eastAsia="Times New Roman" w:hAnsi="Times New Roman" w:cs="Times New Roman"/>
                <w:sz w:val="24"/>
                <w:szCs w:val="24"/>
                <w:lang w:eastAsia="lv-LV"/>
              </w:rPr>
              <w:t>piektā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r w:rsidR="000F5B45" w:rsidRPr="009F5391">
              <w:rPr>
                <w:rFonts w:ascii="Times New Roman" w:eastAsia="Times New Roman" w:hAnsi="Times New Roman" w:cs="Times New Roman"/>
                <w:sz w:val="24"/>
                <w:szCs w:val="24"/>
                <w:lang w:eastAsia="lv-LV"/>
              </w:rPr>
              <w:t>, 8. panta otrās daļas 3. punkts</w:t>
            </w:r>
          </w:p>
        </w:tc>
        <w:tc>
          <w:tcPr>
            <w:tcW w:w="1803" w:type="dxa"/>
            <w:gridSpan w:val="2"/>
            <w:shd w:val="clear" w:color="auto" w:fill="auto"/>
            <w:hideMark/>
          </w:tcPr>
          <w:p w14:paraId="49D114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4F951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CBBAA1" w14:textId="77777777" w:rsidTr="00233DF6">
        <w:trPr>
          <w:tblCellSpacing w:w="20" w:type="dxa"/>
        </w:trPr>
        <w:tc>
          <w:tcPr>
            <w:tcW w:w="2368" w:type="dxa"/>
            <w:gridSpan w:val="4"/>
            <w:shd w:val="clear" w:color="auto" w:fill="auto"/>
            <w:hideMark/>
          </w:tcPr>
          <w:p w14:paraId="3300A3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A7BD3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B6370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0DBDD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517F017" w14:textId="77777777" w:rsidTr="00233DF6">
        <w:trPr>
          <w:tblCellSpacing w:w="20" w:type="dxa"/>
        </w:trPr>
        <w:tc>
          <w:tcPr>
            <w:tcW w:w="320" w:type="dxa"/>
            <w:vMerge w:val="restart"/>
            <w:shd w:val="clear" w:color="auto" w:fill="auto"/>
            <w:hideMark/>
          </w:tcPr>
          <w:p w14:paraId="4BC386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1. </w:t>
            </w:r>
          </w:p>
          <w:p w14:paraId="27054E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1A2A7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28038905" w14:textId="58B82AA9" w:rsidR="003F74BF" w:rsidRPr="009F5391" w:rsidRDefault="008D6E7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4. panta ceturtā daļa,</w:t>
            </w:r>
            <w:r w:rsidR="003F74BF" w:rsidRPr="009F5391">
              <w:rPr>
                <w:rFonts w:ascii="Times New Roman" w:eastAsia="Times New Roman" w:hAnsi="Times New Roman" w:cs="Times New Roman"/>
                <w:sz w:val="24"/>
                <w:szCs w:val="24"/>
                <w:lang w:eastAsia="lv-LV"/>
              </w:rPr>
              <w:t xml:space="preserve"> 11. panta otrā un trešā daļa </w:t>
            </w:r>
          </w:p>
        </w:tc>
        <w:tc>
          <w:tcPr>
            <w:tcW w:w="1803" w:type="dxa"/>
            <w:gridSpan w:val="2"/>
            <w:shd w:val="clear" w:color="auto" w:fill="auto"/>
            <w:hideMark/>
          </w:tcPr>
          <w:p w14:paraId="2AAC5D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95A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05D4682" w14:textId="77777777" w:rsidTr="00233DF6">
        <w:trPr>
          <w:tblCellSpacing w:w="20" w:type="dxa"/>
        </w:trPr>
        <w:tc>
          <w:tcPr>
            <w:tcW w:w="0" w:type="auto"/>
            <w:vMerge/>
            <w:shd w:val="clear" w:color="auto" w:fill="auto"/>
            <w:vAlign w:val="center"/>
            <w:hideMark/>
          </w:tcPr>
          <w:p w14:paraId="1262927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A9915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0DD7D3A9" w14:textId="5990E702" w:rsidR="003F74BF" w:rsidRPr="009F5391" w:rsidRDefault="003F74BF" w:rsidP="00D105D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Dokumentu glabāšanas kārtība noteikta citos normatīvajos aktos, piemēram, Ministru kabineta 06.11.2012. </w:t>
            </w:r>
            <w:r w:rsidR="000A3880" w:rsidRPr="009F5391">
              <w:rPr>
                <w:rFonts w:ascii="Times New Roman" w:eastAsia="Times New Roman" w:hAnsi="Times New Roman" w:cs="Times New Roman"/>
                <w:sz w:val="24"/>
                <w:szCs w:val="24"/>
                <w:lang w:eastAsia="lv-LV"/>
              </w:rPr>
              <w:t>noteikumos</w:t>
            </w:r>
            <w:r w:rsidRPr="009F5391">
              <w:rPr>
                <w:rFonts w:ascii="Times New Roman" w:eastAsia="Times New Roman" w:hAnsi="Times New Roman" w:cs="Times New Roman"/>
                <w:sz w:val="24"/>
                <w:szCs w:val="24"/>
                <w:lang w:eastAsia="lv-LV"/>
              </w:rPr>
              <w:t xml:space="preserve"> Nr. 748 "</w:t>
            </w:r>
            <w:r w:rsidRPr="009F5391">
              <w:rPr>
                <w:rFonts w:ascii="Times New Roman" w:hAnsi="Times New Roman" w:cs="Times New Roman"/>
                <w:sz w:val="24"/>
                <w:szCs w:val="24"/>
              </w:rPr>
              <w:t>Dokumentu un arhīvu pārvaldības noteikumi"</w:t>
            </w:r>
          </w:p>
        </w:tc>
        <w:tc>
          <w:tcPr>
            <w:tcW w:w="1803" w:type="dxa"/>
            <w:gridSpan w:val="2"/>
            <w:shd w:val="clear" w:color="auto" w:fill="auto"/>
            <w:hideMark/>
          </w:tcPr>
          <w:p w14:paraId="2BDFC4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DAE1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2DF42B" w14:textId="77777777" w:rsidTr="00233DF6">
        <w:trPr>
          <w:tblCellSpacing w:w="20" w:type="dxa"/>
        </w:trPr>
        <w:tc>
          <w:tcPr>
            <w:tcW w:w="2368" w:type="dxa"/>
            <w:gridSpan w:val="4"/>
            <w:shd w:val="clear" w:color="auto" w:fill="auto"/>
            <w:hideMark/>
          </w:tcPr>
          <w:p w14:paraId="2566B7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08769AB" w14:textId="2807D01E"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r w:rsidR="000A3880" w:rsidRPr="009F5391">
              <w:rPr>
                <w:rFonts w:ascii="Times New Roman" w:eastAsia="Times New Roman" w:hAnsi="Times New Roman" w:cs="Times New Roman"/>
                <w:sz w:val="24"/>
                <w:szCs w:val="24"/>
                <w:lang w:eastAsia="lv-LV"/>
              </w:rPr>
              <w:t>, Iesniegumu likuma 3. pants</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5EDA9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8E2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5D136F" w14:textId="77777777" w:rsidTr="00233DF6">
        <w:trPr>
          <w:tblCellSpacing w:w="20" w:type="dxa"/>
        </w:trPr>
        <w:tc>
          <w:tcPr>
            <w:tcW w:w="2368" w:type="dxa"/>
            <w:gridSpan w:val="4"/>
            <w:shd w:val="clear" w:color="auto" w:fill="auto"/>
            <w:hideMark/>
          </w:tcPr>
          <w:p w14:paraId="52FCF3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4D220C0A" w14:textId="55858B48" w:rsidR="003F74BF" w:rsidRPr="009F5391" w:rsidRDefault="00837F2D" w:rsidP="003F466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6. panta piektā daļa, 11. panta otrā daļa </w:t>
            </w:r>
          </w:p>
        </w:tc>
        <w:tc>
          <w:tcPr>
            <w:tcW w:w="1803" w:type="dxa"/>
            <w:gridSpan w:val="2"/>
            <w:shd w:val="clear" w:color="auto" w:fill="auto"/>
            <w:hideMark/>
          </w:tcPr>
          <w:p w14:paraId="2E34AC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BE44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7C77B5" w14:textId="77777777" w:rsidTr="00233DF6">
        <w:trPr>
          <w:tblCellSpacing w:w="20" w:type="dxa"/>
        </w:trPr>
        <w:tc>
          <w:tcPr>
            <w:tcW w:w="320" w:type="dxa"/>
            <w:vMerge w:val="restart"/>
            <w:shd w:val="clear" w:color="auto" w:fill="auto"/>
            <w:hideMark/>
          </w:tcPr>
          <w:p w14:paraId="10BF75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1C17D3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92269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83AFDE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31079200" w14:textId="36F68B6C" w:rsidR="000F5B45" w:rsidRPr="009F5391" w:rsidRDefault="000F5B45"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 panta pirmās daļas</w:t>
            </w:r>
            <w:r w:rsidR="00803D38" w:rsidRPr="009F5391">
              <w:rPr>
                <w:rFonts w:ascii="Times New Roman" w:eastAsia="Times New Roman" w:hAnsi="Times New Roman" w:cs="Times New Roman"/>
                <w:sz w:val="24"/>
                <w:szCs w:val="24"/>
                <w:lang w:eastAsia="lv-LV"/>
              </w:rPr>
              <w:t xml:space="preserve"> </w:t>
            </w:r>
            <w:r w:rsidR="00F40C16" w:rsidRPr="009F5391">
              <w:rPr>
                <w:rFonts w:ascii="Times New Roman" w:eastAsia="Times New Roman" w:hAnsi="Times New Roman" w:cs="Times New Roman"/>
                <w:sz w:val="24"/>
                <w:szCs w:val="24"/>
                <w:lang w:eastAsia="lv-LV"/>
              </w:rPr>
              <w:t>1.</w:t>
            </w:r>
            <w:r w:rsidR="00803D38" w:rsidRPr="009F5391">
              <w:rPr>
                <w:rFonts w:ascii="Times New Roman" w:eastAsia="Times New Roman" w:hAnsi="Times New Roman" w:cs="Times New Roman"/>
                <w:sz w:val="24"/>
                <w:szCs w:val="24"/>
                <w:lang w:eastAsia="lv-LV"/>
              </w:rPr>
              <w:t> un</w:t>
            </w:r>
            <w:r w:rsidRPr="009F5391">
              <w:rPr>
                <w:rFonts w:ascii="Times New Roman" w:eastAsia="Times New Roman" w:hAnsi="Times New Roman" w:cs="Times New Roman"/>
                <w:sz w:val="24"/>
                <w:szCs w:val="24"/>
                <w:lang w:eastAsia="lv-LV"/>
              </w:rPr>
              <w:t xml:space="preserve"> </w:t>
            </w:r>
            <w:r w:rsidR="00F40C16"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punkts,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p>
          <w:p w14:paraId="2A2BA4DE" w14:textId="5B03ED6F" w:rsidR="003F74BF" w:rsidRPr="009F5391" w:rsidRDefault="000F5B45" w:rsidP="00837F2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Papildus: </w:t>
            </w:r>
            <w:r w:rsidR="00F40C16"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r w:rsidR="000A3880" w:rsidRPr="009F5391">
              <w:rPr>
                <w:rFonts w:ascii="Times New Roman" w:eastAsia="Times New Roman" w:hAnsi="Times New Roman" w:cs="Times New Roman"/>
                <w:sz w:val="24"/>
                <w:szCs w:val="24"/>
                <w:lang w:eastAsia="lv-LV"/>
              </w:rPr>
              <w:t>(katra iestāde nozīmē kontaktpersonu (-as), kur</w:t>
            </w:r>
            <w:r w:rsidR="00837F2D" w:rsidRPr="009F5391">
              <w:rPr>
                <w:rFonts w:ascii="Times New Roman" w:eastAsia="Times New Roman" w:hAnsi="Times New Roman" w:cs="Times New Roman"/>
                <w:sz w:val="24"/>
                <w:szCs w:val="24"/>
                <w:lang w:eastAsia="lv-LV"/>
              </w:rPr>
              <w:t>as</w:t>
            </w:r>
            <w:r w:rsidR="000A3880" w:rsidRPr="009F5391">
              <w:rPr>
                <w:rFonts w:ascii="Times New Roman" w:eastAsia="Times New Roman" w:hAnsi="Times New Roman" w:cs="Times New Roman"/>
                <w:sz w:val="24"/>
                <w:szCs w:val="24"/>
                <w:lang w:eastAsia="lv-LV"/>
              </w:rPr>
              <w:t xml:space="preserve"> vārds, uzvārds </w:t>
            </w:r>
            <w:r w:rsidR="00837F2D" w:rsidRPr="009F5391">
              <w:rPr>
                <w:rFonts w:ascii="Times New Roman" w:eastAsia="Times New Roman" w:hAnsi="Times New Roman" w:cs="Times New Roman"/>
                <w:sz w:val="24"/>
                <w:szCs w:val="24"/>
                <w:lang w:eastAsia="lv-LV"/>
              </w:rPr>
              <w:t xml:space="preserve">un kontaktinformācija </w:t>
            </w:r>
            <w:r w:rsidR="000A3880" w:rsidRPr="009F5391">
              <w:rPr>
                <w:rFonts w:ascii="Times New Roman" w:eastAsia="Times New Roman" w:hAnsi="Times New Roman" w:cs="Times New Roman"/>
                <w:sz w:val="24"/>
                <w:szCs w:val="24"/>
                <w:lang w:eastAsia="lv-LV"/>
              </w:rPr>
              <w:t>pieejam</w:t>
            </w:r>
            <w:r w:rsidR="00837F2D" w:rsidRPr="009F5391">
              <w:rPr>
                <w:rFonts w:ascii="Times New Roman" w:eastAsia="Times New Roman" w:hAnsi="Times New Roman" w:cs="Times New Roman"/>
                <w:sz w:val="24"/>
                <w:szCs w:val="24"/>
                <w:lang w:eastAsia="lv-LV"/>
              </w:rPr>
              <w:t>a</w:t>
            </w:r>
            <w:r w:rsidR="000A3880" w:rsidRPr="009F5391">
              <w:rPr>
                <w:rFonts w:ascii="Times New Roman" w:eastAsia="Times New Roman" w:hAnsi="Times New Roman" w:cs="Times New Roman"/>
                <w:sz w:val="24"/>
                <w:szCs w:val="24"/>
                <w:lang w:eastAsia="lv-LV"/>
              </w:rPr>
              <w:t xml:space="preserve"> www.taruksmescelejs.lv)</w:t>
            </w:r>
          </w:p>
        </w:tc>
        <w:tc>
          <w:tcPr>
            <w:tcW w:w="1803" w:type="dxa"/>
            <w:gridSpan w:val="2"/>
            <w:shd w:val="clear" w:color="auto" w:fill="auto"/>
            <w:hideMark/>
          </w:tcPr>
          <w:p w14:paraId="6760AE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316BD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8ED15D5" w14:textId="77777777" w:rsidTr="00233DF6">
        <w:trPr>
          <w:tblCellSpacing w:w="20" w:type="dxa"/>
        </w:trPr>
        <w:tc>
          <w:tcPr>
            <w:tcW w:w="0" w:type="auto"/>
            <w:vMerge/>
            <w:shd w:val="clear" w:color="auto" w:fill="auto"/>
            <w:vAlign w:val="center"/>
            <w:hideMark/>
          </w:tcPr>
          <w:p w14:paraId="3409158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B8AA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7197DFE3" w14:textId="6CF3F3C4"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1.</w:t>
            </w:r>
            <w:r w:rsidR="00803D38" w:rsidRPr="009F5391">
              <w:rPr>
                <w:rFonts w:ascii="Times New Roman" w:eastAsia="Times New Roman" w:hAnsi="Times New Roman" w:cs="Times New Roman"/>
                <w:sz w:val="24"/>
                <w:szCs w:val="24"/>
                <w:lang w:eastAsia="lv-LV"/>
              </w:rPr>
              <w:t xml:space="preserve"> un </w:t>
            </w:r>
            <w:r w:rsidR="00F40C16" w:rsidRPr="009F5391">
              <w:rPr>
                <w:rFonts w:ascii="Times New Roman" w:eastAsia="Times New Roman" w:hAnsi="Times New Roman" w:cs="Times New Roman"/>
                <w:sz w:val="24"/>
                <w:szCs w:val="24"/>
                <w:lang w:eastAsia="lv-LV"/>
              </w:rPr>
              <w:t>4.</w:t>
            </w:r>
            <w:r w:rsidR="00803D38" w:rsidRPr="009F5391">
              <w:rPr>
                <w:rFonts w:ascii="Times New Roman" w:eastAsia="Times New Roman" w:hAnsi="Times New Roman" w:cs="Times New Roman"/>
                <w:sz w:val="24"/>
                <w:szCs w:val="24"/>
                <w:lang w:eastAsia="lv-LV"/>
              </w:rPr>
              <w:t> punkts</w:t>
            </w:r>
            <w:r w:rsidRPr="009F5391">
              <w:rPr>
                <w:rFonts w:ascii="Times New Roman" w:eastAsia="Times New Roman" w:hAnsi="Times New Roman" w:cs="Times New Roman"/>
                <w:sz w:val="24"/>
                <w:szCs w:val="24"/>
                <w:lang w:eastAsia="lv-LV"/>
              </w:rPr>
              <w:t xml:space="preserve">,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00837F2D" w:rsidRPr="009F5391">
              <w:rPr>
                <w:rFonts w:ascii="Times New Roman" w:eastAsia="Times New Roman" w:hAnsi="Times New Roman" w:cs="Times New Roman"/>
                <w:sz w:val="24"/>
                <w:szCs w:val="24"/>
                <w:lang w:eastAsia="lv-LV"/>
              </w:rPr>
              <w:t>daļa</w:t>
            </w:r>
          </w:p>
        </w:tc>
        <w:tc>
          <w:tcPr>
            <w:tcW w:w="1803" w:type="dxa"/>
            <w:gridSpan w:val="2"/>
            <w:shd w:val="clear" w:color="auto" w:fill="auto"/>
            <w:hideMark/>
          </w:tcPr>
          <w:p w14:paraId="6A74FAD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C872E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9825F8A" w14:textId="77777777" w:rsidTr="00233DF6">
        <w:trPr>
          <w:tblCellSpacing w:w="20" w:type="dxa"/>
        </w:trPr>
        <w:tc>
          <w:tcPr>
            <w:tcW w:w="0" w:type="auto"/>
            <w:vMerge/>
            <w:shd w:val="clear" w:color="auto" w:fill="auto"/>
            <w:vAlign w:val="center"/>
            <w:hideMark/>
          </w:tcPr>
          <w:p w14:paraId="7A6B674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56582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2240F150" w14:textId="5AC72E74"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1. un 4. </w:t>
            </w:r>
            <w:r w:rsidR="00803D38" w:rsidRPr="009F5391">
              <w:rPr>
                <w:rFonts w:ascii="Times New Roman" w:eastAsia="Times New Roman" w:hAnsi="Times New Roman" w:cs="Times New Roman"/>
                <w:sz w:val="24"/>
                <w:szCs w:val="24"/>
                <w:lang w:eastAsia="lv-LV"/>
              </w:rPr>
              <w:t>punkts</w:t>
            </w:r>
            <w:r w:rsidRPr="009F5391">
              <w:rPr>
                <w:rFonts w:ascii="Times New Roman" w:eastAsia="Times New Roman" w:hAnsi="Times New Roman" w:cs="Times New Roman"/>
                <w:sz w:val="24"/>
                <w:szCs w:val="24"/>
                <w:lang w:eastAsia="lv-LV"/>
              </w:rPr>
              <w:t xml:space="preserve">,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315D59"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30765D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7EF119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2C63DE4" w14:textId="77777777" w:rsidTr="00233DF6">
        <w:trPr>
          <w:tblCellSpacing w:w="20" w:type="dxa"/>
        </w:trPr>
        <w:tc>
          <w:tcPr>
            <w:tcW w:w="2368" w:type="dxa"/>
            <w:gridSpan w:val="4"/>
            <w:shd w:val="clear" w:color="auto" w:fill="auto"/>
            <w:hideMark/>
          </w:tcPr>
          <w:p w14:paraId="599805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38264CED" w14:textId="5D07A799"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5. punkts </w:t>
            </w:r>
          </w:p>
        </w:tc>
        <w:tc>
          <w:tcPr>
            <w:tcW w:w="1803" w:type="dxa"/>
            <w:gridSpan w:val="2"/>
            <w:shd w:val="clear" w:color="auto" w:fill="auto"/>
            <w:hideMark/>
          </w:tcPr>
          <w:p w14:paraId="3061DE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ADAC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1F037EE" w14:textId="77777777" w:rsidTr="00233DF6">
        <w:trPr>
          <w:tblCellSpacing w:w="20" w:type="dxa"/>
        </w:trPr>
        <w:tc>
          <w:tcPr>
            <w:tcW w:w="2368" w:type="dxa"/>
            <w:gridSpan w:val="4"/>
            <w:shd w:val="clear" w:color="auto" w:fill="auto"/>
            <w:hideMark/>
          </w:tcPr>
          <w:p w14:paraId="6A4133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7060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C21FC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0ECFB8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2CEB74A2" w14:textId="77777777" w:rsidTr="00233DF6">
        <w:trPr>
          <w:tblCellSpacing w:w="20" w:type="dxa"/>
        </w:trPr>
        <w:tc>
          <w:tcPr>
            <w:tcW w:w="2368" w:type="dxa"/>
            <w:gridSpan w:val="4"/>
            <w:shd w:val="clear" w:color="auto" w:fill="auto"/>
            <w:hideMark/>
          </w:tcPr>
          <w:p w14:paraId="079E81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vMerge w:val="restart"/>
            <w:shd w:val="clear" w:color="auto" w:fill="auto"/>
            <w:hideMark/>
          </w:tcPr>
          <w:p w14:paraId="66DCBAC3" w14:textId="6B7AD7AE"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Sask</w:t>
            </w:r>
            <w:r w:rsidR="003F466A">
              <w:rPr>
                <w:rFonts w:ascii="Times New Roman" w:eastAsia="Times New Roman" w:hAnsi="Times New Roman" w:cs="Times New Roman"/>
                <w:sz w:val="24"/>
                <w:szCs w:val="24"/>
                <w:lang w:eastAsia="lv-LV"/>
              </w:rPr>
              <w:t>aņā ar L</w:t>
            </w:r>
            <w:r w:rsidRPr="009F5391">
              <w:rPr>
                <w:rFonts w:ascii="Times New Roman" w:eastAsia="Times New Roman" w:hAnsi="Times New Roman" w:cs="Times New Roman"/>
                <w:sz w:val="24"/>
                <w:szCs w:val="24"/>
                <w:lang w:eastAsia="lv-LV"/>
              </w:rPr>
              <w:t>ikumprojekta</w:t>
            </w:r>
            <w:r w:rsidR="003F74BF" w:rsidRPr="009F5391">
              <w:rPr>
                <w:rFonts w:ascii="Times New Roman" w:eastAsia="Times New Roman" w:hAnsi="Times New Roman" w:cs="Times New Roman"/>
                <w:sz w:val="24"/>
                <w:szCs w:val="24"/>
                <w:lang w:eastAsia="lv-LV"/>
              </w:rPr>
              <w:t xml:space="preserve"> 8. panta otrās daļas </w:t>
            </w:r>
            <w:r w:rsidR="004D47CE">
              <w:rPr>
                <w:rFonts w:ascii="Times New Roman" w:eastAsia="Times New Roman" w:hAnsi="Times New Roman" w:cs="Times New Roman"/>
                <w:sz w:val="24"/>
                <w:szCs w:val="24"/>
                <w:lang w:eastAsia="lv-LV"/>
              </w:rPr>
              <w:t>1. punktu</w:t>
            </w:r>
            <w:r w:rsidR="003F74BF" w:rsidRPr="009F5391">
              <w:rPr>
                <w:rFonts w:ascii="Times New Roman" w:eastAsia="Times New Roman" w:hAnsi="Times New Roman" w:cs="Times New Roman"/>
                <w:sz w:val="24"/>
                <w:szCs w:val="24"/>
                <w:lang w:eastAsia="lv-LV"/>
              </w:rPr>
              <w:t xml:space="preserve"> viss tiek publicēts vienuviet - </w:t>
            </w:r>
            <w:hyperlink r:id="rId14" w:tgtFrame="_blank" w:history="1">
              <w:r w:rsidR="003F74BF" w:rsidRPr="009F5391">
                <w:rPr>
                  <w:rFonts w:ascii="Times New Roman" w:eastAsia="Times New Roman" w:hAnsi="Times New Roman" w:cs="Times New Roman"/>
                  <w:sz w:val="24"/>
                  <w:szCs w:val="24"/>
                  <w:u w:val="single"/>
                  <w:lang w:eastAsia="lv-LV"/>
                </w:rPr>
                <w:t>www.trauskmescelejs.lv</w:t>
              </w:r>
            </w:hyperlink>
            <w:r w:rsidR="003F74BF" w:rsidRPr="009F5391">
              <w:rPr>
                <w:rFonts w:ascii="Times New Roman" w:eastAsia="Times New Roman" w:hAnsi="Times New Roman" w:cs="Times New Roman"/>
                <w:sz w:val="24"/>
                <w:szCs w:val="24"/>
                <w:lang w:eastAsia="lv-LV"/>
              </w:rPr>
              <w:t xml:space="preserve">, nodrošinot visu informāciju vienkopus. Vienlaikus liela daļa iestāžu nodrošina šo informāciju arī savās </w:t>
            </w:r>
            <w:r w:rsidR="003F74BF" w:rsidRPr="009F5391">
              <w:rPr>
                <w:rFonts w:ascii="Times New Roman" w:eastAsia="Times New Roman" w:hAnsi="Times New Roman" w:cs="Times New Roman"/>
                <w:sz w:val="24"/>
                <w:szCs w:val="24"/>
                <w:lang w:eastAsia="lv-LV"/>
              </w:rPr>
              <w:lastRenderedPageBreak/>
              <w:t>tīmekļvietnēs vai, piemēram, ministrijas tīmekļvietnē par visām  padotības iestādēm. </w:t>
            </w:r>
          </w:p>
        </w:tc>
        <w:tc>
          <w:tcPr>
            <w:tcW w:w="1803" w:type="dxa"/>
            <w:gridSpan w:val="2"/>
            <w:shd w:val="clear" w:color="auto" w:fill="auto"/>
            <w:hideMark/>
          </w:tcPr>
          <w:p w14:paraId="3CF5C2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3B2246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CE92B89" w14:textId="77777777" w:rsidTr="00233DF6">
        <w:trPr>
          <w:tblCellSpacing w:w="20" w:type="dxa"/>
        </w:trPr>
        <w:tc>
          <w:tcPr>
            <w:tcW w:w="2368" w:type="dxa"/>
            <w:gridSpan w:val="4"/>
            <w:shd w:val="clear" w:color="auto" w:fill="auto"/>
            <w:hideMark/>
          </w:tcPr>
          <w:p w14:paraId="5FE6327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vMerge/>
            <w:shd w:val="clear" w:color="auto" w:fill="auto"/>
            <w:vAlign w:val="center"/>
            <w:hideMark/>
          </w:tcPr>
          <w:p w14:paraId="1D2B8B6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A8FA5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C9B9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20EDF94" w14:textId="77777777" w:rsidTr="00233DF6">
        <w:trPr>
          <w:tblCellSpacing w:w="20" w:type="dxa"/>
        </w:trPr>
        <w:tc>
          <w:tcPr>
            <w:tcW w:w="2368" w:type="dxa"/>
            <w:gridSpan w:val="4"/>
            <w:shd w:val="clear" w:color="auto" w:fill="auto"/>
            <w:hideMark/>
          </w:tcPr>
          <w:p w14:paraId="283806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vMerge/>
            <w:shd w:val="clear" w:color="auto" w:fill="auto"/>
            <w:vAlign w:val="center"/>
            <w:hideMark/>
          </w:tcPr>
          <w:p w14:paraId="0862280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8A54A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2C2E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3726E1" w14:textId="77777777" w:rsidTr="00233DF6">
        <w:trPr>
          <w:tblCellSpacing w:w="20" w:type="dxa"/>
        </w:trPr>
        <w:tc>
          <w:tcPr>
            <w:tcW w:w="2368" w:type="dxa"/>
            <w:gridSpan w:val="4"/>
            <w:shd w:val="clear" w:color="auto" w:fill="auto"/>
            <w:hideMark/>
          </w:tcPr>
          <w:p w14:paraId="5FA3FD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vMerge/>
            <w:shd w:val="clear" w:color="auto" w:fill="auto"/>
            <w:vAlign w:val="center"/>
            <w:hideMark/>
          </w:tcPr>
          <w:p w14:paraId="3151E3D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D9E68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0A96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A9EDE39" w14:textId="77777777" w:rsidTr="00233DF6">
        <w:trPr>
          <w:tblCellSpacing w:w="20" w:type="dxa"/>
        </w:trPr>
        <w:tc>
          <w:tcPr>
            <w:tcW w:w="2368" w:type="dxa"/>
            <w:gridSpan w:val="4"/>
            <w:shd w:val="clear" w:color="auto" w:fill="auto"/>
            <w:hideMark/>
          </w:tcPr>
          <w:p w14:paraId="24DB6F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vMerge/>
            <w:shd w:val="clear" w:color="auto" w:fill="auto"/>
            <w:vAlign w:val="center"/>
            <w:hideMark/>
          </w:tcPr>
          <w:p w14:paraId="114A275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64D498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AFDED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F028194" w14:textId="77777777" w:rsidTr="00233DF6">
        <w:trPr>
          <w:tblCellSpacing w:w="20" w:type="dxa"/>
        </w:trPr>
        <w:tc>
          <w:tcPr>
            <w:tcW w:w="2368" w:type="dxa"/>
            <w:gridSpan w:val="4"/>
            <w:shd w:val="clear" w:color="auto" w:fill="auto"/>
            <w:hideMark/>
          </w:tcPr>
          <w:p w14:paraId="0BBFDA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f) apakšpunkts </w:t>
            </w:r>
          </w:p>
        </w:tc>
        <w:tc>
          <w:tcPr>
            <w:tcW w:w="2632" w:type="dxa"/>
            <w:vMerge/>
            <w:shd w:val="clear" w:color="auto" w:fill="auto"/>
            <w:vAlign w:val="center"/>
            <w:hideMark/>
          </w:tcPr>
          <w:p w14:paraId="5A37810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E5E4A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25EEE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C6303BA" w14:textId="77777777" w:rsidTr="00233DF6">
        <w:trPr>
          <w:tblCellSpacing w:w="20" w:type="dxa"/>
        </w:trPr>
        <w:tc>
          <w:tcPr>
            <w:tcW w:w="2368" w:type="dxa"/>
            <w:gridSpan w:val="4"/>
            <w:shd w:val="clear" w:color="auto" w:fill="auto"/>
            <w:hideMark/>
          </w:tcPr>
          <w:p w14:paraId="0E31CA4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vMerge/>
            <w:shd w:val="clear" w:color="auto" w:fill="auto"/>
            <w:vAlign w:val="center"/>
            <w:hideMark/>
          </w:tcPr>
          <w:p w14:paraId="272AED6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4E149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DED3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C2A17D" w14:textId="77777777" w:rsidTr="00233DF6">
        <w:trPr>
          <w:tblCellSpacing w:w="20" w:type="dxa"/>
        </w:trPr>
        <w:tc>
          <w:tcPr>
            <w:tcW w:w="2368" w:type="dxa"/>
            <w:gridSpan w:val="4"/>
            <w:shd w:val="clear" w:color="auto" w:fill="auto"/>
            <w:hideMark/>
          </w:tcPr>
          <w:p w14:paraId="1D92B05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h) apakšpunkts </w:t>
            </w:r>
          </w:p>
        </w:tc>
        <w:tc>
          <w:tcPr>
            <w:tcW w:w="2632" w:type="dxa"/>
            <w:vMerge/>
            <w:shd w:val="clear" w:color="auto" w:fill="auto"/>
            <w:vAlign w:val="center"/>
            <w:hideMark/>
          </w:tcPr>
          <w:p w14:paraId="1F83D52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F95AB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D23E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559477" w14:textId="77777777" w:rsidTr="00233DF6">
        <w:trPr>
          <w:tblCellSpacing w:w="20" w:type="dxa"/>
        </w:trPr>
        <w:tc>
          <w:tcPr>
            <w:tcW w:w="2368" w:type="dxa"/>
            <w:gridSpan w:val="4"/>
            <w:shd w:val="clear" w:color="auto" w:fill="auto"/>
            <w:hideMark/>
          </w:tcPr>
          <w:p w14:paraId="54BA26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BB37883" w14:textId="2426B25B" w:rsidR="006C6AD1"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8. panta otrās daļas </w:t>
            </w:r>
            <w:r w:rsidR="006C6AD1" w:rsidRPr="009F5391">
              <w:rPr>
                <w:rFonts w:ascii="Times New Roman" w:eastAsia="Times New Roman" w:hAnsi="Times New Roman" w:cs="Times New Roman"/>
                <w:sz w:val="24"/>
                <w:szCs w:val="24"/>
                <w:lang w:eastAsia="lv-LV"/>
              </w:rPr>
              <w:t>5. un</w:t>
            </w:r>
            <w:r w:rsidRPr="009F5391">
              <w:rPr>
                <w:rFonts w:ascii="Times New Roman" w:eastAsia="Times New Roman" w:hAnsi="Times New Roman" w:cs="Times New Roman"/>
                <w:sz w:val="24"/>
                <w:szCs w:val="24"/>
                <w:lang w:eastAsia="lv-LV"/>
              </w:rPr>
              <w:t xml:space="preserve"> 6. punkts</w:t>
            </w:r>
          </w:p>
          <w:p w14:paraId="045A7065" w14:textId="470A8A87" w:rsidR="003F74BF" w:rsidRPr="009F5391" w:rsidRDefault="006C6AD1"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Izstrādātās vadlīnijas sadarbībā ar kontak</w:t>
            </w:r>
            <w:r w:rsidR="00E075A2" w:rsidRPr="009F5391">
              <w:rPr>
                <w:rFonts w:ascii="Times New Roman" w:eastAsia="Times New Roman" w:hAnsi="Times New Roman" w:cs="Times New Roman"/>
                <w:sz w:val="24"/>
                <w:szCs w:val="24"/>
                <w:lang w:eastAsia="lv-LV"/>
              </w:rPr>
              <w:t>tpersonām jau vienreiz ir tikuša</w:t>
            </w:r>
            <w:r w:rsidRPr="009F5391">
              <w:rPr>
                <w:rFonts w:ascii="Times New Roman" w:eastAsia="Times New Roman" w:hAnsi="Times New Roman" w:cs="Times New Roman"/>
                <w:sz w:val="24"/>
                <w:szCs w:val="24"/>
                <w:lang w:eastAsia="lv-LV"/>
              </w:rPr>
              <w:t xml:space="preserve">s pārskatītas un precizētas atbilstoši pirmajai gūtajai praksei, arī katru gadu apkopojot informāciju var gūt informāciju, kas var noderēt procedūru pārskatīšanā </w:t>
            </w:r>
          </w:p>
        </w:tc>
        <w:tc>
          <w:tcPr>
            <w:tcW w:w="1803" w:type="dxa"/>
            <w:gridSpan w:val="2"/>
            <w:shd w:val="clear" w:color="auto" w:fill="auto"/>
            <w:hideMark/>
          </w:tcPr>
          <w:p w14:paraId="1C9691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693C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19D111" w14:textId="77777777" w:rsidTr="00233DF6">
        <w:trPr>
          <w:tblCellSpacing w:w="20" w:type="dxa"/>
        </w:trPr>
        <w:tc>
          <w:tcPr>
            <w:tcW w:w="2368" w:type="dxa"/>
            <w:gridSpan w:val="4"/>
            <w:shd w:val="clear" w:color="auto" w:fill="auto"/>
            <w:hideMark/>
          </w:tcPr>
          <w:p w14:paraId="1D2DA2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AB739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231A6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25E054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C2D8E7E" w14:textId="77777777" w:rsidTr="00233DF6">
        <w:trPr>
          <w:tblCellSpacing w:w="20" w:type="dxa"/>
        </w:trPr>
        <w:tc>
          <w:tcPr>
            <w:tcW w:w="320" w:type="dxa"/>
            <w:vMerge w:val="restart"/>
            <w:shd w:val="clear" w:color="auto" w:fill="auto"/>
            <w:hideMark/>
          </w:tcPr>
          <w:p w14:paraId="3B7633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09309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3D579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FA684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22E4DC6" w14:textId="159645D6" w:rsidR="003F74BF" w:rsidRPr="009F5391" w:rsidRDefault="003D729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87679" w:rsidRPr="009F5391">
              <w:rPr>
                <w:rFonts w:ascii="Times New Roman" w:eastAsia="Times New Roman" w:hAnsi="Times New Roman" w:cs="Times New Roman"/>
                <w:sz w:val="24"/>
                <w:szCs w:val="24"/>
                <w:lang w:eastAsia="lv-LV"/>
              </w:rPr>
              <w:t>4. panta otrās daļas 1.  un 2. punkts</w:t>
            </w:r>
            <w:r w:rsidR="00AA1476" w:rsidRPr="009F5391">
              <w:rPr>
                <w:rFonts w:ascii="Times New Roman" w:eastAsia="Times New Roman" w:hAnsi="Times New Roman" w:cs="Times New Roman"/>
                <w:sz w:val="24"/>
                <w:szCs w:val="24"/>
                <w:lang w:eastAsia="lv-LV"/>
              </w:rPr>
              <w:t xml:space="preserve"> un trešā</w:t>
            </w:r>
            <w:r w:rsidR="003F74BF"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456A6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E60A1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A5274E1" w14:textId="77777777" w:rsidTr="00233DF6">
        <w:trPr>
          <w:tblCellSpacing w:w="20" w:type="dxa"/>
        </w:trPr>
        <w:tc>
          <w:tcPr>
            <w:tcW w:w="320" w:type="dxa"/>
            <w:vMerge/>
            <w:shd w:val="clear" w:color="auto" w:fill="auto"/>
            <w:hideMark/>
          </w:tcPr>
          <w:p w14:paraId="7AC06C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257" w:type="dxa"/>
            <w:gridSpan w:val="2"/>
            <w:vMerge w:val="restart"/>
            <w:shd w:val="clear" w:color="auto" w:fill="auto"/>
            <w:hideMark/>
          </w:tcPr>
          <w:p w14:paraId="4309F7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p w14:paraId="706A35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711" w:type="dxa"/>
            <w:shd w:val="clear" w:color="auto" w:fill="auto"/>
            <w:hideMark/>
          </w:tcPr>
          <w:p w14:paraId="358733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CFA2CE6" w14:textId="314A3955"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4. panta otrā</w:t>
            </w:r>
            <w:r w:rsidR="00387679" w:rsidRPr="009F5391">
              <w:rPr>
                <w:rFonts w:ascii="Times New Roman" w:eastAsia="Times New Roman" w:hAnsi="Times New Roman" w:cs="Times New Roman"/>
                <w:sz w:val="24"/>
                <w:szCs w:val="24"/>
                <w:lang w:eastAsia="lv-LV"/>
              </w:rPr>
              <w:t>s daļas 3. punkts</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49932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4415B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5F1D417" w14:textId="77777777" w:rsidTr="00233DF6">
        <w:trPr>
          <w:tblCellSpacing w:w="20" w:type="dxa"/>
        </w:trPr>
        <w:tc>
          <w:tcPr>
            <w:tcW w:w="320" w:type="dxa"/>
            <w:vMerge/>
            <w:shd w:val="clear" w:color="auto" w:fill="auto"/>
            <w:hideMark/>
          </w:tcPr>
          <w:p w14:paraId="585ABE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0" w:type="auto"/>
            <w:gridSpan w:val="2"/>
            <w:vMerge/>
            <w:shd w:val="clear" w:color="auto" w:fill="auto"/>
            <w:vAlign w:val="center"/>
            <w:hideMark/>
          </w:tcPr>
          <w:p w14:paraId="2C56508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711" w:type="dxa"/>
            <w:shd w:val="clear" w:color="auto" w:fill="auto"/>
            <w:hideMark/>
          </w:tcPr>
          <w:p w14:paraId="065C42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D3892E9" w14:textId="3CE35356"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87679" w:rsidRPr="009F5391">
              <w:rPr>
                <w:rFonts w:ascii="Times New Roman" w:eastAsia="Times New Roman" w:hAnsi="Times New Roman" w:cs="Times New Roman"/>
                <w:sz w:val="24"/>
                <w:szCs w:val="24"/>
                <w:lang w:eastAsia="lv-LV"/>
              </w:rPr>
              <w:t>4. panta otrās daļas 4. punkts</w:t>
            </w:r>
          </w:p>
        </w:tc>
        <w:tc>
          <w:tcPr>
            <w:tcW w:w="1803" w:type="dxa"/>
            <w:gridSpan w:val="2"/>
            <w:shd w:val="clear" w:color="auto" w:fill="auto"/>
            <w:hideMark/>
          </w:tcPr>
          <w:p w14:paraId="0E68E4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1356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8A59AFD" w14:textId="77777777" w:rsidTr="00233DF6">
        <w:trPr>
          <w:tblCellSpacing w:w="20" w:type="dxa"/>
        </w:trPr>
        <w:tc>
          <w:tcPr>
            <w:tcW w:w="320" w:type="dxa"/>
            <w:shd w:val="clear" w:color="auto" w:fill="auto"/>
            <w:hideMark/>
          </w:tcPr>
          <w:p w14:paraId="49623F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9301C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C149FC4" w14:textId="24DCF0D2" w:rsidR="003F74BF" w:rsidRPr="009F5391" w:rsidRDefault="00150F75"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Nav jāpārņem</w:t>
            </w:r>
          </w:p>
        </w:tc>
        <w:tc>
          <w:tcPr>
            <w:tcW w:w="1803" w:type="dxa"/>
            <w:gridSpan w:val="2"/>
            <w:shd w:val="clear" w:color="auto" w:fill="auto"/>
            <w:hideMark/>
          </w:tcPr>
          <w:p w14:paraId="2E41F8F9" w14:textId="77777777" w:rsidR="003F74BF" w:rsidRPr="009F5391" w:rsidRDefault="003F74BF" w:rsidP="00233DF6">
            <w:pPr>
              <w:rPr>
                <w:rFonts w:ascii="Times New Roman" w:hAnsi="Times New Roman" w:cs="Times New Roman"/>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3F928F9" w14:textId="77777777" w:rsidR="003F74BF" w:rsidRPr="009F5391" w:rsidRDefault="003F74BF" w:rsidP="00233DF6">
            <w:pPr>
              <w:rPr>
                <w:rFonts w:ascii="Times New Roman" w:hAnsi="Times New Roman" w:cs="Times New Roman"/>
              </w:rPr>
            </w:pPr>
            <w:r w:rsidRPr="009F5391">
              <w:rPr>
                <w:rFonts w:ascii="Times New Roman" w:eastAsia="Times New Roman" w:hAnsi="Times New Roman" w:cs="Times New Roman"/>
                <w:sz w:val="24"/>
                <w:szCs w:val="24"/>
                <w:lang w:eastAsia="lv-LV"/>
              </w:rPr>
              <w:t>Nav jāpārņem</w:t>
            </w:r>
          </w:p>
        </w:tc>
      </w:tr>
      <w:tr w:rsidR="00F72F87" w:rsidRPr="009F5391" w14:paraId="48709D68" w14:textId="77777777" w:rsidTr="00233DF6">
        <w:trPr>
          <w:tblCellSpacing w:w="20" w:type="dxa"/>
        </w:trPr>
        <w:tc>
          <w:tcPr>
            <w:tcW w:w="2368" w:type="dxa"/>
            <w:gridSpan w:val="4"/>
            <w:shd w:val="clear" w:color="auto" w:fill="auto"/>
            <w:hideMark/>
          </w:tcPr>
          <w:p w14:paraId="0437E7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FB902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7A687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AB839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11CD535" w14:textId="77777777" w:rsidTr="00233DF6">
        <w:trPr>
          <w:tblCellSpacing w:w="20" w:type="dxa"/>
        </w:trPr>
        <w:tc>
          <w:tcPr>
            <w:tcW w:w="2368" w:type="dxa"/>
            <w:gridSpan w:val="4"/>
            <w:shd w:val="clear" w:color="auto" w:fill="auto"/>
            <w:hideMark/>
          </w:tcPr>
          <w:p w14:paraId="23536C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528111DE" w14:textId="553C1FD4" w:rsidR="003F74BF" w:rsidRPr="009F5391" w:rsidRDefault="003F74BF" w:rsidP="006D05A3">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panta otrā</w:t>
            </w:r>
            <w:r w:rsidR="006D05A3" w:rsidRPr="009F5391">
              <w:rPr>
                <w:rFonts w:ascii="Times New Roman" w:eastAsia="Times New Roman" w:hAnsi="Times New Roman" w:cs="Times New Roman"/>
                <w:sz w:val="24"/>
                <w:szCs w:val="24"/>
                <w:lang w:eastAsia="lv-LV"/>
              </w:rPr>
              <w:t>, trešā</w:t>
            </w:r>
            <w:r w:rsidRPr="009F5391">
              <w:rPr>
                <w:rFonts w:ascii="Times New Roman" w:eastAsia="Times New Roman" w:hAnsi="Times New Roman" w:cs="Times New Roman"/>
                <w:sz w:val="24"/>
                <w:szCs w:val="24"/>
                <w:lang w:eastAsia="lv-LV"/>
              </w:rPr>
              <w:t xml:space="preserve"> un </w:t>
            </w:r>
            <w:r w:rsidR="006D05A3" w:rsidRPr="009F5391">
              <w:rPr>
                <w:rFonts w:ascii="Times New Roman" w:eastAsia="Times New Roman" w:hAnsi="Times New Roman" w:cs="Times New Roman"/>
                <w:sz w:val="24"/>
                <w:szCs w:val="24"/>
                <w:lang w:eastAsia="lv-LV"/>
              </w:rPr>
              <w:t>ceturtā</w:t>
            </w:r>
            <w:r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C9749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FE4E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8EB6F45" w14:textId="77777777" w:rsidTr="00233DF6">
        <w:trPr>
          <w:tblCellSpacing w:w="20" w:type="dxa"/>
        </w:trPr>
        <w:tc>
          <w:tcPr>
            <w:tcW w:w="2368" w:type="dxa"/>
            <w:gridSpan w:val="4"/>
            <w:shd w:val="clear" w:color="auto" w:fill="auto"/>
            <w:hideMark/>
          </w:tcPr>
          <w:p w14:paraId="0A2C18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58C7675E" w14:textId="03D142E4"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11. panta </w:t>
            </w:r>
            <w:r w:rsidR="006D05A3" w:rsidRPr="009F5391">
              <w:rPr>
                <w:rFonts w:ascii="Times New Roman" w:eastAsia="Times New Roman" w:hAnsi="Times New Roman" w:cs="Times New Roman"/>
                <w:sz w:val="24"/>
                <w:szCs w:val="24"/>
                <w:lang w:eastAsia="lv-LV"/>
              </w:rPr>
              <w:t>otrā, trešā un ceturtā daļa </w:t>
            </w:r>
          </w:p>
        </w:tc>
        <w:tc>
          <w:tcPr>
            <w:tcW w:w="1803" w:type="dxa"/>
            <w:gridSpan w:val="2"/>
            <w:shd w:val="clear" w:color="auto" w:fill="auto"/>
            <w:hideMark/>
          </w:tcPr>
          <w:p w14:paraId="74D569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A40F4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F6171E3" w14:textId="77777777" w:rsidTr="00233DF6">
        <w:trPr>
          <w:tblCellSpacing w:w="20" w:type="dxa"/>
        </w:trPr>
        <w:tc>
          <w:tcPr>
            <w:tcW w:w="2368" w:type="dxa"/>
            <w:gridSpan w:val="4"/>
            <w:shd w:val="clear" w:color="auto" w:fill="auto"/>
            <w:hideMark/>
          </w:tcPr>
          <w:p w14:paraId="2B18A1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B09D917" w14:textId="2B30F8FA"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panta </w:t>
            </w:r>
            <w:r w:rsidR="006D05A3" w:rsidRPr="009F5391">
              <w:rPr>
                <w:rFonts w:ascii="Times New Roman" w:eastAsia="Times New Roman" w:hAnsi="Times New Roman" w:cs="Times New Roman"/>
                <w:sz w:val="24"/>
                <w:szCs w:val="24"/>
                <w:lang w:eastAsia="lv-LV"/>
              </w:rPr>
              <w:t>otrā, trešā un ceturtā daļa </w:t>
            </w:r>
          </w:p>
        </w:tc>
        <w:tc>
          <w:tcPr>
            <w:tcW w:w="1803" w:type="dxa"/>
            <w:gridSpan w:val="2"/>
            <w:shd w:val="clear" w:color="auto" w:fill="auto"/>
            <w:hideMark/>
          </w:tcPr>
          <w:p w14:paraId="73DA44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776B0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3B8ACF" w14:textId="77777777" w:rsidTr="00233DF6">
        <w:trPr>
          <w:tblCellSpacing w:w="20" w:type="dxa"/>
        </w:trPr>
        <w:tc>
          <w:tcPr>
            <w:tcW w:w="2368" w:type="dxa"/>
            <w:gridSpan w:val="4"/>
            <w:shd w:val="clear" w:color="auto" w:fill="auto"/>
            <w:hideMark/>
          </w:tcPr>
          <w:p w14:paraId="185AF3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744C7222" w14:textId="220DBDEF"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11. panta otrā daļa, </w:t>
            </w:r>
            <w:r w:rsidR="003F74BF" w:rsidRPr="009F5391">
              <w:rPr>
                <w:rFonts w:ascii="Times New Roman" w:eastAsia="Times New Roman" w:hAnsi="Times New Roman" w:cs="Times New Roman"/>
                <w:sz w:val="24"/>
                <w:szCs w:val="24"/>
                <w:lang w:eastAsia="lv-LV"/>
              </w:rPr>
              <w:t>Komercnoslēpuma aizsardzības likuma 4. panta 6. punkts </w:t>
            </w:r>
          </w:p>
        </w:tc>
        <w:tc>
          <w:tcPr>
            <w:tcW w:w="1803" w:type="dxa"/>
            <w:gridSpan w:val="2"/>
            <w:shd w:val="clear" w:color="auto" w:fill="auto"/>
            <w:hideMark/>
          </w:tcPr>
          <w:p w14:paraId="33C3748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C5ACB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DA4CD45" w14:textId="77777777" w:rsidTr="00233DF6">
        <w:trPr>
          <w:tblCellSpacing w:w="20" w:type="dxa"/>
        </w:trPr>
        <w:tc>
          <w:tcPr>
            <w:tcW w:w="2368" w:type="dxa"/>
            <w:gridSpan w:val="4"/>
            <w:shd w:val="clear" w:color="auto" w:fill="auto"/>
            <w:hideMark/>
          </w:tcPr>
          <w:p w14:paraId="714922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1DC174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tcPr>
          <w:p w14:paraId="219CE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62" w:type="dxa"/>
            <w:shd w:val="clear" w:color="auto" w:fill="auto"/>
          </w:tcPr>
          <w:p w14:paraId="1C7DB5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r>
      <w:tr w:rsidR="00F72F87" w:rsidRPr="009F5391" w14:paraId="08622E44" w14:textId="77777777" w:rsidTr="00233DF6">
        <w:trPr>
          <w:tblCellSpacing w:w="20" w:type="dxa"/>
        </w:trPr>
        <w:tc>
          <w:tcPr>
            <w:tcW w:w="2368" w:type="dxa"/>
            <w:gridSpan w:val="4"/>
            <w:shd w:val="clear" w:color="auto" w:fill="auto"/>
            <w:hideMark/>
          </w:tcPr>
          <w:p w14:paraId="566380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4255A1B2" w14:textId="7281169C" w:rsidR="003F74BF" w:rsidRPr="009F5391" w:rsidRDefault="003D729F" w:rsidP="0003632E">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Tiek piemērota</w:t>
            </w:r>
            <w:r w:rsidR="003F74BF" w:rsidRPr="009F5391">
              <w:rPr>
                <w:rFonts w:ascii="Times New Roman" w:eastAsia="Times New Roman" w:hAnsi="Times New Roman" w:cs="Times New Roman"/>
                <w:sz w:val="24"/>
                <w:szCs w:val="24"/>
                <w:lang w:eastAsia="lv-LV"/>
              </w:rPr>
              <w:t> Eiropas Parlamenta un Padomes</w:t>
            </w:r>
            <w:r w:rsidR="0003632E" w:rsidRPr="009F5391">
              <w:rPr>
                <w:rFonts w:ascii="Times New Roman" w:eastAsia="Times New Roman" w:hAnsi="Times New Roman" w:cs="Times New Roman"/>
                <w:sz w:val="24"/>
                <w:szCs w:val="24"/>
                <w:lang w:eastAsia="lv-LV"/>
              </w:rPr>
              <w:t xml:space="preserve"> 2016. gada 27. aprīļa Regula (ES) 2016/679 </w:t>
            </w:r>
            <w:r w:rsidR="003F74BF" w:rsidRPr="009F5391">
              <w:rPr>
                <w:rFonts w:ascii="Times New Roman" w:eastAsia="Times New Roman" w:hAnsi="Times New Roman" w:cs="Times New Roman"/>
                <w:sz w:val="24"/>
                <w:szCs w:val="24"/>
                <w:lang w:eastAsia="lv-LV"/>
              </w:rPr>
              <w:t xml:space="preserve">par fizisku personu aizsardzību attiecībā uz personas datu apstrādi un šādu datu brīvu apriti un ar </w:t>
            </w:r>
            <w:r w:rsidR="003F74BF" w:rsidRPr="009F5391">
              <w:rPr>
                <w:rFonts w:ascii="Times New Roman" w:eastAsia="Times New Roman" w:hAnsi="Times New Roman" w:cs="Times New Roman"/>
                <w:sz w:val="24"/>
                <w:szCs w:val="24"/>
                <w:lang w:eastAsia="lv-LV"/>
              </w:rPr>
              <w:lastRenderedPageBreak/>
              <w:t>ko atceļ Direktīvu 95/46/EK (Vispārīgā datu aizsardzības regula)</w:t>
            </w:r>
          </w:p>
        </w:tc>
        <w:tc>
          <w:tcPr>
            <w:tcW w:w="1803" w:type="dxa"/>
            <w:gridSpan w:val="2"/>
            <w:shd w:val="clear" w:color="auto" w:fill="auto"/>
            <w:hideMark/>
          </w:tcPr>
          <w:p w14:paraId="6A28F9D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1056E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DFC22E8" w14:textId="77777777" w:rsidTr="00233DF6">
        <w:trPr>
          <w:tblCellSpacing w:w="20" w:type="dxa"/>
        </w:trPr>
        <w:tc>
          <w:tcPr>
            <w:tcW w:w="2368" w:type="dxa"/>
            <w:gridSpan w:val="4"/>
            <w:shd w:val="clear" w:color="auto" w:fill="auto"/>
            <w:hideMark/>
          </w:tcPr>
          <w:p w14:paraId="3995AA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3DCC8B6A" w14:textId="44D98BA2" w:rsidR="003F74BF" w:rsidRPr="009F5391" w:rsidRDefault="003D729F" w:rsidP="0003632E">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Tiek piemērota</w:t>
            </w:r>
            <w:r w:rsidR="003F74BF" w:rsidRPr="009F5391">
              <w:rPr>
                <w:rFonts w:ascii="Times New Roman" w:eastAsia="Times New Roman" w:hAnsi="Times New Roman" w:cs="Times New Roman"/>
                <w:sz w:val="24"/>
                <w:szCs w:val="24"/>
                <w:lang w:eastAsia="lv-LV"/>
              </w:rPr>
              <w:t> Eiropas Parlamenta un Padomes</w:t>
            </w:r>
            <w:r w:rsidR="0003632E" w:rsidRPr="009F5391">
              <w:rPr>
                <w:rFonts w:ascii="Times New Roman" w:eastAsia="Times New Roman" w:hAnsi="Times New Roman" w:cs="Times New Roman"/>
                <w:sz w:val="24"/>
                <w:szCs w:val="24"/>
                <w:lang w:eastAsia="lv-LV"/>
              </w:rPr>
              <w:t xml:space="preserve"> 2016. gada 27. aprīļa</w:t>
            </w:r>
            <w:r w:rsidR="003F74BF" w:rsidRPr="009F5391">
              <w:rPr>
                <w:rFonts w:ascii="Times New Roman" w:eastAsia="Times New Roman" w:hAnsi="Times New Roman" w:cs="Times New Roman"/>
                <w:sz w:val="24"/>
                <w:szCs w:val="24"/>
                <w:lang w:eastAsia="lv-LV"/>
              </w:rPr>
              <w:t xml:space="preserve"> </w:t>
            </w:r>
            <w:r w:rsidR="0003632E" w:rsidRPr="009F5391">
              <w:rPr>
                <w:rFonts w:ascii="Times New Roman" w:eastAsia="Times New Roman" w:hAnsi="Times New Roman" w:cs="Times New Roman"/>
                <w:sz w:val="24"/>
                <w:szCs w:val="24"/>
                <w:lang w:eastAsia="lv-LV"/>
              </w:rPr>
              <w:t>R</w:t>
            </w:r>
            <w:r w:rsidR="003F74BF" w:rsidRPr="009F5391">
              <w:rPr>
                <w:rFonts w:ascii="Times New Roman" w:eastAsia="Times New Roman" w:hAnsi="Times New Roman" w:cs="Times New Roman"/>
                <w:sz w:val="24"/>
                <w:szCs w:val="24"/>
                <w:lang w:eastAsia="lv-LV"/>
              </w:rPr>
              <w:t>egula (ES) 2016/679 par fizisku personu aizsardzību attiecībā uz personas datu apstrādi un šādu datu brīvu apriti un ar ko atceļ Direktīvu 95/46/EK (Vispārīgā datu aizsardzības regula)</w:t>
            </w:r>
          </w:p>
        </w:tc>
        <w:tc>
          <w:tcPr>
            <w:tcW w:w="1803" w:type="dxa"/>
            <w:gridSpan w:val="2"/>
            <w:shd w:val="clear" w:color="auto" w:fill="auto"/>
            <w:hideMark/>
          </w:tcPr>
          <w:p w14:paraId="6B0D38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53D5B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23AF00" w14:textId="77777777" w:rsidTr="00233DF6">
        <w:trPr>
          <w:tblCellSpacing w:w="20" w:type="dxa"/>
        </w:trPr>
        <w:tc>
          <w:tcPr>
            <w:tcW w:w="2368" w:type="dxa"/>
            <w:gridSpan w:val="4"/>
            <w:shd w:val="clear" w:color="auto" w:fill="auto"/>
            <w:hideMark/>
          </w:tcPr>
          <w:p w14:paraId="5CD404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CC579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EC7BD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FCAEE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D9C41A7" w14:textId="77777777" w:rsidTr="00233DF6">
        <w:trPr>
          <w:tblCellSpacing w:w="20" w:type="dxa"/>
        </w:trPr>
        <w:tc>
          <w:tcPr>
            <w:tcW w:w="320" w:type="dxa"/>
            <w:shd w:val="clear" w:color="auto" w:fill="auto"/>
            <w:hideMark/>
          </w:tcPr>
          <w:p w14:paraId="7EFD55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57D88D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974A5D4" w14:textId="04028D2D" w:rsidR="003F74BF" w:rsidRPr="009F5391" w:rsidRDefault="00181954"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Dokumentu reģistrēšanu, glabāšanu regulē citi normatīvie akti, piemēram, </w:t>
            </w:r>
            <w:r w:rsidR="00D105DC" w:rsidRPr="009F5391">
              <w:rPr>
                <w:rFonts w:ascii="Times New Roman" w:eastAsia="Times New Roman" w:hAnsi="Times New Roman" w:cs="Times New Roman"/>
                <w:sz w:val="24"/>
                <w:szCs w:val="24"/>
                <w:lang w:eastAsia="lv-LV"/>
              </w:rPr>
              <w:t>Ministru kabineta</w:t>
            </w:r>
            <w:r w:rsidRPr="009F5391">
              <w:rPr>
                <w:rFonts w:ascii="Times New Roman" w:eastAsia="Times New Roman" w:hAnsi="Times New Roman" w:cs="Times New Roman"/>
                <w:sz w:val="24"/>
                <w:szCs w:val="24"/>
                <w:lang w:eastAsia="lv-LV"/>
              </w:rPr>
              <w:t xml:space="preserve"> 06.11.2012. noteikumi Nr. 748 "</w:t>
            </w:r>
            <w:r w:rsidRPr="009F5391">
              <w:rPr>
                <w:rFonts w:ascii="Times New Roman" w:hAnsi="Times New Roman" w:cs="Times New Roman"/>
                <w:sz w:val="24"/>
                <w:szCs w:val="24"/>
              </w:rPr>
              <w:t>Dokumentu un arhīvu pārvaldības noteikumi"</w:t>
            </w:r>
          </w:p>
        </w:tc>
        <w:tc>
          <w:tcPr>
            <w:tcW w:w="1803" w:type="dxa"/>
            <w:gridSpan w:val="2"/>
            <w:shd w:val="clear" w:color="auto" w:fill="auto"/>
            <w:hideMark/>
          </w:tcPr>
          <w:p w14:paraId="7B0A7D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C8035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4407A59" w14:textId="77777777" w:rsidTr="00233DF6">
        <w:trPr>
          <w:tblCellSpacing w:w="20" w:type="dxa"/>
        </w:trPr>
        <w:tc>
          <w:tcPr>
            <w:tcW w:w="320" w:type="dxa"/>
            <w:vMerge w:val="restart"/>
            <w:shd w:val="clear" w:color="auto" w:fill="auto"/>
            <w:hideMark/>
          </w:tcPr>
          <w:p w14:paraId="2E8F71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4FF46B3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6EC2D1FB" w14:textId="58621C4E"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42FE8D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3A8E44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ED45E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33E2F9F" w14:textId="77777777" w:rsidTr="00233DF6">
        <w:trPr>
          <w:tblCellSpacing w:w="20" w:type="dxa"/>
        </w:trPr>
        <w:tc>
          <w:tcPr>
            <w:tcW w:w="0" w:type="auto"/>
            <w:vMerge/>
            <w:shd w:val="clear" w:color="auto" w:fill="auto"/>
            <w:vAlign w:val="center"/>
            <w:hideMark/>
          </w:tcPr>
          <w:p w14:paraId="28A2730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B23FD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ECBAF82" w14:textId="526F488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5718DD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FF937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E466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6359CF4" w14:textId="77777777" w:rsidTr="00233DF6">
        <w:trPr>
          <w:tblCellSpacing w:w="20" w:type="dxa"/>
        </w:trPr>
        <w:tc>
          <w:tcPr>
            <w:tcW w:w="0" w:type="auto"/>
            <w:vMerge/>
            <w:shd w:val="clear" w:color="auto" w:fill="auto"/>
            <w:vAlign w:val="center"/>
            <w:hideMark/>
          </w:tcPr>
          <w:p w14:paraId="43B5B3C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CBF1BBC" w14:textId="5E890EDE" w:rsidR="003F74BF" w:rsidRPr="009F5391" w:rsidRDefault="00150F75"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3F74BF" w:rsidRPr="009F5391">
              <w:rPr>
                <w:rFonts w:ascii="Times New Roman" w:eastAsia="Times New Roman" w:hAnsi="Times New Roman" w:cs="Times New Roman"/>
                <w:sz w:val="24"/>
                <w:szCs w:val="24"/>
                <w:lang w:eastAsia="lv-LV"/>
              </w:rPr>
              <w:t>evilkums </w:t>
            </w:r>
          </w:p>
        </w:tc>
        <w:tc>
          <w:tcPr>
            <w:tcW w:w="2632" w:type="dxa"/>
            <w:shd w:val="clear" w:color="auto" w:fill="auto"/>
            <w:hideMark/>
          </w:tcPr>
          <w:p w14:paraId="3A97BC7C" w14:textId="6681CD47"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6A26BB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B04A6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6DAA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97B5C4" w14:textId="77777777" w:rsidTr="00233DF6">
        <w:trPr>
          <w:tblCellSpacing w:w="20" w:type="dxa"/>
        </w:trPr>
        <w:tc>
          <w:tcPr>
            <w:tcW w:w="320" w:type="dxa"/>
            <w:shd w:val="clear" w:color="auto" w:fill="auto"/>
            <w:hideMark/>
          </w:tcPr>
          <w:p w14:paraId="51D2DE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19DBF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BD18AC7" w14:textId="384F738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70C5DB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17BA9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94C7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EF47200" w14:textId="77777777" w:rsidTr="00233DF6">
        <w:trPr>
          <w:tblCellSpacing w:w="20" w:type="dxa"/>
        </w:trPr>
        <w:tc>
          <w:tcPr>
            <w:tcW w:w="320" w:type="dxa"/>
            <w:vMerge w:val="restart"/>
            <w:shd w:val="clear" w:color="auto" w:fill="auto"/>
            <w:hideMark/>
          </w:tcPr>
          <w:p w14:paraId="38250B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0025CC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51BE3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9FAD3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69DE5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7286C01E" w14:textId="122CE5CD"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368531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EC491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1998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94F4F4" w14:textId="77777777" w:rsidTr="00233DF6">
        <w:trPr>
          <w:tblCellSpacing w:w="20" w:type="dxa"/>
        </w:trPr>
        <w:tc>
          <w:tcPr>
            <w:tcW w:w="0" w:type="auto"/>
            <w:vMerge/>
            <w:shd w:val="clear" w:color="auto" w:fill="auto"/>
            <w:vAlign w:val="center"/>
            <w:hideMark/>
          </w:tcPr>
          <w:p w14:paraId="62C6546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DA0A4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ievilkuma </w:t>
            </w:r>
          </w:p>
          <w:p w14:paraId="46C7F58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punkts </w:t>
            </w:r>
          </w:p>
        </w:tc>
        <w:tc>
          <w:tcPr>
            <w:tcW w:w="2632" w:type="dxa"/>
            <w:shd w:val="clear" w:color="auto" w:fill="auto"/>
            <w:hideMark/>
          </w:tcPr>
          <w:p w14:paraId="0022C3C4" w14:textId="31A2A285"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50BCDE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8B13D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3E9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BB1BAB6" w14:textId="77777777" w:rsidTr="00233DF6">
        <w:trPr>
          <w:tblCellSpacing w:w="20" w:type="dxa"/>
        </w:trPr>
        <w:tc>
          <w:tcPr>
            <w:tcW w:w="0" w:type="auto"/>
            <w:vMerge/>
            <w:shd w:val="clear" w:color="auto" w:fill="auto"/>
            <w:vAlign w:val="center"/>
            <w:hideMark/>
          </w:tcPr>
          <w:p w14:paraId="428628C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FD748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ievilkuma </w:t>
            </w:r>
          </w:p>
          <w:p w14:paraId="7116EA1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punkts </w:t>
            </w:r>
          </w:p>
        </w:tc>
        <w:tc>
          <w:tcPr>
            <w:tcW w:w="2632" w:type="dxa"/>
            <w:shd w:val="clear" w:color="auto" w:fill="auto"/>
            <w:hideMark/>
          </w:tcPr>
          <w:p w14:paraId="171E932D" w14:textId="38F44CD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0B00E8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Iesniegumu likuma 3. pants</w:t>
            </w:r>
          </w:p>
        </w:tc>
        <w:tc>
          <w:tcPr>
            <w:tcW w:w="1803" w:type="dxa"/>
            <w:gridSpan w:val="2"/>
            <w:shd w:val="clear" w:color="auto" w:fill="auto"/>
            <w:hideMark/>
          </w:tcPr>
          <w:p w14:paraId="3CEC4C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04F42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69A37AF" w14:textId="77777777" w:rsidTr="00233DF6">
        <w:trPr>
          <w:tblCellSpacing w:w="20" w:type="dxa"/>
        </w:trPr>
        <w:tc>
          <w:tcPr>
            <w:tcW w:w="0" w:type="auto"/>
            <w:vMerge/>
            <w:shd w:val="clear" w:color="auto" w:fill="auto"/>
            <w:vAlign w:val="center"/>
            <w:hideMark/>
          </w:tcPr>
          <w:p w14:paraId="3C54923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3790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ievilkums </w:t>
            </w:r>
          </w:p>
        </w:tc>
        <w:tc>
          <w:tcPr>
            <w:tcW w:w="2632" w:type="dxa"/>
            <w:shd w:val="clear" w:color="auto" w:fill="auto"/>
            <w:hideMark/>
          </w:tcPr>
          <w:p w14:paraId="25E1C599" w14:textId="1438B00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616647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BCE76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9BD0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2FBC3D" w14:textId="77777777" w:rsidTr="00233DF6">
        <w:trPr>
          <w:tblCellSpacing w:w="20" w:type="dxa"/>
        </w:trPr>
        <w:tc>
          <w:tcPr>
            <w:tcW w:w="2368" w:type="dxa"/>
            <w:gridSpan w:val="4"/>
            <w:shd w:val="clear" w:color="auto" w:fill="auto"/>
            <w:hideMark/>
          </w:tcPr>
          <w:p w14:paraId="5556FA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4C5CD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5F07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FB86C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59B99A6" w14:textId="77777777" w:rsidTr="00233DF6">
        <w:trPr>
          <w:tblCellSpacing w:w="20" w:type="dxa"/>
        </w:trPr>
        <w:tc>
          <w:tcPr>
            <w:tcW w:w="2368" w:type="dxa"/>
            <w:gridSpan w:val="4"/>
            <w:shd w:val="clear" w:color="auto" w:fill="auto"/>
            <w:hideMark/>
          </w:tcPr>
          <w:p w14:paraId="5F5551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tcPr>
          <w:p w14:paraId="70EF03F0" w14:textId="5AF3CB4B"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2. punkts</w:t>
            </w:r>
          </w:p>
        </w:tc>
        <w:tc>
          <w:tcPr>
            <w:tcW w:w="1803" w:type="dxa"/>
            <w:gridSpan w:val="2"/>
            <w:shd w:val="clear" w:color="auto" w:fill="auto"/>
            <w:hideMark/>
          </w:tcPr>
          <w:p w14:paraId="1C7701E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8FD9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1394915" w14:textId="77777777" w:rsidTr="00233DF6">
        <w:trPr>
          <w:tblCellSpacing w:w="20" w:type="dxa"/>
        </w:trPr>
        <w:tc>
          <w:tcPr>
            <w:tcW w:w="2368" w:type="dxa"/>
            <w:gridSpan w:val="4"/>
            <w:shd w:val="clear" w:color="auto" w:fill="auto"/>
            <w:hideMark/>
          </w:tcPr>
          <w:p w14:paraId="4D6251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tcPr>
          <w:p w14:paraId="17681236" w14:textId="08B99A1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3. un 4. punkts</w:t>
            </w:r>
          </w:p>
        </w:tc>
        <w:tc>
          <w:tcPr>
            <w:tcW w:w="1803" w:type="dxa"/>
            <w:gridSpan w:val="2"/>
            <w:shd w:val="clear" w:color="auto" w:fill="auto"/>
            <w:hideMark/>
          </w:tcPr>
          <w:p w14:paraId="0E8F56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BEB69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CC052C3" w14:textId="77777777" w:rsidTr="00233DF6">
        <w:trPr>
          <w:tblCellSpacing w:w="20" w:type="dxa"/>
        </w:trPr>
        <w:tc>
          <w:tcPr>
            <w:tcW w:w="2368" w:type="dxa"/>
            <w:gridSpan w:val="4"/>
            <w:shd w:val="clear" w:color="auto" w:fill="auto"/>
            <w:hideMark/>
          </w:tcPr>
          <w:p w14:paraId="0DB558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tcPr>
          <w:p w14:paraId="46D95352" w14:textId="33FDFAEA"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5. punkts</w:t>
            </w:r>
          </w:p>
        </w:tc>
        <w:tc>
          <w:tcPr>
            <w:tcW w:w="1803" w:type="dxa"/>
            <w:gridSpan w:val="2"/>
            <w:shd w:val="clear" w:color="auto" w:fill="auto"/>
            <w:hideMark/>
          </w:tcPr>
          <w:p w14:paraId="1A5E56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83B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A3D6BC2" w14:textId="77777777" w:rsidTr="00233DF6">
        <w:trPr>
          <w:tblCellSpacing w:w="20" w:type="dxa"/>
        </w:trPr>
        <w:tc>
          <w:tcPr>
            <w:tcW w:w="2368" w:type="dxa"/>
            <w:gridSpan w:val="4"/>
            <w:shd w:val="clear" w:color="auto" w:fill="auto"/>
            <w:hideMark/>
          </w:tcPr>
          <w:p w14:paraId="6933BD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tcPr>
          <w:p w14:paraId="3A3F466E" w14:textId="071966DE"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4. punkts</w:t>
            </w:r>
          </w:p>
        </w:tc>
        <w:tc>
          <w:tcPr>
            <w:tcW w:w="1803" w:type="dxa"/>
            <w:gridSpan w:val="2"/>
            <w:shd w:val="clear" w:color="auto" w:fill="auto"/>
            <w:hideMark/>
          </w:tcPr>
          <w:p w14:paraId="287DB7A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9FBC1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31CE56" w14:textId="77777777" w:rsidTr="00233DF6">
        <w:trPr>
          <w:tblCellSpacing w:w="20" w:type="dxa"/>
        </w:trPr>
        <w:tc>
          <w:tcPr>
            <w:tcW w:w="2368" w:type="dxa"/>
            <w:gridSpan w:val="4"/>
            <w:shd w:val="clear" w:color="auto" w:fill="auto"/>
            <w:hideMark/>
          </w:tcPr>
          <w:p w14:paraId="315BBF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tcPr>
          <w:p w14:paraId="7D552666" w14:textId="0EE0AAA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6. punkts</w:t>
            </w:r>
          </w:p>
        </w:tc>
        <w:tc>
          <w:tcPr>
            <w:tcW w:w="1803" w:type="dxa"/>
            <w:gridSpan w:val="2"/>
            <w:shd w:val="clear" w:color="auto" w:fill="auto"/>
            <w:hideMark/>
          </w:tcPr>
          <w:p w14:paraId="46AF1A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A8EA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821106" w14:textId="77777777" w:rsidTr="00233DF6">
        <w:trPr>
          <w:tblCellSpacing w:w="20" w:type="dxa"/>
        </w:trPr>
        <w:tc>
          <w:tcPr>
            <w:tcW w:w="2368" w:type="dxa"/>
            <w:gridSpan w:val="4"/>
            <w:shd w:val="clear" w:color="auto" w:fill="auto"/>
            <w:hideMark/>
          </w:tcPr>
          <w:p w14:paraId="66C599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tcPr>
          <w:p w14:paraId="4EF7C385" w14:textId="25391DD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 punkts</w:t>
            </w:r>
          </w:p>
        </w:tc>
        <w:tc>
          <w:tcPr>
            <w:tcW w:w="1803" w:type="dxa"/>
            <w:gridSpan w:val="2"/>
            <w:shd w:val="clear" w:color="auto" w:fill="auto"/>
            <w:hideMark/>
          </w:tcPr>
          <w:p w14:paraId="1214B54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7A8D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34181F1" w14:textId="77777777" w:rsidTr="00233DF6">
        <w:trPr>
          <w:tblCellSpacing w:w="20" w:type="dxa"/>
        </w:trPr>
        <w:tc>
          <w:tcPr>
            <w:tcW w:w="2368" w:type="dxa"/>
            <w:gridSpan w:val="4"/>
            <w:shd w:val="clear" w:color="auto" w:fill="auto"/>
            <w:hideMark/>
          </w:tcPr>
          <w:p w14:paraId="27D4033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shd w:val="clear" w:color="auto" w:fill="auto"/>
          </w:tcPr>
          <w:p w14:paraId="025BC671" w14:textId="262FE2B6"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11. punkts</w:t>
            </w:r>
          </w:p>
        </w:tc>
        <w:tc>
          <w:tcPr>
            <w:tcW w:w="1803" w:type="dxa"/>
            <w:gridSpan w:val="2"/>
            <w:shd w:val="clear" w:color="auto" w:fill="auto"/>
            <w:hideMark/>
          </w:tcPr>
          <w:p w14:paraId="15D880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CED8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272795A" w14:textId="77777777" w:rsidTr="00233DF6">
        <w:trPr>
          <w:tblCellSpacing w:w="20" w:type="dxa"/>
        </w:trPr>
        <w:tc>
          <w:tcPr>
            <w:tcW w:w="2368" w:type="dxa"/>
            <w:gridSpan w:val="4"/>
            <w:shd w:val="clear" w:color="auto" w:fill="auto"/>
            <w:hideMark/>
          </w:tcPr>
          <w:p w14:paraId="3322E3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h) apakšpunkts </w:t>
            </w:r>
          </w:p>
        </w:tc>
        <w:tc>
          <w:tcPr>
            <w:tcW w:w="2632" w:type="dxa"/>
            <w:shd w:val="clear" w:color="auto" w:fill="auto"/>
          </w:tcPr>
          <w:p w14:paraId="6BF9EEF9" w14:textId="6964998C" w:rsidR="003F74BF" w:rsidRPr="009F5391" w:rsidRDefault="001F0902"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panta pirmā daļas 11. punkts</w:t>
            </w:r>
          </w:p>
        </w:tc>
        <w:tc>
          <w:tcPr>
            <w:tcW w:w="1803" w:type="dxa"/>
            <w:gridSpan w:val="2"/>
            <w:shd w:val="clear" w:color="auto" w:fill="auto"/>
            <w:hideMark/>
          </w:tcPr>
          <w:p w14:paraId="6E51BB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08467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9EAB2B" w14:textId="77777777" w:rsidTr="00233DF6">
        <w:trPr>
          <w:tblCellSpacing w:w="20" w:type="dxa"/>
        </w:trPr>
        <w:tc>
          <w:tcPr>
            <w:tcW w:w="2368" w:type="dxa"/>
            <w:gridSpan w:val="4"/>
            <w:shd w:val="clear" w:color="auto" w:fill="auto"/>
            <w:hideMark/>
          </w:tcPr>
          <w:p w14:paraId="7CA62F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tcPr>
          <w:p w14:paraId="793BFA71" w14:textId="017DE844"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2. punkts</w:t>
            </w:r>
          </w:p>
        </w:tc>
        <w:tc>
          <w:tcPr>
            <w:tcW w:w="1803" w:type="dxa"/>
            <w:gridSpan w:val="2"/>
            <w:shd w:val="clear" w:color="auto" w:fill="auto"/>
            <w:hideMark/>
          </w:tcPr>
          <w:p w14:paraId="0D03B9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2F199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7F51B04" w14:textId="77777777" w:rsidTr="00233DF6">
        <w:trPr>
          <w:tblCellSpacing w:w="20" w:type="dxa"/>
        </w:trPr>
        <w:tc>
          <w:tcPr>
            <w:tcW w:w="2368" w:type="dxa"/>
            <w:gridSpan w:val="4"/>
            <w:shd w:val="clear" w:color="auto" w:fill="auto"/>
            <w:hideMark/>
          </w:tcPr>
          <w:p w14:paraId="071984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j) apakšpunkts </w:t>
            </w:r>
          </w:p>
        </w:tc>
        <w:tc>
          <w:tcPr>
            <w:tcW w:w="2632" w:type="dxa"/>
            <w:shd w:val="clear" w:color="auto" w:fill="auto"/>
          </w:tcPr>
          <w:p w14:paraId="65CAAED1" w14:textId="3D2D9251" w:rsidR="003F74BF" w:rsidRPr="009F5391" w:rsidRDefault="001F0902"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panta pirmā daļas 2. punkts</w:t>
            </w:r>
          </w:p>
        </w:tc>
        <w:tc>
          <w:tcPr>
            <w:tcW w:w="1803" w:type="dxa"/>
            <w:gridSpan w:val="2"/>
            <w:shd w:val="clear" w:color="auto" w:fill="auto"/>
            <w:hideMark/>
          </w:tcPr>
          <w:p w14:paraId="2BA167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1663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327084" w14:textId="77777777" w:rsidTr="00233DF6">
        <w:trPr>
          <w:tblCellSpacing w:w="20" w:type="dxa"/>
        </w:trPr>
        <w:tc>
          <w:tcPr>
            <w:tcW w:w="2368" w:type="dxa"/>
            <w:gridSpan w:val="4"/>
            <w:shd w:val="clear" w:color="auto" w:fill="auto"/>
            <w:hideMark/>
          </w:tcPr>
          <w:p w14:paraId="111A5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 apakšpunkts </w:t>
            </w:r>
          </w:p>
        </w:tc>
        <w:tc>
          <w:tcPr>
            <w:tcW w:w="2632" w:type="dxa"/>
            <w:shd w:val="clear" w:color="auto" w:fill="auto"/>
          </w:tcPr>
          <w:p w14:paraId="1CBC4FFA" w14:textId="00389AA4"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7. punkts</w:t>
            </w:r>
          </w:p>
        </w:tc>
        <w:tc>
          <w:tcPr>
            <w:tcW w:w="1803" w:type="dxa"/>
            <w:gridSpan w:val="2"/>
            <w:shd w:val="clear" w:color="auto" w:fill="auto"/>
            <w:hideMark/>
          </w:tcPr>
          <w:p w14:paraId="7F54E0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3EB8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A59ED3" w14:textId="77777777" w:rsidTr="00233DF6">
        <w:trPr>
          <w:tblCellSpacing w:w="20" w:type="dxa"/>
        </w:trPr>
        <w:tc>
          <w:tcPr>
            <w:tcW w:w="2368" w:type="dxa"/>
            <w:gridSpan w:val="4"/>
            <w:shd w:val="clear" w:color="auto" w:fill="auto"/>
            <w:hideMark/>
          </w:tcPr>
          <w:p w14:paraId="2D1357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 apakšpunkts </w:t>
            </w:r>
          </w:p>
        </w:tc>
        <w:tc>
          <w:tcPr>
            <w:tcW w:w="2632" w:type="dxa"/>
            <w:shd w:val="clear" w:color="auto" w:fill="auto"/>
          </w:tcPr>
          <w:p w14:paraId="37BF13F4" w14:textId="36B70448"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7. punkts</w:t>
            </w:r>
          </w:p>
        </w:tc>
        <w:tc>
          <w:tcPr>
            <w:tcW w:w="1803" w:type="dxa"/>
            <w:gridSpan w:val="2"/>
            <w:shd w:val="clear" w:color="auto" w:fill="auto"/>
            <w:hideMark/>
          </w:tcPr>
          <w:p w14:paraId="386D3B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2B2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0282ACE" w14:textId="77777777" w:rsidTr="00233DF6">
        <w:trPr>
          <w:tblCellSpacing w:w="20" w:type="dxa"/>
        </w:trPr>
        <w:tc>
          <w:tcPr>
            <w:tcW w:w="2368" w:type="dxa"/>
            <w:gridSpan w:val="4"/>
            <w:shd w:val="clear" w:color="auto" w:fill="auto"/>
            <w:hideMark/>
          </w:tcPr>
          <w:p w14:paraId="11CB00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m) apakšpunkts </w:t>
            </w:r>
          </w:p>
        </w:tc>
        <w:tc>
          <w:tcPr>
            <w:tcW w:w="2632" w:type="dxa"/>
            <w:shd w:val="clear" w:color="auto" w:fill="auto"/>
          </w:tcPr>
          <w:p w14:paraId="545BB5BA" w14:textId="4738E505"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9. punkts</w:t>
            </w:r>
          </w:p>
        </w:tc>
        <w:tc>
          <w:tcPr>
            <w:tcW w:w="1803" w:type="dxa"/>
            <w:gridSpan w:val="2"/>
            <w:shd w:val="clear" w:color="auto" w:fill="auto"/>
            <w:hideMark/>
          </w:tcPr>
          <w:p w14:paraId="5D5780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F9F4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981BC1D" w14:textId="77777777" w:rsidTr="00233DF6">
        <w:trPr>
          <w:tblCellSpacing w:w="20" w:type="dxa"/>
        </w:trPr>
        <w:tc>
          <w:tcPr>
            <w:tcW w:w="2368" w:type="dxa"/>
            <w:gridSpan w:val="4"/>
            <w:shd w:val="clear" w:color="auto" w:fill="auto"/>
            <w:hideMark/>
          </w:tcPr>
          <w:p w14:paraId="6FFEE9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 apakšpunkts </w:t>
            </w:r>
          </w:p>
        </w:tc>
        <w:tc>
          <w:tcPr>
            <w:tcW w:w="2632" w:type="dxa"/>
            <w:shd w:val="clear" w:color="auto" w:fill="auto"/>
          </w:tcPr>
          <w:p w14:paraId="7E155D41" w14:textId="5CC593FA"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8. punkts</w:t>
            </w:r>
          </w:p>
        </w:tc>
        <w:tc>
          <w:tcPr>
            <w:tcW w:w="1803" w:type="dxa"/>
            <w:gridSpan w:val="2"/>
            <w:shd w:val="clear" w:color="auto" w:fill="auto"/>
            <w:hideMark/>
          </w:tcPr>
          <w:p w14:paraId="14A788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A1CAF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C7AE3E" w14:textId="77777777" w:rsidTr="00233DF6">
        <w:trPr>
          <w:tblCellSpacing w:w="20" w:type="dxa"/>
        </w:trPr>
        <w:tc>
          <w:tcPr>
            <w:tcW w:w="2368" w:type="dxa"/>
            <w:gridSpan w:val="4"/>
            <w:shd w:val="clear" w:color="auto" w:fill="auto"/>
            <w:hideMark/>
          </w:tcPr>
          <w:p w14:paraId="411A79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 apakšpunkts </w:t>
            </w:r>
          </w:p>
        </w:tc>
        <w:tc>
          <w:tcPr>
            <w:tcW w:w="2632" w:type="dxa"/>
            <w:shd w:val="clear" w:color="auto" w:fill="auto"/>
          </w:tcPr>
          <w:p w14:paraId="61DA85AF" w14:textId="3F9BFA58"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10. punkts</w:t>
            </w:r>
          </w:p>
        </w:tc>
        <w:tc>
          <w:tcPr>
            <w:tcW w:w="1803" w:type="dxa"/>
            <w:gridSpan w:val="2"/>
            <w:shd w:val="clear" w:color="auto" w:fill="auto"/>
            <w:hideMark/>
          </w:tcPr>
          <w:p w14:paraId="174765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14E5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5D57BA9" w14:textId="77777777" w:rsidTr="00233DF6">
        <w:trPr>
          <w:tblCellSpacing w:w="20" w:type="dxa"/>
        </w:trPr>
        <w:tc>
          <w:tcPr>
            <w:tcW w:w="2368" w:type="dxa"/>
            <w:gridSpan w:val="4"/>
            <w:shd w:val="clear" w:color="auto" w:fill="auto"/>
            <w:hideMark/>
          </w:tcPr>
          <w:p w14:paraId="047455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20.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DF23C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10834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2D4B9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088DCFE9" w14:textId="77777777" w:rsidTr="00233DF6">
        <w:trPr>
          <w:tblCellSpacing w:w="20" w:type="dxa"/>
        </w:trPr>
        <w:tc>
          <w:tcPr>
            <w:tcW w:w="320" w:type="dxa"/>
            <w:vMerge w:val="restart"/>
            <w:shd w:val="clear" w:color="auto" w:fill="auto"/>
            <w:hideMark/>
          </w:tcPr>
          <w:p w14:paraId="19F6078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E8C30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338B8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210E7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7D9BD329" w14:textId="6FAFE97D"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p>
        </w:tc>
        <w:tc>
          <w:tcPr>
            <w:tcW w:w="1803" w:type="dxa"/>
            <w:gridSpan w:val="2"/>
            <w:shd w:val="clear" w:color="auto" w:fill="auto"/>
            <w:hideMark/>
          </w:tcPr>
          <w:p w14:paraId="5E00CF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03266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A5C6F6" w14:textId="77777777" w:rsidTr="00233DF6">
        <w:trPr>
          <w:tblCellSpacing w:w="20" w:type="dxa"/>
        </w:trPr>
        <w:tc>
          <w:tcPr>
            <w:tcW w:w="0" w:type="auto"/>
            <w:vMerge/>
            <w:shd w:val="clear" w:color="auto" w:fill="auto"/>
            <w:vAlign w:val="center"/>
            <w:hideMark/>
          </w:tcPr>
          <w:p w14:paraId="436DD41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6F5E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36932CD7" w14:textId="1F0C83C3"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150F75">
              <w:rPr>
                <w:rFonts w:ascii="Times New Roman" w:eastAsia="Times New Roman" w:hAnsi="Times New Roman" w:cs="Times New Roman"/>
                <w:sz w:val="24"/>
                <w:szCs w:val="24"/>
                <w:lang w:eastAsia="lv-LV"/>
              </w:rPr>
              <w:t xml:space="preserve"> 7. panta otrā daļa,</w:t>
            </w:r>
            <w:r w:rsidR="003F74BF" w:rsidRPr="009F5391">
              <w:rPr>
                <w:rFonts w:ascii="Times New Roman" w:eastAsia="Times New Roman" w:hAnsi="Times New Roman" w:cs="Times New Roman"/>
                <w:sz w:val="24"/>
                <w:szCs w:val="24"/>
                <w:lang w:eastAsia="lv-LV"/>
              </w:rPr>
              <w:t xml:space="preserve"> 8. panta otrās daļas 7. punkts, 14. pants </w:t>
            </w:r>
          </w:p>
        </w:tc>
        <w:tc>
          <w:tcPr>
            <w:tcW w:w="1803" w:type="dxa"/>
            <w:gridSpan w:val="2"/>
            <w:shd w:val="clear" w:color="auto" w:fill="auto"/>
            <w:hideMark/>
          </w:tcPr>
          <w:p w14:paraId="472C11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A128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8FC1EC" w14:textId="77777777" w:rsidTr="00233DF6">
        <w:trPr>
          <w:tblCellSpacing w:w="20" w:type="dxa"/>
        </w:trPr>
        <w:tc>
          <w:tcPr>
            <w:tcW w:w="0" w:type="auto"/>
            <w:vMerge/>
            <w:shd w:val="clear" w:color="auto" w:fill="auto"/>
            <w:vAlign w:val="center"/>
            <w:hideMark/>
          </w:tcPr>
          <w:p w14:paraId="0FCEAA7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6DF6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4390250C" w14:textId="018C03EA" w:rsidR="003F74BF" w:rsidRPr="009F5391" w:rsidRDefault="00C91E4E"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14. pants, </w:t>
            </w:r>
          </w:p>
          <w:p w14:paraId="0BEA15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Valsts nodrošinātās juridiskās palīdzības likums, Direktīvas (ES) 2016/1919 prasības </w:t>
            </w:r>
            <w:r w:rsidRPr="009F5391">
              <w:rPr>
                <w:rFonts w:ascii="Times New Roman" w:eastAsia="Times New Roman" w:hAnsi="Times New Roman" w:cs="Times New Roman"/>
                <w:sz w:val="24"/>
                <w:szCs w:val="24"/>
                <w:lang w:eastAsia="lv-LV"/>
              </w:rPr>
              <w:lastRenderedPageBreak/>
              <w:t>pārņemtas Kriminālprocesa likumā, Direktīvas 2008/52/EK prasības pārņemtas Mediācijas likumā </w:t>
            </w:r>
          </w:p>
        </w:tc>
        <w:tc>
          <w:tcPr>
            <w:tcW w:w="1803" w:type="dxa"/>
            <w:gridSpan w:val="2"/>
            <w:shd w:val="clear" w:color="auto" w:fill="auto"/>
            <w:hideMark/>
          </w:tcPr>
          <w:p w14:paraId="2E3854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21AD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1989344" w14:textId="77777777" w:rsidTr="00233DF6">
        <w:trPr>
          <w:tblCellSpacing w:w="20" w:type="dxa"/>
        </w:trPr>
        <w:tc>
          <w:tcPr>
            <w:tcW w:w="2368" w:type="dxa"/>
            <w:gridSpan w:val="4"/>
            <w:shd w:val="clear" w:color="auto" w:fill="auto"/>
            <w:hideMark/>
          </w:tcPr>
          <w:p w14:paraId="180F36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1A9791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43C2B7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9F5391">
              <w:rPr>
                <w:rFonts w:ascii="Times New Roman" w:eastAsia="Times New Roman" w:hAnsi="Times New Roman" w:cs="Times New Roman"/>
                <w:sz w:val="24"/>
                <w:szCs w:val="24"/>
                <w:lang w:eastAsia="lv-LV"/>
              </w:rPr>
              <w:t>Inf.tab.nobeig</w:t>
            </w:r>
            <w:proofErr w:type="spellEnd"/>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015E7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36841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6C62C28" w14:textId="77777777" w:rsidTr="00233DF6">
        <w:trPr>
          <w:tblCellSpacing w:w="20" w:type="dxa"/>
        </w:trPr>
        <w:tc>
          <w:tcPr>
            <w:tcW w:w="2368" w:type="dxa"/>
            <w:gridSpan w:val="4"/>
            <w:shd w:val="clear" w:color="auto" w:fill="auto"/>
            <w:hideMark/>
          </w:tcPr>
          <w:p w14:paraId="65567B95" w14:textId="77777777"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5F17BF5C" w14:textId="6221D377" w:rsidR="00AA1476" w:rsidRPr="009F5391" w:rsidRDefault="00760177"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1476" w:rsidRPr="009F5391">
              <w:rPr>
                <w:rFonts w:ascii="Times New Roman" w:eastAsia="Times New Roman" w:hAnsi="Times New Roman" w:cs="Times New Roman"/>
                <w:sz w:val="24"/>
                <w:szCs w:val="24"/>
                <w:lang w:eastAsia="lv-LV"/>
              </w:rPr>
              <w:t xml:space="preserve"> 8. pants un Valsts nodrošinātās juridiskās palīdzības likums </w:t>
            </w:r>
          </w:p>
        </w:tc>
        <w:tc>
          <w:tcPr>
            <w:tcW w:w="1803" w:type="dxa"/>
            <w:gridSpan w:val="2"/>
            <w:shd w:val="clear" w:color="auto" w:fill="auto"/>
            <w:hideMark/>
          </w:tcPr>
          <w:p w14:paraId="2D15067D" w14:textId="032DC026"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AA6A9A0" w14:textId="33BD5252"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3D43874" w14:textId="77777777" w:rsidTr="00233DF6">
        <w:trPr>
          <w:tblCellSpacing w:w="20" w:type="dxa"/>
        </w:trPr>
        <w:tc>
          <w:tcPr>
            <w:tcW w:w="2368" w:type="dxa"/>
            <w:gridSpan w:val="4"/>
            <w:shd w:val="clear" w:color="auto" w:fill="auto"/>
            <w:hideMark/>
          </w:tcPr>
          <w:p w14:paraId="7B98A3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9C5E6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828BD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E0A14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167E0305" w14:textId="77777777" w:rsidTr="00233DF6">
        <w:trPr>
          <w:tblCellSpacing w:w="20" w:type="dxa"/>
        </w:trPr>
        <w:tc>
          <w:tcPr>
            <w:tcW w:w="2368" w:type="dxa"/>
            <w:gridSpan w:val="4"/>
            <w:shd w:val="clear" w:color="auto" w:fill="auto"/>
            <w:hideMark/>
          </w:tcPr>
          <w:p w14:paraId="1F868E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8103F8F" w14:textId="0D4C59A0"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10. un 15. pants</w:t>
            </w:r>
          </w:p>
        </w:tc>
        <w:tc>
          <w:tcPr>
            <w:tcW w:w="1803" w:type="dxa"/>
            <w:gridSpan w:val="2"/>
            <w:shd w:val="clear" w:color="auto" w:fill="auto"/>
            <w:hideMark/>
          </w:tcPr>
          <w:p w14:paraId="726306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BEFB8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B026360" w14:textId="77777777" w:rsidTr="00233DF6">
        <w:trPr>
          <w:tblCellSpacing w:w="20" w:type="dxa"/>
        </w:trPr>
        <w:tc>
          <w:tcPr>
            <w:tcW w:w="2368" w:type="dxa"/>
            <w:gridSpan w:val="4"/>
            <w:shd w:val="clear" w:color="auto" w:fill="auto"/>
            <w:hideMark/>
          </w:tcPr>
          <w:p w14:paraId="7B468E43" w14:textId="07D4CE6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5CCC8A10" w14:textId="034A4869"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15. pants </w:t>
            </w:r>
          </w:p>
        </w:tc>
        <w:tc>
          <w:tcPr>
            <w:tcW w:w="1803" w:type="dxa"/>
            <w:gridSpan w:val="2"/>
            <w:shd w:val="clear" w:color="auto" w:fill="auto"/>
            <w:hideMark/>
          </w:tcPr>
          <w:p w14:paraId="2DD96D0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3901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B6656A" w14:textId="77777777" w:rsidTr="00233DF6">
        <w:trPr>
          <w:tblCellSpacing w:w="20" w:type="dxa"/>
        </w:trPr>
        <w:tc>
          <w:tcPr>
            <w:tcW w:w="2368" w:type="dxa"/>
            <w:gridSpan w:val="4"/>
            <w:shd w:val="clear" w:color="auto" w:fill="auto"/>
            <w:hideMark/>
          </w:tcPr>
          <w:p w14:paraId="55AB3AA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24F71921" w14:textId="4FD832AC"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15. pants </w:t>
            </w:r>
          </w:p>
        </w:tc>
        <w:tc>
          <w:tcPr>
            <w:tcW w:w="1803" w:type="dxa"/>
            <w:gridSpan w:val="2"/>
            <w:shd w:val="clear" w:color="auto" w:fill="auto"/>
            <w:hideMark/>
          </w:tcPr>
          <w:p w14:paraId="368BBA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7A5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161853E" w14:textId="77777777" w:rsidTr="00233DF6">
        <w:trPr>
          <w:tblCellSpacing w:w="20" w:type="dxa"/>
        </w:trPr>
        <w:tc>
          <w:tcPr>
            <w:tcW w:w="2368" w:type="dxa"/>
            <w:gridSpan w:val="4"/>
            <w:shd w:val="clear" w:color="auto" w:fill="auto"/>
            <w:hideMark/>
          </w:tcPr>
          <w:p w14:paraId="515D87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0C2C937C" w14:textId="4E03B569"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15. pants </w:t>
            </w:r>
          </w:p>
        </w:tc>
        <w:tc>
          <w:tcPr>
            <w:tcW w:w="1803" w:type="dxa"/>
            <w:gridSpan w:val="2"/>
            <w:shd w:val="clear" w:color="auto" w:fill="auto"/>
            <w:hideMark/>
          </w:tcPr>
          <w:p w14:paraId="2522B6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B72D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1418B3" w14:textId="77777777" w:rsidTr="00233DF6">
        <w:trPr>
          <w:tblCellSpacing w:w="20" w:type="dxa"/>
        </w:trPr>
        <w:tc>
          <w:tcPr>
            <w:tcW w:w="2368" w:type="dxa"/>
            <w:gridSpan w:val="4"/>
            <w:shd w:val="clear" w:color="auto" w:fill="auto"/>
            <w:hideMark/>
          </w:tcPr>
          <w:p w14:paraId="45418B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7E903C74" w14:textId="3EAC6BA5"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13. panta otrā un trešā daļa </w:t>
            </w:r>
          </w:p>
        </w:tc>
        <w:tc>
          <w:tcPr>
            <w:tcW w:w="1803" w:type="dxa"/>
            <w:gridSpan w:val="2"/>
            <w:shd w:val="clear" w:color="auto" w:fill="auto"/>
            <w:hideMark/>
          </w:tcPr>
          <w:p w14:paraId="7E6C216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5496E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4150A24" w14:textId="77777777" w:rsidTr="00233DF6">
        <w:trPr>
          <w:tblCellSpacing w:w="20" w:type="dxa"/>
        </w:trPr>
        <w:tc>
          <w:tcPr>
            <w:tcW w:w="2368" w:type="dxa"/>
            <w:gridSpan w:val="4"/>
            <w:shd w:val="clear" w:color="auto" w:fill="auto"/>
            <w:hideMark/>
          </w:tcPr>
          <w:p w14:paraId="470463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632" w:type="dxa"/>
            <w:shd w:val="clear" w:color="auto" w:fill="auto"/>
            <w:hideMark/>
          </w:tcPr>
          <w:p w14:paraId="0E790C01" w14:textId="16EE456B"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10. pants </w:t>
            </w:r>
          </w:p>
        </w:tc>
        <w:tc>
          <w:tcPr>
            <w:tcW w:w="1803" w:type="dxa"/>
            <w:gridSpan w:val="2"/>
            <w:shd w:val="clear" w:color="auto" w:fill="auto"/>
            <w:hideMark/>
          </w:tcPr>
          <w:p w14:paraId="54CE449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82A91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57DF33B" w14:textId="77777777" w:rsidTr="00233DF6">
        <w:trPr>
          <w:tblCellSpacing w:w="20" w:type="dxa"/>
        </w:trPr>
        <w:tc>
          <w:tcPr>
            <w:tcW w:w="320" w:type="dxa"/>
            <w:vMerge w:val="restart"/>
            <w:shd w:val="clear" w:color="auto" w:fill="auto"/>
            <w:hideMark/>
          </w:tcPr>
          <w:p w14:paraId="1632F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p w14:paraId="3C7D7F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5A12D9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0F0802E6" w14:textId="58D05D03"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15. pants </w:t>
            </w:r>
          </w:p>
        </w:tc>
        <w:tc>
          <w:tcPr>
            <w:tcW w:w="1803" w:type="dxa"/>
            <w:gridSpan w:val="2"/>
            <w:shd w:val="clear" w:color="auto" w:fill="auto"/>
            <w:hideMark/>
          </w:tcPr>
          <w:p w14:paraId="4163DE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67A0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2895838" w14:textId="77777777" w:rsidTr="00233DF6">
        <w:trPr>
          <w:tblCellSpacing w:w="20" w:type="dxa"/>
        </w:trPr>
        <w:tc>
          <w:tcPr>
            <w:tcW w:w="0" w:type="auto"/>
            <w:vMerge/>
            <w:shd w:val="clear" w:color="auto" w:fill="auto"/>
            <w:vAlign w:val="center"/>
            <w:hideMark/>
          </w:tcPr>
          <w:p w14:paraId="3BE8F3E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E2AE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2E189949" w14:textId="552B6A3E"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15. pants, Komercnoslēpuma aizsardzības likuma 5. panta otrās daļas 1. punkts </w:t>
            </w:r>
          </w:p>
        </w:tc>
        <w:tc>
          <w:tcPr>
            <w:tcW w:w="1803" w:type="dxa"/>
            <w:gridSpan w:val="2"/>
            <w:shd w:val="clear" w:color="auto" w:fill="auto"/>
            <w:hideMark/>
          </w:tcPr>
          <w:p w14:paraId="00BD3E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70F56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45793FB" w14:textId="77777777" w:rsidTr="00233DF6">
        <w:trPr>
          <w:tblCellSpacing w:w="20" w:type="dxa"/>
        </w:trPr>
        <w:tc>
          <w:tcPr>
            <w:tcW w:w="2368" w:type="dxa"/>
            <w:gridSpan w:val="4"/>
            <w:shd w:val="clear" w:color="auto" w:fill="auto"/>
            <w:hideMark/>
          </w:tcPr>
          <w:p w14:paraId="0A0A2A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w:t>
            </w:r>
          </w:p>
        </w:tc>
        <w:tc>
          <w:tcPr>
            <w:tcW w:w="2632" w:type="dxa"/>
            <w:shd w:val="clear" w:color="auto" w:fill="auto"/>
            <w:hideMark/>
          </w:tcPr>
          <w:p w14:paraId="43188E67" w14:textId="0DBF6F9F"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10. panta pirmās daļas 7. punkts</w:t>
            </w:r>
          </w:p>
        </w:tc>
        <w:tc>
          <w:tcPr>
            <w:tcW w:w="1803" w:type="dxa"/>
            <w:gridSpan w:val="2"/>
            <w:shd w:val="clear" w:color="auto" w:fill="auto"/>
            <w:hideMark/>
          </w:tcPr>
          <w:p w14:paraId="201BEB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2263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7539320" w14:textId="77777777" w:rsidTr="00233DF6">
        <w:trPr>
          <w:tblCellSpacing w:w="20" w:type="dxa"/>
        </w:trPr>
        <w:tc>
          <w:tcPr>
            <w:tcW w:w="2368" w:type="dxa"/>
            <w:gridSpan w:val="4"/>
            <w:shd w:val="clear" w:color="auto" w:fill="auto"/>
            <w:hideMark/>
          </w:tcPr>
          <w:p w14:paraId="6ED4E8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8F16B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0B074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C5FEE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28FF2AA" w14:textId="77777777" w:rsidTr="00233DF6">
        <w:trPr>
          <w:tblCellSpacing w:w="20" w:type="dxa"/>
        </w:trPr>
        <w:tc>
          <w:tcPr>
            <w:tcW w:w="2368" w:type="dxa"/>
            <w:gridSpan w:val="4"/>
            <w:shd w:val="clear" w:color="auto" w:fill="auto"/>
            <w:hideMark/>
          </w:tcPr>
          <w:p w14:paraId="1C4002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CE9C722" w14:textId="207A2C2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Administratīvā procesa likums,</w:t>
            </w:r>
          </w:p>
          <w:p w14:paraId="3F675789" w14:textId="7777777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Kriminālprocesa likums,</w:t>
            </w:r>
          </w:p>
          <w:p w14:paraId="685BEF15" w14:textId="7777777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Civilprocesa likums,</w:t>
            </w:r>
          </w:p>
          <w:p w14:paraId="5EA4147D" w14:textId="4A56E594" w:rsidR="003F74BF" w:rsidRPr="009F5391" w:rsidRDefault="005A1B4B"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Administratīvās atbildības likums</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7B2F02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6B4D6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637220" w14:textId="77777777" w:rsidTr="00233DF6">
        <w:trPr>
          <w:tblCellSpacing w:w="20" w:type="dxa"/>
        </w:trPr>
        <w:tc>
          <w:tcPr>
            <w:tcW w:w="2368" w:type="dxa"/>
            <w:gridSpan w:val="4"/>
            <w:shd w:val="clear" w:color="auto" w:fill="auto"/>
            <w:hideMark/>
          </w:tcPr>
          <w:p w14:paraId="475D57E6" w14:textId="29EFDE7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6301DADC" w14:textId="35DCF357" w:rsidR="003F74BF" w:rsidRPr="009F5391" w:rsidRDefault="003F74BF" w:rsidP="00760177">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pants </w:t>
            </w:r>
          </w:p>
        </w:tc>
        <w:tc>
          <w:tcPr>
            <w:tcW w:w="1803" w:type="dxa"/>
            <w:gridSpan w:val="2"/>
            <w:shd w:val="clear" w:color="auto" w:fill="auto"/>
            <w:hideMark/>
          </w:tcPr>
          <w:p w14:paraId="59360E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DBEE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6E89B40" w14:textId="77777777" w:rsidTr="00233DF6">
        <w:trPr>
          <w:tblCellSpacing w:w="20" w:type="dxa"/>
        </w:trPr>
        <w:tc>
          <w:tcPr>
            <w:tcW w:w="2368" w:type="dxa"/>
            <w:gridSpan w:val="4"/>
            <w:shd w:val="clear" w:color="auto" w:fill="auto"/>
            <w:hideMark/>
          </w:tcPr>
          <w:p w14:paraId="631E13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13EAD268" w14:textId="0152D203"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w:t>
            </w:r>
            <w:r w:rsidR="00150512" w:rsidRPr="009F5391">
              <w:rPr>
                <w:rFonts w:ascii="Times New Roman" w:eastAsia="Times New Roman" w:hAnsi="Times New Roman" w:cs="Times New Roman"/>
                <w:sz w:val="24"/>
                <w:szCs w:val="24"/>
                <w:lang w:eastAsia="lv-LV"/>
              </w:rPr>
              <w:t>12</w:t>
            </w:r>
            <w:r w:rsidRPr="009F5391">
              <w:rPr>
                <w:rFonts w:ascii="Times New Roman" w:eastAsia="Times New Roman" w:hAnsi="Times New Roman" w:cs="Times New Roman"/>
                <w:sz w:val="24"/>
                <w:szCs w:val="24"/>
                <w:lang w:eastAsia="lv-LV"/>
              </w:rPr>
              <w:t>. pants </w:t>
            </w:r>
          </w:p>
        </w:tc>
        <w:tc>
          <w:tcPr>
            <w:tcW w:w="1803" w:type="dxa"/>
            <w:gridSpan w:val="2"/>
            <w:shd w:val="clear" w:color="auto" w:fill="auto"/>
            <w:hideMark/>
          </w:tcPr>
          <w:p w14:paraId="329689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37AC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F23DD5B" w14:textId="77777777" w:rsidTr="00233DF6">
        <w:trPr>
          <w:tblCellSpacing w:w="20" w:type="dxa"/>
        </w:trPr>
        <w:tc>
          <w:tcPr>
            <w:tcW w:w="2368" w:type="dxa"/>
            <w:gridSpan w:val="4"/>
            <w:shd w:val="clear" w:color="auto" w:fill="auto"/>
            <w:hideMark/>
          </w:tcPr>
          <w:p w14:paraId="5498D2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5D9C3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E3A58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F69F6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3A77B79" w14:textId="77777777" w:rsidTr="00233DF6">
        <w:trPr>
          <w:tblCellSpacing w:w="20" w:type="dxa"/>
        </w:trPr>
        <w:tc>
          <w:tcPr>
            <w:tcW w:w="320" w:type="dxa"/>
            <w:vMerge w:val="restart"/>
            <w:shd w:val="clear" w:color="auto" w:fill="auto"/>
            <w:hideMark/>
          </w:tcPr>
          <w:p w14:paraId="2DEFC2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61F260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A7E3A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7897E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0C8AA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114F33AE" w14:textId="685C898D"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760177" w:rsidRPr="009F5391">
              <w:rPr>
                <w:rFonts w:ascii="Times New Roman" w:eastAsia="Times New Roman" w:hAnsi="Times New Roman" w:cs="Times New Roman"/>
                <w:sz w:val="24"/>
                <w:szCs w:val="24"/>
                <w:lang w:eastAsia="lv-LV"/>
              </w:rPr>
              <w:t>19.</w:t>
            </w:r>
            <w:r w:rsidRPr="009F5391">
              <w:rPr>
                <w:rFonts w:ascii="Times New Roman" w:eastAsia="Times New Roman" w:hAnsi="Times New Roman" w:cs="Times New Roman"/>
                <w:sz w:val="24"/>
                <w:szCs w:val="24"/>
                <w:lang w:eastAsia="lv-LV"/>
              </w:rPr>
              <w:t> </w:t>
            </w:r>
            <w:r w:rsidR="00CD5C00" w:rsidRPr="009F5391">
              <w:rPr>
                <w:rFonts w:ascii="Times New Roman" w:eastAsia="Times New Roman" w:hAnsi="Times New Roman" w:cs="Times New Roman"/>
                <w:sz w:val="24"/>
                <w:szCs w:val="24"/>
                <w:lang w:eastAsia="lv-LV"/>
              </w:rPr>
              <w:t xml:space="preserve">un </w:t>
            </w:r>
            <w:r w:rsidR="00760177" w:rsidRPr="009F5391">
              <w:rPr>
                <w:rFonts w:ascii="Times New Roman" w:eastAsia="Times New Roman" w:hAnsi="Times New Roman" w:cs="Times New Roman"/>
                <w:sz w:val="24"/>
                <w:szCs w:val="24"/>
                <w:lang w:eastAsia="lv-LV"/>
              </w:rPr>
              <w:t>20</w:t>
            </w:r>
            <w:r w:rsidR="00CD5C00" w:rsidRPr="009F5391">
              <w:rPr>
                <w:rFonts w:ascii="Times New Roman" w:eastAsia="Times New Roman" w:hAnsi="Times New Roman" w:cs="Times New Roman"/>
                <w:sz w:val="24"/>
                <w:szCs w:val="24"/>
                <w:lang w:eastAsia="lv-LV"/>
              </w:rPr>
              <w:t>. pants</w:t>
            </w:r>
          </w:p>
        </w:tc>
        <w:tc>
          <w:tcPr>
            <w:tcW w:w="1803" w:type="dxa"/>
            <w:gridSpan w:val="2"/>
            <w:shd w:val="clear" w:color="auto" w:fill="auto"/>
            <w:hideMark/>
          </w:tcPr>
          <w:p w14:paraId="267E4E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6A0D8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79252EE" w14:textId="77777777" w:rsidTr="00233DF6">
        <w:trPr>
          <w:tblCellSpacing w:w="20" w:type="dxa"/>
        </w:trPr>
        <w:tc>
          <w:tcPr>
            <w:tcW w:w="0" w:type="auto"/>
            <w:vMerge/>
            <w:shd w:val="clear" w:color="auto" w:fill="auto"/>
            <w:vAlign w:val="center"/>
            <w:hideMark/>
          </w:tcPr>
          <w:p w14:paraId="7B38CAF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CE4E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19EB638" w14:textId="187D6FD0" w:rsidR="003F74BF" w:rsidRPr="009F5391" w:rsidRDefault="00A95E87"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17. </w:t>
            </w:r>
            <w:r w:rsidR="00760177" w:rsidRPr="009F5391">
              <w:rPr>
                <w:rFonts w:ascii="Times New Roman" w:eastAsia="Times New Roman" w:hAnsi="Times New Roman" w:cs="Times New Roman"/>
                <w:sz w:val="24"/>
                <w:szCs w:val="24"/>
                <w:lang w:eastAsia="lv-LV"/>
              </w:rPr>
              <w:t xml:space="preserve"> un 20</w:t>
            </w:r>
            <w:r w:rsidR="00C91E4E" w:rsidRPr="009F5391">
              <w:rPr>
                <w:rFonts w:ascii="Times New Roman" w:eastAsia="Times New Roman" w:hAnsi="Times New Roman" w:cs="Times New Roman"/>
                <w:sz w:val="24"/>
                <w:szCs w:val="24"/>
                <w:lang w:eastAsia="lv-LV"/>
              </w:rPr>
              <w:t>. </w:t>
            </w:r>
            <w:r w:rsidR="003F74BF" w:rsidRPr="009F5391">
              <w:rPr>
                <w:rFonts w:ascii="Times New Roman" w:eastAsia="Times New Roman" w:hAnsi="Times New Roman" w:cs="Times New Roman"/>
                <w:sz w:val="24"/>
                <w:szCs w:val="24"/>
                <w:lang w:eastAsia="lv-LV"/>
              </w:rPr>
              <w:t>pants </w:t>
            </w:r>
          </w:p>
        </w:tc>
        <w:tc>
          <w:tcPr>
            <w:tcW w:w="1803" w:type="dxa"/>
            <w:gridSpan w:val="2"/>
            <w:shd w:val="clear" w:color="auto" w:fill="auto"/>
            <w:hideMark/>
          </w:tcPr>
          <w:p w14:paraId="60C1387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F9F26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5AC386B" w14:textId="77777777" w:rsidTr="00233DF6">
        <w:trPr>
          <w:tblCellSpacing w:w="20" w:type="dxa"/>
        </w:trPr>
        <w:tc>
          <w:tcPr>
            <w:tcW w:w="0" w:type="auto"/>
            <w:vMerge/>
            <w:shd w:val="clear" w:color="auto" w:fill="auto"/>
            <w:vAlign w:val="center"/>
            <w:hideMark/>
          </w:tcPr>
          <w:p w14:paraId="53844FC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F62F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207826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Civilprocesa likuma 73.</w:t>
            </w:r>
            <w:r w:rsidRPr="009F5391">
              <w:rPr>
                <w:rFonts w:ascii="Times New Roman" w:eastAsia="Times New Roman" w:hAnsi="Times New Roman" w:cs="Times New Roman"/>
                <w:sz w:val="19"/>
                <w:szCs w:val="19"/>
                <w:vertAlign w:val="superscript"/>
                <w:lang w:eastAsia="lv-LV"/>
              </w:rPr>
              <w:t>1</w:t>
            </w:r>
            <w:r w:rsidRPr="009F5391">
              <w:rPr>
                <w:rFonts w:ascii="Times New Roman" w:eastAsia="Times New Roman" w:hAnsi="Times New Roman" w:cs="Times New Roman"/>
                <w:sz w:val="24"/>
                <w:szCs w:val="24"/>
                <w:lang w:eastAsia="lv-LV"/>
              </w:rPr>
              <w:t> pants, Krimināllikuma 298. pants </w:t>
            </w:r>
          </w:p>
        </w:tc>
        <w:tc>
          <w:tcPr>
            <w:tcW w:w="1803" w:type="dxa"/>
            <w:gridSpan w:val="2"/>
            <w:shd w:val="clear" w:color="auto" w:fill="auto"/>
            <w:hideMark/>
          </w:tcPr>
          <w:p w14:paraId="3C5C2F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78A09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37530AF" w14:textId="77777777" w:rsidTr="00233DF6">
        <w:trPr>
          <w:tblCellSpacing w:w="20" w:type="dxa"/>
        </w:trPr>
        <w:tc>
          <w:tcPr>
            <w:tcW w:w="0" w:type="auto"/>
            <w:vMerge/>
            <w:shd w:val="clear" w:color="auto" w:fill="auto"/>
            <w:vAlign w:val="center"/>
            <w:hideMark/>
          </w:tcPr>
          <w:p w14:paraId="7AFD40D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0ADDF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D7141C9" w14:textId="546D0C21" w:rsidR="003F74BF" w:rsidRPr="009F5391" w:rsidRDefault="002C316D" w:rsidP="006D05A3">
            <w:pPr>
              <w:shd w:val="clear" w:color="auto" w:fill="FFFFFF"/>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Krimināllikuma </w:t>
            </w:r>
            <w:r w:rsidR="006D05A3" w:rsidRPr="009F5391">
              <w:rPr>
                <w:rFonts w:ascii="Times New Roman" w:eastAsia="Times New Roman" w:hAnsi="Times New Roman" w:cs="Times New Roman"/>
                <w:sz w:val="24"/>
                <w:szCs w:val="24"/>
                <w:lang w:eastAsia="lv-LV"/>
              </w:rPr>
              <w:t xml:space="preserve">200., </w:t>
            </w:r>
            <w:r w:rsidR="006D05A3" w:rsidRPr="009F5391">
              <w:rPr>
                <w:rFonts w:ascii="Times New Roman" w:hAnsi="Times New Roman" w:cs="Times New Roman"/>
                <w:sz w:val="24"/>
                <w:szCs w:val="24"/>
              </w:rPr>
              <w:t>329. un 330. pants</w:t>
            </w:r>
          </w:p>
        </w:tc>
        <w:tc>
          <w:tcPr>
            <w:tcW w:w="1803" w:type="dxa"/>
            <w:gridSpan w:val="2"/>
            <w:shd w:val="clear" w:color="auto" w:fill="auto"/>
            <w:hideMark/>
          </w:tcPr>
          <w:p w14:paraId="4CF573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F5E65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9EC748" w14:textId="77777777" w:rsidTr="00233DF6">
        <w:trPr>
          <w:tblCellSpacing w:w="20" w:type="dxa"/>
        </w:trPr>
        <w:tc>
          <w:tcPr>
            <w:tcW w:w="2368" w:type="dxa"/>
            <w:gridSpan w:val="4"/>
            <w:shd w:val="clear" w:color="auto" w:fill="auto"/>
            <w:hideMark/>
          </w:tcPr>
          <w:p w14:paraId="21D98C1B" w14:textId="17DA7F5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31E0BC2E" w14:textId="128642CB"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18. pants </w:t>
            </w:r>
          </w:p>
          <w:p w14:paraId="159FF8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Kaitējuma kompensācija var tikt atlīdzināta Civilprocesa likumā noteiktajā kārtībā </w:t>
            </w:r>
          </w:p>
        </w:tc>
        <w:tc>
          <w:tcPr>
            <w:tcW w:w="1803" w:type="dxa"/>
            <w:gridSpan w:val="2"/>
            <w:shd w:val="clear" w:color="auto" w:fill="auto"/>
            <w:hideMark/>
          </w:tcPr>
          <w:p w14:paraId="3509F4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E9D5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627F78" w:rsidRPr="009F5391" w14:paraId="272FBFD8" w14:textId="77777777" w:rsidTr="00233DF6">
        <w:trPr>
          <w:tblCellSpacing w:w="20" w:type="dxa"/>
        </w:trPr>
        <w:tc>
          <w:tcPr>
            <w:tcW w:w="2368" w:type="dxa"/>
            <w:gridSpan w:val="4"/>
            <w:shd w:val="clear" w:color="auto" w:fill="auto"/>
            <w:hideMark/>
          </w:tcPr>
          <w:p w14:paraId="38500F84" w14:textId="77777777"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EACDA82" w14:textId="4558B805" w:rsidR="00627F78" w:rsidRPr="009F5391" w:rsidRDefault="00627F78"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trešā daļa </w:t>
            </w:r>
          </w:p>
        </w:tc>
        <w:tc>
          <w:tcPr>
            <w:tcW w:w="1803" w:type="dxa"/>
            <w:gridSpan w:val="2"/>
            <w:shd w:val="clear" w:color="auto" w:fill="auto"/>
            <w:hideMark/>
          </w:tcPr>
          <w:p w14:paraId="58478079" w14:textId="73C3DC3C"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A18743A" w14:textId="3BE4F1B8"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CDF7976" w14:textId="77777777" w:rsidTr="00233DF6">
        <w:trPr>
          <w:tblCellSpacing w:w="20" w:type="dxa"/>
        </w:trPr>
        <w:tc>
          <w:tcPr>
            <w:tcW w:w="2368" w:type="dxa"/>
            <w:gridSpan w:val="4"/>
            <w:shd w:val="clear" w:color="auto" w:fill="auto"/>
            <w:hideMark/>
          </w:tcPr>
          <w:p w14:paraId="6DDF9516" w14:textId="59D61FF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6762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A2B7C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142DB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03BDD9A" w14:textId="77777777" w:rsidTr="00233DF6">
        <w:trPr>
          <w:tblCellSpacing w:w="20" w:type="dxa"/>
        </w:trPr>
        <w:tc>
          <w:tcPr>
            <w:tcW w:w="2368" w:type="dxa"/>
            <w:gridSpan w:val="4"/>
            <w:shd w:val="clear" w:color="auto" w:fill="auto"/>
            <w:hideMark/>
          </w:tcPr>
          <w:p w14:paraId="744360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57CAED82" w14:textId="2BA6AA3A"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w:t>
            </w:r>
          </w:p>
        </w:tc>
        <w:tc>
          <w:tcPr>
            <w:tcW w:w="1803" w:type="dxa"/>
            <w:gridSpan w:val="2"/>
            <w:shd w:val="clear" w:color="auto" w:fill="auto"/>
            <w:hideMark/>
          </w:tcPr>
          <w:p w14:paraId="1F067E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637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8285B30" w14:textId="77777777" w:rsidTr="00233DF6">
        <w:trPr>
          <w:tblCellSpacing w:w="20" w:type="dxa"/>
        </w:trPr>
        <w:tc>
          <w:tcPr>
            <w:tcW w:w="2368" w:type="dxa"/>
            <w:gridSpan w:val="4"/>
            <w:shd w:val="clear" w:color="auto" w:fill="auto"/>
            <w:hideMark/>
          </w:tcPr>
          <w:p w14:paraId="43B155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0532B949" w14:textId="481683C5"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w:t>
            </w:r>
          </w:p>
        </w:tc>
        <w:tc>
          <w:tcPr>
            <w:tcW w:w="1803" w:type="dxa"/>
            <w:gridSpan w:val="2"/>
            <w:shd w:val="clear" w:color="auto" w:fill="auto"/>
            <w:hideMark/>
          </w:tcPr>
          <w:p w14:paraId="05FACA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138B9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F5DDC97" w14:textId="77777777" w:rsidTr="00233DF6">
        <w:trPr>
          <w:tblCellSpacing w:w="20" w:type="dxa"/>
        </w:trPr>
        <w:tc>
          <w:tcPr>
            <w:tcW w:w="2368" w:type="dxa"/>
            <w:gridSpan w:val="4"/>
            <w:shd w:val="clear" w:color="auto" w:fill="auto"/>
            <w:hideMark/>
          </w:tcPr>
          <w:p w14:paraId="3F3F39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78BBD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6E938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C19A8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2CEB8B8" w14:textId="77777777" w:rsidTr="00233DF6">
        <w:trPr>
          <w:tblCellSpacing w:w="20" w:type="dxa"/>
        </w:trPr>
        <w:tc>
          <w:tcPr>
            <w:tcW w:w="2368" w:type="dxa"/>
            <w:gridSpan w:val="4"/>
            <w:shd w:val="clear" w:color="auto" w:fill="auto"/>
            <w:hideMark/>
          </w:tcPr>
          <w:p w14:paraId="4EE48C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2B56DC7" w14:textId="77777777" w:rsidR="001F0902" w:rsidRPr="009F5391" w:rsidRDefault="003F74BF" w:rsidP="001F0902">
            <w:pPr>
              <w:spacing w:after="0" w:line="240" w:lineRule="auto"/>
              <w:textAlignment w:val="baseline"/>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Nav jāpārņem. </w:t>
            </w:r>
          </w:p>
          <w:p w14:paraId="30E1CBC0" w14:textId="5D4595B1" w:rsidR="003F74BF" w:rsidRPr="009F5391" w:rsidRDefault="001F0902" w:rsidP="001F0902">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Pa</w:t>
            </w:r>
            <w:r w:rsidR="003F74BF" w:rsidRPr="009F5391">
              <w:rPr>
                <w:rFonts w:ascii="Times New Roman" w:eastAsia="Times New Roman" w:hAnsi="Times New Roman" w:cs="Times New Roman"/>
                <w:sz w:val="24"/>
                <w:szCs w:val="24"/>
                <w:shd w:val="clear" w:color="auto" w:fill="FFFFFF"/>
                <w:lang w:eastAsia="lv-LV"/>
              </w:rPr>
              <w:t>redz termiņu direktīvas pārņemšanai </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15249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CE75C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36C6D19" w14:textId="77777777" w:rsidTr="00233DF6">
        <w:trPr>
          <w:tblCellSpacing w:w="20" w:type="dxa"/>
        </w:trPr>
        <w:tc>
          <w:tcPr>
            <w:tcW w:w="2368" w:type="dxa"/>
            <w:gridSpan w:val="4"/>
            <w:shd w:val="clear" w:color="auto" w:fill="auto"/>
            <w:hideMark/>
          </w:tcPr>
          <w:p w14:paraId="0F9144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2FF289F9" w14:textId="77777777" w:rsidR="001F0902" w:rsidRPr="009F5391" w:rsidRDefault="003F74BF" w:rsidP="00233DF6">
            <w:pPr>
              <w:spacing w:after="0" w:line="240" w:lineRule="auto"/>
              <w:textAlignment w:val="baseline"/>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Nav jāpārņem. </w:t>
            </w:r>
          </w:p>
          <w:p w14:paraId="52F93FC3" w14:textId="06A3DF4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Paredz termiņu pārejas posmam, kas nav attiecināms uz Latvijas gadījumu, jo attiecīgais regulējums jau ieviests un ir spēkā no Trauksmes celšanas likuma spēkā stāšanās brīža (Likuma 5. panta pirmā daļa) </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F1005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4B80A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5917E9AE" w14:textId="77777777" w:rsidTr="00233DF6">
        <w:trPr>
          <w:tblCellSpacing w:w="20" w:type="dxa"/>
        </w:trPr>
        <w:tc>
          <w:tcPr>
            <w:tcW w:w="2368" w:type="dxa"/>
            <w:gridSpan w:val="4"/>
            <w:shd w:val="clear" w:color="auto" w:fill="auto"/>
            <w:hideMark/>
          </w:tcPr>
          <w:p w14:paraId="71A203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274E1D25" w14:textId="4B9E21B7" w:rsidR="003F74BF" w:rsidRPr="009F5391" w:rsidRDefault="008E7B15" w:rsidP="00760177">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Likumprojekta Informatīvā atsauce uz Eiropas Savienības direktīvu</w:t>
            </w:r>
          </w:p>
        </w:tc>
        <w:tc>
          <w:tcPr>
            <w:tcW w:w="1803" w:type="dxa"/>
            <w:gridSpan w:val="2"/>
            <w:shd w:val="clear" w:color="auto" w:fill="auto"/>
            <w:hideMark/>
          </w:tcPr>
          <w:p w14:paraId="7AC0E7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73DD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18A728B" w14:textId="77777777" w:rsidTr="00233DF6">
        <w:trPr>
          <w:tblCellSpacing w:w="20" w:type="dxa"/>
        </w:trPr>
        <w:tc>
          <w:tcPr>
            <w:tcW w:w="2368" w:type="dxa"/>
            <w:gridSpan w:val="4"/>
            <w:shd w:val="clear" w:color="auto" w:fill="auto"/>
            <w:hideMark/>
          </w:tcPr>
          <w:p w14:paraId="056CAF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A6BA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858DC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40E3E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3BEEE95" w14:textId="77777777" w:rsidTr="00233DF6">
        <w:trPr>
          <w:tblCellSpacing w:w="20" w:type="dxa"/>
        </w:trPr>
        <w:tc>
          <w:tcPr>
            <w:tcW w:w="2368" w:type="dxa"/>
            <w:gridSpan w:val="4"/>
            <w:shd w:val="clear" w:color="auto" w:fill="auto"/>
            <w:hideMark/>
          </w:tcPr>
          <w:p w14:paraId="0758FE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C30592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informācijas sniegšanai Eiropas komisijai un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5D8AF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44DCC0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56147858" w14:textId="77777777" w:rsidTr="00233DF6">
        <w:trPr>
          <w:tblCellSpacing w:w="20" w:type="dxa"/>
        </w:trPr>
        <w:tc>
          <w:tcPr>
            <w:tcW w:w="320" w:type="dxa"/>
            <w:vMerge w:val="restart"/>
            <w:shd w:val="clear" w:color="auto" w:fill="auto"/>
            <w:hideMark/>
          </w:tcPr>
          <w:p w14:paraId="2ED3A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098DE4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3718A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5CCE6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4BCEACEF" w14:textId="4EDD7426"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52CD1D1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E129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7032AA" w14:textId="77777777" w:rsidTr="00233DF6">
        <w:trPr>
          <w:tblCellSpacing w:w="20" w:type="dxa"/>
        </w:trPr>
        <w:tc>
          <w:tcPr>
            <w:tcW w:w="0" w:type="auto"/>
            <w:vMerge/>
            <w:shd w:val="clear" w:color="auto" w:fill="auto"/>
            <w:vAlign w:val="center"/>
            <w:hideMark/>
          </w:tcPr>
          <w:p w14:paraId="6A59B2F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339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7537DB13" w14:textId="20BDA71B"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7ADC59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2597F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4DDA184" w14:textId="77777777" w:rsidTr="00233DF6">
        <w:trPr>
          <w:tblCellSpacing w:w="20" w:type="dxa"/>
        </w:trPr>
        <w:tc>
          <w:tcPr>
            <w:tcW w:w="0" w:type="auto"/>
            <w:vMerge/>
            <w:shd w:val="clear" w:color="auto" w:fill="auto"/>
            <w:vAlign w:val="center"/>
            <w:hideMark/>
          </w:tcPr>
          <w:p w14:paraId="61549DD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3730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88358AB" w14:textId="26C06D5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11ED787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E33D0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E934E4" w14:textId="77777777" w:rsidTr="00233DF6">
        <w:trPr>
          <w:tblCellSpacing w:w="20" w:type="dxa"/>
        </w:trPr>
        <w:tc>
          <w:tcPr>
            <w:tcW w:w="2368" w:type="dxa"/>
            <w:gridSpan w:val="4"/>
            <w:shd w:val="clear" w:color="auto" w:fill="auto"/>
            <w:hideMark/>
          </w:tcPr>
          <w:p w14:paraId="4589E7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3. </w:t>
            </w:r>
          </w:p>
        </w:tc>
        <w:tc>
          <w:tcPr>
            <w:tcW w:w="2632" w:type="dxa"/>
            <w:shd w:val="clear" w:color="auto" w:fill="auto"/>
            <w:hideMark/>
          </w:tcPr>
          <w:p w14:paraId="567183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BD3DA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97656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29F4493" w14:textId="77777777" w:rsidTr="00233DF6">
        <w:trPr>
          <w:tblCellSpacing w:w="20" w:type="dxa"/>
        </w:trPr>
        <w:tc>
          <w:tcPr>
            <w:tcW w:w="2368" w:type="dxa"/>
            <w:gridSpan w:val="4"/>
            <w:shd w:val="clear" w:color="auto" w:fill="auto"/>
            <w:hideMark/>
          </w:tcPr>
          <w:p w14:paraId="3C9F18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3E7D87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0BC8A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C0764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2AA62C2" w14:textId="77777777" w:rsidTr="00233DF6">
        <w:trPr>
          <w:tblCellSpacing w:w="20" w:type="dxa"/>
        </w:trPr>
        <w:tc>
          <w:tcPr>
            <w:tcW w:w="2368" w:type="dxa"/>
            <w:gridSpan w:val="4"/>
            <w:shd w:val="clear" w:color="auto" w:fill="auto"/>
            <w:hideMark/>
          </w:tcPr>
          <w:p w14:paraId="03167F2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111843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Noteikts Direktīvas spēkā stāšanās laiks</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ADC7A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76041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685D320" w14:textId="77777777" w:rsidTr="00233DF6">
        <w:trPr>
          <w:tblCellSpacing w:w="20" w:type="dxa"/>
        </w:trPr>
        <w:tc>
          <w:tcPr>
            <w:tcW w:w="2368" w:type="dxa"/>
            <w:gridSpan w:val="4"/>
            <w:shd w:val="clear" w:color="auto" w:fill="auto"/>
            <w:hideMark/>
          </w:tcPr>
          <w:p w14:paraId="4D9B8A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31ABBFC" w14:textId="0F5FCF6C" w:rsidR="003F74BF" w:rsidRPr="009F5391" w:rsidRDefault="003F74BF" w:rsidP="0042521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 xml:space="preserve">Nav jāpārņem. Noteikti </w:t>
            </w:r>
            <w:r w:rsidR="0042521C" w:rsidRPr="009F5391">
              <w:rPr>
                <w:rFonts w:ascii="Times New Roman" w:eastAsia="Times New Roman" w:hAnsi="Times New Roman" w:cs="Times New Roman"/>
                <w:sz w:val="24"/>
                <w:szCs w:val="24"/>
                <w:shd w:val="clear" w:color="auto" w:fill="FFFFFF"/>
                <w:lang w:eastAsia="lv-LV"/>
              </w:rPr>
              <w:t>D</w:t>
            </w:r>
            <w:r w:rsidRPr="009F5391">
              <w:rPr>
                <w:rFonts w:ascii="Times New Roman" w:eastAsia="Times New Roman" w:hAnsi="Times New Roman" w:cs="Times New Roman"/>
                <w:sz w:val="24"/>
                <w:szCs w:val="24"/>
                <w:shd w:val="clear" w:color="auto" w:fill="FFFFFF"/>
                <w:lang w:eastAsia="lv-LV"/>
              </w:rPr>
              <w:t>irektīvas adresāti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3AA8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114E5E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62AF3EA6" w14:textId="77777777" w:rsidTr="00233DF6">
        <w:trPr>
          <w:tblCellSpacing w:w="20" w:type="dxa"/>
        </w:trPr>
        <w:tc>
          <w:tcPr>
            <w:tcW w:w="8985" w:type="dxa"/>
            <w:gridSpan w:val="8"/>
            <w:shd w:val="clear" w:color="auto" w:fill="auto"/>
            <w:hideMark/>
          </w:tcPr>
          <w:p w14:paraId="570129D9"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PIELIKUMS</w:t>
            </w:r>
            <w:r w:rsidRPr="009F5391">
              <w:rPr>
                <w:rFonts w:ascii="Times New Roman" w:eastAsia="Times New Roman" w:hAnsi="Times New Roman" w:cs="Times New Roman"/>
                <w:sz w:val="24"/>
                <w:szCs w:val="24"/>
                <w:lang w:eastAsia="lv-LV"/>
              </w:rPr>
              <w:t> </w:t>
            </w:r>
          </w:p>
        </w:tc>
      </w:tr>
      <w:tr w:rsidR="00F72F87" w:rsidRPr="009F5391" w14:paraId="334CF43F" w14:textId="77777777" w:rsidTr="00233DF6">
        <w:trPr>
          <w:tblCellSpacing w:w="20" w:type="dxa"/>
        </w:trPr>
        <w:tc>
          <w:tcPr>
            <w:tcW w:w="8985" w:type="dxa"/>
            <w:gridSpan w:val="8"/>
            <w:shd w:val="clear" w:color="auto" w:fill="auto"/>
            <w:hideMark/>
          </w:tcPr>
          <w:p w14:paraId="780357D1"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 daļa</w:t>
            </w:r>
            <w:r w:rsidRPr="009F5391">
              <w:rPr>
                <w:rFonts w:ascii="Times New Roman" w:eastAsia="Times New Roman" w:hAnsi="Times New Roman" w:cs="Times New Roman"/>
                <w:sz w:val="24"/>
                <w:szCs w:val="24"/>
                <w:lang w:eastAsia="lv-LV"/>
              </w:rPr>
              <w:t> </w:t>
            </w:r>
          </w:p>
        </w:tc>
      </w:tr>
      <w:tr w:rsidR="00F72F87" w:rsidRPr="009F5391" w14:paraId="65122423" w14:textId="77777777" w:rsidTr="00233DF6">
        <w:trPr>
          <w:tblCellSpacing w:w="20" w:type="dxa"/>
        </w:trPr>
        <w:tc>
          <w:tcPr>
            <w:tcW w:w="8985" w:type="dxa"/>
            <w:gridSpan w:val="8"/>
            <w:shd w:val="clear" w:color="auto" w:fill="auto"/>
            <w:hideMark/>
          </w:tcPr>
          <w:p w14:paraId="2A42F0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A. 2. panta 1. punkta a) apakšpunkta i) punkts – publiskais iepirkums</w:t>
            </w:r>
            <w:r w:rsidRPr="009F5391">
              <w:rPr>
                <w:rFonts w:ascii="Times New Roman" w:eastAsia="Times New Roman" w:hAnsi="Times New Roman" w:cs="Times New Roman"/>
                <w:sz w:val="24"/>
                <w:szCs w:val="24"/>
                <w:lang w:eastAsia="lv-LV"/>
              </w:rPr>
              <w:t> </w:t>
            </w:r>
          </w:p>
        </w:tc>
      </w:tr>
      <w:tr w:rsidR="00F72F87" w:rsidRPr="009F5391" w14:paraId="1BF21B47" w14:textId="77777777" w:rsidTr="00233DF6">
        <w:trPr>
          <w:tblCellSpacing w:w="20" w:type="dxa"/>
        </w:trPr>
        <w:tc>
          <w:tcPr>
            <w:tcW w:w="320" w:type="dxa"/>
            <w:vMerge w:val="restart"/>
            <w:shd w:val="clear" w:color="auto" w:fill="auto"/>
            <w:hideMark/>
          </w:tcPr>
          <w:p w14:paraId="04013C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E72BA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hideMark/>
          </w:tcPr>
          <w:p w14:paraId="6AA5D4F4" w14:textId="6A8AADC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627F7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6E77C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9915ED2" w14:textId="0C2D973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3594C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D39C0C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w:t>
            </w:r>
            <w:r w:rsidR="003F74BF" w:rsidRPr="009F5391">
              <w:rPr>
                <w:rFonts w:ascii="Times New Roman" w:eastAsia="Times New Roman" w:hAnsi="Times New Roman" w:cs="Times New Roman"/>
                <w:sz w:val="24"/>
                <w:szCs w:val="24"/>
                <w:lang w:eastAsia="lv-LV"/>
              </w:rPr>
              <w:t> </w:t>
            </w:r>
          </w:p>
          <w:p w14:paraId="48EF628C" w14:textId="4C937FEA" w:rsidR="003F74BF"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Atbildīgā institūcija Valsts kanceleja. </w:t>
            </w:r>
          </w:p>
        </w:tc>
        <w:tc>
          <w:tcPr>
            <w:tcW w:w="2062" w:type="dxa"/>
            <w:shd w:val="clear" w:color="auto" w:fill="auto"/>
            <w:hideMark/>
          </w:tcPr>
          <w:p w14:paraId="22A480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C2E17C0" w14:textId="77777777" w:rsidTr="00233DF6">
        <w:trPr>
          <w:tblCellSpacing w:w="20" w:type="dxa"/>
        </w:trPr>
        <w:tc>
          <w:tcPr>
            <w:tcW w:w="0" w:type="auto"/>
            <w:vMerge/>
            <w:shd w:val="clear" w:color="auto" w:fill="auto"/>
            <w:vAlign w:val="center"/>
            <w:hideMark/>
          </w:tcPr>
          <w:p w14:paraId="320D21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CD85E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apakšpunkts </w:t>
            </w:r>
          </w:p>
        </w:tc>
        <w:tc>
          <w:tcPr>
            <w:tcW w:w="2632" w:type="dxa"/>
            <w:shd w:val="clear" w:color="auto" w:fill="auto"/>
            <w:hideMark/>
          </w:tcPr>
          <w:p w14:paraId="1A9D66FD" w14:textId="78036F0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13. punkts </w:t>
            </w:r>
            <w:r w:rsidR="00627F78" w:rsidRPr="009F5391">
              <w:rPr>
                <w:rFonts w:ascii="Times New Roman" w:eastAsia="Times New Roman" w:hAnsi="Times New Roman" w:cs="Times New Roman"/>
                <w:sz w:val="24"/>
                <w:szCs w:val="24"/>
                <w:lang w:eastAsia="lv-LV"/>
              </w:rPr>
              <w:t>un otrā daļa</w:t>
            </w:r>
          </w:p>
          <w:p w14:paraId="2384AD4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3F7A368" w14:textId="4C0F349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6F3282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5754B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E448BDF" w14:textId="665A47A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6B6C1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0ED1F12" w14:textId="77777777" w:rsidTr="00233DF6">
        <w:trPr>
          <w:tblCellSpacing w:w="20" w:type="dxa"/>
        </w:trPr>
        <w:tc>
          <w:tcPr>
            <w:tcW w:w="0" w:type="auto"/>
            <w:vMerge/>
            <w:shd w:val="clear" w:color="auto" w:fill="auto"/>
            <w:vAlign w:val="center"/>
            <w:hideMark/>
          </w:tcPr>
          <w:p w14:paraId="5F51DC5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27DF8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apakšpunkts </w:t>
            </w:r>
          </w:p>
        </w:tc>
        <w:tc>
          <w:tcPr>
            <w:tcW w:w="2632" w:type="dxa"/>
            <w:shd w:val="clear" w:color="auto" w:fill="auto"/>
            <w:hideMark/>
          </w:tcPr>
          <w:p w14:paraId="289386A2" w14:textId="6A8CB41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627F78" w:rsidRPr="009F5391">
              <w:rPr>
                <w:rFonts w:ascii="Times New Roman" w:eastAsia="Times New Roman" w:hAnsi="Times New Roman" w:cs="Times New Roman"/>
                <w:sz w:val="24"/>
                <w:szCs w:val="24"/>
                <w:lang w:eastAsia="lv-LV"/>
              </w:rPr>
              <w:t>s un otrā daļa</w:t>
            </w:r>
            <w:r w:rsidR="00627F78" w:rsidRPr="009F5391" w:rsidDel="00627F78">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3EA0C3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8884099" w14:textId="7E62026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E64F7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83056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E22F297" w14:textId="7F725E55"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Atbildīgā institūcija Valsts kanceleja.</w:t>
            </w:r>
          </w:p>
        </w:tc>
        <w:tc>
          <w:tcPr>
            <w:tcW w:w="2062" w:type="dxa"/>
            <w:shd w:val="clear" w:color="auto" w:fill="auto"/>
            <w:hideMark/>
          </w:tcPr>
          <w:p w14:paraId="7DC16FD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416CE934" w14:textId="77777777" w:rsidTr="00233DF6">
        <w:trPr>
          <w:tblCellSpacing w:w="20" w:type="dxa"/>
        </w:trPr>
        <w:tc>
          <w:tcPr>
            <w:tcW w:w="0" w:type="auto"/>
            <w:vMerge/>
            <w:shd w:val="clear" w:color="auto" w:fill="auto"/>
            <w:vAlign w:val="center"/>
            <w:hideMark/>
          </w:tcPr>
          <w:p w14:paraId="23CDA86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3C2D1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apakšpunkts </w:t>
            </w:r>
          </w:p>
        </w:tc>
        <w:tc>
          <w:tcPr>
            <w:tcW w:w="2632" w:type="dxa"/>
            <w:shd w:val="clear" w:color="auto" w:fill="auto"/>
            <w:hideMark/>
          </w:tcPr>
          <w:p w14:paraId="1ADF6335" w14:textId="77D4147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66A85D94" w14:textId="6B208FFD" w:rsidR="003F74BF" w:rsidRPr="009F5391" w:rsidRDefault="003F74BF" w:rsidP="00034AF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FF7F0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CBA521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41AEB8A" w14:textId="02EC2EE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7CAFD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AAEEE9C" w14:textId="77777777" w:rsidTr="00233DF6">
        <w:trPr>
          <w:tblCellSpacing w:w="20" w:type="dxa"/>
        </w:trPr>
        <w:tc>
          <w:tcPr>
            <w:tcW w:w="320" w:type="dxa"/>
            <w:vMerge w:val="restart"/>
            <w:shd w:val="clear" w:color="auto" w:fill="auto"/>
            <w:hideMark/>
          </w:tcPr>
          <w:p w14:paraId="0A3B3C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D8E73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hideMark/>
          </w:tcPr>
          <w:p w14:paraId="1F99A091" w14:textId="39E350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r w:rsidR="00054044" w:rsidRPr="009F5391" w:rsidDel="00054044">
              <w:rPr>
                <w:rFonts w:ascii="Times New Roman" w:eastAsia="Times New Roman" w:hAnsi="Times New Roman" w:cs="Times New Roman"/>
                <w:sz w:val="24"/>
                <w:szCs w:val="24"/>
                <w:lang w:eastAsia="lv-LV"/>
              </w:rPr>
              <w:t xml:space="preserve"> </w:t>
            </w:r>
          </w:p>
          <w:p w14:paraId="63B1AC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2308B98" w14:textId="2B00D40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DA7640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B6347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B681054" w14:textId="1E08A39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2470C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4946DF7" w14:textId="77777777" w:rsidTr="00233DF6">
        <w:trPr>
          <w:tblCellSpacing w:w="20" w:type="dxa"/>
        </w:trPr>
        <w:tc>
          <w:tcPr>
            <w:tcW w:w="0" w:type="auto"/>
            <w:vMerge/>
            <w:shd w:val="clear" w:color="auto" w:fill="auto"/>
            <w:vAlign w:val="center"/>
            <w:hideMark/>
          </w:tcPr>
          <w:p w14:paraId="5404C95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6ABD8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apakšpunkts </w:t>
            </w:r>
          </w:p>
        </w:tc>
        <w:tc>
          <w:tcPr>
            <w:tcW w:w="2632" w:type="dxa"/>
            <w:shd w:val="clear" w:color="auto" w:fill="auto"/>
            <w:hideMark/>
          </w:tcPr>
          <w:p w14:paraId="07CFB947" w14:textId="0CC15A8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DF29E4" w:rsidRPr="009F5391">
              <w:rPr>
                <w:rFonts w:ascii="Times New Roman" w:eastAsia="Times New Roman" w:hAnsi="Times New Roman" w:cs="Times New Roman"/>
                <w:sz w:val="24"/>
                <w:szCs w:val="24"/>
                <w:lang w:eastAsia="lv-LV"/>
              </w:rPr>
              <w:t>s</w:t>
            </w:r>
            <w:r w:rsidR="00054044" w:rsidRPr="009F5391">
              <w:rPr>
                <w:rFonts w:ascii="Times New Roman" w:eastAsia="Times New Roman" w:hAnsi="Times New Roman" w:cs="Times New Roman"/>
                <w:sz w:val="24"/>
                <w:szCs w:val="24"/>
                <w:lang w:eastAsia="lv-LV"/>
              </w:rPr>
              <w:t xml:space="preserve"> un otrā daļa</w:t>
            </w:r>
          </w:p>
          <w:p w14:paraId="6F961450" w14:textId="59D2608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427B45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23E9C6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B962829" w14:textId="77035F6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A8FAA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91686F" w14:textId="77777777" w:rsidTr="00233DF6">
        <w:trPr>
          <w:tblCellSpacing w:w="20" w:type="dxa"/>
        </w:trPr>
        <w:tc>
          <w:tcPr>
            <w:tcW w:w="8985" w:type="dxa"/>
            <w:gridSpan w:val="8"/>
            <w:shd w:val="clear" w:color="auto" w:fill="auto"/>
            <w:hideMark/>
          </w:tcPr>
          <w:p w14:paraId="7D4B8DF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B. 2. panta 1. punkta a) apakšpunkta ii) punkts – finanšu pakalpojumi, produkti un tirgi un nelikumīgi iegūtu līdzekļu legalizācijas un terorisma finansēšanas novēršana</w:t>
            </w:r>
            <w:r w:rsidRPr="009F5391">
              <w:rPr>
                <w:rFonts w:ascii="Times New Roman" w:eastAsia="Times New Roman" w:hAnsi="Times New Roman" w:cs="Times New Roman"/>
                <w:sz w:val="24"/>
                <w:szCs w:val="24"/>
                <w:lang w:eastAsia="lv-LV"/>
              </w:rPr>
              <w:t> </w:t>
            </w:r>
          </w:p>
        </w:tc>
      </w:tr>
      <w:tr w:rsidR="00F72F87" w:rsidRPr="009F5391" w14:paraId="44AA0465" w14:textId="77777777" w:rsidTr="00233DF6">
        <w:trPr>
          <w:tblCellSpacing w:w="20" w:type="dxa"/>
        </w:trPr>
        <w:tc>
          <w:tcPr>
            <w:tcW w:w="2368" w:type="dxa"/>
            <w:gridSpan w:val="4"/>
            <w:shd w:val="clear" w:color="auto" w:fill="auto"/>
            <w:hideMark/>
          </w:tcPr>
          <w:p w14:paraId="23605D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Ievaddaļa </w:t>
            </w:r>
          </w:p>
        </w:tc>
        <w:tc>
          <w:tcPr>
            <w:tcW w:w="2632" w:type="dxa"/>
            <w:shd w:val="clear" w:color="auto" w:fill="auto"/>
            <w:hideMark/>
          </w:tcPr>
          <w:p w14:paraId="62AD9FFA" w14:textId="0C803C6E" w:rsidR="006E4B73"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6E4B73" w:rsidRPr="009F5391">
              <w:rPr>
                <w:rFonts w:ascii="Times New Roman" w:eastAsia="Times New Roman" w:hAnsi="Times New Roman" w:cs="Times New Roman"/>
                <w:sz w:val="24"/>
                <w:szCs w:val="24"/>
                <w:lang w:eastAsia="lv-LV"/>
              </w:rPr>
              <w:t>3. panta pirmās daļas 14.</w:t>
            </w:r>
            <w:r w:rsidR="008E7B15">
              <w:rPr>
                <w:rFonts w:ascii="Times New Roman" w:eastAsia="Times New Roman" w:hAnsi="Times New Roman" w:cs="Times New Roman"/>
                <w:sz w:val="24"/>
                <w:szCs w:val="24"/>
                <w:lang w:eastAsia="lv-LV"/>
              </w:rPr>
              <w:t>, 15.</w:t>
            </w:r>
            <w:r w:rsidR="006E4B73" w:rsidRPr="009F5391">
              <w:rPr>
                <w:rFonts w:ascii="Times New Roman" w:eastAsia="Times New Roman" w:hAnsi="Times New Roman" w:cs="Times New Roman"/>
                <w:sz w:val="24"/>
                <w:szCs w:val="24"/>
                <w:lang w:eastAsia="lv-LV"/>
              </w:rPr>
              <w:t>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006E4B73" w:rsidRPr="009F5391">
              <w:rPr>
                <w:rFonts w:ascii="Times New Roman" w:eastAsia="Times New Roman" w:hAnsi="Times New Roman" w:cs="Times New Roman"/>
                <w:sz w:val="24"/>
                <w:szCs w:val="24"/>
                <w:lang w:eastAsia="lv-LV"/>
              </w:rPr>
              <w:t xml:space="preserve"> </w:t>
            </w:r>
            <w:r w:rsidR="00054044" w:rsidRPr="009F5391" w:rsidDel="00054044">
              <w:rPr>
                <w:rFonts w:ascii="Times New Roman" w:eastAsia="Times New Roman" w:hAnsi="Times New Roman" w:cs="Times New Roman"/>
                <w:sz w:val="24"/>
                <w:szCs w:val="24"/>
                <w:lang w:eastAsia="lv-LV"/>
              </w:rPr>
              <w:t xml:space="preserve"> </w:t>
            </w:r>
          </w:p>
          <w:p w14:paraId="3716A48D" w14:textId="76CD713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036F6D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7A8651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paredz </w:t>
            </w:r>
            <w:r w:rsidRPr="009F5391">
              <w:rPr>
                <w:rFonts w:ascii="Times New Roman" w:eastAsia="Times New Roman" w:hAnsi="Times New Roman" w:cs="Times New Roman"/>
                <w:sz w:val="24"/>
                <w:szCs w:val="24"/>
                <w:lang w:eastAsia="lv-LV"/>
              </w:rPr>
              <w:lastRenderedPageBreak/>
              <w:t>Likumprojekta 3. pantā ietvertais deleģējums. </w:t>
            </w:r>
          </w:p>
          <w:p w14:paraId="7AB386F7" w14:textId="123A9B57"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44DB8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29A56755" w14:textId="77777777" w:rsidTr="00233DF6">
        <w:trPr>
          <w:tblCellSpacing w:w="20" w:type="dxa"/>
        </w:trPr>
        <w:tc>
          <w:tcPr>
            <w:tcW w:w="2368" w:type="dxa"/>
            <w:gridSpan w:val="4"/>
            <w:shd w:val="clear" w:color="auto" w:fill="auto"/>
            <w:hideMark/>
          </w:tcPr>
          <w:p w14:paraId="497770C1" w14:textId="39DF212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1AFB8D54" w14:textId="2E9AFE5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054044"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F699E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2006BD6" w14:textId="427DD70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22BEDC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A4E7EA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35CBA1" w14:textId="605DBAD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BD1C5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F45AF09" w14:textId="77777777" w:rsidTr="00233DF6">
        <w:trPr>
          <w:tblCellSpacing w:w="20" w:type="dxa"/>
        </w:trPr>
        <w:tc>
          <w:tcPr>
            <w:tcW w:w="2368" w:type="dxa"/>
            <w:gridSpan w:val="4"/>
            <w:shd w:val="clear" w:color="auto" w:fill="auto"/>
            <w:hideMark/>
          </w:tcPr>
          <w:p w14:paraId="4979FB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CCB95A3" w14:textId="0B1CE45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8B55A1" w:rsidRPr="009F5391">
              <w:rPr>
                <w:rFonts w:ascii="Times New Roman" w:eastAsia="Times New Roman" w:hAnsi="Times New Roman" w:cs="Times New Roman"/>
                <w:sz w:val="24"/>
                <w:szCs w:val="24"/>
                <w:lang w:eastAsia="lv-LV"/>
              </w:rPr>
              <w:t>s un otrā daļa</w:t>
            </w:r>
            <w:r w:rsidR="008B55A1" w:rsidRPr="009F5391" w:rsidDel="008B55A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53393B8D" w14:textId="70ADEA7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844D39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376EF85"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5AE754D" w14:textId="34CFB814"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0D6E6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0620AD" w14:textId="77777777" w:rsidTr="00233DF6">
        <w:trPr>
          <w:tblCellSpacing w:w="20" w:type="dxa"/>
        </w:trPr>
        <w:tc>
          <w:tcPr>
            <w:tcW w:w="2368" w:type="dxa"/>
            <w:gridSpan w:val="4"/>
            <w:shd w:val="clear" w:color="auto" w:fill="auto"/>
            <w:hideMark/>
          </w:tcPr>
          <w:p w14:paraId="5F58CC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888D986" w14:textId="6E6FC98B"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36870F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8C1DB8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0DCEE9" w14:textId="00101EF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DC783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09D381F" w14:textId="77777777" w:rsidTr="00233DF6">
        <w:trPr>
          <w:tblCellSpacing w:w="20" w:type="dxa"/>
        </w:trPr>
        <w:tc>
          <w:tcPr>
            <w:tcW w:w="2368" w:type="dxa"/>
            <w:gridSpan w:val="4"/>
            <w:shd w:val="clear" w:color="auto" w:fill="auto"/>
            <w:hideMark/>
          </w:tcPr>
          <w:p w14:paraId="582094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CCD5CEA" w14:textId="5193DCB2"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5BA1ADA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90C9D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w:t>
            </w:r>
            <w:r w:rsidRPr="009F5391">
              <w:rPr>
                <w:rFonts w:ascii="Times New Roman" w:eastAsia="Times New Roman" w:hAnsi="Times New Roman" w:cs="Times New Roman"/>
                <w:sz w:val="24"/>
                <w:szCs w:val="24"/>
                <w:lang w:eastAsia="lv-LV"/>
              </w:rPr>
              <w:lastRenderedPageBreak/>
              <w:t>paredz Likumprojekta 3. pantā ietvertais deleģējums. </w:t>
            </w:r>
          </w:p>
          <w:p w14:paraId="0D7247DD" w14:textId="219B23E1"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43BAE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147E363E" w14:textId="77777777" w:rsidTr="00233DF6">
        <w:trPr>
          <w:tblCellSpacing w:w="20" w:type="dxa"/>
        </w:trPr>
        <w:tc>
          <w:tcPr>
            <w:tcW w:w="2368" w:type="dxa"/>
            <w:gridSpan w:val="4"/>
            <w:shd w:val="clear" w:color="auto" w:fill="auto"/>
            <w:hideMark/>
          </w:tcPr>
          <w:p w14:paraId="1A7ECD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6DDDC80" w14:textId="3086749A" w:rsidR="003F74BF" w:rsidRPr="009F5391" w:rsidRDefault="003B5ADB"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C81F2C" w:rsidRPr="009F5391">
              <w:rPr>
                <w:rFonts w:ascii="Times New Roman" w:eastAsia="Times New Roman" w:hAnsi="Times New Roman" w:cs="Times New Roman"/>
                <w:sz w:val="24"/>
                <w:szCs w:val="24"/>
                <w:lang w:eastAsia="lv-LV"/>
              </w:rPr>
              <w:t xml:space="preserve"> 3. panta pirmās daļas 14.</w:t>
            </w:r>
            <w:r w:rsidR="008E7B15">
              <w:rPr>
                <w:rFonts w:ascii="Times New Roman" w:eastAsia="Times New Roman" w:hAnsi="Times New Roman" w:cs="Times New Roman"/>
                <w:sz w:val="24"/>
                <w:szCs w:val="24"/>
                <w:lang w:eastAsia="lv-LV"/>
              </w:rPr>
              <w:t>, 15.</w:t>
            </w:r>
            <w:r w:rsidR="00C81F2C"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A9B6591"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6946C8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86104C0" w14:textId="6715473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D0002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1EB3BDD" w14:textId="77777777" w:rsidTr="00233DF6">
        <w:trPr>
          <w:tblCellSpacing w:w="20" w:type="dxa"/>
        </w:trPr>
        <w:tc>
          <w:tcPr>
            <w:tcW w:w="2368" w:type="dxa"/>
            <w:gridSpan w:val="4"/>
            <w:shd w:val="clear" w:color="auto" w:fill="auto"/>
            <w:hideMark/>
          </w:tcPr>
          <w:p w14:paraId="48F395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2C2B4A0F" w14:textId="31340C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3C4F6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633FFB5" w14:textId="29A06FC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F7CF0D1"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72F7AB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3E56CDE" w14:textId="53836A7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38E37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742B2CD" w14:textId="77777777" w:rsidTr="00233DF6">
        <w:trPr>
          <w:tblCellSpacing w:w="20" w:type="dxa"/>
        </w:trPr>
        <w:tc>
          <w:tcPr>
            <w:tcW w:w="2368" w:type="dxa"/>
            <w:gridSpan w:val="4"/>
            <w:shd w:val="clear" w:color="auto" w:fill="auto"/>
            <w:hideMark/>
          </w:tcPr>
          <w:p w14:paraId="186479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48C91252" w14:textId="34E04619"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2E748A2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7E5892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4D0B0B3" w14:textId="4BCCA9B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517A5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A75C22" w14:textId="77777777" w:rsidTr="00233DF6">
        <w:trPr>
          <w:tblCellSpacing w:w="20" w:type="dxa"/>
        </w:trPr>
        <w:tc>
          <w:tcPr>
            <w:tcW w:w="2368" w:type="dxa"/>
            <w:gridSpan w:val="4"/>
            <w:shd w:val="clear" w:color="auto" w:fill="auto"/>
            <w:hideMark/>
          </w:tcPr>
          <w:p w14:paraId="04D240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6EDDA638" w14:textId="1AEE05CD"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7FBA79E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E46C9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w:t>
            </w:r>
            <w:r w:rsidRPr="009F5391">
              <w:rPr>
                <w:rFonts w:ascii="Times New Roman" w:eastAsia="Times New Roman" w:hAnsi="Times New Roman" w:cs="Times New Roman"/>
                <w:sz w:val="24"/>
                <w:szCs w:val="24"/>
                <w:lang w:eastAsia="lv-LV"/>
              </w:rPr>
              <w:lastRenderedPageBreak/>
              <w:t>pieņemšanu, ko paredz Likumprojekta 3. pantā ietvertais deleģējums. </w:t>
            </w:r>
          </w:p>
          <w:p w14:paraId="483E934D" w14:textId="6925A6B4"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3A5CC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060907A7" w14:textId="77777777" w:rsidTr="00233DF6">
        <w:trPr>
          <w:tblCellSpacing w:w="20" w:type="dxa"/>
        </w:trPr>
        <w:tc>
          <w:tcPr>
            <w:tcW w:w="2368" w:type="dxa"/>
            <w:gridSpan w:val="4"/>
            <w:shd w:val="clear" w:color="auto" w:fill="auto"/>
            <w:hideMark/>
          </w:tcPr>
          <w:p w14:paraId="718647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505CC35E" w14:textId="38613F5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C81F2C" w:rsidRPr="009F5391">
              <w:rPr>
                <w:rFonts w:ascii="Times New Roman" w:eastAsia="Times New Roman" w:hAnsi="Times New Roman" w:cs="Times New Roman"/>
                <w:sz w:val="24"/>
                <w:szCs w:val="24"/>
                <w:lang w:eastAsia="lv-LV"/>
              </w:rPr>
              <w:t>un otrā daļa</w:t>
            </w:r>
          </w:p>
          <w:p w14:paraId="11BFBD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3CEDA45" w14:textId="37879A4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877E98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B469D0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9836A0" w14:textId="6F03369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7745C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A820341" w14:textId="77777777" w:rsidTr="00233DF6">
        <w:trPr>
          <w:tblCellSpacing w:w="20" w:type="dxa"/>
        </w:trPr>
        <w:tc>
          <w:tcPr>
            <w:tcW w:w="2368" w:type="dxa"/>
            <w:gridSpan w:val="4"/>
            <w:shd w:val="clear" w:color="auto" w:fill="auto"/>
            <w:hideMark/>
          </w:tcPr>
          <w:p w14:paraId="237742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2DAD7015" w14:textId="05C803D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C81F2C" w:rsidRPr="009F5391">
              <w:rPr>
                <w:rFonts w:ascii="Times New Roman" w:eastAsia="Times New Roman" w:hAnsi="Times New Roman" w:cs="Times New Roman"/>
                <w:sz w:val="24"/>
                <w:szCs w:val="24"/>
                <w:lang w:eastAsia="lv-LV"/>
              </w:rPr>
              <w:t>un otrā daļa</w:t>
            </w:r>
            <w:r w:rsidR="00C81F2C" w:rsidRPr="009F5391" w:rsidDel="00C81F2C">
              <w:rPr>
                <w:rFonts w:ascii="Times New Roman" w:eastAsia="Times New Roman" w:hAnsi="Times New Roman" w:cs="Times New Roman"/>
                <w:sz w:val="24"/>
                <w:szCs w:val="24"/>
                <w:lang w:eastAsia="lv-LV"/>
              </w:rPr>
              <w:t xml:space="preserve"> </w:t>
            </w:r>
          </w:p>
          <w:p w14:paraId="71B195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44C5ACE2" w14:textId="683772F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6748CEF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F38192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E8635E3" w14:textId="5629644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DCE32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E4B65D8" w14:textId="77777777" w:rsidTr="00233DF6">
        <w:trPr>
          <w:tblCellSpacing w:w="20" w:type="dxa"/>
        </w:trPr>
        <w:tc>
          <w:tcPr>
            <w:tcW w:w="2368" w:type="dxa"/>
            <w:gridSpan w:val="4"/>
            <w:shd w:val="clear" w:color="auto" w:fill="auto"/>
            <w:hideMark/>
          </w:tcPr>
          <w:p w14:paraId="48C3AC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16EFD2B0" w14:textId="65470B2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6115F2E" w14:textId="32420BE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A89FB6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A7F2D4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37D1DBB" w14:textId="3BF9153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1EA8D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513D3BC" w14:textId="77777777" w:rsidTr="00233DF6">
        <w:trPr>
          <w:tblCellSpacing w:w="20" w:type="dxa"/>
        </w:trPr>
        <w:tc>
          <w:tcPr>
            <w:tcW w:w="2368" w:type="dxa"/>
            <w:gridSpan w:val="4"/>
            <w:shd w:val="clear" w:color="auto" w:fill="auto"/>
            <w:hideMark/>
          </w:tcPr>
          <w:p w14:paraId="1D8EEA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 punkts </w:t>
            </w:r>
          </w:p>
        </w:tc>
        <w:tc>
          <w:tcPr>
            <w:tcW w:w="2632" w:type="dxa"/>
            <w:shd w:val="clear" w:color="auto" w:fill="auto"/>
            <w:hideMark/>
          </w:tcPr>
          <w:p w14:paraId="205A4343" w14:textId="71844AD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EAC2FBA" w14:textId="2AD064A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F340EC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B27961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w:t>
            </w:r>
            <w:r w:rsidRPr="009F5391">
              <w:rPr>
                <w:rFonts w:ascii="Times New Roman" w:eastAsia="Times New Roman" w:hAnsi="Times New Roman" w:cs="Times New Roman"/>
                <w:sz w:val="24"/>
                <w:szCs w:val="24"/>
                <w:lang w:eastAsia="lv-LV"/>
              </w:rPr>
              <w:lastRenderedPageBreak/>
              <w:t>noteikumu pieņemšanu, ko paredz Likumprojekta 3. pantā ietvertais deleģējums. </w:t>
            </w:r>
          </w:p>
          <w:p w14:paraId="0EAFE2BE" w14:textId="28B5301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9A43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22BA4A16" w14:textId="77777777" w:rsidTr="00233DF6">
        <w:trPr>
          <w:tblCellSpacing w:w="20" w:type="dxa"/>
        </w:trPr>
        <w:tc>
          <w:tcPr>
            <w:tcW w:w="2368" w:type="dxa"/>
            <w:gridSpan w:val="4"/>
            <w:shd w:val="clear" w:color="auto" w:fill="auto"/>
            <w:hideMark/>
          </w:tcPr>
          <w:p w14:paraId="34AE9E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xiii) punkts </w:t>
            </w:r>
          </w:p>
        </w:tc>
        <w:tc>
          <w:tcPr>
            <w:tcW w:w="2632" w:type="dxa"/>
            <w:shd w:val="clear" w:color="auto" w:fill="auto"/>
            <w:hideMark/>
          </w:tcPr>
          <w:p w14:paraId="6FA13054" w14:textId="7B37C1E4"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445C5F0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6B6CD7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C7FC88" w14:textId="4DF5F97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42FA42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E2FD68F" w14:textId="77777777" w:rsidTr="00233DF6">
        <w:trPr>
          <w:tblCellSpacing w:w="20" w:type="dxa"/>
        </w:trPr>
        <w:tc>
          <w:tcPr>
            <w:tcW w:w="2368" w:type="dxa"/>
            <w:gridSpan w:val="4"/>
            <w:shd w:val="clear" w:color="auto" w:fill="auto"/>
            <w:hideMark/>
          </w:tcPr>
          <w:p w14:paraId="5FB8EB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xiv) punkts </w:t>
            </w:r>
          </w:p>
        </w:tc>
        <w:tc>
          <w:tcPr>
            <w:tcW w:w="2632" w:type="dxa"/>
            <w:shd w:val="clear" w:color="auto" w:fill="auto"/>
            <w:hideMark/>
          </w:tcPr>
          <w:p w14:paraId="45D69971" w14:textId="2516330D"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441A696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4ABAA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4C95E1D" w14:textId="01E8A7B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C2C65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C4E7555" w14:textId="77777777" w:rsidTr="00233DF6">
        <w:trPr>
          <w:tblCellSpacing w:w="20" w:type="dxa"/>
        </w:trPr>
        <w:tc>
          <w:tcPr>
            <w:tcW w:w="2368" w:type="dxa"/>
            <w:gridSpan w:val="4"/>
            <w:shd w:val="clear" w:color="auto" w:fill="auto"/>
            <w:hideMark/>
          </w:tcPr>
          <w:p w14:paraId="6C4721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 punkts </w:t>
            </w:r>
          </w:p>
        </w:tc>
        <w:tc>
          <w:tcPr>
            <w:tcW w:w="2632" w:type="dxa"/>
            <w:shd w:val="clear" w:color="auto" w:fill="auto"/>
            <w:hideMark/>
          </w:tcPr>
          <w:p w14:paraId="4AE619F4" w14:textId="5FB150D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62CF788" w14:textId="17B2478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E3A81B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8F13F5"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620ECA8" w14:textId="6CFD8D1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23B11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61D367" w14:textId="77777777" w:rsidTr="00233DF6">
        <w:trPr>
          <w:tblCellSpacing w:w="20" w:type="dxa"/>
        </w:trPr>
        <w:tc>
          <w:tcPr>
            <w:tcW w:w="2368" w:type="dxa"/>
            <w:gridSpan w:val="4"/>
            <w:shd w:val="clear" w:color="auto" w:fill="auto"/>
            <w:hideMark/>
          </w:tcPr>
          <w:p w14:paraId="18F828E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 punkts </w:t>
            </w:r>
          </w:p>
        </w:tc>
        <w:tc>
          <w:tcPr>
            <w:tcW w:w="2632" w:type="dxa"/>
            <w:shd w:val="clear" w:color="auto" w:fill="auto"/>
            <w:hideMark/>
          </w:tcPr>
          <w:p w14:paraId="0966BD4F" w14:textId="307811A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57930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 </w:t>
            </w:r>
          </w:p>
          <w:p w14:paraId="554B7269" w14:textId="225ED12D"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297969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Pārņemts daļēji.</w:t>
            </w:r>
          </w:p>
          <w:p w14:paraId="0C780C2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w:t>
            </w:r>
            <w:r w:rsidRPr="009F5391">
              <w:rPr>
                <w:rFonts w:ascii="Times New Roman" w:eastAsia="Times New Roman" w:hAnsi="Times New Roman" w:cs="Times New Roman"/>
                <w:sz w:val="24"/>
                <w:szCs w:val="24"/>
                <w:lang w:eastAsia="lv-LV"/>
              </w:rPr>
              <w:lastRenderedPageBreak/>
              <w:t>Ministra kabineta noteikumu pieņemšanu, ko paredz Likumprojekta 3. pantā ietvertais deleģējums. </w:t>
            </w:r>
          </w:p>
          <w:p w14:paraId="4A710035" w14:textId="7476CE9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C21D7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F72F87" w:rsidRPr="009F5391" w14:paraId="4144E051" w14:textId="77777777" w:rsidTr="00233DF6">
        <w:trPr>
          <w:tblCellSpacing w:w="20" w:type="dxa"/>
        </w:trPr>
        <w:tc>
          <w:tcPr>
            <w:tcW w:w="2368" w:type="dxa"/>
            <w:gridSpan w:val="4"/>
            <w:shd w:val="clear" w:color="auto" w:fill="auto"/>
            <w:hideMark/>
          </w:tcPr>
          <w:p w14:paraId="68F80C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xvii) punkts </w:t>
            </w:r>
          </w:p>
        </w:tc>
        <w:tc>
          <w:tcPr>
            <w:tcW w:w="2632" w:type="dxa"/>
            <w:shd w:val="clear" w:color="auto" w:fill="auto"/>
            <w:hideMark/>
          </w:tcPr>
          <w:p w14:paraId="1670CA06" w14:textId="094994E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F62F7DA" w14:textId="2A8B65A5"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0E4334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D91013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2CB134D" w14:textId="0EE8789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3B06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51CF3AC" w14:textId="77777777" w:rsidTr="00233DF6">
        <w:trPr>
          <w:tblCellSpacing w:w="20" w:type="dxa"/>
        </w:trPr>
        <w:tc>
          <w:tcPr>
            <w:tcW w:w="2368" w:type="dxa"/>
            <w:gridSpan w:val="4"/>
            <w:shd w:val="clear" w:color="auto" w:fill="auto"/>
            <w:hideMark/>
          </w:tcPr>
          <w:p w14:paraId="0A5E5B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xviii) punkts </w:t>
            </w:r>
          </w:p>
        </w:tc>
        <w:tc>
          <w:tcPr>
            <w:tcW w:w="2632" w:type="dxa"/>
            <w:shd w:val="clear" w:color="auto" w:fill="auto"/>
            <w:hideMark/>
          </w:tcPr>
          <w:p w14:paraId="1475E1AC" w14:textId="66E1161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7924D19" w14:textId="40C72A8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05FE4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1F93DD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2A47D04" w14:textId="51C63CB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B5CE0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DEF81D8" w14:textId="77777777" w:rsidTr="00233DF6">
        <w:trPr>
          <w:tblCellSpacing w:w="20" w:type="dxa"/>
        </w:trPr>
        <w:tc>
          <w:tcPr>
            <w:tcW w:w="2368" w:type="dxa"/>
            <w:gridSpan w:val="4"/>
            <w:shd w:val="clear" w:color="auto" w:fill="auto"/>
            <w:hideMark/>
          </w:tcPr>
          <w:p w14:paraId="22BD0C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xix) punkts </w:t>
            </w:r>
          </w:p>
        </w:tc>
        <w:tc>
          <w:tcPr>
            <w:tcW w:w="2632" w:type="dxa"/>
            <w:shd w:val="clear" w:color="auto" w:fill="auto"/>
            <w:hideMark/>
          </w:tcPr>
          <w:p w14:paraId="2A624560" w14:textId="641A2DF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BA432F5" w14:textId="33B86B9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F25834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D296F7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43BE10" w14:textId="09A6F9A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2DF5C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310DFBC" w14:textId="77777777" w:rsidTr="00233DF6">
        <w:trPr>
          <w:tblCellSpacing w:w="20" w:type="dxa"/>
        </w:trPr>
        <w:tc>
          <w:tcPr>
            <w:tcW w:w="2368" w:type="dxa"/>
            <w:gridSpan w:val="4"/>
            <w:shd w:val="clear" w:color="auto" w:fill="auto"/>
            <w:hideMark/>
          </w:tcPr>
          <w:p w14:paraId="3854FA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xx) punkts </w:t>
            </w:r>
          </w:p>
        </w:tc>
        <w:tc>
          <w:tcPr>
            <w:tcW w:w="2632" w:type="dxa"/>
            <w:shd w:val="clear" w:color="auto" w:fill="auto"/>
            <w:hideMark/>
          </w:tcPr>
          <w:p w14:paraId="2D901C28" w14:textId="5B62A8AF"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1AE81DC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CA73E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C94E55A" w14:textId="52CCD88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72F77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602CE7F" w14:textId="77777777" w:rsidTr="00233DF6">
        <w:trPr>
          <w:tblCellSpacing w:w="20" w:type="dxa"/>
        </w:trPr>
        <w:tc>
          <w:tcPr>
            <w:tcW w:w="8985" w:type="dxa"/>
            <w:gridSpan w:val="8"/>
            <w:shd w:val="clear" w:color="auto" w:fill="auto"/>
            <w:hideMark/>
          </w:tcPr>
          <w:p w14:paraId="3963D5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C. 2. panta 1. punkta a) apakšpunkta iii) punkts – produktu drošība un atbilstība</w:t>
            </w:r>
            <w:r w:rsidRPr="009F5391">
              <w:rPr>
                <w:rFonts w:ascii="Times New Roman" w:eastAsia="Times New Roman" w:hAnsi="Times New Roman" w:cs="Times New Roman"/>
                <w:sz w:val="24"/>
                <w:szCs w:val="24"/>
                <w:lang w:eastAsia="lv-LV"/>
              </w:rPr>
              <w:t> </w:t>
            </w:r>
          </w:p>
        </w:tc>
      </w:tr>
      <w:tr w:rsidR="00DD6C6C" w:rsidRPr="009F5391" w14:paraId="64DAA2A2" w14:textId="77777777" w:rsidTr="00233DF6">
        <w:trPr>
          <w:tblCellSpacing w:w="20" w:type="dxa"/>
        </w:trPr>
        <w:tc>
          <w:tcPr>
            <w:tcW w:w="320" w:type="dxa"/>
            <w:vMerge w:val="restart"/>
            <w:shd w:val="clear" w:color="auto" w:fill="auto"/>
            <w:hideMark/>
          </w:tcPr>
          <w:p w14:paraId="74B8A8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6B2C5D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01A30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DCC2C2D" w14:textId="7B28E2E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 xml:space="preserve">s un otrā daļa </w:t>
            </w:r>
            <w:r w:rsidR="00181FBF" w:rsidRPr="009F5391">
              <w:rPr>
                <w:rFonts w:ascii="Times New Roman" w:eastAsia="Times New Roman" w:hAnsi="Times New Roman" w:cs="Times New Roman"/>
                <w:sz w:val="24"/>
                <w:szCs w:val="24"/>
                <w:lang w:eastAsia="lv-LV"/>
              </w:rPr>
              <w:t xml:space="preserve"> </w:t>
            </w:r>
          </w:p>
          <w:p w14:paraId="703EFF17" w14:textId="4504702C"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DE1DA5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C81B0D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BCCFBC8" w14:textId="666915C5"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1E40D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1C235F7" w14:textId="77777777" w:rsidTr="00233DF6">
        <w:trPr>
          <w:tblCellSpacing w:w="20" w:type="dxa"/>
        </w:trPr>
        <w:tc>
          <w:tcPr>
            <w:tcW w:w="0" w:type="auto"/>
            <w:vMerge/>
            <w:shd w:val="clear" w:color="auto" w:fill="auto"/>
            <w:vAlign w:val="center"/>
            <w:hideMark/>
          </w:tcPr>
          <w:p w14:paraId="329E038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FA5A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02D610F" w14:textId="5020277C"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hideMark/>
          </w:tcPr>
          <w:p w14:paraId="6D15F68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9ED63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7F1559D" w14:textId="2E8C883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06E47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EB7D9C" w14:textId="77777777" w:rsidTr="00233DF6">
        <w:trPr>
          <w:tblCellSpacing w:w="20" w:type="dxa"/>
        </w:trPr>
        <w:tc>
          <w:tcPr>
            <w:tcW w:w="0" w:type="auto"/>
            <w:vMerge/>
            <w:shd w:val="clear" w:color="auto" w:fill="auto"/>
            <w:vAlign w:val="center"/>
            <w:hideMark/>
          </w:tcPr>
          <w:p w14:paraId="129CE93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8ABF4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4AA4C61" w14:textId="5CBEB02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C9A9308" w14:textId="56502C8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00D1E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F81508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1077CD1" w14:textId="4EFB1B11"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Atbildīgā institūcija Valsts kanceleja.</w:t>
            </w:r>
          </w:p>
        </w:tc>
        <w:tc>
          <w:tcPr>
            <w:tcW w:w="2062" w:type="dxa"/>
            <w:shd w:val="clear" w:color="auto" w:fill="auto"/>
            <w:hideMark/>
          </w:tcPr>
          <w:p w14:paraId="174C08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6A19EADD" w14:textId="77777777" w:rsidTr="00233DF6">
        <w:trPr>
          <w:tblCellSpacing w:w="20" w:type="dxa"/>
        </w:trPr>
        <w:tc>
          <w:tcPr>
            <w:tcW w:w="320" w:type="dxa"/>
            <w:vMerge w:val="restart"/>
            <w:shd w:val="clear" w:color="auto" w:fill="auto"/>
            <w:hideMark/>
          </w:tcPr>
          <w:p w14:paraId="173EAA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5A1AAE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CA3EE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807A4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C54DEE8" w14:textId="3E4C16C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4ADB2B2" w14:textId="5CC97AD4" w:rsidR="003F74BF" w:rsidRPr="009F5391" w:rsidRDefault="003F74BF" w:rsidP="001F0902">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3D52CA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1E797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6AD1AC6" w14:textId="002623D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9E8FC0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DC7B24" w14:textId="77777777" w:rsidTr="00233DF6">
        <w:trPr>
          <w:tblCellSpacing w:w="20" w:type="dxa"/>
        </w:trPr>
        <w:tc>
          <w:tcPr>
            <w:tcW w:w="0" w:type="auto"/>
            <w:vMerge/>
            <w:shd w:val="clear" w:color="auto" w:fill="auto"/>
            <w:vAlign w:val="center"/>
            <w:hideMark/>
          </w:tcPr>
          <w:p w14:paraId="7F541B5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8A8D6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BABC7EC" w14:textId="2191D8D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7CC1C62" w14:textId="387A08E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61CEE1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EE6836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C69D12A" w14:textId="3C4BF63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28A11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EBF8CC1" w14:textId="77777777" w:rsidTr="00233DF6">
        <w:trPr>
          <w:tblCellSpacing w:w="20" w:type="dxa"/>
        </w:trPr>
        <w:tc>
          <w:tcPr>
            <w:tcW w:w="0" w:type="auto"/>
            <w:vMerge/>
            <w:shd w:val="clear" w:color="auto" w:fill="auto"/>
            <w:vAlign w:val="center"/>
            <w:hideMark/>
          </w:tcPr>
          <w:p w14:paraId="066CF9D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DB92D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944496E" w14:textId="06A81B3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hideMark/>
          </w:tcPr>
          <w:p w14:paraId="03CD8CA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F99F84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BC1DC3A" w14:textId="50D771B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72A59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EB06713" w14:textId="77777777" w:rsidTr="00233DF6">
        <w:trPr>
          <w:tblCellSpacing w:w="20" w:type="dxa"/>
        </w:trPr>
        <w:tc>
          <w:tcPr>
            <w:tcW w:w="8985" w:type="dxa"/>
            <w:gridSpan w:val="8"/>
            <w:shd w:val="clear" w:color="auto" w:fill="auto"/>
            <w:hideMark/>
          </w:tcPr>
          <w:p w14:paraId="35879D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D. 2. panta 1. punkta a) apakšpunkta iv) punkts – transporta drošība</w:t>
            </w:r>
            <w:r w:rsidRPr="009F5391">
              <w:rPr>
                <w:rFonts w:ascii="Times New Roman" w:eastAsia="Times New Roman" w:hAnsi="Times New Roman" w:cs="Times New Roman"/>
                <w:sz w:val="24"/>
                <w:szCs w:val="24"/>
                <w:lang w:eastAsia="lv-LV"/>
              </w:rPr>
              <w:t> </w:t>
            </w:r>
          </w:p>
        </w:tc>
      </w:tr>
      <w:tr w:rsidR="00DD6C6C" w:rsidRPr="009F5391" w14:paraId="3C6683F0" w14:textId="77777777" w:rsidTr="00233DF6">
        <w:trPr>
          <w:tblCellSpacing w:w="20" w:type="dxa"/>
        </w:trPr>
        <w:tc>
          <w:tcPr>
            <w:tcW w:w="2368" w:type="dxa"/>
            <w:gridSpan w:val="4"/>
            <w:shd w:val="clear" w:color="auto" w:fill="auto"/>
            <w:hideMark/>
          </w:tcPr>
          <w:p w14:paraId="406F08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10638C2" w14:textId="77B627C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491EFC0" w14:textId="3CB489B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E7B7BF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24EDB7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paredz Likumprojekta </w:t>
            </w:r>
            <w:r w:rsidRPr="009F5391">
              <w:rPr>
                <w:rFonts w:ascii="Times New Roman" w:eastAsia="Times New Roman" w:hAnsi="Times New Roman" w:cs="Times New Roman"/>
                <w:sz w:val="24"/>
                <w:szCs w:val="24"/>
                <w:lang w:eastAsia="lv-LV"/>
              </w:rPr>
              <w:lastRenderedPageBreak/>
              <w:t>3. pantā ietvertais deleģējums. </w:t>
            </w:r>
          </w:p>
          <w:p w14:paraId="7DA784CB" w14:textId="3645407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E9E5D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77CB1E6A" w14:textId="77777777" w:rsidTr="00233DF6">
        <w:trPr>
          <w:tblCellSpacing w:w="20" w:type="dxa"/>
        </w:trPr>
        <w:tc>
          <w:tcPr>
            <w:tcW w:w="2368" w:type="dxa"/>
            <w:gridSpan w:val="4"/>
            <w:shd w:val="clear" w:color="auto" w:fill="auto"/>
            <w:hideMark/>
          </w:tcPr>
          <w:p w14:paraId="43E071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1F87C145" w14:textId="5A2026A4"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572E6B1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D0039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60E25E5" w14:textId="0926795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D094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B8084E" w14:textId="77777777" w:rsidTr="00233DF6">
        <w:trPr>
          <w:tblCellSpacing w:w="20" w:type="dxa"/>
        </w:trPr>
        <w:tc>
          <w:tcPr>
            <w:tcW w:w="320" w:type="dxa"/>
            <w:vMerge w:val="restart"/>
            <w:shd w:val="clear" w:color="auto" w:fill="auto"/>
            <w:hideMark/>
          </w:tcPr>
          <w:p w14:paraId="465AB4D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0D9023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B512535" w14:textId="6EDDEE8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 xml:space="preserve">s un otrā daļa  </w:t>
            </w:r>
          </w:p>
          <w:p w14:paraId="67E7DA07" w14:textId="75141EB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D16ED2B"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395522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4A41EE7" w14:textId="727E7417"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7424E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9C6669" w14:textId="77777777" w:rsidTr="00233DF6">
        <w:trPr>
          <w:tblCellSpacing w:w="20" w:type="dxa"/>
        </w:trPr>
        <w:tc>
          <w:tcPr>
            <w:tcW w:w="0" w:type="auto"/>
            <w:vMerge/>
            <w:shd w:val="clear" w:color="auto" w:fill="auto"/>
            <w:vAlign w:val="center"/>
            <w:hideMark/>
          </w:tcPr>
          <w:p w14:paraId="3023872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E04D5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8E6C125" w14:textId="4B64CFB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41899B5" w14:textId="1FEB98F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2F19F08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12C66F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CD96B0" w14:textId="6F7622D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01AA0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0697851" w14:textId="77777777" w:rsidTr="00233DF6">
        <w:trPr>
          <w:tblCellSpacing w:w="20" w:type="dxa"/>
        </w:trPr>
        <w:tc>
          <w:tcPr>
            <w:tcW w:w="0" w:type="auto"/>
            <w:vMerge/>
            <w:shd w:val="clear" w:color="auto" w:fill="auto"/>
            <w:vAlign w:val="center"/>
            <w:hideMark/>
          </w:tcPr>
          <w:p w14:paraId="63119A7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55FBC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37A85C5" w14:textId="677BCB9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3F2E2B7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947761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paredz </w:t>
            </w:r>
            <w:r w:rsidRPr="009F5391">
              <w:rPr>
                <w:rFonts w:ascii="Times New Roman" w:eastAsia="Times New Roman" w:hAnsi="Times New Roman" w:cs="Times New Roman"/>
                <w:sz w:val="24"/>
                <w:szCs w:val="24"/>
                <w:lang w:eastAsia="lv-LV"/>
              </w:rPr>
              <w:lastRenderedPageBreak/>
              <w:t>Likumprojekta 3. pantā ietvertais deleģējums. </w:t>
            </w:r>
          </w:p>
          <w:p w14:paraId="6E6ABB91" w14:textId="758AFB3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AAA4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67B601C0" w14:textId="77777777" w:rsidTr="00233DF6">
        <w:trPr>
          <w:tblCellSpacing w:w="20" w:type="dxa"/>
        </w:trPr>
        <w:tc>
          <w:tcPr>
            <w:tcW w:w="320" w:type="dxa"/>
            <w:vMerge w:val="restart"/>
            <w:shd w:val="clear" w:color="auto" w:fill="auto"/>
            <w:hideMark/>
          </w:tcPr>
          <w:p w14:paraId="09397B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7D4BEF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52EE6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34F70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9A6A6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949F5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569E7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6AD811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1D0138EB" w14:textId="2A4455DB"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692AA31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BF345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2F14073" w14:textId="7948EEE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4254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536416B" w14:textId="77777777" w:rsidTr="00233DF6">
        <w:trPr>
          <w:tblCellSpacing w:w="20" w:type="dxa"/>
        </w:trPr>
        <w:tc>
          <w:tcPr>
            <w:tcW w:w="0" w:type="auto"/>
            <w:vMerge/>
            <w:shd w:val="clear" w:color="auto" w:fill="auto"/>
            <w:vAlign w:val="center"/>
            <w:hideMark/>
          </w:tcPr>
          <w:p w14:paraId="4C6E0B5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4B645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0FD7DA7F" w14:textId="068217E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1406465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FC5604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6E602AA" w14:textId="620B7A7A"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012D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DD9B33" w14:textId="77777777" w:rsidTr="00233DF6">
        <w:trPr>
          <w:tblCellSpacing w:w="20" w:type="dxa"/>
        </w:trPr>
        <w:tc>
          <w:tcPr>
            <w:tcW w:w="0" w:type="auto"/>
            <w:vMerge/>
            <w:shd w:val="clear" w:color="auto" w:fill="auto"/>
            <w:vAlign w:val="center"/>
            <w:hideMark/>
          </w:tcPr>
          <w:p w14:paraId="4D7890A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551DD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1AEB7FB" w14:textId="11460A4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1AEE95B" w14:textId="2C581C0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2A4EA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D73D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3B03ED" w14:textId="6B7192C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91279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BB92A2" w14:textId="77777777" w:rsidTr="00233DF6">
        <w:trPr>
          <w:tblCellSpacing w:w="20" w:type="dxa"/>
        </w:trPr>
        <w:tc>
          <w:tcPr>
            <w:tcW w:w="0" w:type="auto"/>
            <w:vMerge/>
            <w:shd w:val="clear" w:color="auto" w:fill="auto"/>
            <w:vAlign w:val="center"/>
            <w:hideMark/>
          </w:tcPr>
          <w:p w14:paraId="0497BC4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1EFE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42184035" w14:textId="559E273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186865D" w14:textId="4B37889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8FA690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99B77C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w:t>
            </w:r>
            <w:r w:rsidRPr="009F5391">
              <w:rPr>
                <w:rFonts w:ascii="Times New Roman" w:eastAsia="Times New Roman" w:hAnsi="Times New Roman" w:cs="Times New Roman"/>
                <w:sz w:val="24"/>
                <w:szCs w:val="24"/>
                <w:lang w:eastAsia="lv-LV"/>
              </w:rPr>
              <w:lastRenderedPageBreak/>
              <w:t>paredz Likumprojekta 3. pantā ietvertais deleģējums. </w:t>
            </w:r>
          </w:p>
          <w:p w14:paraId="70DD5335" w14:textId="7C4EBF0B"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5CE05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5A351A0B" w14:textId="77777777" w:rsidTr="00233DF6">
        <w:trPr>
          <w:tblCellSpacing w:w="20" w:type="dxa"/>
        </w:trPr>
        <w:tc>
          <w:tcPr>
            <w:tcW w:w="0" w:type="auto"/>
            <w:vMerge/>
            <w:shd w:val="clear" w:color="auto" w:fill="auto"/>
            <w:vAlign w:val="center"/>
            <w:hideMark/>
          </w:tcPr>
          <w:p w14:paraId="65F54F4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EE5A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10F3A5E7" w14:textId="67435BB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B8CD894" w14:textId="2C7FD91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7A2D52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CD792BB"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5D91E2" w14:textId="1524E2C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B28F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293031" w14:textId="77777777" w:rsidTr="00233DF6">
        <w:trPr>
          <w:tblCellSpacing w:w="20" w:type="dxa"/>
        </w:trPr>
        <w:tc>
          <w:tcPr>
            <w:tcW w:w="0" w:type="auto"/>
            <w:vMerge/>
            <w:shd w:val="clear" w:color="auto" w:fill="auto"/>
            <w:vAlign w:val="center"/>
            <w:hideMark/>
          </w:tcPr>
          <w:p w14:paraId="423502D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BAF3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463242CF" w14:textId="4DEBC7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21A53E2" w14:textId="3FB8A8E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98CCF8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A01599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710E934" w14:textId="00D7960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ECF63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E29477E" w14:textId="77777777" w:rsidTr="00233DF6">
        <w:trPr>
          <w:tblCellSpacing w:w="20" w:type="dxa"/>
        </w:trPr>
        <w:tc>
          <w:tcPr>
            <w:tcW w:w="0" w:type="auto"/>
            <w:vMerge/>
            <w:shd w:val="clear" w:color="auto" w:fill="auto"/>
            <w:vAlign w:val="center"/>
            <w:hideMark/>
          </w:tcPr>
          <w:p w14:paraId="282AA9F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7C6F3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458D4A4F" w14:textId="16BA864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w:t>
            </w:r>
            <w:r w:rsidR="00C81F2C" w:rsidRPr="009F5391">
              <w:rPr>
                <w:rFonts w:ascii="Times New Roman" w:eastAsia="Times New Roman" w:hAnsi="Times New Roman" w:cs="Times New Roman"/>
                <w:sz w:val="24"/>
                <w:szCs w:val="24"/>
                <w:lang w:eastAsia="lv-LV"/>
              </w:rPr>
              <w:t xml:space="preserve">punkts un otrā daļa </w:t>
            </w:r>
          </w:p>
          <w:p w14:paraId="4159EC52" w14:textId="2A3402A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FB2EE3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E69AE4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CBCC4C" w14:textId="474F2AF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26956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D10A793" w14:textId="77777777" w:rsidTr="00233DF6">
        <w:trPr>
          <w:tblCellSpacing w:w="20" w:type="dxa"/>
        </w:trPr>
        <w:tc>
          <w:tcPr>
            <w:tcW w:w="2368" w:type="dxa"/>
            <w:gridSpan w:val="4"/>
            <w:shd w:val="clear" w:color="auto" w:fill="auto"/>
            <w:hideMark/>
          </w:tcPr>
          <w:p w14:paraId="20A88D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06F93517" w14:textId="52E9DB7A"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18. punkt</w:t>
            </w:r>
            <w:r w:rsidR="00E15867"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5403A5B1" w14:textId="28559F2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532B88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5DCDBE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w:t>
            </w:r>
            <w:r w:rsidRPr="009F5391">
              <w:rPr>
                <w:rFonts w:ascii="Times New Roman" w:eastAsia="Times New Roman" w:hAnsi="Times New Roman" w:cs="Times New Roman"/>
                <w:sz w:val="24"/>
                <w:szCs w:val="24"/>
                <w:lang w:eastAsia="lv-LV"/>
              </w:rPr>
              <w:lastRenderedPageBreak/>
              <w:t>pieņemšanu, ko paredz Likumprojekta 3. pantā ietvertais deleģējums. </w:t>
            </w:r>
          </w:p>
          <w:p w14:paraId="2AF855A3" w14:textId="24EDA2E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3FA1B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41E6833A" w14:textId="77777777" w:rsidTr="00233DF6">
        <w:trPr>
          <w:tblCellSpacing w:w="20" w:type="dxa"/>
        </w:trPr>
        <w:tc>
          <w:tcPr>
            <w:tcW w:w="8985" w:type="dxa"/>
            <w:gridSpan w:val="8"/>
            <w:shd w:val="clear" w:color="auto" w:fill="auto"/>
            <w:hideMark/>
          </w:tcPr>
          <w:p w14:paraId="02F9BD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E. 2. panta 1. punkta a) apakšpunkta v) punkts – vides aizsardzība</w:t>
            </w:r>
            <w:r w:rsidRPr="009F5391">
              <w:rPr>
                <w:rFonts w:ascii="Times New Roman" w:eastAsia="Times New Roman" w:hAnsi="Times New Roman" w:cs="Times New Roman"/>
                <w:sz w:val="24"/>
                <w:szCs w:val="24"/>
                <w:lang w:eastAsia="lv-LV"/>
              </w:rPr>
              <w:t> </w:t>
            </w:r>
          </w:p>
        </w:tc>
      </w:tr>
      <w:tr w:rsidR="00DD6C6C" w:rsidRPr="009F5391" w14:paraId="663FDD02" w14:textId="77777777" w:rsidTr="00233DF6">
        <w:trPr>
          <w:tblCellSpacing w:w="20" w:type="dxa"/>
        </w:trPr>
        <w:tc>
          <w:tcPr>
            <w:tcW w:w="2368" w:type="dxa"/>
            <w:gridSpan w:val="4"/>
            <w:shd w:val="clear" w:color="auto" w:fill="auto"/>
            <w:hideMark/>
          </w:tcPr>
          <w:p w14:paraId="434531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277F10A" w14:textId="27CC188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8. punkts </w:t>
            </w:r>
            <w:r w:rsidR="004669B0" w:rsidRPr="009F5391">
              <w:rPr>
                <w:rFonts w:ascii="Times New Roman" w:eastAsia="Times New Roman" w:hAnsi="Times New Roman" w:cs="Times New Roman"/>
                <w:sz w:val="24"/>
                <w:szCs w:val="24"/>
                <w:lang w:eastAsia="lv-LV"/>
              </w:rPr>
              <w:t>un otrā daļa</w:t>
            </w:r>
          </w:p>
          <w:p w14:paraId="511F6E2D" w14:textId="77C650C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BE0195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F38D3F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DD2A112" w14:textId="02281E1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479F88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B499627" w14:textId="77777777" w:rsidTr="00233DF6">
        <w:trPr>
          <w:tblCellSpacing w:w="20" w:type="dxa"/>
        </w:trPr>
        <w:tc>
          <w:tcPr>
            <w:tcW w:w="320" w:type="dxa"/>
            <w:vMerge w:val="restart"/>
            <w:shd w:val="clear" w:color="auto" w:fill="auto"/>
            <w:hideMark/>
          </w:tcPr>
          <w:p w14:paraId="3B0E75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34C3B4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2FEB3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04711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184DF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190E5A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6802CA12" w14:textId="5F24C10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E15867"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E15867" w:rsidRPr="009F5391">
              <w:rPr>
                <w:rFonts w:ascii="Times New Roman" w:eastAsia="Times New Roman" w:hAnsi="Times New Roman" w:cs="Times New Roman"/>
                <w:sz w:val="24"/>
                <w:szCs w:val="24"/>
                <w:lang w:eastAsia="lv-LV"/>
              </w:rPr>
              <w:t>un otrā daļa</w:t>
            </w:r>
          </w:p>
          <w:p w14:paraId="2FEF98FC" w14:textId="0E1617C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3F2DF7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743C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CCD9CF" w14:textId="31405F5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ECCA1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7C5161" w14:textId="77777777" w:rsidTr="00233DF6">
        <w:trPr>
          <w:tblCellSpacing w:w="20" w:type="dxa"/>
        </w:trPr>
        <w:tc>
          <w:tcPr>
            <w:tcW w:w="0" w:type="auto"/>
            <w:vMerge/>
            <w:shd w:val="clear" w:color="auto" w:fill="auto"/>
            <w:vAlign w:val="center"/>
            <w:hideMark/>
          </w:tcPr>
          <w:p w14:paraId="11123A8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AFC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86B9806" w14:textId="45D625F3"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8. punkt</w:t>
            </w:r>
            <w:r w:rsidR="00E15867"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41BC75C2" w14:textId="009AB80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6FA6C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01FC7E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FE6E10" w14:textId="4E45BFD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D14C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4FD434B" w14:textId="77777777" w:rsidTr="00233DF6">
        <w:trPr>
          <w:tblCellSpacing w:w="20" w:type="dxa"/>
        </w:trPr>
        <w:tc>
          <w:tcPr>
            <w:tcW w:w="0" w:type="auto"/>
            <w:vMerge/>
            <w:shd w:val="clear" w:color="auto" w:fill="auto"/>
            <w:vAlign w:val="center"/>
            <w:hideMark/>
          </w:tcPr>
          <w:p w14:paraId="704AC83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EF8E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1064E6A6" w14:textId="05FC59D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E15867"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9F12F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 </w:t>
            </w:r>
          </w:p>
          <w:p w14:paraId="04A69071" w14:textId="4A91FD97" w:rsidR="003F74BF" w:rsidRPr="009F5391" w:rsidRDefault="003F74BF" w:rsidP="00745D1B">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379F3D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Pārņemts daļēji.</w:t>
            </w:r>
          </w:p>
          <w:p w14:paraId="388CE65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w:t>
            </w:r>
            <w:r w:rsidRPr="009F5391">
              <w:rPr>
                <w:rFonts w:ascii="Times New Roman" w:eastAsia="Times New Roman" w:hAnsi="Times New Roman" w:cs="Times New Roman"/>
                <w:sz w:val="24"/>
                <w:szCs w:val="24"/>
                <w:lang w:eastAsia="lv-LV"/>
              </w:rPr>
              <w:lastRenderedPageBreak/>
              <w:t>Ministra kabineta noteikumu pieņemšanu, ko paredz Likumprojekta 3. pantā ietvertais deleģējums. </w:t>
            </w:r>
          </w:p>
          <w:p w14:paraId="04FFF18E" w14:textId="106D398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E298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32401506" w14:textId="77777777" w:rsidTr="00233DF6">
        <w:trPr>
          <w:tblCellSpacing w:w="20" w:type="dxa"/>
        </w:trPr>
        <w:tc>
          <w:tcPr>
            <w:tcW w:w="0" w:type="auto"/>
            <w:vMerge/>
            <w:shd w:val="clear" w:color="auto" w:fill="auto"/>
            <w:vAlign w:val="center"/>
            <w:hideMark/>
          </w:tcPr>
          <w:p w14:paraId="730B5D9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12B0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71FA6529" w14:textId="55140725" w:rsidR="003F74BF" w:rsidRPr="009F5391" w:rsidRDefault="00E15867"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D6136F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585CB9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07C743" w14:textId="58DF317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B7428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E10CB59" w14:textId="77777777" w:rsidTr="00233DF6">
        <w:trPr>
          <w:tblCellSpacing w:w="20" w:type="dxa"/>
        </w:trPr>
        <w:tc>
          <w:tcPr>
            <w:tcW w:w="0" w:type="auto"/>
            <w:vMerge/>
            <w:shd w:val="clear" w:color="auto" w:fill="auto"/>
            <w:vAlign w:val="center"/>
            <w:hideMark/>
          </w:tcPr>
          <w:p w14:paraId="5F7353D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63E5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7A384A0" w14:textId="5F37DF30" w:rsidR="003453D9"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3453D9" w:rsidRPr="009F5391">
              <w:rPr>
                <w:rFonts w:ascii="Times New Roman" w:eastAsia="Times New Roman" w:hAnsi="Times New Roman" w:cs="Times New Roman"/>
                <w:sz w:val="24"/>
                <w:szCs w:val="24"/>
                <w:lang w:eastAsia="lv-LV"/>
              </w:rPr>
              <w:t>3. panta pirmās daļas 8. </w:t>
            </w:r>
            <w:r w:rsidR="00E15867" w:rsidRPr="009F5391">
              <w:rPr>
                <w:rFonts w:ascii="Times New Roman" w:eastAsia="Times New Roman" w:hAnsi="Times New Roman" w:cs="Times New Roman"/>
                <w:sz w:val="24"/>
                <w:szCs w:val="24"/>
                <w:lang w:eastAsia="lv-LV"/>
              </w:rPr>
              <w:t xml:space="preserve">punkts un </w:t>
            </w:r>
            <w:r w:rsidR="006B1489" w:rsidRPr="009F5391">
              <w:rPr>
                <w:rFonts w:ascii="Times New Roman" w:eastAsia="Times New Roman" w:hAnsi="Times New Roman" w:cs="Times New Roman"/>
                <w:sz w:val="24"/>
                <w:szCs w:val="24"/>
                <w:lang w:eastAsia="lv-LV"/>
              </w:rPr>
              <w:t>otrā daļa</w:t>
            </w:r>
            <w:r w:rsidR="00E15867" w:rsidRPr="009F5391">
              <w:rPr>
                <w:rFonts w:ascii="Times New Roman" w:eastAsia="Times New Roman" w:hAnsi="Times New Roman" w:cs="Times New Roman"/>
                <w:sz w:val="24"/>
                <w:szCs w:val="24"/>
                <w:lang w:eastAsia="lv-LV"/>
              </w:rPr>
              <w:t xml:space="preserve"> </w:t>
            </w:r>
          </w:p>
          <w:p w14:paraId="061B75D7" w14:textId="5DBA7407"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071C9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83EC12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6847319" w14:textId="5A83A7F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24076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2FA649" w14:textId="77777777" w:rsidTr="00233DF6">
        <w:trPr>
          <w:tblCellSpacing w:w="20" w:type="dxa"/>
        </w:trPr>
        <w:tc>
          <w:tcPr>
            <w:tcW w:w="320" w:type="dxa"/>
            <w:vMerge w:val="restart"/>
            <w:shd w:val="clear" w:color="auto" w:fill="auto"/>
            <w:hideMark/>
          </w:tcPr>
          <w:p w14:paraId="65560427" w14:textId="6723D1A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FEA2F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EE1FCAA" w14:textId="5C49919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83224FA" w14:textId="5502249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A44AA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73B182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6C14AD0" w14:textId="111A223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05FC5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E1D4355" w14:textId="77777777" w:rsidTr="00233DF6">
        <w:trPr>
          <w:tblCellSpacing w:w="20" w:type="dxa"/>
        </w:trPr>
        <w:tc>
          <w:tcPr>
            <w:tcW w:w="0" w:type="auto"/>
            <w:vMerge/>
            <w:shd w:val="clear" w:color="auto" w:fill="auto"/>
            <w:vAlign w:val="center"/>
            <w:hideMark/>
          </w:tcPr>
          <w:p w14:paraId="200B24F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953D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F553777" w14:textId="63FB091A"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39D2FF3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E94BB6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33D8BCC" w14:textId="5AE5B4D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B28FA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DBBB93E" w14:textId="77777777" w:rsidTr="00233DF6">
        <w:trPr>
          <w:tblCellSpacing w:w="20" w:type="dxa"/>
        </w:trPr>
        <w:tc>
          <w:tcPr>
            <w:tcW w:w="0" w:type="auto"/>
            <w:vMerge/>
            <w:shd w:val="clear" w:color="auto" w:fill="auto"/>
            <w:vAlign w:val="center"/>
            <w:hideMark/>
          </w:tcPr>
          <w:p w14:paraId="13ACCBC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1258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AE3B458" w14:textId="60CF6764"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60EECE5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6ECB2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C8A4FC3" w14:textId="69737D9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122C3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DBC670" w14:textId="77777777" w:rsidTr="00233DF6">
        <w:trPr>
          <w:tblCellSpacing w:w="20" w:type="dxa"/>
        </w:trPr>
        <w:tc>
          <w:tcPr>
            <w:tcW w:w="320" w:type="dxa"/>
            <w:vMerge w:val="restart"/>
            <w:shd w:val="clear" w:color="auto" w:fill="auto"/>
            <w:hideMark/>
          </w:tcPr>
          <w:p w14:paraId="55BE77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06F4E2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BADB4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1E05D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76C82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8D73D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46F3C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D540356" w14:textId="175DD94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FEFB7F1" w14:textId="4E43360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87DA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EDD1DD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A705385" w14:textId="43CF097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240ED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643ADED" w14:textId="77777777" w:rsidTr="00233DF6">
        <w:trPr>
          <w:tblCellSpacing w:w="20" w:type="dxa"/>
        </w:trPr>
        <w:tc>
          <w:tcPr>
            <w:tcW w:w="0" w:type="auto"/>
            <w:vMerge/>
            <w:shd w:val="clear" w:color="auto" w:fill="auto"/>
            <w:vAlign w:val="center"/>
            <w:hideMark/>
          </w:tcPr>
          <w:p w14:paraId="4D58840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7CD52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64E3460" w14:textId="34BA405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13C1F5E" w14:textId="1652A9DB"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C6E586" w14:textId="037BD38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FB2FB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06B6D6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603386" w14:textId="5451118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6A580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C90FEC5" w14:textId="77777777" w:rsidTr="00233DF6">
        <w:trPr>
          <w:tblCellSpacing w:w="20" w:type="dxa"/>
        </w:trPr>
        <w:tc>
          <w:tcPr>
            <w:tcW w:w="0" w:type="auto"/>
            <w:vMerge/>
            <w:shd w:val="clear" w:color="auto" w:fill="auto"/>
            <w:vAlign w:val="center"/>
            <w:hideMark/>
          </w:tcPr>
          <w:p w14:paraId="3D741AF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A3C3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DFCF2A9" w14:textId="3B2BD95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6B9516" w14:textId="7C4B02F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3FE623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10B35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E436C13" w14:textId="5603944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B95CA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FF1AB29" w14:textId="77777777" w:rsidTr="00233DF6">
        <w:trPr>
          <w:tblCellSpacing w:w="20" w:type="dxa"/>
        </w:trPr>
        <w:tc>
          <w:tcPr>
            <w:tcW w:w="0" w:type="auto"/>
            <w:vMerge/>
            <w:shd w:val="clear" w:color="auto" w:fill="auto"/>
            <w:vAlign w:val="center"/>
            <w:hideMark/>
          </w:tcPr>
          <w:p w14:paraId="718ABA8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22F3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35E40FE3" w14:textId="1E4E493C"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63F8D80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C8428E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9424E89" w14:textId="552143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FCB93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3A7CE2" w14:textId="77777777" w:rsidTr="00233DF6">
        <w:trPr>
          <w:tblCellSpacing w:w="20" w:type="dxa"/>
        </w:trPr>
        <w:tc>
          <w:tcPr>
            <w:tcW w:w="0" w:type="auto"/>
            <w:vMerge/>
            <w:shd w:val="clear" w:color="auto" w:fill="auto"/>
            <w:vAlign w:val="center"/>
            <w:hideMark/>
          </w:tcPr>
          <w:p w14:paraId="05402AA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9AFF0B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10E29327" w14:textId="309A4A3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w:t>
            </w:r>
            <w:r w:rsidR="006B1489" w:rsidRPr="009F5391">
              <w:rPr>
                <w:rFonts w:ascii="Times New Roman" w:eastAsia="Times New Roman" w:hAnsi="Times New Roman" w:cs="Times New Roman"/>
                <w:sz w:val="24"/>
                <w:szCs w:val="24"/>
                <w:lang w:eastAsia="lv-LV"/>
              </w:rPr>
              <w:t xml:space="preserve"> un otrā daļa</w:t>
            </w:r>
            <w:r w:rsidRPr="009F5391">
              <w:rPr>
                <w:rFonts w:ascii="Times New Roman" w:eastAsia="Times New Roman" w:hAnsi="Times New Roman" w:cs="Times New Roman"/>
                <w:sz w:val="24"/>
                <w:szCs w:val="24"/>
                <w:lang w:eastAsia="lv-LV"/>
              </w:rPr>
              <w:t xml:space="preserve"> </w:t>
            </w:r>
          </w:p>
          <w:p w14:paraId="660A7FF5" w14:textId="64BE61E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E6DF2B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B061D6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BDBCA2C" w14:textId="54A2724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9E7D09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2911EEE" w14:textId="77777777" w:rsidTr="00233DF6">
        <w:trPr>
          <w:tblCellSpacing w:w="20" w:type="dxa"/>
        </w:trPr>
        <w:tc>
          <w:tcPr>
            <w:tcW w:w="0" w:type="auto"/>
            <w:vMerge/>
            <w:shd w:val="clear" w:color="auto" w:fill="auto"/>
            <w:vAlign w:val="center"/>
            <w:hideMark/>
          </w:tcPr>
          <w:p w14:paraId="57D5DB5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24B9D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69F45FFB" w14:textId="6EDB494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8B4E80" w:rsidRPr="009F5391">
              <w:rPr>
                <w:rFonts w:ascii="Times New Roman" w:eastAsia="Times New Roman" w:hAnsi="Times New Roman" w:cs="Times New Roman"/>
                <w:sz w:val="24"/>
                <w:szCs w:val="24"/>
                <w:lang w:eastAsia="lv-LV"/>
              </w:rPr>
              <w:t>3. panta pirmās daļas 8. punkt</w:t>
            </w:r>
            <w:r w:rsidR="006B1489" w:rsidRPr="009F5391">
              <w:rPr>
                <w:rFonts w:ascii="Times New Roman" w:eastAsia="Times New Roman" w:hAnsi="Times New Roman" w:cs="Times New Roman"/>
                <w:sz w:val="24"/>
                <w:szCs w:val="24"/>
                <w:lang w:eastAsia="lv-LV"/>
              </w:rPr>
              <w:t>s un otrā daļa</w:t>
            </w:r>
            <w:r w:rsidR="008B4E80" w:rsidRPr="009F5391">
              <w:rPr>
                <w:rFonts w:ascii="Times New Roman" w:eastAsia="Times New Roman" w:hAnsi="Times New Roman" w:cs="Times New Roman"/>
                <w:sz w:val="24"/>
                <w:szCs w:val="24"/>
                <w:lang w:eastAsia="lv-LV"/>
              </w:rPr>
              <w:t xml:space="preserve"> </w:t>
            </w:r>
          </w:p>
          <w:p w14:paraId="7A55B893" w14:textId="76BDB09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9CC7E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527932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596E1ED" w14:textId="2A44D4E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8662B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8CE19B2" w14:textId="77777777" w:rsidTr="00233DF6">
        <w:trPr>
          <w:tblCellSpacing w:w="20" w:type="dxa"/>
        </w:trPr>
        <w:tc>
          <w:tcPr>
            <w:tcW w:w="0" w:type="auto"/>
            <w:vMerge/>
            <w:shd w:val="clear" w:color="auto" w:fill="auto"/>
            <w:vAlign w:val="center"/>
            <w:hideMark/>
          </w:tcPr>
          <w:p w14:paraId="645C3BB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16AEE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51398FC" w14:textId="0503B34D"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r w:rsidR="003F74BF" w:rsidRPr="009F5391">
              <w:rPr>
                <w:rFonts w:ascii="Times New Roman" w:eastAsia="Times New Roman" w:hAnsi="Times New Roman" w:cs="Times New Roman"/>
                <w:sz w:val="24"/>
                <w:szCs w:val="24"/>
                <w:lang w:eastAsia="lv-LV"/>
              </w:rPr>
              <w:t>s</w:t>
            </w:r>
          </w:p>
        </w:tc>
        <w:tc>
          <w:tcPr>
            <w:tcW w:w="1803" w:type="dxa"/>
            <w:gridSpan w:val="2"/>
            <w:shd w:val="clear" w:color="auto" w:fill="auto"/>
            <w:hideMark/>
          </w:tcPr>
          <w:p w14:paraId="2C03AAD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BD805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BE0CB0C" w14:textId="37F0CCE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9DA5A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DF7DE0" w14:textId="77777777" w:rsidTr="00233DF6">
        <w:trPr>
          <w:tblCellSpacing w:w="20" w:type="dxa"/>
        </w:trPr>
        <w:tc>
          <w:tcPr>
            <w:tcW w:w="0" w:type="auto"/>
            <w:vMerge/>
            <w:shd w:val="clear" w:color="auto" w:fill="auto"/>
            <w:vAlign w:val="center"/>
            <w:hideMark/>
          </w:tcPr>
          <w:p w14:paraId="35BC828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BE940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2967B99A" w14:textId="26D07A4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D39F95" w14:textId="662D092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E3FCD0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0A9D5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59E1469" w14:textId="3E6F388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81CE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4615AD7" w14:textId="77777777" w:rsidTr="00233DF6">
        <w:trPr>
          <w:tblCellSpacing w:w="20" w:type="dxa"/>
        </w:trPr>
        <w:tc>
          <w:tcPr>
            <w:tcW w:w="0" w:type="auto"/>
            <w:vMerge/>
            <w:shd w:val="clear" w:color="auto" w:fill="auto"/>
            <w:vAlign w:val="center"/>
            <w:hideMark/>
          </w:tcPr>
          <w:p w14:paraId="4AECE05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C67BE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66381998" w14:textId="5D672FF1"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4DDDB1D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CFC335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13ADA40" w14:textId="024A46D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9D390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79EBC6" w14:textId="77777777" w:rsidTr="00233DF6">
        <w:trPr>
          <w:tblCellSpacing w:w="20" w:type="dxa"/>
        </w:trPr>
        <w:tc>
          <w:tcPr>
            <w:tcW w:w="0" w:type="auto"/>
            <w:vMerge/>
            <w:shd w:val="clear" w:color="auto" w:fill="auto"/>
            <w:vAlign w:val="center"/>
            <w:hideMark/>
          </w:tcPr>
          <w:p w14:paraId="05E6D3D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951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506C8A50" w14:textId="3E57EF4B"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91E02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5159E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F02FF7E" w14:textId="5EF4035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1107C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273EE4C" w14:textId="77777777" w:rsidTr="00233DF6">
        <w:trPr>
          <w:trHeight w:val="2805"/>
          <w:tblCellSpacing w:w="20" w:type="dxa"/>
        </w:trPr>
        <w:tc>
          <w:tcPr>
            <w:tcW w:w="0" w:type="auto"/>
            <w:vMerge/>
            <w:shd w:val="clear" w:color="auto" w:fill="auto"/>
            <w:vAlign w:val="center"/>
            <w:hideMark/>
          </w:tcPr>
          <w:p w14:paraId="7056E1B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1D50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2DC2A302" w14:textId="24546D4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EF4424B" w14:textId="6D23D1B5"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4D68085" w14:textId="68C58EF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4790FF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6763D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40D4DA1" w14:textId="506EA79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D67CE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D3DE1E4" w14:textId="77777777" w:rsidTr="00233DF6">
        <w:trPr>
          <w:tblCellSpacing w:w="20" w:type="dxa"/>
        </w:trPr>
        <w:tc>
          <w:tcPr>
            <w:tcW w:w="0" w:type="auto"/>
            <w:vMerge/>
            <w:shd w:val="clear" w:color="auto" w:fill="auto"/>
            <w:vAlign w:val="center"/>
            <w:hideMark/>
          </w:tcPr>
          <w:p w14:paraId="6489C32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411B9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 punkts </w:t>
            </w:r>
          </w:p>
        </w:tc>
        <w:tc>
          <w:tcPr>
            <w:tcW w:w="2632" w:type="dxa"/>
            <w:shd w:val="clear" w:color="auto" w:fill="auto"/>
            <w:hideMark/>
          </w:tcPr>
          <w:p w14:paraId="4FB8C951" w14:textId="391AE4F1"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BABE76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CD9B59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F101046" w14:textId="2717FA6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64D44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6FBD5A" w14:textId="77777777" w:rsidTr="00233DF6">
        <w:trPr>
          <w:tblCellSpacing w:w="20" w:type="dxa"/>
        </w:trPr>
        <w:tc>
          <w:tcPr>
            <w:tcW w:w="0" w:type="auto"/>
            <w:vMerge/>
            <w:shd w:val="clear" w:color="auto" w:fill="auto"/>
            <w:vAlign w:val="center"/>
            <w:hideMark/>
          </w:tcPr>
          <w:p w14:paraId="4A0FDCB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D9340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xiii) punkts </w:t>
            </w:r>
          </w:p>
        </w:tc>
        <w:tc>
          <w:tcPr>
            <w:tcW w:w="2632" w:type="dxa"/>
            <w:shd w:val="clear" w:color="auto" w:fill="auto"/>
            <w:hideMark/>
          </w:tcPr>
          <w:p w14:paraId="6257B523" w14:textId="10CD4EC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59D0D69" w14:textId="121564C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E298ED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5A95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184399" w14:textId="3D24E6A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EE5FE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B7B875A" w14:textId="77777777" w:rsidTr="00233DF6">
        <w:trPr>
          <w:tblCellSpacing w:w="20" w:type="dxa"/>
        </w:trPr>
        <w:tc>
          <w:tcPr>
            <w:tcW w:w="0" w:type="auto"/>
            <w:vMerge/>
            <w:shd w:val="clear" w:color="auto" w:fill="auto"/>
            <w:vAlign w:val="center"/>
            <w:hideMark/>
          </w:tcPr>
          <w:p w14:paraId="31C007B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EF44E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xiv) punkts </w:t>
            </w:r>
          </w:p>
        </w:tc>
        <w:tc>
          <w:tcPr>
            <w:tcW w:w="2632" w:type="dxa"/>
            <w:shd w:val="clear" w:color="auto" w:fill="auto"/>
            <w:hideMark/>
          </w:tcPr>
          <w:p w14:paraId="3FF96761" w14:textId="3907393E"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4591B61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203A8F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DFFBFD7" w14:textId="6176A57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76F7F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A53FDF5" w14:textId="77777777" w:rsidTr="00233DF6">
        <w:trPr>
          <w:tblCellSpacing w:w="20" w:type="dxa"/>
        </w:trPr>
        <w:tc>
          <w:tcPr>
            <w:tcW w:w="0" w:type="auto"/>
            <w:vMerge/>
            <w:shd w:val="clear" w:color="auto" w:fill="auto"/>
            <w:vAlign w:val="center"/>
            <w:hideMark/>
          </w:tcPr>
          <w:p w14:paraId="5D045B7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35C0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 punkts </w:t>
            </w:r>
          </w:p>
        </w:tc>
        <w:tc>
          <w:tcPr>
            <w:tcW w:w="2632" w:type="dxa"/>
            <w:shd w:val="clear" w:color="auto" w:fill="auto"/>
            <w:hideMark/>
          </w:tcPr>
          <w:p w14:paraId="583BCADA" w14:textId="5B61DD1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DCDB16A" w14:textId="59C87CD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639FF8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A0B970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71C121D" w14:textId="59ADFD5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AEFBD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1C9A256" w14:textId="77777777" w:rsidTr="00233DF6">
        <w:trPr>
          <w:tblCellSpacing w:w="20" w:type="dxa"/>
        </w:trPr>
        <w:tc>
          <w:tcPr>
            <w:tcW w:w="320" w:type="dxa"/>
            <w:vMerge w:val="restart"/>
            <w:shd w:val="clear" w:color="auto" w:fill="auto"/>
            <w:hideMark/>
          </w:tcPr>
          <w:p w14:paraId="33429A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008" w:type="dxa"/>
            <w:gridSpan w:val="3"/>
            <w:shd w:val="clear" w:color="auto" w:fill="auto"/>
            <w:hideMark/>
          </w:tcPr>
          <w:p w14:paraId="1D1D2D8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CE11402" w14:textId="23F5F61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7F5C3BE" w14:textId="7B6912D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52FA55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FE734B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A6330C1" w14:textId="03DEBBE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5249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93887D9" w14:textId="77777777" w:rsidTr="00233DF6">
        <w:trPr>
          <w:tblCellSpacing w:w="20" w:type="dxa"/>
        </w:trPr>
        <w:tc>
          <w:tcPr>
            <w:tcW w:w="0" w:type="auto"/>
            <w:vMerge/>
            <w:shd w:val="clear" w:color="auto" w:fill="auto"/>
            <w:vAlign w:val="center"/>
            <w:hideMark/>
          </w:tcPr>
          <w:p w14:paraId="1F65879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0ECD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8CBBD0A" w14:textId="60561C7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3F505B0" w14:textId="09040BA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A1E02D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C5ED92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9E7E336" w14:textId="1DBE779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048A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3DAF65F" w14:textId="77777777" w:rsidTr="00233DF6">
        <w:trPr>
          <w:tblCellSpacing w:w="20" w:type="dxa"/>
        </w:trPr>
        <w:tc>
          <w:tcPr>
            <w:tcW w:w="0" w:type="auto"/>
            <w:vMerge/>
            <w:shd w:val="clear" w:color="auto" w:fill="auto"/>
            <w:vAlign w:val="center"/>
            <w:hideMark/>
          </w:tcPr>
          <w:p w14:paraId="18C07E6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BBF07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FB6F9E7" w14:textId="452EC64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4E22197" w14:textId="7B3F1DBD"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E00365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3269B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22F5E84" w14:textId="5E0EB32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E49E4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E8B451A" w14:textId="77777777" w:rsidTr="00233DF6">
        <w:trPr>
          <w:tblCellSpacing w:w="20" w:type="dxa"/>
        </w:trPr>
        <w:tc>
          <w:tcPr>
            <w:tcW w:w="320" w:type="dxa"/>
            <w:vMerge w:val="restart"/>
            <w:shd w:val="clear" w:color="auto" w:fill="auto"/>
            <w:hideMark/>
          </w:tcPr>
          <w:p w14:paraId="022A5D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6. </w:t>
            </w:r>
          </w:p>
        </w:tc>
        <w:tc>
          <w:tcPr>
            <w:tcW w:w="2008" w:type="dxa"/>
            <w:gridSpan w:val="3"/>
            <w:shd w:val="clear" w:color="auto" w:fill="auto"/>
            <w:hideMark/>
          </w:tcPr>
          <w:p w14:paraId="2E62F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4FF43BBC" w14:textId="5D1AFA5E"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A57076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7C3D6A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7A46F24" w14:textId="4F0EB58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489B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B3713E2" w14:textId="77777777" w:rsidTr="00233DF6">
        <w:trPr>
          <w:tblCellSpacing w:w="20" w:type="dxa"/>
        </w:trPr>
        <w:tc>
          <w:tcPr>
            <w:tcW w:w="0" w:type="auto"/>
            <w:vMerge/>
            <w:shd w:val="clear" w:color="auto" w:fill="auto"/>
            <w:vAlign w:val="center"/>
            <w:hideMark/>
          </w:tcPr>
          <w:p w14:paraId="7FE6CD0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55B7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2C4BC2E" w14:textId="1942B72B"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3EC3F76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F6126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073F678" w14:textId="412C621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BC337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4068E01" w14:textId="77777777" w:rsidTr="00233DF6">
        <w:trPr>
          <w:tblCellSpacing w:w="20" w:type="dxa"/>
        </w:trPr>
        <w:tc>
          <w:tcPr>
            <w:tcW w:w="0" w:type="auto"/>
            <w:vMerge/>
            <w:shd w:val="clear" w:color="auto" w:fill="auto"/>
            <w:vAlign w:val="center"/>
            <w:hideMark/>
          </w:tcPr>
          <w:p w14:paraId="1B02A20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F0E2F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D42769F" w14:textId="3FDA1E13"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EEA6EA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2A4439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9CD86A8" w14:textId="02C24E9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CB3AD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ABF5F11" w14:textId="77777777" w:rsidTr="00233DF6">
        <w:trPr>
          <w:tblCellSpacing w:w="20" w:type="dxa"/>
        </w:trPr>
        <w:tc>
          <w:tcPr>
            <w:tcW w:w="0" w:type="auto"/>
            <w:vMerge/>
            <w:shd w:val="clear" w:color="auto" w:fill="auto"/>
            <w:vAlign w:val="center"/>
            <w:hideMark/>
          </w:tcPr>
          <w:p w14:paraId="7A82983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16B71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55FE2009" w14:textId="1C72D1C9"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A24235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76DBD2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11FDBE1" w14:textId="47FEE34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E42FB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C74A490" w14:textId="77777777" w:rsidTr="00233DF6">
        <w:trPr>
          <w:tblCellSpacing w:w="20" w:type="dxa"/>
        </w:trPr>
        <w:tc>
          <w:tcPr>
            <w:tcW w:w="0" w:type="auto"/>
            <w:vMerge/>
            <w:shd w:val="clear" w:color="auto" w:fill="auto"/>
            <w:vAlign w:val="center"/>
            <w:hideMark/>
          </w:tcPr>
          <w:p w14:paraId="5AAEE2D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425A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7D380D" w14:textId="7067F94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BD1A7AC" w14:textId="3F64DE5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490A24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AF474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51A797B" w14:textId="6E4D55F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3B331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FC32EB9" w14:textId="77777777" w:rsidTr="00233DF6">
        <w:trPr>
          <w:tblCellSpacing w:w="20" w:type="dxa"/>
        </w:trPr>
        <w:tc>
          <w:tcPr>
            <w:tcW w:w="0" w:type="auto"/>
            <w:vMerge/>
            <w:shd w:val="clear" w:color="auto" w:fill="auto"/>
            <w:vAlign w:val="center"/>
            <w:hideMark/>
          </w:tcPr>
          <w:p w14:paraId="41D9F30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4CBD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710B7566" w14:textId="1BAF2314"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5AE36A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17155D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FA3D100" w14:textId="53F846A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95CC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9280F7C" w14:textId="77777777" w:rsidTr="00233DF6">
        <w:trPr>
          <w:tblCellSpacing w:w="20" w:type="dxa"/>
        </w:trPr>
        <w:tc>
          <w:tcPr>
            <w:tcW w:w="0" w:type="auto"/>
            <w:vMerge/>
            <w:shd w:val="clear" w:color="auto" w:fill="auto"/>
            <w:vAlign w:val="center"/>
            <w:hideMark/>
          </w:tcPr>
          <w:p w14:paraId="0DE45B0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C8503F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5123397F" w14:textId="6915A3EA"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23BB63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6D781B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F61AE0E" w14:textId="7499472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15F1E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28CE53" w14:textId="77777777" w:rsidTr="00233DF6">
        <w:trPr>
          <w:tblCellSpacing w:w="20" w:type="dxa"/>
        </w:trPr>
        <w:tc>
          <w:tcPr>
            <w:tcW w:w="2368" w:type="dxa"/>
            <w:gridSpan w:val="4"/>
            <w:shd w:val="clear" w:color="auto" w:fill="auto"/>
            <w:hideMark/>
          </w:tcPr>
          <w:p w14:paraId="40E6FD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tc>
        <w:tc>
          <w:tcPr>
            <w:tcW w:w="2632" w:type="dxa"/>
            <w:shd w:val="clear" w:color="auto" w:fill="auto"/>
            <w:hideMark/>
          </w:tcPr>
          <w:p w14:paraId="26CF3B87" w14:textId="6829973C"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78DEEE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B6F21D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72B6682" w14:textId="11725AC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0879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46CB3DC" w14:textId="77777777" w:rsidTr="00233DF6">
        <w:trPr>
          <w:tblCellSpacing w:w="20" w:type="dxa"/>
        </w:trPr>
        <w:tc>
          <w:tcPr>
            <w:tcW w:w="2368" w:type="dxa"/>
            <w:gridSpan w:val="4"/>
            <w:shd w:val="clear" w:color="auto" w:fill="auto"/>
            <w:hideMark/>
          </w:tcPr>
          <w:p w14:paraId="67804F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8. </w:t>
            </w:r>
          </w:p>
        </w:tc>
        <w:tc>
          <w:tcPr>
            <w:tcW w:w="2632" w:type="dxa"/>
            <w:shd w:val="clear" w:color="auto" w:fill="auto"/>
            <w:hideMark/>
          </w:tcPr>
          <w:p w14:paraId="5522F20D" w14:textId="7C2F8BA4"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C538C3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C37A3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8ACCF4A" w14:textId="7D8C218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9919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81EEA08" w14:textId="77777777" w:rsidTr="00233DF6">
        <w:trPr>
          <w:trHeight w:val="300"/>
          <w:tblCellSpacing w:w="20" w:type="dxa"/>
        </w:trPr>
        <w:tc>
          <w:tcPr>
            <w:tcW w:w="8985" w:type="dxa"/>
            <w:gridSpan w:val="8"/>
            <w:shd w:val="clear" w:color="auto" w:fill="auto"/>
            <w:hideMark/>
          </w:tcPr>
          <w:p w14:paraId="593CAF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 xml:space="preserve">F. 2. panta 1. punkta a) apakšpunkta </w:t>
            </w:r>
            <w:proofErr w:type="spellStart"/>
            <w:r w:rsidRPr="009F5391">
              <w:rPr>
                <w:rFonts w:ascii="Times New Roman" w:eastAsia="Times New Roman" w:hAnsi="Times New Roman" w:cs="Times New Roman"/>
                <w:b/>
                <w:bCs/>
                <w:sz w:val="24"/>
                <w:szCs w:val="24"/>
                <w:lang w:eastAsia="lv-LV"/>
              </w:rPr>
              <w:t>vi</w:t>
            </w:r>
            <w:proofErr w:type="spellEnd"/>
            <w:r w:rsidRPr="009F5391">
              <w:rPr>
                <w:rFonts w:ascii="Times New Roman" w:eastAsia="Times New Roman" w:hAnsi="Times New Roman" w:cs="Times New Roman"/>
                <w:b/>
                <w:bCs/>
                <w:sz w:val="24"/>
                <w:szCs w:val="24"/>
                <w:lang w:eastAsia="lv-LV"/>
              </w:rPr>
              <w:t xml:space="preserve">) punkts – pretradiācijas aizsardzība un </w:t>
            </w:r>
            <w:proofErr w:type="spellStart"/>
            <w:r w:rsidRPr="009F5391">
              <w:rPr>
                <w:rFonts w:ascii="Times New Roman" w:eastAsia="Times New Roman" w:hAnsi="Times New Roman" w:cs="Times New Roman"/>
                <w:b/>
                <w:bCs/>
                <w:sz w:val="24"/>
                <w:szCs w:val="24"/>
                <w:lang w:eastAsia="lv-LV"/>
              </w:rPr>
              <w:t>kodoldrošums</w:t>
            </w:r>
            <w:proofErr w:type="spellEnd"/>
            <w:r w:rsidRPr="009F5391">
              <w:rPr>
                <w:rFonts w:ascii="Times New Roman" w:eastAsia="Times New Roman" w:hAnsi="Times New Roman" w:cs="Times New Roman"/>
                <w:sz w:val="24"/>
                <w:szCs w:val="24"/>
                <w:lang w:eastAsia="lv-LV"/>
              </w:rPr>
              <w:t> </w:t>
            </w:r>
          </w:p>
        </w:tc>
      </w:tr>
      <w:tr w:rsidR="00DD6C6C" w:rsidRPr="009F5391" w14:paraId="395F20DC" w14:textId="77777777" w:rsidTr="00233DF6">
        <w:trPr>
          <w:tblCellSpacing w:w="20" w:type="dxa"/>
        </w:trPr>
        <w:tc>
          <w:tcPr>
            <w:tcW w:w="2368" w:type="dxa"/>
            <w:gridSpan w:val="4"/>
            <w:shd w:val="clear" w:color="auto" w:fill="auto"/>
            <w:hideMark/>
          </w:tcPr>
          <w:p w14:paraId="2504F7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66A67FD7" w14:textId="70CAB8B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45E8DDF" w14:textId="1BB25AB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290A7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68362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A7597EC" w14:textId="296D72D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5238F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4ECF2F" w14:textId="77777777" w:rsidTr="00233DF6">
        <w:trPr>
          <w:tblCellSpacing w:w="20" w:type="dxa"/>
        </w:trPr>
        <w:tc>
          <w:tcPr>
            <w:tcW w:w="2368" w:type="dxa"/>
            <w:gridSpan w:val="4"/>
            <w:shd w:val="clear" w:color="auto" w:fill="auto"/>
            <w:hideMark/>
          </w:tcPr>
          <w:p w14:paraId="117C71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0A5D5AA4" w14:textId="0472F29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A6AEB45" w14:textId="72FD7C4C"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28752FD" w14:textId="244DFCC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6EFA607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653DA0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C876391" w14:textId="29DEF5F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03793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8FC5047" w14:textId="77777777" w:rsidTr="00233DF6">
        <w:trPr>
          <w:tblCellSpacing w:w="20" w:type="dxa"/>
        </w:trPr>
        <w:tc>
          <w:tcPr>
            <w:tcW w:w="2368" w:type="dxa"/>
            <w:gridSpan w:val="4"/>
            <w:shd w:val="clear" w:color="auto" w:fill="auto"/>
            <w:hideMark/>
          </w:tcPr>
          <w:p w14:paraId="636F16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271239AE" w14:textId="7BDBA58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F5FEB9" w14:textId="01966C85"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1CACB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BF1F39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C39F96A" w14:textId="0C1AD27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Atbildīgā institūcija Valsts kanceleja.</w:t>
            </w:r>
          </w:p>
        </w:tc>
        <w:tc>
          <w:tcPr>
            <w:tcW w:w="2062" w:type="dxa"/>
            <w:shd w:val="clear" w:color="auto" w:fill="auto"/>
            <w:hideMark/>
          </w:tcPr>
          <w:p w14:paraId="672246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11871C27" w14:textId="77777777" w:rsidTr="00233DF6">
        <w:trPr>
          <w:tblCellSpacing w:w="20" w:type="dxa"/>
        </w:trPr>
        <w:tc>
          <w:tcPr>
            <w:tcW w:w="2368" w:type="dxa"/>
            <w:gridSpan w:val="4"/>
            <w:shd w:val="clear" w:color="auto" w:fill="auto"/>
            <w:hideMark/>
          </w:tcPr>
          <w:p w14:paraId="72A079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F285428" w14:textId="18B7A4FF"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9. punkt</w:t>
            </w:r>
            <w:r w:rsidR="00231E22"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208455CE" w14:textId="02CDD60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34493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8C8AB8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DC86DF" w14:textId="5569919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A2ED3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33C4F8D" w14:textId="77777777" w:rsidTr="00233DF6">
        <w:trPr>
          <w:tblCellSpacing w:w="20" w:type="dxa"/>
        </w:trPr>
        <w:tc>
          <w:tcPr>
            <w:tcW w:w="2368" w:type="dxa"/>
            <w:gridSpan w:val="4"/>
            <w:shd w:val="clear" w:color="auto" w:fill="auto"/>
            <w:hideMark/>
          </w:tcPr>
          <w:p w14:paraId="074FC1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C3ACA5" w14:textId="6E950FB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231E22"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D96A00D" w14:textId="2D9793D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271988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F5BC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686D2CA" w14:textId="30540AD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D514E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A26432F" w14:textId="77777777" w:rsidTr="00233DF6">
        <w:trPr>
          <w:tblCellSpacing w:w="20" w:type="dxa"/>
        </w:trPr>
        <w:tc>
          <w:tcPr>
            <w:tcW w:w="2368" w:type="dxa"/>
            <w:gridSpan w:val="4"/>
            <w:shd w:val="clear" w:color="auto" w:fill="auto"/>
            <w:hideMark/>
          </w:tcPr>
          <w:p w14:paraId="2BC494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7CBB3864" w14:textId="2FD1D77E"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 un otrā daļa</w:t>
            </w:r>
          </w:p>
        </w:tc>
        <w:tc>
          <w:tcPr>
            <w:tcW w:w="1803" w:type="dxa"/>
            <w:gridSpan w:val="2"/>
            <w:shd w:val="clear" w:color="auto" w:fill="auto"/>
            <w:hideMark/>
          </w:tcPr>
          <w:p w14:paraId="0011BA8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32E33B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56F3D61" w14:textId="5E840AA4"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7927F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1A7A847" w14:textId="77777777" w:rsidTr="00233DF6">
        <w:trPr>
          <w:tblCellSpacing w:w="20" w:type="dxa"/>
        </w:trPr>
        <w:tc>
          <w:tcPr>
            <w:tcW w:w="2368" w:type="dxa"/>
            <w:gridSpan w:val="4"/>
            <w:shd w:val="clear" w:color="auto" w:fill="auto"/>
            <w:hideMark/>
          </w:tcPr>
          <w:p w14:paraId="48EC276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DC4038F" w14:textId="5703523B"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 un otrā daļa</w:t>
            </w:r>
          </w:p>
        </w:tc>
        <w:tc>
          <w:tcPr>
            <w:tcW w:w="1803" w:type="dxa"/>
            <w:gridSpan w:val="2"/>
            <w:shd w:val="clear" w:color="auto" w:fill="auto"/>
            <w:hideMark/>
          </w:tcPr>
          <w:p w14:paraId="2F3033A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73B61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paredz Likumprojekta </w:t>
            </w:r>
            <w:r w:rsidRPr="009F5391">
              <w:rPr>
                <w:rFonts w:ascii="Times New Roman" w:eastAsia="Times New Roman" w:hAnsi="Times New Roman" w:cs="Times New Roman"/>
                <w:sz w:val="24"/>
                <w:szCs w:val="24"/>
                <w:lang w:eastAsia="lv-LV"/>
              </w:rPr>
              <w:lastRenderedPageBreak/>
              <w:t>3. pantā ietvertais deleģējums. </w:t>
            </w:r>
          </w:p>
          <w:p w14:paraId="23C95F9D" w14:textId="6C05C93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F65DB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540738AC" w14:textId="77777777" w:rsidTr="00233DF6">
        <w:trPr>
          <w:tblCellSpacing w:w="20" w:type="dxa"/>
        </w:trPr>
        <w:tc>
          <w:tcPr>
            <w:tcW w:w="8985" w:type="dxa"/>
            <w:gridSpan w:val="8"/>
            <w:shd w:val="clear" w:color="auto" w:fill="auto"/>
            <w:hideMark/>
          </w:tcPr>
          <w:p w14:paraId="17EF57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G. 2. panta 1. punkta a) apakšpunkta vii) punkts – pārtikas un barības nekaitīgums, dzīvnieku veselība un labturība</w:t>
            </w:r>
            <w:r w:rsidRPr="009F5391">
              <w:rPr>
                <w:rFonts w:ascii="Times New Roman" w:eastAsia="Times New Roman" w:hAnsi="Times New Roman" w:cs="Times New Roman"/>
                <w:sz w:val="24"/>
                <w:szCs w:val="24"/>
                <w:lang w:eastAsia="lv-LV"/>
              </w:rPr>
              <w:t> </w:t>
            </w:r>
          </w:p>
        </w:tc>
      </w:tr>
      <w:tr w:rsidR="00DD6C6C" w:rsidRPr="009F5391" w14:paraId="78FB4693" w14:textId="77777777" w:rsidTr="00233DF6">
        <w:trPr>
          <w:tblCellSpacing w:w="20" w:type="dxa"/>
        </w:trPr>
        <w:tc>
          <w:tcPr>
            <w:tcW w:w="2368" w:type="dxa"/>
            <w:gridSpan w:val="4"/>
            <w:shd w:val="clear" w:color="auto" w:fill="auto"/>
            <w:hideMark/>
          </w:tcPr>
          <w:p w14:paraId="3415F9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59BA649" w14:textId="45F0BEAA"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 punkts un otrā daļa</w:t>
            </w:r>
          </w:p>
        </w:tc>
        <w:tc>
          <w:tcPr>
            <w:tcW w:w="1803" w:type="dxa"/>
            <w:gridSpan w:val="2"/>
            <w:shd w:val="clear" w:color="auto" w:fill="auto"/>
            <w:hideMark/>
          </w:tcPr>
          <w:p w14:paraId="4A00146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01C78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F46FD4F" w14:textId="5F45F8B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70A1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CCA939A" w14:textId="77777777" w:rsidTr="00233DF6">
        <w:trPr>
          <w:tblCellSpacing w:w="20" w:type="dxa"/>
        </w:trPr>
        <w:tc>
          <w:tcPr>
            <w:tcW w:w="320" w:type="dxa"/>
            <w:vMerge w:val="restart"/>
            <w:shd w:val="clear" w:color="auto" w:fill="auto"/>
            <w:hideMark/>
          </w:tcPr>
          <w:p w14:paraId="5ACF7C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64DC81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6798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F7B07FE" w14:textId="219CC29F"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231E22"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533408C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E40E20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DEE6094" w14:textId="6A2C016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FC0E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97898D0" w14:textId="77777777" w:rsidTr="00233DF6">
        <w:trPr>
          <w:tblCellSpacing w:w="20" w:type="dxa"/>
        </w:trPr>
        <w:tc>
          <w:tcPr>
            <w:tcW w:w="0" w:type="auto"/>
            <w:vMerge/>
            <w:shd w:val="clear" w:color="auto" w:fill="auto"/>
            <w:vAlign w:val="center"/>
            <w:hideMark/>
          </w:tcPr>
          <w:p w14:paraId="728D559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31A13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F223DA0" w14:textId="49FFE509"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punkts un otrā daļa</w:t>
            </w:r>
          </w:p>
        </w:tc>
        <w:tc>
          <w:tcPr>
            <w:tcW w:w="1803" w:type="dxa"/>
            <w:gridSpan w:val="2"/>
            <w:shd w:val="clear" w:color="auto" w:fill="auto"/>
            <w:hideMark/>
          </w:tcPr>
          <w:p w14:paraId="69A0FE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048305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A310C0" w14:textId="4C73D3D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DC63F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847121" w14:textId="77777777" w:rsidTr="00233DF6">
        <w:trPr>
          <w:tblCellSpacing w:w="20" w:type="dxa"/>
        </w:trPr>
        <w:tc>
          <w:tcPr>
            <w:tcW w:w="2368" w:type="dxa"/>
            <w:gridSpan w:val="4"/>
            <w:shd w:val="clear" w:color="auto" w:fill="auto"/>
            <w:hideMark/>
          </w:tcPr>
          <w:p w14:paraId="628B43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3C8A3420" w14:textId="3FCF4AE9"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w:t>
            </w:r>
            <w:r w:rsidR="004669B0">
              <w:rPr>
                <w:rFonts w:ascii="Times New Roman" w:eastAsia="Times New Roman" w:hAnsi="Times New Roman" w:cs="Times New Roman"/>
                <w:sz w:val="24"/>
                <w:szCs w:val="24"/>
                <w:lang w:eastAsia="lv-LV"/>
              </w:rPr>
              <w:t>, 20.</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507B33F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185E85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w:t>
            </w:r>
            <w:r w:rsidRPr="009F5391">
              <w:rPr>
                <w:rFonts w:ascii="Times New Roman" w:eastAsia="Times New Roman" w:hAnsi="Times New Roman" w:cs="Times New Roman"/>
                <w:sz w:val="24"/>
                <w:szCs w:val="24"/>
                <w:lang w:eastAsia="lv-LV"/>
              </w:rPr>
              <w:lastRenderedPageBreak/>
              <w:t>pieņemšanu, ko paredz Likumprojekta 3. pantā ietvertais deleģējums. </w:t>
            </w:r>
          </w:p>
          <w:p w14:paraId="1CFE7875" w14:textId="2930433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5FE9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44DB687F" w14:textId="77777777" w:rsidTr="00233DF6">
        <w:trPr>
          <w:tblCellSpacing w:w="20" w:type="dxa"/>
        </w:trPr>
        <w:tc>
          <w:tcPr>
            <w:tcW w:w="320" w:type="dxa"/>
            <w:vMerge w:val="restart"/>
            <w:shd w:val="clear" w:color="auto" w:fill="auto"/>
            <w:hideMark/>
          </w:tcPr>
          <w:p w14:paraId="36F4C4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673271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52948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BCBC1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2D6D7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71ADC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8EC3623" w14:textId="09892D6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8E5A8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D6D003E" w14:textId="3682B8A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A0B57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019F9F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9AF3E96" w14:textId="3F97009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300E8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D7C26E" w14:textId="77777777" w:rsidTr="00233DF6">
        <w:trPr>
          <w:tblCellSpacing w:w="20" w:type="dxa"/>
        </w:trPr>
        <w:tc>
          <w:tcPr>
            <w:tcW w:w="0" w:type="auto"/>
            <w:vMerge/>
            <w:shd w:val="clear" w:color="auto" w:fill="auto"/>
            <w:vAlign w:val="center"/>
            <w:hideMark/>
          </w:tcPr>
          <w:p w14:paraId="3044AA4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452C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A8F1E4B" w14:textId="6A56D218"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FF7D0A"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2F9FA7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ADB2AA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F8A0746" w14:textId="64FF183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D45F5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C19F2EB" w14:textId="77777777" w:rsidTr="00233DF6">
        <w:trPr>
          <w:tblCellSpacing w:w="20" w:type="dxa"/>
        </w:trPr>
        <w:tc>
          <w:tcPr>
            <w:tcW w:w="0" w:type="auto"/>
            <w:vMerge/>
            <w:shd w:val="clear" w:color="auto" w:fill="auto"/>
            <w:vAlign w:val="center"/>
            <w:hideMark/>
          </w:tcPr>
          <w:p w14:paraId="334AB85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8F05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22A46324" w14:textId="1A8B1EC3"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FF7D0A"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17DD8F8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9D8078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77C1D91" w14:textId="5FA4DB6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8714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32CE335" w14:textId="77777777" w:rsidTr="00233DF6">
        <w:trPr>
          <w:tblCellSpacing w:w="20" w:type="dxa"/>
        </w:trPr>
        <w:tc>
          <w:tcPr>
            <w:tcW w:w="0" w:type="auto"/>
            <w:vMerge/>
            <w:shd w:val="clear" w:color="auto" w:fill="auto"/>
            <w:vAlign w:val="center"/>
            <w:hideMark/>
          </w:tcPr>
          <w:p w14:paraId="1A890F4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71C75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688249FE" w14:textId="55CBF6CA"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20. punkt</w:t>
            </w:r>
            <w:r w:rsidR="00FF7D0A"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695D96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66A38EC" w14:textId="391715F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45661F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0FA775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w:t>
            </w:r>
            <w:r w:rsidRPr="009F5391">
              <w:rPr>
                <w:rFonts w:ascii="Times New Roman" w:eastAsia="Times New Roman" w:hAnsi="Times New Roman" w:cs="Times New Roman"/>
                <w:sz w:val="24"/>
                <w:szCs w:val="24"/>
                <w:lang w:eastAsia="lv-LV"/>
              </w:rPr>
              <w:lastRenderedPageBreak/>
              <w:t>noteikumu pieņemšanu, ko paredz Likumprojekta 3. pantā ietvertais deleģējums. </w:t>
            </w:r>
          </w:p>
          <w:p w14:paraId="741699E9" w14:textId="13C1EAD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21B7A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06AB42CA" w14:textId="77777777" w:rsidTr="00233DF6">
        <w:trPr>
          <w:tblCellSpacing w:w="20" w:type="dxa"/>
        </w:trPr>
        <w:tc>
          <w:tcPr>
            <w:tcW w:w="0" w:type="auto"/>
            <w:vMerge/>
            <w:shd w:val="clear" w:color="auto" w:fill="auto"/>
            <w:vAlign w:val="center"/>
            <w:hideMark/>
          </w:tcPr>
          <w:p w14:paraId="3C151D7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17C3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6B3D12EA" w14:textId="44F5D8D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28DF81F" w14:textId="45B266F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B56041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DE88CF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B74B0CD" w14:textId="4D750E6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6AF85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50FB07D" w14:textId="77777777" w:rsidTr="00233DF6">
        <w:trPr>
          <w:tblCellSpacing w:w="20" w:type="dxa"/>
        </w:trPr>
        <w:tc>
          <w:tcPr>
            <w:tcW w:w="8985" w:type="dxa"/>
            <w:gridSpan w:val="8"/>
            <w:shd w:val="clear" w:color="auto" w:fill="auto"/>
            <w:hideMark/>
          </w:tcPr>
          <w:p w14:paraId="732DF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H. 2. panta 1. punkta a) apakšpunkta viii) punkts – sabiedrības veselība</w:t>
            </w:r>
            <w:r w:rsidRPr="009F5391">
              <w:rPr>
                <w:rFonts w:ascii="Times New Roman" w:eastAsia="Times New Roman" w:hAnsi="Times New Roman" w:cs="Times New Roman"/>
                <w:sz w:val="24"/>
                <w:szCs w:val="24"/>
                <w:lang w:eastAsia="lv-LV"/>
              </w:rPr>
              <w:t> </w:t>
            </w:r>
          </w:p>
        </w:tc>
      </w:tr>
      <w:tr w:rsidR="00DD6C6C" w:rsidRPr="009F5391" w14:paraId="3F753D38" w14:textId="77777777" w:rsidTr="00233DF6">
        <w:trPr>
          <w:tblCellSpacing w:w="20" w:type="dxa"/>
        </w:trPr>
        <w:tc>
          <w:tcPr>
            <w:tcW w:w="320" w:type="dxa"/>
            <w:vMerge w:val="restart"/>
            <w:shd w:val="clear" w:color="auto" w:fill="auto"/>
            <w:hideMark/>
          </w:tcPr>
          <w:p w14:paraId="05F295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6501E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AAF1C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F640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EEBB97F" w14:textId="154794A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4380C1C" w14:textId="7F6C1103"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F792F18" w14:textId="6825187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0C546B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B3790F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71070F4" w14:textId="4DC1E29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CA14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4400DAF" w14:textId="77777777" w:rsidTr="00233DF6">
        <w:trPr>
          <w:tblCellSpacing w:w="20" w:type="dxa"/>
        </w:trPr>
        <w:tc>
          <w:tcPr>
            <w:tcW w:w="0" w:type="auto"/>
            <w:vMerge/>
            <w:shd w:val="clear" w:color="auto" w:fill="auto"/>
            <w:vAlign w:val="center"/>
            <w:hideMark/>
          </w:tcPr>
          <w:p w14:paraId="0FBA67A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D2686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18F4D8D0" w14:textId="4E2416B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w:t>
            </w:r>
            <w:r w:rsidRPr="009F5391">
              <w:rPr>
                <w:rFonts w:ascii="Times New Roman" w:eastAsia="Times New Roman" w:hAnsi="Times New Roman" w:cs="Times New Roman"/>
                <w:sz w:val="24"/>
                <w:szCs w:val="24"/>
                <w:lang w:eastAsia="lv-LV"/>
              </w:rPr>
              <w:t xml:space="preserve"> </w:t>
            </w:r>
            <w:r w:rsidR="00FF7D0A" w:rsidRPr="009F5391">
              <w:rPr>
                <w:rFonts w:ascii="Times New Roman" w:eastAsia="Times New Roman" w:hAnsi="Times New Roman" w:cs="Times New Roman"/>
                <w:sz w:val="24"/>
                <w:szCs w:val="24"/>
                <w:lang w:eastAsia="lv-LV"/>
              </w:rPr>
              <w:t>daļa</w:t>
            </w:r>
          </w:p>
          <w:p w14:paraId="0251FADA" w14:textId="6FD58EE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39E563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C5E833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E111CF8" w14:textId="10DD1C9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910A2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99232DF" w14:textId="77777777" w:rsidTr="00233DF6">
        <w:trPr>
          <w:tblCellSpacing w:w="20" w:type="dxa"/>
        </w:trPr>
        <w:tc>
          <w:tcPr>
            <w:tcW w:w="0" w:type="auto"/>
            <w:vMerge/>
            <w:shd w:val="clear" w:color="auto" w:fill="auto"/>
            <w:vAlign w:val="center"/>
            <w:hideMark/>
          </w:tcPr>
          <w:p w14:paraId="2859A1E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A5F9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CF966B3" w14:textId="6B68B22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 xml:space="preserve">s un otrā daļa </w:t>
            </w:r>
          </w:p>
          <w:p w14:paraId="36E5D504" w14:textId="7D858FDB"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2CA8706" w14:textId="6ED84CF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9CCD39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1DDAE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EAAA8B3" w14:textId="108601B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416CB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0FD4483" w14:textId="77777777" w:rsidTr="00233DF6">
        <w:trPr>
          <w:tblCellSpacing w:w="20" w:type="dxa"/>
        </w:trPr>
        <w:tc>
          <w:tcPr>
            <w:tcW w:w="320" w:type="dxa"/>
            <w:vMerge w:val="restart"/>
            <w:shd w:val="clear" w:color="auto" w:fill="auto"/>
            <w:hideMark/>
          </w:tcPr>
          <w:p w14:paraId="78B69D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10D1C1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A09A1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E7DD8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ED0B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CD88A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A36F9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10D5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1012BCC" w14:textId="42B70878"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5. punkts un otrā daļa </w:t>
            </w:r>
          </w:p>
        </w:tc>
        <w:tc>
          <w:tcPr>
            <w:tcW w:w="1803" w:type="dxa"/>
            <w:gridSpan w:val="2"/>
            <w:shd w:val="clear" w:color="auto" w:fill="auto"/>
            <w:hideMark/>
          </w:tcPr>
          <w:p w14:paraId="24445D0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DB1E72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4FA0DCC" w14:textId="5CFCB40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F01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113D696" w14:textId="77777777" w:rsidTr="00233DF6">
        <w:trPr>
          <w:tblCellSpacing w:w="20" w:type="dxa"/>
        </w:trPr>
        <w:tc>
          <w:tcPr>
            <w:tcW w:w="0" w:type="auto"/>
            <w:vMerge/>
            <w:shd w:val="clear" w:color="auto" w:fill="auto"/>
            <w:vAlign w:val="center"/>
            <w:hideMark/>
          </w:tcPr>
          <w:p w14:paraId="7F3A320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9EFC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7A79EFCA" w14:textId="26B53FE6"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5. punkt</w:t>
            </w:r>
            <w:r w:rsidR="00FF7D0A"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636085A8" w14:textId="07ECC55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73F0F1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933AA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8F476F8" w14:textId="6E0E5D8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584C2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02560C3" w14:textId="77777777" w:rsidTr="00233DF6">
        <w:trPr>
          <w:tblCellSpacing w:w="20" w:type="dxa"/>
        </w:trPr>
        <w:tc>
          <w:tcPr>
            <w:tcW w:w="0" w:type="auto"/>
            <w:vMerge/>
            <w:shd w:val="clear" w:color="auto" w:fill="auto"/>
            <w:vAlign w:val="center"/>
            <w:hideMark/>
          </w:tcPr>
          <w:p w14:paraId="211C2F1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147E6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2D9B703" w14:textId="21876E22"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47FDE3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1FEFAD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54ED6FD" w14:textId="5DE92CF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C9A8D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EE51FA5" w14:textId="77777777" w:rsidTr="00233DF6">
        <w:trPr>
          <w:tblCellSpacing w:w="20" w:type="dxa"/>
        </w:trPr>
        <w:tc>
          <w:tcPr>
            <w:tcW w:w="0" w:type="auto"/>
            <w:vMerge/>
            <w:shd w:val="clear" w:color="auto" w:fill="auto"/>
            <w:vAlign w:val="center"/>
            <w:hideMark/>
          </w:tcPr>
          <w:p w14:paraId="14FE0C0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11F63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2CE6CD9C" w14:textId="639C0AE5"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1FA4F6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69B1A1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D6AAB58" w14:textId="5743AA6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03C28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18B3D1" w14:textId="77777777" w:rsidTr="00233DF6">
        <w:trPr>
          <w:tblCellSpacing w:w="20" w:type="dxa"/>
        </w:trPr>
        <w:tc>
          <w:tcPr>
            <w:tcW w:w="0" w:type="auto"/>
            <w:vMerge/>
            <w:shd w:val="clear" w:color="auto" w:fill="auto"/>
            <w:vAlign w:val="center"/>
            <w:hideMark/>
          </w:tcPr>
          <w:p w14:paraId="46FBEF0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A0EDE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0C522F35" w14:textId="69A14832"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5A0E34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E04C83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7E9B389" w14:textId="4880EE3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B9959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035B6C" w14:textId="77777777" w:rsidTr="00233DF6">
        <w:trPr>
          <w:tblCellSpacing w:w="20" w:type="dxa"/>
        </w:trPr>
        <w:tc>
          <w:tcPr>
            <w:tcW w:w="0" w:type="auto"/>
            <w:vMerge/>
            <w:shd w:val="clear" w:color="auto" w:fill="auto"/>
            <w:vAlign w:val="center"/>
            <w:hideMark/>
          </w:tcPr>
          <w:p w14:paraId="4FB75E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8C34E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141D9AF4" w14:textId="696D7146"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6EB3025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6C975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ECE48A0" w14:textId="34F6F48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AC4EE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8BA340" w14:textId="77777777" w:rsidTr="00233DF6">
        <w:trPr>
          <w:tblCellSpacing w:w="20" w:type="dxa"/>
        </w:trPr>
        <w:tc>
          <w:tcPr>
            <w:tcW w:w="0" w:type="auto"/>
            <w:vMerge/>
            <w:shd w:val="clear" w:color="auto" w:fill="auto"/>
            <w:vAlign w:val="center"/>
            <w:hideMark/>
          </w:tcPr>
          <w:p w14:paraId="2BD71C4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645B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08A1767" w14:textId="5BAF2C55"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69CEE37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0F8363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CB097BF" w14:textId="0D451BA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DBA56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04875D6" w14:textId="77777777" w:rsidTr="00233DF6">
        <w:trPr>
          <w:tblCellSpacing w:w="20" w:type="dxa"/>
        </w:trPr>
        <w:tc>
          <w:tcPr>
            <w:tcW w:w="2368" w:type="dxa"/>
            <w:gridSpan w:val="4"/>
            <w:shd w:val="clear" w:color="auto" w:fill="auto"/>
            <w:hideMark/>
          </w:tcPr>
          <w:p w14:paraId="1802AB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3. </w:t>
            </w:r>
          </w:p>
        </w:tc>
        <w:tc>
          <w:tcPr>
            <w:tcW w:w="2632" w:type="dxa"/>
            <w:shd w:val="clear" w:color="auto" w:fill="auto"/>
            <w:hideMark/>
          </w:tcPr>
          <w:p w14:paraId="648D1F03" w14:textId="6068D26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CC6A615" w14:textId="215C3D8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47D7A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CC49C4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BDE3916" w14:textId="1DAB8B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740E9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E6ED31" w14:textId="77777777" w:rsidTr="00233DF6">
        <w:trPr>
          <w:tblCellSpacing w:w="20" w:type="dxa"/>
        </w:trPr>
        <w:tc>
          <w:tcPr>
            <w:tcW w:w="2368" w:type="dxa"/>
            <w:gridSpan w:val="4"/>
            <w:shd w:val="clear" w:color="auto" w:fill="auto"/>
            <w:hideMark/>
          </w:tcPr>
          <w:p w14:paraId="46DD47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4C3D2070" w14:textId="304C9A5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0123F27" w14:textId="55FE720D"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2A0D6CB" w14:textId="6AB22FF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8B3B6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472B3E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5CE71E" w14:textId="3F6CD53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A1B14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EB8C5E4" w14:textId="77777777" w:rsidTr="00233DF6">
        <w:trPr>
          <w:tblCellSpacing w:w="20" w:type="dxa"/>
        </w:trPr>
        <w:tc>
          <w:tcPr>
            <w:tcW w:w="8985" w:type="dxa"/>
            <w:gridSpan w:val="8"/>
            <w:shd w:val="clear" w:color="auto" w:fill="auto"/>
            <w:hideMark/>
          </w:tcPr>
          <w:p w14:paraId="652670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w:t>
            </w:r>
            <w:r w:rsidRPr="009F5391">
              <w:rPr>
                <w:rFonts w:ascii="Times New Roman" w:eastAsia="Times New Roman" w:hAnsi="Times New Roman" w:cs="Times New Roman"/>
                <w:lang w:eastAsia="lv-LV"/>
              </w:rPr>
              <w:t> </w:t>
            </w:r>
            <w:r w:rsidRPr="009F5391">
              <w:rPr>
                <w:rFonts w:ascii="Times New Roman" w:eastAsia="Times New Roman" w:hAnsi="Times New Roman" w:cs="Times New Roman"/>
                <w:b/>
                <w:bCs/>
                <w:sz w:val="24"/>
                <w:szCs w:val="24"/>
                <w:lang w:eastAsia="lv-LV"/>
              </w:rPr>
              <w:t>2. panta 1. punkta a) apakšpunkta ix) punkts – patērētāju tiesību aizsardzība</w:t>
            </w:r>
            <w:r w:rsidRPr="009F5391">
              <w:rPr>
                <w:rFonts w:ascii="Times New Roman" w:eastAsia="Times New Roman" w:hAnsi="Times New Roman" w:cs="Times New Roman"/>
                <w:sz w:val="24"/>
                <w:szCs w:val="24"/>
                <w:lang w:eastAsia="lv-LV"/>
              </w:rPr>
              <w:t> </w:t>
            </w:r>
          </w:p>
        </w:tc>
      </w:tr>
      <w:tr w:rsidR="00DD6C6C" w:rsidRPr="009F5391" w14:paraId="7AFD351B" w14:textId="77777777" w:rsidTr="00233DF6">
        <w:trPr>
          <w:tblCellSpacing w:w="20" w:type="dxa"/>
        </w:trPr>
        <w:tc>
          <w:tcPr>
            <w:tcW w:w="2368" w:type="dxa"/>
            <w:gridSpan w:val="4"/>
            <w:shd w:val="clear" w:color="auto" w:fill="auto"/>
            <w:hideMark/>
          </w:tcPr>
          <w:p w14:paraId="618C68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40553B81" w14:textId="45FA900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FD3A353" w14:textId="1D6A402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1C0A30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63ACF6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52D741A" w14:textId="5932B0E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BCBF8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35AD029" w14:textId="77777777" w:rsidTr="00233DF6">
        <w:trPr>
          <w:tblCellSpacing w:w="20" w:type="dxa"/>
        </w:trPr>
        <w:tc>
          <w:tcPr>
            <w:tcW w:w="2368" w:type="dxa"/>
            <w:gridSpan w:val="4"/>
            <w:shd w:val="clear" w:color="auto" w:fill="auto"/>
            <w:hideMark/>
          </w:tcPr>
          <w:p w14:paraId="5EEB4D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7925F43E" w14:textId="2CC3948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FF1F58A" w14:textId="102BF36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ABD3B6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89DF29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065AED0" w14:textId="3E700F2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Atbildīgā institūcija Valsts kanceleja.</w:t>
            </w:r>
          </w:p>
        </w:tc>
        <w:tc>
          <w:tcPr>
            <w:tcW w:w="2062" w:type="dxa"/>
            <w:shd w:val="clear" w:color="auto" w:fill="auto"/>
            <w:hideMark/>
          </w:tcPr>
          <w:p w14:paraId="47F028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3E6F6811" w14:textId="77777777" w:rsidTr="00233DF6">
        <w:trPr>
          <w:tblCellSpacing w:w="20" w:type="dxa"/>
        </w:trPr>
        <w:tc>
          <w:tcPr>
            <w:tcW w:w="2368" w:type="dxa"/>
            <w:gridSpan w:val="4"/>
            <w:shd w:val="clear" w:color="auto" w:fill="auto"/>
            <w:hideMark/>
          </w:tcPr>
          <w:p w14:paraId="2DF0A6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FEA9B46" w14:textId="2C75E01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6F55F00" w14:textId="0126A5F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31CA78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D527B9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E4A50ED" w14:textId="605C427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40F6A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D9FCC74" w14:textId="77777777" w:rsidTr="00233DF6">
        <w:trPr>
          <w:tblCellSpacing w:w="20" w:type="dxa"/>
        </w:trPr>
        <w:tc>
          <w:tcPr>
            <w:tcW w:w="2368" w:type="dxa"/>
            <w:gridSpan w:val="4"/>
            <w:shd w:val="clear" w:color="auto" w:fill="auto"/>
            <w:hideMark/>
          </w:tcPr>
          <w:p w14:paraId="52F833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7E003DEC" w14:textId="2813734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w:t>
            </w:r>
            <w:r w:rsidR="00226F3D" w:rsidRPr="009F5391">
              <w:rPr>
                <w:rFonts w:ascii="Times New Roman" w:eastAsia="Times New Roman" w:hAnsi="Times New Roman" w:cs="Times New Roman"/>
                <w:sz w:val="24"/>
                <w:szCs w:val="24"/>
                <w:lang w:eastAsia="lv-LV"/>
              </w:rPr>
              <w:t xml:space="preserve">punkts un otrā daļa </w:t>
            </w:r>
          </w:p>
          <w:p w14:paraId="4473BD6B" w14:textId="42B8E65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47F5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A6358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7369587" w14:textId="295FEC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41325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3D502E" w14:textId="77777777" w:rsidTr="00233DF6">
        <w:trPr>
          <w:tblCellSpacing w:w="20" w:type="dxa"/>
        </w:trPr>
        <w:tc>
          <w:tcPr>
            <w:tcW w:w="2368" w:type="dxa"/>
            <w:gridSpan w:val="4"/>
            <w:shd w:val="clear" w:color="auto" w:fill="auto"/>
            <w:hideMark/>
          </w:tcPr>
          <w:p w14:paraId="167330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7D313D" w14:textId="1E5B234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08C4A43" w14:textId="4A6A797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70AACF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994C2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09C97A" w14:textId="270A58C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F831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34CCCE1" w14:textId="77777777" w:rsidTr="00233DF6">
        <w:trPr>
          <w:tblCellSpacing w:w="20" w:type="dxa"/>
        </w:trPr>
        <w:tc>
          <w:tcPr>
            <w:tcW w:w="2368" w:type="dxa"/>
            <w:gridSpan w:val="4"/>
            <w:shd w:val="clear" w:color="auto" w:fill="auto"/>
            <w:hideMark/>
          </w:tcPr>
          <w:p w14:paraId="7F39D3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43C9B58D" w14:textId="26CC64B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punkts</w:t>
            </w:r>
            <w:r w:rsidR="00226F3D" w:rsidRPr="009F5391">
              <w:rPr>
                <w:rFonts w:ascii="Times New Roman" w:eastAsia="Times New Roman" w:hAnsi="Times New Roman" w:cs="Times New Roman"/>
                <w:sz w:val="24"/>
                <w:szCs w:val="24"/>
                <w:lang w:eastAsia="lv-LV"/>
              </w:rPr>
              <w:t xml:space="preserve"> un otrā daļa</w:t>
            </w:r>
            <w:r w:rsidRPr="009F5391">
              <w:rPr>
                <w:rFonts w:ascii="Times New Roman" w:eastAsia="Times New Roman" w:hAnsi="Times New Roman" w:cs="Times New Roman"/>
                <w:sz w:val="24"/>
                <w:szCs w:val="24"/>
                <w:lang w:eastAsia="lv-LV"/>
              </w:rPr>
              <w:t xml:space="preserve"> </w:t>
            </w:r>
          </w:p>
          <w:p w14:paraId="2DDDC3B0" w14:textId="71C3B7C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18A724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4FE9F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pieņemšanu, ko paredz Likumprojekta </w:t>
            </w:r>
            <w:r w:rsidRPr="009F5391">
              <w:rPr>
                <w:rFonts w:ascii="Times New Roman" w:eastAsia="Times New Roman" w:hAnsi="Times New Roman" w:cs="Times New Roman"/>
                <w:sz w:val="24"/>
                <w:szCs w:val="24"/>
                <w:lang w:eastAsia="lv-LV"/>
              </w:rPr>
              <w:lastRenderedPageBreak/>
              <w:t>3. pantā ietvertais deleģējums. </w:t>
            </w:r>
          </w:p>
          <w:p w14:paraId="2FA906AA" w14:textId="3FD045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271656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08DE910D" w14:textId="77777777" w:rsidTr="00233DF6">
        <w:trPr>
          <w:tblCellSpacing w:w="20" w:type="dxa"/>
        </w:trPr>
        <w:tc>
          <w:tcPr>
            <w:tcW w:w="2368" w:type="dxa"/>
            <w:gridSpan w:val="4"/>
            <w:shd w:val="clear" w:color="auto" w:fill="auto"/>
            <w:hideMark/>
          </w:tcPr>
          <w:p w14:paraId="445CBC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68F9D129" w14:textId="772DE63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0BBF45D" w14:textId="7C6F3C4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E0C8CE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286584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9A5128" w14:textId="66F4836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C2815F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C8FCBA1" w14:textId="77777777" w:rsidTr="00233DF6">
        <w:trPr>
          <w:tblCellSpacing w:w="20" w:type="dxa"/>
        </w:trPr>
        <w:tc>
          <w:tcPr>
            <w:tcW w:w="2368" w:type="dxa"/>
            <w:gridSpan w:val="4"/>
            <w:shd w:val="clear" w:color="auto" w:fill="auto"/>
            <w:hideMark/>
          </w:tcPr>
          <w:p w14:paraId="5D6F52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70C9A1AE" w14:textId="30C31A7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000471C9" w:rsidRPr="009F5391">
              <w:rPr>
                <w:rFonts w:ascii="Times New Roman" w:eastAsia="Times New Roman" w:hAnsi="Times New Roman" w:cs="Times New Roman"/>
                <w:sz w:val="24"/>
                <w:szCs w:val="24"/>
                <w:lang w:eastAsia="lv-LV"/>
              </w:rPr>
              <w:t xml:space="preserve"> </w:t>
            </w:r>
          </w:p>
          <w:p w14:paraId="4C2ADCD3" w14:textId="5268D6CC"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B053A8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2A4383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3667AC0" w14:textId="710DA5F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D7FD8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84323F9" w14:textId="77777777" w:rsidTr="00233DF6">
        <w:trPr>
          <w:tblCellSpacing w:w="20" w:type="dxa"/>
        </w:trPr>
        <w:tc>
          <w:tcPr>
            <w:tcW w:w="2368" w:type="dxa"/>
            <w:gridSpan w:val="4"/>
            <w:shd w:val="clear" w:color="auto" w:fill="auto"/>
            <w:hideMark/>
          </w:tcPr>
          <w:p w14:paraId="5383AA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121D6B27" w14:textId="7B27A53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w:t>
            </w:r>
            <w:r w:rsidR="004A16B3" w:rsidRPr="009F5391">
              <w:rPr>
                <w:rFonts w:ascii="Times New Roman" w:eastAsia="Times New Roman" w:hAnsi="Times New Roman" w:cs="Times New Roman"/>
                <w:sz w:val="24"/>
                <w:szCs w:val="24"/>
                <w:lang w:eastAsia="lv-LV"/>
              </w:rPr>
              <w:t xml:space="preserve">punkts un otrā daļa </w:t>
            </w:r>
          </w:p>
          <w:p w14:paraId="76711B0F" w14:textId="1B0529F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D7A88B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0DB75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C2814CB" w14:textId="5E3B538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B2A3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C652C63" w14:textId="77777777" w:rsidTr="00233DF6">
        <w:trPr>
          <w:tblCellSpacing w:w="20" w:type="dxa"/>
        </w:trPr>
        <w:tc>
          <w:tcPr>
            <w:tcW w:w="8985" w:type="dxa"/>
            <w:gridSpan w:val="8"/>
            <w:shd w:val="clear" w:color="auto" w:fill="auto"/>
            <w:hideMark/>
          </w:tcPr>
          <w:p w14:paraId="22C7F7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J. 2. panta 1. punkta a) apakšpunkta x) punkts – privātās dzīves un personas datu aizsardzība un tīkla un informācijas sistēmu drošība</w:t>
            </w:r>
            <w:r w:rsidRPr="009F5391">
              <w:rPr>
                <w:rFonts w:ascii="Times New Roman" w:eastAsia="Times New Roman" w:hAnsi="Times New Roman" w:cs="Times New Roman"/>
                <w:sz w:val="24"/>
                <w:szCs w:val="24"/>
                <w:lang w:eastAsia="lv-LV"/>
              </w:rPr>
              <w:t> </w:t>
            </w:r>
          </w:p>
        </w:tc>
      </w:tr>
      <w:tr w:rsidR="00DD6C6C" w:rsidRPr="009F5391" w14:paraId="69238185" w14:textId="77777777" w:rsidTr="00233DF6">
        <w:trPr>
          <w:tblCellSpacing w:w="20" w:type="dxa"/>
        </w:trPr>
        <w:tc>
          <w:tcPr>
            <w:tcW w:w="2368" w:type="dxa"/>
            <w:gridSpan w:val="4"/>
            <w:shd w:val="clear" w:color="auto" w:fill="auto"/>
            <w:hideMark/>
          </w:tcPr>
          <w:p w14:paraId="0064BF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6C5109A" w14:textId="6D05C86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w:t>
            </w:r>
            <w:r w:rsidR="004A16B3"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11ACE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623D92" w14:textId="302720F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215D7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0C63B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Tiks pārņemts pilnībā līdz ar Ministra kabineta noteikumu </w:t>
            </w:r>
            <w:r w:rsidRPr="009F5391">
              <w:rPr>
                <w:rFonts w:ascii="Times New Roman" w:eastAsia="Times New Roman" w:hAnsi="Times New Roman" w:cs="Times New Roman"/>
                <w:sz w:val="24"/>
                <w:szCs w:val="24"/>
                <w:lang w:eastAsia="lv-LV"/>
              </w:rPr>
              <w:lastRenderedPageBreak/>
              <w:t>pieņemšanu, ko paredz Likumprojekta 3. pantā ietvertais deleģējums. </w:t>
            </w:r>
          </w:p>
          <w:p w14:paraId="5FE100BA" w14:textId="215A657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r w:rsidR="003F74BF"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5E5BA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3E1C8B40" w14:textId="77777777" w:rsidTr="00233DF6">
        <w:trPr>
          <w:tblCellSpacing w:w="20" w:type="dxa"/>
        </w:trPr>
        <w:tc>
          <w:tcPr>
            <w:tcW w:w="2368" w:type="dxa"/>
            <w:gridSpan w:val="4"/>
            <w:shd w:val="clear" w:color="auto" w:fill="auto"/>
            <w:hideMark/>
          </w:tcPr>
          <w:p w14:paraId="122CC8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A62561D" w14:textId="6A241F48" w:rsidR="003F74BF" w:rsidRPr="009F5391" w:rsidRDefault="004A16B3" w:rsidP="004669B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28FF1A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7366AE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98E5447" w14:textId="0DAF4A6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443F5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7C98ACC" w14:textId="77777777" w:rsidTr="00233DF6">
        <w:trPr>
          <w:tblCellSpacing w:w="20" w:type="dxa"/>
        </w:trPr>
        <w:tc>
          <w:tcPr>
            <w:tcW w:w="2368" w:type="dxa"/>
            <w:gridSpan w:val="4"/>
            <w:shd w:val="clear" w:color="auto" w:fill="auto"/>
            <w:hideMark/>
          </w:tcPr>
          <w:p w14:paraId="6816F1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4347BF7" w14:textId="1C78F9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w:t>
            </w:r>
            <w:r w:rsidR="004A16B3"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356B71F" w14:textId="6827E3A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681F80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31591E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0BBD2B1" w14:textId="4D8BA8A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08E8D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D316FD6" w14:textId="77777777" w:rsidTr="00233DF6">
        <w:trPr>
          <w:tblCellSpacing w:w="20" w:type="dxa"/>
        </w:trPr>
        <w:tc>
          <w:tcPr>
            <w:tcW w:w="8985" w:type="dxa"/>
            <w:gridSpan w:val="8"/>
            <w:shd w:val="clear" w:color="auto" w:fill="auto"/>
            <w:hideMark/>
          </w:tcPr>
          <w:p w14:paraId="39DEA374"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II daļa</w:t>
            </w:r>
            <w:r w:rsidRPr="009F5391">
              <w:rPr>
                <w:rFonts w:ascii="Times New Roman" w:eastAsia="Times New Roman" w:hAnsi="Times New Roman" w:cs="Times New Roman"/>
                <w:sz w:val="24"/>
                <w:szCs w:val="24"/>
                <w:lang w:eastAsia="lv-LV"/>
              </w:rPr>
              <w:t> </w:t>
            </w:r>
          </w:p>
        </w:tc>
      </w:tr>
      <w:tr w:rsidR="00DD6C6C" w:rsidRPr="009F5391" w14:paraId="6C42C38A" w14:textId="77777777" w:rsidTr="00233DF6">
        <w:trPr>
          <w:tblCellSpacing w:w="20" w:type="dxa"/>
        </w:trPr>
        <w:tc>
          <w:tcPr>
            <w:tcW w:w="8985" w:type="dxa"/>
            <w:gridSpan w:val="8"/>
            <w:shd w:val="clear" w:color="auto" w:fill="auto"/>
            <w:hideMark/>
          </w:tcPr>
          <w:p w14:paraId="5C9C1E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A. 2. panta 1. punkta a) apakšpunkta ii) punkts – finanšu pakalpojumi, produkti un tirgi un nelikumīgi iegūtu līdzekļu legalizācijas un terorisma finansēšanas novēršana</w:t>
            </w:r>
            <w:r w:rsidRPr="009F5391">
              <w:rPr>
                <w:rFonts w:ascii="Times New Roman" w:eastAsia="Times New Roman" w:hAnsi="Times New Roman" w:cs="Times New Roman"/>
                <w:sz w:val="24"/>
                <w:szCs w:val="24"/>
                <w:lang w:eastAsia="lv-LV"/>
              </w:rPr>
              <w:t> </w:t>
            </w:r>
          </w:p>
        </w:tc>
      </w:tr>
      <w:tr w:rsidR="00DD6C6C" w:rsidRPr="009F5391" w14:paraId="6A4AA4E3" w14:textId="77777777" w:rsidTr="00233DF6">
        <w:trPr>
          <w:tblCellSpacing w:w="20" w:type="dxa"/>
        </w:trPr>
        <w:tc>
          <w:tcPr>
            <w:tcW w:w="320" w:type="dxa"/>
            <w:vMerge w:val="restart"/>
            <w:shd w:val="clear" w:color="auto" w:fill="auto"/>
            <w:hideMark/>
          </w:tcPr>
          <w:p w14:paraId="585469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972D5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E9F800E" w14:textId="0551B3D9"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3F74BF" w:rsidRPr="009F5391">
              <w:rPr>
                <w:rFonts w:ascii="Times New Roman" w:eastAsia="Times New Roman" w:hAnsi="Times New Roman" w:cs="Times New Roman"/>
                <w:sz w:val="24"/>
                <w:szCs w:val="24"/>
                <w:lang w:eastAsia="lv-LV"/>
              </w:rPr>
              <w:t>2. panta otrā daļa </w:t>
            </w:r>
          </w:p>
          <w:p w14:paraId="7F6ED781" w14:textId="5D55E55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r w:rsidR="00570BFD"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4D0DA2C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F29E843" w14:textId="6A2B4B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A4E7B14" w14:textId="25C01F8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D49A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7D3C360" w14:textId="77777777" w:rsidTr="00233DF6">
        <w:trPr>
          <w:tblCellSpacing w:w="20" w:type="dxa"/>
        </w:trPr>
        <w:tc>
          <w:tcPr>
            <w:tcW w:w="0" w:type="auto"/>
            <w:vMerge/>
            <w:shd w:val="clear" w:color="auto" w:fill="auto"/>
            <w:vAlign w:val="center"/>
            <w:hideMark/>
          </w:tcPr>
          <w:p w14:paraId="4CA4958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08EF3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B15A66D" w14:textId="1A89A64C" w:rsidR="003F74BF" w:rsidRPr="009F5391" w:rsidRDefault="004A16B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2. panta otrā daļa </w:t>
            </w:r>
            <w:r w:rsidR="003F74BF" w:rsidRPr="009F5391">
              <w:rPr>
                <w:rFonts w:ascii="Times New Roman" w:eastAsia="Times New Roman" w:hAnsi="Times New Roman" w:cs="Times New Roman"/>
                <w:sz w:val="24"/>
                <w:szCs w:val="24"/>
                <w:lang w:eastAsia="lv-LV"/>
              </w:rPr>
              <w:t> </w:t>
            </w:r>
          </w:p>
          <w:p w14:paraId="489E69CE" w14:textId="70A890F9"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7605A75" w14:textId="434C531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29D7A98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18F3AC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67B19AA" w14:textId="7ECF51A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B946A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AABAB8" w14:textId="77777777" w:rsidTr="00233DF6">
        <w:trPr>
          <w:tblCellSpacing w:w="20" w:type="dxa"/>
        </w:trPr>
        <w:tc>
          <w:tcPr>
            <w:tcW w:w="0" w:type="auto"/>
            <w:vMerge/>
            <w:shd w:val="clear" w:color="auto" w:fill="auto"/>
            <w:vAlign w:val="center"/>
            <w:hideMark/>
          </w:tcPr>
          <w:p w14:paraId="31FB0AB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D734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99793A9"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72BA3CA6" w14:textId="0DCE9B5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79625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0BF41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DB59294" w14:textId="443EFDC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C535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7B0F662" w14:textId="77777777" w:rsidTr="00233DF6">
        <w:trPr>
          <w:tblCellSpacing w:w="20" w:type="dxa"/>
        </w:trPr>
        <w:tc>
          <w:tcPr>
            <w:tcW w:w="0" w:type="auto"/>
            <w:vMerge/>
            <w:shd w:val="clear" w:color="auto" w:fill="auto"/>
            <w:vAlign w:val="center"/>
            <w:hideMark/>
          </w:tcPr>
          <w:p w14:paraId="29CA0DB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77E17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399906A"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2B3FE5C7" w14:textId="2708B1C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CB05CB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4E2304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D5EBDBD" w14:textId="6462CC1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6A1C93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CA99D9D" w14:textId="77777777" w:rsidTr="00233DF6">
        <w:trPr>
          <w:tblCellSpacing w:w="20" w:type="dxa"/>
        </w:trPr>
        <w:tc>
          <w:tcPr>
            <w:tcW w:w="0" w:type="auto"/>
            <w:vMerge/>
            <w:shd w:val="clear" w:color="auto" w:fill="auto"/>
            <w:vAlign w:val="center"/>
            <w:hideMark/>
          </w:tcPr>
          <w:p w14:paraId="6AE8D84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1BF05D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0545F9E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380E1D0" w14:textId="4F3D185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B966C0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BC14E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263CF84" w14:textId="7E7B98A4"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A1CC4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78DC809" w14:textId="77777777" w:rsidTr="00233DF6">
        <w:trPr>
          <w:tblCellSpacing w:w="20" w:type="dxa"/>
        </w:trPr>
        <w:tc>
          <w:tcPr>
            <w:tcW w:w="0" w:type="auto"/>
            <w:vMerge/>
            <w:shd w:val="clear" w:color="auto" w:fill="auto"/>
            <w:vAlign w:val="center"/>
            <w:hideMark/>
          </w:tcPr>
          <w:p w14:paraId="6210531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750AF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689163D1"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11F05E6" w14:textId="75DB288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36998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4F9CBE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E321009" w14:textId="7E0F95A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9E0E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C177E54" w14:textId="77777777" w:rsidTr="00233DF6">
        <w:trPr>
          <w:tblCellSpacing w:w="20" w:type="dxa"/>
        </w:trPr>
        <w:tc>
          <w:tcPr>
            <w:tcW w:w="0" w:type="auto"/>
            <w:vMerge/>
            <w:shd w:val="clear" w:color="auto" w:fill="auto"/>
            <w:vAlign w:val="center"/>
            <w:hideMark/>
          </w:tcPr>
          <w:p w14:paraId="153FEDC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9152A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5836EF7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0E865A3" w14:textId="2CAF32A7"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A5D744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42497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2E8FEF83" w14:textId="50084DB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2E451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650DB9B" w14:textId="77777777" w:rsidTr="00233DF6">
        <w:trPr>
          <w:tblCellSpacing w:w="20" w:type="dxa"/>
        </w:trPr>
        <w:tc>
          <w:tcPr>
            <w:tcW w:w="0" w:type="auto"/>
            <w:vMerge/>
            <w:shd w:val="clear" w:color="auto" w:fill="auto"/>
            <w:vAlign w:val="center"/>
            <w:hideMark/>
          </w:tcPr>
          <w:p w14:paraId="5C564CC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CB8C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1B80746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602E3F0" w14:textId="4E8D3D9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26D14F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DCAAA8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77EF3777" w14:textId="52FD434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F2FC2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36A752" w14:textId="77777777" w:rsidTr="00233DF6">
        <w:trPr>
          <w:tblCellSpacing w:w="20" w:type="dxa"/>
        </w:trPr>
        <w:tc>
          <w:tcPr>
            <w:tcW w:w="0" w:type="auto"/>
            <w:vMerge/>
            <w:shd w:val="clear" w:color="auto" w:fill="auto"/>
            <w:vAlign w:val="center"/>
            <w:hideMark/>
          </w:tcPr>
          <w:p w14:paraId="7705BEC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2756A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63B81A2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2139609" w14:textId="4C974ED5" w:rsidR="003F74BF" w:rsidRPr="009F5391" w:rsidRDefault="004A16B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0F1E6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40E4FD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46FA3C6" w14:textId="041A306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9EAA7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83A7039" w14:textId="77777777" w:rsidTr="00233DF6">
        <w:trPr>
          <w:tblCellSpacing w:w="20" w:type="dxa"/>
        </w:trPr>
        <w:tc>
          <w:tcPr>
            <w:tcW w:w="0" w:type="auto"/>
            <w:vMerge/>
            <w:shd w:val="clear" w:color="auto" w:fill="auto"/>
            <w:vAlign w:val="center"/>
            <w:hideMark/>
          </w:tcPr>
          <w:p w14:paraId="7DBDCD0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706A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28D0C6D4"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7D7298FB" w14:textId="73ADBC7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72001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17A67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3063D430" w14:textId="3FD4BD5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D00A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CF68F7" w14:textId="77777777" w:rsidTr="00233DF6">
        <w:trPr>
          <w:tblCellSpacing w:w="20" w:type="dxa"/>
        </w:trPr>
        <w:tc>
          <w:tcPr>
            <w:tcW w:w="0" w:type="auto"/>
            <w:vMerge/>
            <w:shd w:val="clear" w:color="auto" w:fill="auto"/>
            <w:vAlign w:val="center"/>
            <w:hideMark/>
          </w:tcPr>
          <w:p w14:paraId="04F0252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CF3F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7F0520DA"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291D89F" w14:textId="6C68795F"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FE4FB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8FCE8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70301BEF" w14:textId="4DF424F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AC87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798A964" w14:textId="77777777" w:rsidTr="00233DF6">
        <w:trPr>
          <w:tblCellSpacing w:w="20" w:type="dxa"/>
        </w:trPr>
        <w:tc>
          <w:tcPr>
            <w:tcW w:w="320" w:type="dxa"/>
            <w:vMerge w:val="restart"/>
            <w:shd w:val="clear" w:color="auto" w:fill="auto"/>
            <w:hideMark/>
          </w:tcPr>
          <w:p w14:paraId="30FABD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E3DE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2CA4868"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059CDD57" w14:textId="6B243F1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A9BC7F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53B40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DE4040E" w14:textId="072DAA0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F7C88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C99E105" w14:textId="77777777" w:rsidTr="00233DF6">
        <w:trPr>
          <w:tblCellSpacing w:w="20" w:type="dxa"/>
        </w:trPr>
        <w:tc>
          <w:tcPr>
            <w:tcW w:w="0" w:type="auto"/>
            <w:vMerge/>
            <w:shd w:val="clear" w:color="auto" w:fill="auto"/>
            <w:vAlign w:val="center"/>
            <w:hideMark/>
          </w:tcPr>
          <w:p w14:paraId="46A72C6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5F6B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4706234"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C62437F" w14:textId="25485EFA"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A981FC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908CDA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00C42E1E" w14:textId="61C6FCE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129D3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052917B" w14:textId="77777777" w:rsidTr="00156C2B">
        <w:trPr>
          <w:trHeight w:val="432"/>
          <w:tblCellSpacing w:w="20" w:type="dxa"/>
        </w:trPr>
        <w:tc>
          <w:tcPr>
            <w:tcW w:w="8985" w:type="dxa"/>
            <w:gridSpan w:val="8"/>
            <w:shd w:val="clear" w:color="auto" w:fill="auto"/>
            <w:hideMark/>
          </w:tcPr>
          <w:p w14:paraId="765A46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lastRenderedPageBreak/>
              <w:t>B. 2. panta 1. punkta a) apakšpunkta iv) punkts – transporta drošība</w:t>
            </w:r>
            <w:r w:rsidRPr="009F5391">
              <w:rPr>
                <w:rFonts w:ascii="Times New Roman" w:eastAsia="Times New Roman" w:hAnsi="Times New Roman" w:cs="Times New Roman"/>
                <w:sz w:val="24"/>
                <w:szCs w:val="24"/>
                <w:lang w:eastAsia="lv-LV"/>
              </w:rPr>
              <w:t> </w:t>
            </w:r>
          </w:p>
        </w:tc>
      </w:tr>
      <w:tr w:rsidR="00DD6C6C" w:rsidRPr="009F5391" w14:paraId="5B058191" w14:textId="77777777" w:rsidTr="00233DF6">
        <w:trPr>
          <w:tblCellSpacing w:w="20" w:type="dxa"/>
        </w:trPr>
        <w:tc>
          <w:tcPr>
            <w:tcW w:w="2368" w:type="dxa"/>
            <w:gridSpan w:val="4"/>
            <w:shd w:val="clear" w:color="auto" w:fill="auto"/>
            <w:hideMark/>
          </w:tcPr>
          <w:p w14:paraId="7AA3DC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92F08B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2F96A356" w14:textId="46745D60" w:rsidR="003F74BF" w:rsidRPr="009F5391" w:rsidRDefault="003F74BF" w:rsidP="00144FDA">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3838E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8F15EC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104DBF4" w14:textId="5ECE1F1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27704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199536" w14:textId="77777777" w:rsidTr="00233DF6">
        <w:trPr>
          <w:tblCellSpacing w:w="20" w:type="dxa"/>
        </w:trPr>
        <w:tc>
          <w:tcPr>
            <w:tcW w:w="2368" w:type="dxa"/>
            <w:gridSpan w:val="4"/>
            <w:shd w:val="clear" w:color="auto" w:fill="auto"/>
            <w:hideMark/>
          </w:tcPr>
          <w:p w14:paraId="7D4886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1C6E09F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7A0D80B" w14:textId="6895BDD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F7031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157A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08CD60C" w14:textId="79012AD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5FC38B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47BB3CE" w14:textId="77777777" w:rsidTr="00233DF6">
        <w:trPr>
          <w:tblCellSpacing w:w="20" w:type="dxa"/>
        </w:trPr>
        <w:tc>
          <w:tcPr>
            <w:tcW w:w="2368" w:type="dxa"/>
            <w:gridSpan w:val="4"/>
            <w:shd w:val="clear" w:color="auto" w:fill="auto"/>
            <w:hideMark/>
          </w:tcPr>
          <w:p w14:paraId="487DF7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4481B05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794967C" w14:textId="0352B367"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F921AEE" w14:textId="2207238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15D921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DBA006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320018A" w14:textId="23AE41E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DE7E6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72FE01C" w14:textId="77777777" w:rsidTr="00233DF6">
        <w:trPr>
          <w:tblCellSpacing w:w="20" w:type="dxa"/>
        </w:trPr>
        <w:tc>
          <w:tcPr>
            <w:tcW w:w="8985" w:type="dxa"/>
            <w:gridSpan w:val="8"/>
            <w:shd w:val="clear" w:color="auto" w:fill="auto"/>
            <w:hideMark/>
          </w:tcPr>
          <w:p w14:paraId="68AD9B6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C. 2. panta 1. punkta a) apakšpunkts v) punkts – vides aizsardzība</w:t>
            </w:r>
            <w:r w:rsidRPr="009F5391">
              <w:rPr>
                <w:rFonts w:ascii="Times New Roman" w:eastAsia="Times New Roman" w:hAnsi="Times New Roman" w:cs="Times New Roman"/>
                <w:sz w:val="24"/>
                <w:szCs w:val="24"/>
                <w:lang w:eastAsia="lv-LV"/>
              </w:rPr>
              <w:t> </w:t>
            </w:r>
          </w:p>
        </w:tc>
      </w:tr>
      <w:tr w:rsidR="00DD6C6C" w:rsidRPr="009F5391" w14:paraId="3651359F" w14:textId="77777777" w:rsidTr="00233DF6">
        <w:trPr>
          <w:tblCellSpacing w:w="20" w:type="dxa"/>
        </w:trPr>
        <w:tc>
          <w:tcPr>
            <w:tcW w:w="2368" w:type="dxa"/>
            <w:gridSpan w:val="4"/>
            <w:shd w:val="clear" w:color="auto" w:fill="auto"/>
            <w:hideMark/>
          </w:tcPr>
          <w:p w14:paraId="32B591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E569807"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E2FE554" w14:textId="55B4A87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10B426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7FF861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E7DA494" w14:textId="50C8194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Atbildīgā institūcija Valsts kanceleja.</w:t>
            </w:r>
          </w:p>
        </w:tc>
        <w:tc>
          <w:tcPr>
            <w:tcW w:w="2062" w:type="dxa"/>
            <w:shd w:val="clear" w:color="auto" w:fill="auto"/>
            <w:hideMark/>
          </w:tcPr>
          <w:p w14:paraId="551F8C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Neparedz stingrākas prasības </w:t>
            </w:r>
          </w:p>
        </w:tc>
      </w:tr>
      <w:tr w:rsidR="00DD6C6C" w:rsidRPr="009F5391" w14:paraId="506F9FF6" w14:textId="77777777" w:rsidTr="00233DF6">
        <w:trPr>
          <w:tblCellSpacing w:w="20" w:type="dxa"/>
        </w:trPr>
        <w:tc>
          <w:tcPr>
            <w:tcW w:w="2368" w:type="dxa"/>
            <w:gridSpan w:val="4"/>
            <w:shd w:val="clear" w:color="auto" w:fill="auto"/>
            <w:hideMark/>
          </w:tcPr>
          <w:p w14:paraId="6482F318" w14:textId="77777777" w:rsidR="003F74BF" w:rsidRPr="009F5391" w:rsidRDefault="003F74BF" w:rsidP="002F7A03">
            <w:pPr>
              <w:spacing w:after="0" w:line="240" w:lineRule="auto"/>
              <w:ind w:right="138"/>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6577" w:type="dxa"/>
            <w:gridSpan w:val="4"/>
            <w:shd w:val="clear" w:color="auto" w:fill="auto"/>
            <w:hideMark/>
          </w:tcPr>
          <w:p w14:paraId="0EB4D3DC" w14:textId="69A514A9" w:rsidR="003F74BF" w:rsidRPr="009F5391" w:rsidRDefault="003F74BF" w:rsidP="002F7A03">
            <w:pPr>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Atbilstoši dalībvalsts izvēles tiesībām ir izdarīta izvēle nepārņemt šādas Direktīvas</w:t>
            </w:r>
            <w:r w:rsidR="0042521C" w:rsidRPr="009F5391">
              <w:rPr>
                <w:rFonts w:ascii="Times New Roman" w:eastAsia="Times New Roman" w:hAnsi="Times New Roman" w:cs="Times New Roman"/>
                <w:sz w:val="24"/>
                <w:szCs w:val="24"/>
                <w:shd w:val="clear" w:color="auto" w:fill="FFFFFF"/>
                <w:lang w:eastAsia="lv-LV"/>
              </w:rPr>
              <w:t xml:space="preserve"> 2019/1937</w:t>
            </w:r>
            <w:r w:rsidRPr="009F5391">
              <w:rPr>
                <w:rFonts w:ascii="Times New Roman" w:eastAsia="Times New Roman" w:hAnsi="Times New Roman" w:cs="Times New Roman"/>
                <w:sz w:val="24"/>
                <w:szCs w:val="24"/>
                <w:shd w:val="clear" w:color="auto" w:fill="FFFFFF"/>
                <w:lang w:eastAsia="lv-LV"/>
              </w:rPr>
              <w:t xml:space="preserve"> prasības nacionālajā normatīvajā regulējumā:</w:t>
            </w:r>
            <w:r w:rsidRPr="009F5391">
              <w:rPr>
                <w:rFonts w:ascii="Times New Roman" w:eastAsia="Times New Roman" w:hAnsi="Times New Roman" w:cs="Times New Roman"/>
                <w:sz w:val="24"/>
                <w:szCs w:val="24"/>
                <w:lang w:eastAsia="lv-LV"/>
              </w:rPr>
              <w:t> </w:t>
            </w:r>
          </w:p>
          <w:p w14:paraId="5DC33636" w14:textId="0F91BA71" w:rsidR="00546F7B"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1. </w:t>
            </w:r>
            <w:r w:rsidR="000876A3" w:rsidRPr="009F5391">
              <w:rPr>
                <w:rFonts w:ascii="Times New Roman" w:eastAsia="Times New Roman" w:hAnsi="Times New Roman" w:cs="Times New Roman"/>
                <w:sz w:val="24"/>
                <w:szCs w:val="24"/>
                <w:lang w:eastAsia="lv-LV"/>
              </w:rPr>
              <w:t xml:space="preserve">8. panta </w:t>
            </w:r>
            <w:r w:rsidR="00546F7B" w:rsidRPr="009F5391">
              <w:rPr>
                <w:rFonts w:ascii="Times New Roman" w:eastAsia="Times New Roman" w:hAnsi="Times New Roman" w:cs="Times New Roman"/>
                <w:sz w:val="24"/>
                <w:szCs w:val="24"/>
                <w:lang w:eastAsia="lv-LV"/>
              </w:rPr>
              <w:t>7</w:t>
            </w:r>
            <w:r w:rsidR="000876A3" w:rsidRPr="009F5391">
              <w:rPr>
                <w:rFonts w:ascii="Times New Roman" w:eastAsia="Times New Roman" w:hAnsi="Times New Roman" w:cs="Times New Roman"/>
                <w:sz w:val="24"/>
                <w:szCs w:val="24"/>
                <w:lang w:eastAsia="lv-LV"/>
              </w:rPr>
              <w:t>.</w:t>
            </w:r>
            <w:r w:rsidR="00546F7B" w:rsidRPr="009F5391">
              <w:rPr>
                <w:rFonts w:ascii="Times New Roman" w:eastAsia="Times New Roman" w:hAnsi="Times New Roman" w:cs="Times New Roman"/>
                <w:sz w:val="24"/>
                <w:szCs w:val="24"/>
                <w:lang w:eastAsia="lv-LV"/>
              </w:rPr>
              <w:t> </w:t>
            </w:r>
            <w:r w:rsidR="000876A3" w:rsidRPr="009F5391">
              <w:rPr>
                <w:rFonts w:ascii="Times New Roman" w:eastAsia="Times New Roman" w:hAnsi="Times New Roman" w:cs="Times New Roman"/>
                <w:sz w:val="24"/>
                <w:szCs w:val="24"/>
                <w:lang w:eastAsia="lv-LV"/>
              </w:rPr>
              <w:t>punktu</w:t>
            </w:r>
            <w:r w:rsidR="00546F7B" w:rsidRPr="009F5391">
              <w:rPr>
                <w:rFonts w:ascii="Times New Roman" w:eastAsia="Times New Roman" w:hAnsi="Times New Roman" w:cs="Times New Roman"/>
                <w:sz w:val="24"/>
                <w:szCs w:val="24"/>
                <w:lang w:eastAsia="lv-LV"/>
              </w:rPr>
              <w:t>, lai neradītu administratīvo slogu uzņēmējdarbībai netiek paredzēts, ka obligāti būtu izveidojami iekšējie ziņošanas kanāli privātajās juridiskajās personās, kurās nodarbināti mazāk kā 50 darbinieki;</w:t>
            </w:r>
          </w:p>
          <w:p w14:paraId="3DF500C6" w14:textId="1C9A5F34" w:rsidR="003F74BF"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w:t>
            </w:r>
            <w:r w:rsidR="00B86A12"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11. panta 3</w:t>
            </w:r>
            <w:r w:rsidR="00B86A12" w:rsidRPr="009F5391">
              <w:rPr>
                <w:rFonts w:ascii="Times New Roman" w:eastAsia="Times New Roman" w:hAnsi="Times New Roman" w:cs="Times New Roman"/>
                <w:sz w:val="24"/>
                <w:szCs w:val="24"/>
                <w:lang w:eastAsia="lv-LV"/>
              </w:rPr>
              <w:t>. punktu, jo saskaņā ar Latvijas normatīvajiem aktiem (piemēram, Iesniegumu likums, Administratīvā procesa likums) uz personas iesniegumiem jāatbild pat</w:t>
            </w:r>
            <w:r w:rsidR="004669B0">
              <w:rPr>
                <w:rFonts w:ascii="Times New Roman" w:eastAsia="Times New Roman" w:hAnsi="Times New Roman" w:cs="Times New Roman"/>
                <w:sz w:val="24"/>
                <w:szCs w:val="24"/>
                <w:lang w:eastAsia="lv-LV"/>
              </w:rPr>
              <w:t>,</w:t>
            </w:r>
            <w:r w:rsidR="00B86A12" w:rsidRPr="009F5391">
              <w:rPr>
                <w:rFonts w:ascii="Times New Roman" w:eastAsia="Times New Roman" w:hAnsi="Times New Roman" w:cs="Times New Roman"/>
                <w:sz w:val="24"/>
                <w:szCs w:val="24"/>
                <w:lang w:eastAsia="lv-LV"/>
              </w:rPr>
              <w:t xml:space="preserve"> ja tie tiek iesniegti atkārtoti</w:t>
            </w:r>
            <w:r w:rsidR="003F74BF" w:rsidRPr="009F5391">
              <w:rPr>
                <w:rFonts w:ascii="Times New Roman" w:eastAsia="Times New Roman" w:hAnsi="Times New Roman" w:cs="Times New Roman"/>
                <w:sz w:val="24"/>
                <w:szCs w:val="24"/>
                <w:lang w:eastAsia="lv-LV"/>
              </w:rPr>
              <w:t>; </w:t>
            </w:r>
          </w:p>
          <w:p w14:paraId="7256F122" w14:textId="70DD5E94" w:rsidR="00B86A12"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w:t>
            </w:r>
            <w:r w:rsidR="00B86A12" w:rsidRPr="009F5391">
              <w:rPr>
                <w:rFonts w:ascii="Times New Roman" w:eastAsia="Times New Roman" w:hAnsi="Times New Roman" w:cs="Times New Roman"/>
                <w:sz w:val="24"/>
                <w:szCs w:val="24"/>
                <w:lang w:eastAsia="lv-LV"/>
              </w:rPr>
              <w:t>. 11. panta 4. punktu, jo tam nav nepieciešams īpašs regulējums, jo saskaņā ar Likuma 7. panta septīto daļu trauksmes cēlējs būs jāinformē par konstatēto un pieņemto lēmumu;</w:t>
            </w:r>
          </w:p>
          <w:p w14:paraId="7189DECF" w14:textId="7782491A" w:rsidR="00B86A12"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w:t>
            </w:r>
            <w:r w:rsidR="00B86A12" w:rsidRPr="009F5391">
              <w:rPr>
                <w:rFonts w:ascii="Times New Roman" w:eastAsia="Times New Roman" w:hAnsi="Times New Roman" w:cs="Times New Roman"/>
                <w:sz w:val="24"/>
                <w:szCs w:val="24"/>
                <w:lang w:eastAsia="lv-LV"/>
              </w:rPr>
              <w:t xml:space="preserve">. 11. panta 5. punktu, jo </w:t>
            </w:r>
            <w:r w:rsidR="000A3880" w:rsidRPr="009F5391">
              <w:rPr>
                <w:rFonts w:ascii="Times New Roman" w:eastAsia="Times New Roman" w:hAnsi="Times New Roman" w:cs="Times New Roman"/>
                <w:sz w:val="24"/>
                <w:szCs w:val="24"/>
                <w:lang w:eastAsia="lv-LV"/>
              </w:rPr>
              <w:t>minētais ir institūcijas iekšējā darba organizācija;</w:t>
            </w:r>
          </w:p>
          <w:p w14:paraId="7B2B8A90" w14:textId="5C3B55AB" w:rsidR="003F74BF" w:rsidRPr="009F5391" w:rsidRDefault="00144FDA" w:rsidP="002F7A03">
            <w:pPr>
              <w:spacing w:after="0" w:line="240" w:lineRule="auto"/>
              <w:ind w:left="379"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w:t>
            </w:r>
            <w:r w:rsidR="000A3880" w:rsidRPr="009F5391">
              <w:rPr>
                <w:rFonts w:ascii="Times New Roman" w:eastAsia="Times New Roman" w:hAnsi="Times New Roman" w:cs="Times New Roman"/>
                <w:sz w:val="24"/>
                <w:szCs w:val="24"/>
                <w:lang w:eastAsia="lv-LV"/>
              </w:rPr>
              <w:t>. 20. panta 2. punktu, jo Latvijas normatīvie akti neparedz finansiālu palīdzību un atbalsta pasākumus, tostarp psiholoģisko atbalstu tiesvedības laikā.</w:t>
            </w:r>
          </w:p>
        </w:tc>
      </w:tr>
      <w:tr w:rsidR="00DD6C6C" w:rsidRPr="009F5391" w14:paraId="6BF2D2CD" w14:textId="77777777" w:rsidTr="00233DF6">
        <w:trPr>
          <w:tblCellSpacing w:w="20" w:type="dxa"/>
        </w:trPr>
        <w:tc>
          <w:tcPr>
            <w:tcW w:w="2368" w:type="dxa"/>
            <w:gridSpan w:val="4"/>
            <w:shd w:val="clear" w:color="auto" w:fill="auto"/>
            <w:hideMark/>
          </w:tcPr>
          <w:p w14:paraId="65587EB3" w14:textId="3A91B80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 </w:t>
            </w:r>
          </w:p>
        </w:tc>
        <w:tc>
          <w:tcPr>
            <w:tcW w:w="6577" w:type="dxa"/>
            <w:gridSpan w:val="4"/>
            <w:shd w:val="clear" w:color="auto" w:fill="auto"/>
            <w:hideMark/>
          </w:tcPr>
          <w:p w14:paraId="0F018D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499172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072AF090" w14:textId="77777777" w:rsidTr="00233DF6">
        <w:trPr>
          <w:tblCellSpacing w:w="20" w:type="dxa"/>
        </w:trPr>
        <w:tc>
          <w:tcPr>
            <w:tcW w:w="2368" w:type="dxa"/>
            <w:gridSpan w:val="4"/>
            <w:shd w:val="clear" w:color="auto" w:fill="auto"/>
            <w:hideMark/>
          </w:tcPr>
          <w:p w14:paraId="5D8DE11B"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2701B289"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w:t>
            </w:r>
          </w:p>
        </w:tc>
      </w:tr>
      <w:tr w:rsidR="00DD6C6C" w:rsidRPr="009F5391" w14:paraId="724B83D3" w14:textId="77777777" w:rsidTr="00233DF6">
        <w:trPr>
          <w:tblCellSpacing w:w="20" w:type="dxa"/>
        </w:trPr>
        <w:tc>
          <w:tcPr>
            <w:tcW w:w="8985" w:type="dxa"/>
            <w:gridSpan w:val="8"/>
            <w:shd w:val="clear" w:color="auto" w:fill="auto"/>
            <w:hideMark/>
          </w:tcPr>
          <w:p w14:paraId="155B80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 tabula</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Ar tiesību akta projektu izpildītās vai uzņemtās saistības, kas izriet no starptautiskajiem tiesību aktiem vai starptautiskas institūcijas vai organizācijas dokumentiem.</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Pasākumi šo saistību izpildei</w:t>
            </w:r>
            <w:r w:rsidRPr="009F5391">
              <w:rPr>
                <w:rFonts w:ascii="Times New Roman" w:eastAsia="Times New Roman" w:hAnsi="Times New Roman" w:cs="Times New Roman"/>
                <w:sz w:val="24"/>
                <w:szCs w:val="24"/>
                <w:lang w:eastAsia="lv-LV"/>
              </w:rPr>
              <w:t> </w:t>
            </w:r>
          </w:p>
        </w:tc>
      </w:tr>
      <w:tr w:rsidR="00DD6C6C" w:rsidRPr="009F5391" w14:paraId="1AEC164A" w14:textId="77777777" w:rsidTr="00233DF6">
        <w:trPr>
          <w:tblCellSpacing w:w="20" w:type="dxa"/>
        </w:trPr>
        <w:tc>
          <w:tcPr>
            <w:tcW w:w="2368" w:type="dxa"/>
            <w:gridSpan w:val="4"/>
            <w:shd w:val="clear" w:color="auto" w:fill="auto"/>
            <w:hideMark/>
          </w:tcPr>
          <w:p w14:paraId="560D3C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 </w:t>
            </w:r>
          </w:p>
        </w:tc>
        <w:tc>
          <w:tcPr>
            <w:tcW w:w="6577" w:type="dxa"/>
            <w:gridSpan w:val="4"/>
            <w:shd w:val="clear" w:color="auto" w:fill="auto"/>
            <w:hideMark/>
          </w:tcPr>
          <w:p w14:paraId="459C5EC2" w14:textId="3261B2A9" w:rsidR="003F74BF" w:rsidRPr="009F5391" w:rsidRDefault="002F7A03" w:rsidP="002F7A03">
            <w:pPr>
              <w:shd w:val="clear" w:color="auto" w:fill="FFFFFF"/>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p>
        </w:tc>
      </w:tr>
      <w:tr w:rsidR="00DD6C6C" w:rsidRPr="009F5391" w14:paraId="00603021" w14:textId="77777777" w:rsidTr="00233DF6">
        <w:trPr>
          <w:tblCellSpacing w:w="20" w:type="dxa"/>
        </w:trPr>
        <w:tc>
          <w:tcPr>
            <w:tcW w:w="2368" w:type="dxa"/>
            <w:gridSpan w:val="4"/>
            <w:shd w:val="clear" w:color="auto" w:fill="auto"/>
            <w:vAlign w:val="center"/>
            <w:hideMark/>
          </w:tcPr>
          <w:p w14:paraId="6E1FD8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w:t>
            </w:r>
          </w:p>
        </w:tc>
        <w:tc>
          <w:tcPr>
            <w:tcW w:w="3105" w:type="dxa"/>
            <w:gridSpan w:val="2"/>
            <w:shd w:val="clear" w:color="auto" w:fill="auto"/>
            <w:vAlign w:val="center"/>
            <w:hideMark/>
          </w:tcPr>
          <w:p w14:paraId="56B7A7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w:t>
            </w:r>
          </w:p>
        </w:tc>
        <w:tc>
          <w:tcPr>
            <w:tcW w:w="3432" w:type="dxa"/>
            <w:gridSpan w:val="2"/>
            <w:shd w:val="clear" w:color="auto" w:fill="auto"/>
            <w:vAlign w:val="center"/>
            <w:hideMark/>
          </w:tcPr>
          <w:p w14:paraId="5EA87A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w:t>
            </w:r>
          </w:p>
        </w:tc>
      </w:tr>
      <w:tr w:rsidR="00DD6C6C" w:rsidRPr="009F5391" w14:paraId="574F17A7" w14:textId="77777777" w:rsidTr="00233DF6">
        <w:trPr>
          <w:tblCellSpacing w:w="20" w:type="dxa"/>
        </w:trPr>
        <w:tc>
          <w:tcPr>
            <w:tcW w:w="2368" w:type="dxa"/>
            <w:gridSpan w:val="4"/>
            <w:shd w:val="clear" w:color="auto" w:fill="auto"/>
            <w:hideMark/>
          </w:tcPr>
          <w:p w14:paraId="052313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lastRenderedPageBreak/>
              <w:t>Starptautiskās saistības (pēc būtības), kas izriet no norādītā starptautiskā dokumenta. </w:t>
            </w:r>
            <w:r w:rsidRPr="009F5391">
              <w:rPr>
                <w:rFonts w:ascii="Times New Roman" w:eastAsia="Times New Roman" w:hAnsi="Times New Roman" w:cs="Times New Roman"/>
                <w:sz w:val="24"/>
                <w:szCs w:val="24"/>
                <w:lang w:eastAsia="lv-LV"/>
              </w:rPr>
              <w:br/>
              <w:t>Konkrēti veicamie pasākumi vai uzdevumi, kas nepieciešami šo starptautisko saistību izpildei </w:t>
            </w:r>
          </w:p>
        </w:tc>
        <w:tc>
          <w:tcPr>
            <w:tcW w:w="3105" w:type="dxa"/>
            <w:gridSpan w:val="2"/>
            <w:shd w:val="clear" w:color="auto" w:fill="auto"/>
            <w:hideMark/>
          </w:tcPr>
          <w:p w14:paraId="2DBC0A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 </w:t>
            </w:r>
          </w:p>
        </w:tc>
        <w:tc>
          <w:tcPr>
            <w:tcW w:w="3432" w:type="dxa"/>
            <w:gridSpan w:val="2"/>
            <w:shd w:val="clear" w:color="auto" w:fill="auto"/>
            <w:hideMark/>
          </w:tcPr>
          <w:p w14:paraId="21F537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starptautiskās saistības, kas minētas šīs tabulas A ailē, tiek izpildītas pilnībā vai daļēji. </w:t>
            </w:r>
            <w:r w:rsidRPr="009F5391">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 </w:t>
            </w:r>
            <w:r w:rsidRPr="009F5391">
              <w:rPr>
                <w:rFonts w:ascii="Times New Roman" w:eastAsia="Times New Roman" w:hAnsi="Times New Roman" w:cs="Times New Roman"/>
                <w:sz w:val="24"/>
                <w:szCs w:val="24"/>
                <w:lang w:eastAsia="lv-LV"/>
              </w:rPr>
              <w:br/>
              <w:t>Norāda institūciju, kas ir atbildīga par šo saistību izpildi pilnībā </w:t>
            </w:r>
          </w:p>
        </w:tc>
      </w:tr>
      <w:tr w:rsidR="00DD6C6C" w:rsidRPr="009F5391" w14:paraId="6990CC11" w14:textId="77777777" w:rsidTr="00233DF6">
        <w:trPr>
          <w:tblCellSpacing w:w="20" w:type="dxa"/>
        </w:trPr>
        <w:tc>
          <w:tcPr>
            <w:tcW w:w="2368" w:type="dxa"/>
            <w:gridSpan w:val="4"/>
            <w:shd w:val="clear" w:color="auto" w:fill="auto"/>
            <w:hideMark/>
          </w:tcPr>
          <w:p w14:paraId="104B3CE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316BE9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3E876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3105" w:type="dxa"/>
            <w:gridSpan w:val="2"/>
            <w:shd w:val="clear" w:color="auto" w:fill="auto"/>
            <w:hideMark/>
          </w:tcPr>
          <w:p w14:paraId="58298BF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4CEA9A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3432" w:type="dxa"/>
            <w:gridSpan w:val="2"/>
            <w:shd w:val="clear" w:color="auto" w:fill="auto"/>
            <w:hideMark/>
          </w:tcPr>
          <w:p w14:paraId="5F24EE70" w14:textId="0047B8C4"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r w:rsidR="003F74BF" w:rsidRPr="009F5391">
              <w:rPr>
                <w:rFonts w:ascii="Times New Roman" w:eastAsia="Times New Roman" w:hAnsi="Times New Roman" w:cs="Times New Roman"/>
                <w:sz w:val="24"/>
                <w:szCs w:val="24"/>
                <w:lang w:eastAsia="lv-LV"/>
              </w:rPr>
              <w:t>. </w:t>
            </w:r>
          </w:p>
          <w:p w14:paraId="26DC39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4AE006BF" w14:textId="77777777" w:rsidTr="00233DF6">
        <w:trPr>
          <w:tblCellSpacing w:w="20" w:type="dxa"/>
        </w:trPr>
        <w:tc>
          <w:tcPr>
            <w:tcW w:w="2368" w:type="dxa"/>
            <w:gridSpan w:val="4"/>
            <w:shd w:val="clear" w:color="auto" w:fill="auto"/>
            <w:hideMark/>
          </w:tcPr>
          <w:p w14:paraId="72F1A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 </w:t>
            </w:r>
          </w:p>
        </w:tc>
        <w:tc>
          <w:tcPr>
            <w:tcW w:w="6577" w:type="dxa"/>
            <w:gridSpan w:val="4"/>
            <w:shd w:val="clear" w:color="auto" w:fill="auto"/>
            <w:hideMark/>
          </w:tcPr>
          <w:p w14:paraId="3B79670D" w14:textId="278967BA"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p>
          <w:p w14:paraId="3B7321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430FD4A3" w14:textId="77777777" w:rsidTr="00233DF6">
        <w:trPr>
          <w:tblCellSpacing w:w="20" w:type="dxa"/>
        </w:trPr>
        <w:tc>
          <w:tcPr>
            <w:tcW w:w="2368" w:type="dxa"/>
            <w:gridSpan w:val="4"/>
            <w:shd w:val="clear" w:color="auto" w:fill="auto"/>
            <w:hideMark/>
          </w:tcPr>
          <w:p w14:paraId="0F6FB4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4B7A56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w:t>
            </w:r>
          </w:p>
          <w:p w14:paraId="2F49F3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bl>
    <w:p w14:paraId="5CCFE922"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394"/>
        <w:gridCol w:w="7243"/>
      </w:tblGrid>
      <w:tr w:rsidR="00DD6C6C" w:rsidRPr="009F5391" w14:paraId="4B11D122" w14:textId="77777777" w:rsidTr="00D509BD">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19B0556"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VI. Sabiedrības līdzdalība un komunikācijas aktivitātes</w:t>
            </w:r>
          </w:p>
        </w:tc>
      </w:tr>
      <w:tr w:rsidR="00DD6C6C" w:rsidRPr="009F5391" w14:paraId="4CE40384"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E1226D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364" w:type="dxa"/>
            <w:tcBorders>
              <w:top w:val="outset" w:sz="6" w:space="0" w:color="auto"/>
              <w:left w:val="outset" w:sz="6" w:space="0" w:color="auto"/>
              <w:bottom w:val="outset" w:sz="6" w:space="0" w:color="auto"/>
              <w:right w:val="outset" w:sz="6" w:space="0" w:color="auto"/>
            </w:tcBorders>
            <w:hideMark/>
          </w:tcPr>
          <w:p w14:paraId="36C105D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7198" w:type="dxa"/>
            <w:tcBorders>
              <w:top w:val="outset" w:sz="6" w:space="0" w:color="auto"/>
              <w:left w:val="outset" w:sz="6" w:space="0" w:color="auto"/>
              <w:bottom w:val="outset" w:sz="6" w:space="0" w:color="auto"/>
              <w:right w:val="outset" w:sz="6" w:space="0" w:color="auto"/>
            </w:tcBorders>
          </w:tcPr>
          <w:p w14:paraId="761B5770" w14:textId="0D0822A8" w:rsidR="00141DD9" w:rsidRPr="009F5391" w:rsidRDefault="00141DD9" w:rsidP="00877CC1">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Par likumprojektu informēta sabiedrība, informāciju publicējot Ministru kabineta tīmekļvietnē</w:t>
            </w:r>
            <w:r w:rsidR="00877CC1" w:rsidRPr="009F5391">
              <w:rPr>
                <w:rFonts w:ascii="Times New Roman" w:hAnsi="Times New Roman" w:cs="Times New Roman"/>
                <w:sz w:val="24"/>
                <w:szCs w:val="24"/>
              </w:rPr>
              <w:t>, kā arī izplatot informāciju sociālajos tīklos</w:t>
            </w:r>
            <w:r w:rsidRPr="009F5391">
              <w:rPr>
                <w:rFonts w:ascii="Times New Roman" w:hAnsi="Times New Roman" w:cs="Times New Roman"/>
                <w:sz w:val="24"/>
                <w:szCs w:val="24"/>
              </w:rPr>
              <w:t>.</w:t>
            </w:r>
          </w:p>
        </w:tc>
      </w:tr>
      <w:tr w:rsidR="00B3564A" w:rsidRPr="009F5391" w14:paraId="072E7241"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EA49EC3"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364" w:type="dxa"/>
            <w:tcBorders>
              <w:top w:val="outset" w:sz="6" w:space="0" w:color="auto"/>
              <w:left w:val="outset" w:sz="6" w:space="0" w:color="auto"/>
              <w:bottom w:val="outset" w:sz="6" w:space="0" w:color="auto"/>
              <w:right w:val="outset" w:sz="6" w:space="0" w:color="auto"/>
            </w:tcBorders>
            <w:hideMark/>
          </w:tcPr>
          <w:p w14:paraId="7554934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līdzdalība projekta izstrādē</w:t>
            </w:r>
          </w:p>
        </w:tc>
        <w:tc>
          <w:tcPr>
            <w:tcW w:w="7198" w:type="dxa"/>
            <w:tcBorders>
              <w:top w:val="outset" w:sz="6" w:space="0" w:color="auto"/>
              <w:left w:val="outset" w:sz="6" w:space="0" w:color="auto"/>
              <w:bottom w:val="outset" w:sz="6" w:space="0" w:color="auto"/>
              <w:right w:val="outset" w:sz="6" w:space="0" w:color="auto"/>
            </w:tcBorders>
          </w:tcPr>
          <w:p w14:paraId="34BEBAFE" w14:textId="0C764819" w:rsidR="00141DD9" w:rsidRPr="009F5391" w:rsidRDefault="00141DD9" w:rsidP="00603FD2">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 xml:space="preserve">Likumprojekts 2020. gada </w:t>
            </w:r>
            <w:r w:rsidR="00877CC1" w:rsidRPr="009F5391">
              <w:rPr>
                <w:rFonts w:ascii="Times New Roman" w:eastAsia="Calibri" w:hAnsi="Times New Roman" w:cs="Times New Roman"/>
                <w:sz w:val="24"/>
                <w:szCs w:val="24"/>
              </w:rPr>
              <w:t>16</w:t>
            </w:r>
            <w:r w:rsidR="004E4DBF" w:rsidRPr="009F5391">
              <w:rPr>
                <w:rFonts w:ascii="Times New Roman" w:eastAsia="Calibri" w:hAnsi="Times New Roman" w:cs="Times New Roman"/>
                <w:sz w:val="24"/>
                <w:szCs w:val="24"/>
              </w:rPr>
              <w:t>. jūlijā</w:t>
            </w:r>
            <w:r w:rsidR="00470B2B" w:rsidRPr="009F5391">
              <w:rPr>
                <w:rFonts w:ascii="Times New Roman" w:eastAsia="Calibri" w:hAnsi="Times New Roman" w:cs="Times New Roman"/>
                <w:sz w:val="24"/>
                <w:szCs w:val="24"/>
              </w:rPr>
              <w:t xml:space="preserve"> </w:t>
            </w:r>
            <w:r w:rsidRPr="009F5391">
              <w:rPr>
                <w:rFonts w:ascii="Times New Roman" w:eastAsia="Calibri" w:hAnsi="Times New Roman" w:cs="Times New Roman"/>
                <w:sz w:val="24"/>
                <w:szCs w:val="24"/>
              </w:rPr>
              <w:t>publicēts:</w:t>
            </w:r>
          </w:p>
          <w:p w14:paraId="45511596" w14:textId="77777777" w:rsidR="00FB4907" w:rsidRPr="009F5391" w:rsidRDefault="00141DD9" w:rsidP="00603FD2">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Ministru kabineta tīmekļvietnē, adrese:</w:t>
            </w:r>
          </w:p>
          <w:p w14:paraId="0D3D9100" w14:textId="2BDBF52B" w:rsidR="00141DD9" w:rsidRPr="009F5391" w:rsidRDefault="000116AD" w:rsidP="00603FD2">
            <w:pPr>
              <w:spacing w:after="0" w:line="240" w:lineRule="auto"/>
              <w:jc w:val="both"/>
              <w:rPr>
                <w:rFonts w:ascii="Times New Roman" w:eastAsia="Calibri" w:hAnsi="Times New Roman" w:cs="Times New Roman"/>
                <w:sz w:val="24"/>
                <w:szCs w:val="24"/>
              </w:rPr>
            </w:pPr>
            <w:hyperlink r:id="rId15" w:history="1">
              <w:r w:rsidR="00141DD9" w:rsidRPr="009F5391">
                <w:rPr>
                  <w:rStyle w:val="Hyperlink"/>
                  <w:rFonts w:ascii="Times New Roman" w:eastAsia="Calibri" w:hAnsi="Times New Roman" w:cs="Times New Roman"/>
                  <w:color w:val="auto"/>
                  <w:sz w:val="24"/>
                  <w:szCs w:val="24"/>
                </w:rPr>
                <w:t>http://www.mk.gov.lv/content/ministru-kabineta-diskusiju-dokumenti</w:t>
              </w:r>
            </w:hyperlink>
          </w:p>
          <w:p w14:paraId="51284605" w14:textId="364DD50F" w:rsidR="00141DD9" w:rsidRPr="009F5391" w:rsidRDefault="00141DD9" w:rsidP="00877CC1">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 xml:space="preserve">Sabiedrības pārstāvjiem tika dota iespēja līdzdarboties </w:t>
            </w:r>
            <w:r w:rsidR="0042521C" w:rsidRPr="009F5391">
              <w:rPr>
                <w:rFonts w:ascii="Times New Roman" w:eastAsia="Calibri" w:hAnsi="Times New Roman" w:cs="Times New Roman"/>
                <w:sz w:val="24"/>
                <w:szCs w:val="24"/>
              </w:rPr>
              <w:t>L</w:t>
            </w:r>
            <w:r w:rsidRPr="009F5391">
              <w:rPr>
                <w:rFonts w:ascii="Times New Roman" w:eastAsia="Calibri" w:hAnsi="Times New Roman" w:cs="Times New Roman"/>
                <w:sz w:val="24"/>
                <w:szCs w:val="24"/>
              </w:rPr>
              <w:t xml:space="preserve">ikumprojekta izstrādē, rakstveidā sniedzot viedokli par </w:t>
            </w:r>
            <w:r w:rsidR="0042521C" w:rsidRPr="009F5391">
              <w:rPr>
                <w:rFonts w:ascii="Times New Roman" w:eastAsia="Calibri" w:hAnsi="Times New Roman" w:cs="Times New Roman"/>
                <w:sz w:val="24"/>
                <w:szCs w:val="24"/>
              </w:rPr>
              <w:t>L</w:t>
            </w:r>
            <w:r w:rsidRPr="009F5391">
              <w:rPr>
                <w:rFonts w:ascii="Times New Roman" w:eastAsia="Calibri" w:hAnsi="Times New Roman" w:cs="Times New Roman"/>
                <w:sz w:val="24"/>
                <w:szCs w:val="24"/>
              </w:rPr>
              <w:t xml:space="preserve">ikumprojektu līdz 2020. gada </w:t>
            </w:r>
            <w:r w:rsidR="00877CC1" w:rsidRPr="009F5391">
              <w:rPr>
                <w:rFonts w:ascii="Times New Roman" w:eastAsia="Calibri" w:hAnsi="Times New Roman" w:cs="Times New Roman"/>
                <w:sz w:val="24"/>
                <w:szCs w:val="24"/>
              </w:rPr>
              <w:t>30</w:t>
            </w:r>
            <w:r w:rsidR="004E4DBF" w:rsidRPr="009F5391">
              <w:rPr>
                <w:rFonts w:ascii="Times New Roman" w:eastAsia="Calibri" w:hAnsi="Times New Roman" w:cs="Times New Roman"/>
                <w:sz w:val="24"/>
                <w:szCs w:val="24"/>
              </w:rPr>
              <w:t>. jūlijam</w:t>
            </w:r>
            <w:r w:rsidRPr="009F5391">
              <w:rPr>
                <w:rFonts w:ascii="Times New Roman" w:eastAsia="Calibri" w:hAnsi="Times New Roman" w:cs="Times New Roman"/>
                <w:sz w:val="24"/>
                <w:szCs w:val="24"/>
              </w:rPr>
              <w:t>.</w:t>
            </w:r>
          </w:p>
          <w:p w14:paraId="6B0386AD" w14:textId="77777777" w:rsidR="00B5575D" w:rsidRPr="009F5391" w:rsidRDefault="00B5575D" w:rsidP="00877CC1">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Lai veicinātu izpratni par Direktīvā</w:t>
            </w:r>
            <w:r w:rsidR="0042521C" w:rsidRPr="009F5391">
              <w:rPr>
                <w:rFonts w:ascii="Times New Roman" w:eastAsia="Calibri" w:hAnsi="Times New Roman" w:cs="Times New Roman"/>
                <w:sz w:val="24"/>
                <w:szCs w:val="24"/>
              </w:rPr>
              <w:t>2019/1937</w:t>
            </w:r>
            <w:r w:rsidRPr="009F5391">
              <w:rPr>
                <w:rFonts w:ascii="Times New Roman" w:eastAsia="Calibri" w:hAnsi="Times New Roman" w:cs="Times New Roman"/>
                <w:sz w:val="24"/>
                <w:szCs w:val="24"/>
              </w:rPr>
              <w:t xml:space="preserve"> noteikto un diskusiju par regulējuma pilnveidi, to pārņemot Latvijā, 2020. gada 5. – 6. novembrī Valsts kanceleja rīkoja konferenci "Trauksmes celšana: nākamais līmenis". Tajā plaši piedalījās sabiedrības pārstāvji (nevalstiskās organizācijas, juridiskās profesijas pārstāvji, biznesa vides pārstāvji).</w:t>
            </w:r>
          </w:p>
          <w:p w14:paraId="48F3011E" w14:textId="73A9B84E" w:rsidR="00565FE0" w:rsidRPr="009F5391" w:rsidRDefault="00565FE0" w:rsidP="00B3564A">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shd w:val="clear" w:color="auto" w:fill="FFFFFF"/>
              </w:rPr>
              <w:t xml:space="preserve">Projekta tālākajā izstrādes gaitā arī tika nodrošināta sabiedrības līdzdalība. Atzinumus par projektu sniedza  un saskaņošanas sanāksmē piedalījās šādi sabiedrības un nevalstiskā sektora pārstāvji:  biedrība "Sabiedrība par atklātību-Delna", Latvijas Brīvo arodbiedrību savienība, Latvijas Lielo </w:t>
            </w:r>
            <w:r w:rsidRPr="009F5391">
              <w:rPr>
                <w:rFonts w:ascii="Times New Roman" w:hAnsi="Times New Roman" w:cs="Times New Roman"/>
                <w:sz w:val="24"/>
                <w:szCs w:val="24"/>
                <w:shd w:val="clear" w:color="auto" w:fill="FFFFFF"/>
              </w:rPr>
              <w:lastRenderedPageBreak/>
              <w:t xml:space="preserve">pilsētu asociācija, kā arī Latvijas Pašvaldību savienība. Tāpat par projektu atzinumu sniedza Rīgas </w:t>
            </w:r>
            <w:r w:rsidR="00B3564A">
              <w:rPr>
                <w:rFonts w:ascii="Times New Roman" w:hAnsi="Times New Roman" w:cs="Times New Roman"/>
                <w:sz w:val="24"/>
                <w:szCs w:val="24"/>
                <w:shd w:val="clear" w:color="auto" w:fill="FFFFFF"/>
              </w:rPr>
              <w:t>p</w:t>
            </w:r>
            <w:r w:rsidRPr="009F5391">
              <w:rPr>
                <w:rFonts w:ascii="Times New Roman" w:hAnsi="Times New Roman" w:cs="Times New Roman"/>
                <w:sz w:val="24"/>
                <w:szCs w:val="24"/>
                <w:shd w:val="clear" w:color="auto" w:fill="FFFFFF"/>
              </w:rPr>
              <w:t>ilsētas būvvalde.</w:t>
            </w:r>
          </w:p>
        </w:tc>
      </w:tr>
      <w:tr w:rsidR="00DD6C6C" w:rsidRPr="009F5391" w14:paraId="47EAA400"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AF02D9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3.</w:t>
            </w:r>
          </w:p>
        </w:tc>
        <w:tc>
          <w:tcPr>
            <w:tcW w:w="1364" w:type="dxa"/>
            <w:tcBorders>
              <w:top w:val="outset" w:sz="6" w:space="0" w:color="auto"/>
              <w:left w:val="outset" w:sz="6" w:space="0" w:color="auto"/>
              <w:bottom w:val="outset" w:sz="6" w:space="0" w:color="auto"/>
              <w:right w:val="outset" w:sz="6" w:space="0" w:color="auto"/>
            </w:tcBorders>
            <w:hideMark/>
          </w:tcPr>
          <w:p w14:paraId="6ED1A20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līdzdalības rezultāti</w:t>
            </w:r>
          </w:p>
        </w:tc>
        <w:tc>
          <w:tcPr>
            <w:tcW w:w="7198" w:type="dxa"/>
            <w:tcBorders>
              <w:top w:val="outset" w:sz="6" w:space="0" w:color="auto"/>
              <w:left w:val="outset" w:sz="6" w:space="0" w:color="auto"/>
              <w:bottom w:val="outset" w:sz="6" w:space="0" w:color="auto"/>
              <w:right w:val="outset" w:sz="6" w:space="0" w:color="auto"/>
            </w:tcBorders>
          </w:tcPr>
          <w:p w14:paraId="36C65169" w14:textId="4AC6D322" w:rsidR="007F77DE" w:rsidRPr="009F5391" w:rsidRDefault="007F77DE"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Par </w:t>
            </w:r>
            <w:r w:rsidR="0042521C" w:rsidRPr="009F5391">
              <w:rPr>
                <w:rFonts w:ascii="Times New Roman" w:eastAsia="Times New Roman" w:hAnsi="Times New Roman" w:cs="Times New Roman"/>
                <w:iCs/>
                <w:sz w:val="24"/>
                <w:szCs w:val="24"/>
                <w:lang w:eastAsia="lv-LV"/>
              </w:rPr>
              <w:t>L</w:t>
            </w:r>
            <w:r w:rsidRPr="009F5391">
              <w:rPr>
                <w:rFonts w:ascii="Times New Roman" w:eastAsia="Times New Roman" w:hAnsi="Times New Roman" w:cs="Times New Roman"/>
                <w:iCs/>
                <w:sz w:val="24"/>
                <w:szCs w:val="24"/>
                <w:lang w:eastAsia="lv-LV"/>
              </w:rPr>
              <w:t xml:space="preserve">ikumprojektu </w:t>
            </w:r>
            <w:r w:rsidR="0042521C" w:rsidRPr="009F5391">
              <w:rPr>
                <w:rFonts w:ascii="Times New Roman" w:eastAsia="Times New Roman" w:hAnsi="Times New Roman" w:cs="Times New Roman"/>
                <w:iCs/>
                <w:sz w:val="24"/>
                <w:szCs w:val="24"/>
                <w:lang w:eastAsia="lv-LV"/>
              </w:rPr>
              <w:t xml:space="preserve">sabiedriskās apspriešanas laikā </w:t>
            </w:r>
            <w:r w:rsidRPr="009F5391">
              <w:rPr>
                <w:rFonts w:ascii="Times New Roman" w:eastAsia="Times New Roman" w:hAnsi="Times New Roman" w:cs="Times New Roman"/>
                <w:iCs/>
                <w:sz w:val="24"/>
                <w:szCs w:val="24"/>
                <w:lang w:eastAsia="lv-LV"/>
              </w:rPr>
              <w:t xml:space="preserve">sniedza viedokli </w:t>
            </w:r>
            <w:r w:rsidR="0029272D" w:rsidRPr="009F5391">
              <w:rPr>
                <w:rFonts w:ascii="Times New Roman" w:eastAsia="Times New Roman" w:hAnsi="Times New Roman" w:cs="Times New Roman"/>
                <w:iCs/>
                <w:sz w:val="24"/>
                <w:szCs w:val="24"/>
                <w:lang w:eastAsia="lv-LV"/>
              </w:rPr>
              <w:t xml:space="preserve">Patērētāju tiesību aizsardzības centrs, </w:t>
            </w:r>
            <w:r w:rsidRPr="009F5391">
              <w:rPr>
                <w:rFonts w:ascii="Times New Roman" w:eastAsia="Times New Roman" w:hAnsi="Times New Roman" w:cs="Times New Roman"/>
                <w:iCs/>
                <w:sz w:val="24"/>
                <w:szCs w:val="24"/>
                <w:lang w:eastAsia="lv-LV"/>
              </w:rPr>
              <w:t xml:space="preserve">Sandis Vilcāns, </w:t>
            </w:r>
            <w:proofErr w:type="spellStart"/>
            <w:r w:rsidRPr="009F5391">
              <w:rPr>
                <w:rFonts w:ascii="Times New Roman" w:eastAsia="Times New Roman" w:hAnsi="Times New Roman" w:cs="Times New Roman"/>
                <w:iCs/>
                <w:sz w:val="24"/>
                <w:szCs w:val="24"/>
                <w:lang w:eastAsia="lv-LV"/>
              </w:rPr>
              <w:t>Zareta</w:t>
            </w:r>
            <w:proofErr w:type="spellEnd"/>
            <w:r w:rsidRPr="009F5391">
              <w:rPr>
                <w:rFonts w:ascii="Times New Roman" w:eastAsia="Times New Roman" w:hAnsi="Times New Roman" w:cs="Times New Roman"/>
                <w:iCs/>
                <w:sz w:val="24"/>
                <w:szCs w:val="24"/>
                <w:lang w:eastAsia="lv-LV"/>
              </w:rPr>
              <w:t xml:space="preserve"> Lāce un Rīgas </w:t>
            </w:r>
            <w:r w:rsidR="0029272D" w:rsidRPr="009F5391">
              <w:rPr>
                <w:rFonts w:ascii="Times New Roman" w:eastAsia="Times New Roman" w:hAnsi="Times New Roman" w:cs="Times New Roman"/>
                <w:iCs/>
                <w:sz w:val="24"/>
                <w:szCs w:val="24"/>
                <w:lang w:eastAsia="lv-LV"/>
              </w:rPr>
              <w:t>pilsētas būvvalde.</w:t>
            </w:r>
          </w:p>
          <w:p w14:paraId="67A101F8" w14:textId="4790180B"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u w:val="single"/>
                <w:lang w:eastAsia="lv-LV"/>
              </w:rPr>
              <w:t>Patērētāju tiesību aizsardzības centrs sniedza šādu viedokli:</w:t>
            </w:r>
          </w:p>
          <w:p w14:paraId="26D57757" w14:textId="683B2ECD" w:rsidR="0029272D" w:rsidRPr="009F5391" w:rsidRDefault="0029272D" w:rsidP="0029272D">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Lai precizētu pienākumu sadalījumu starp atbildīgajām personām un uzlabotu izpratni par Trauksmes celšanas likuma 8.panta otrās daļas 1.punktā noteikto, PTAC aicina Likumprojektā ieviest kontaktpersonas definīciju.</w:t>
            </w:r>
          </w:p>
          <w:p w14:paraId="22E995B0" w14:textId="711E2440"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u w:val="single"/>
                <w:lang w:eastAsia="lv-LV"/>
              </w:rPr>
              <w:t>Atbildot uz sniegto viedokli, norādāms:</w:t>
            </w:r>
          </w:p>
          <w:p w14:paraId="2C61A3F6" w14:textId="1D0523B5"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Likumprojekts papildināta ar termina "kontaktpersona" skaidrojumu.</w:t>
            </w:r>
          </w:p>
          <w:p w14:paraId="7F61BE23" w14:textId="77777777" w:rsidR="00B7462D" w:rsidRPr="009F5391" w:rsidRDefault="00B7462D" w:rsidP="0029272D">
            <w:pPr>
              <w:spacing w:after="0" w:line="240" w:lineRule="auto"/>
              <w:jc w:val="both"/>
              <w:rPr>
                <w:rFonts w:ascii="Times New Roman" w:eastAsia="Times New Roman" w:hAnsi="Times New Roman" w:cs="Times New Roman"/>
                <w:iCs/>
                <w:sz w:val="24"/>
                <w:szCs w:val="24"/>
                <w:lang w:eastAsia="lv-LV"/>
              </w:rPr>
            </w:pPr>
          </w:p>
          <w:p w14:paraId="7069FB82" w14:textId="77777777" w:rsidR="00B7462D" w:rsidRPr="009F5391" w:rsidRDefault="00B7462D" w:rsidP="00B7462D">
            <w:pPr>
              <w:spacing w:after="0" w:line="240" w:lineRule="auto"/>
              <w:rPr>
                <w:rFonts w:ascii="Times New Roman" w:eastAsia="Times New Roman" w:hAnsi="Times New Roman" w:cs="Times New Roman"/>
                <w:iCs/>
                <w:sz w:val="24"/>
                <w:szCs w:val="24"/>
                <w:u w:val="single"/>
                <w:lang w:eastAsia="lv-LV"/>
              </w:rPr>
            </w:pPr>
            <w:proofErr w:type="spellStart"/>
            <w:r w:rsidRPr="009F5391">
              <w:rPr>
                <w:rFonts w:ascii="Times New Roman" w:eastAsia="Times New Roman" w:hAnsi="Times New Roman" w:cs="Times New Roman"/>
                <w:b/>
                <w:iCs/>
                <w:sz w:val="24"/>
                <w:szCs w:val="24"/>
                <w:u w:val="single"/>
                <w:lang w:eastAsia="lv-LV"/>
              </w:rPr>
              <w:t>Zareta</w:t>
            </w:r>
            <w:proofErr w:type="spellEnd"/>
            <w:r w:rsidRPr="009F5391">
              <w:rPr>
                <w:rFonts w:ascii="Times New Roman" w:eastAsia="Times New Roman" w:hAnsi="Times New Roman" w:cs="Times New Roman"/>
                <w:b/>
                <w:iCs/>
                <w:sz w:val="24"/>
                <w:szCs w:val="24"/>
                <w:u w:val="single"/>
                <w:lang w:eastAsia="lv-LV"/>
              </w:rPr>
              <w:t xml:space="preserve"> Lāce sniedza šādu viedokli:</w:t>
            </w:r>
          </w:p>
          <w:p w14:paraId="2CE2A0B1" w14:textId="77777777" w:rsidR="00B7462D" w:rsidRPr="009F5391" w:rsidRDefault="00B7462D" w:rsidP="00B7462D">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Ir priekšlikums izteikt Trauksmes celšanas likuma 3.punktu šādā redakcijā:</w:t>
            </w:r>
          </w:p>
          <w:p w14:paraId="0D3B6086" w14:textId="163DD1B0" w:rsidR="00B7462D" w:rsidRPr="009F5391" w:rsidRDefault="00B7462D" w:rsidP="00B7462D">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bCs/>
                <w:sz w:val="24"/>
                <w:szCs w:val="24"/>
                <w:lang w:eastAsia="lv-LV"/>
              </w:rPr>
              <w:t>3) pārkāpums</w:t>
            </w:r>
            <w:r w:rsidRPr="009F5391">
              <w:rPr>
                <w:rFonts w:ascii="Times New Roman" w:eastAsia="Times New Roman" w:hAnsi="Times New Roman" w:cs="Times New Roman"/>
                <w:sz w:val="24"/>
                <w:szCs w:val="24"/>
                <w:lang w:eastAsia="lv-LV"/>
              </w:rPr>
              <w:t> - Latvijas vai Eiropas Savienības tiesību normu pārkāpums, kas  raksturoja kā administratīvs pārkāpums, noziedzīgs nodarījums  vai cits tiesību normu pārkāpums, kas satur visas likumdevēja definētās, obligātās attiecīgā pārkāpuma, noziedzīga nodarījuma  raksturojušās pazīmes, kas  ir par tiesisku pamatu personas saukšanai pie likumā noteiktās atbildības. Par pārkāpumu uzskatāmas arī darbības, kas pretējas tiesību akta mērķim, saistošu ētikas u</w:t>
            </w:r>
            <w:r w:rsidR="00FB4907" w:rsidRPr="009F5391">
              <w:rPr>
                <w:rFonts w:ascii="Times New Roman" w:eastAsia="Times New Roman" w:hAnsi="Times New Roman" w:cs="Times New Roman"/>
                <w:sz w:val="24"/>
                <w:szCs w:val="24"/>
                <w:lang w:eastAsia="lv-LV"/>
              </w:rPr>
              <w:t>n profesionālo normu pārkāpums.".</w:t>
            </w:r>
          </w:p>
          <w:p w14:paraId="39F2AD54" w14:textId="77777777" w:rsidR="00B7462D" w:rsidRPr="009F5391" w:rsidRDefault="00B7462D" w:rsidP="00B7462D">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Grozījumu projekta Trauksmes celšanas likuma  3. panta otrajā daļā ir uzskaitīti gadījumi, kas nav uzskatāmi par trauksmes celšanu. Domāju, ka projektā uzskaitīto gadījumu veidi nav izsmeļoši, tādēļ likumdevējam būtu jāizvērtē, vai minētajā gadījumā ir jāpapildina minētā panta otrā daļa ar punktu, kurā noteikt, ka arī citi gadījumi, kuri neatbilst likumā noteiktajai Trauksmes celšanas izpratnei nav uzskatāmi par trauksmes celšanu.</w:t>
            </w:r>
          </w:p>
          <w:p w14:paraId="2DF02F48" w14:textId="77777777" w:rsidR="00B7462D" w:rsidRPr="009F5391" w:rsidRDefault="00B7462D" w:rsidP="00B7462D">
            <w:pPr>
              <w:spacing w:after="0" w:line="240" w:lineRule="auto"/>
              <w:jc w:val="both"/>
              <w:rPr>
                <w:rFonts w:ascii="Times New Roman" w:eastAsia="Times New Roman" w:hAnsi="Times New Roman" w:cs="Times New Roman"/>
                <w:b/>
                <w:sz w:val="24"/>
                <w:szCs w:val="24"/>
                <w:u w:val="single"/>
                <w:lang w:eastAsia="lv-LV"/>
              </w:rPr>
            </w:pPr>
            <w:r w:rsidRPr="009F5391">
              <w:rPr>
                <w:rFonts w:ascii="Times New Roman" w:eastAsia="Times New Roman" w:hAnsi="Times New Roman" w:cs="Times New Roman"/>
                <w:b/>
                <w:sz w:val="24"/>
                <w:szCs w:val="24"/>
                <w:u w:val="single"/>
                <w:lang w:eastAsia="lv-LV"/>
              </w:rPr>
              <w:t>Atbildot uz sniegto viedokli norādāms:</w:t>
            </w:r>
          </w:p>
          <w:p w14:paraId="7252A6BC" w14:textId="40CE7ADA" w:rsidR="00B7462D" w:rsidRPr="009F5391" w:rsidRDefault="00772264"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Termins "pārkāpums" precizēts, nosakot, ka pārkāpums ir </w:t>
            </w:r>
            <w:r w:rsidRPr="009F5391">
              <w:rPr>
                <w:rFonts w:ascii="Times New Roman" w:eastAsia="Times New Roman" w:hAnsi="Times New Roman" w:cs="Times New Roman"/>
                <w:sz w:val="24"/>
                <w:szCs w:val="24"/>
                <w:lang w:eastAsia="lv-LV"/>
              </w:rPr>
              <w:t>noziedzīgs nodarījums, administratīvs pārkāpums, tiesību normu pārkāpums (darbība vai bezdarbība), tostarp rīcība, kas ir pretēja tiesību akta mērķim, saistošu ētikas vai profesionālo normu pārkāpums</w:t>
            </w:r>
            <w:r w:rsidR="00B7462D" w:rsidRPr="009F5391">
              <w:rPr>
                <w:rFonts w:ascii="Times New Roman" w:eastAsia="Times New Roman" w:hAnsi="Times New Roman" w:cs="Times New Roman"/>
                <w:iCs/>
                <w:sz w:val="24"/>
                <w:szCs w:val="24"/>
                <w:lang w:eastAsia="lv-LV"/>
              </w:rPr>
              <w:t>.</w:t>
            </w:r>
          </w:p>
          <w:p w14:paraId="67D3625F"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Likumprojekta 3. panta otrajā daļā saglabājams izsmeļošs uzskaitījums nepaplašinot to. Noteiktos gadījumus ir būtiski uzskaitīt, lai:</w:t>
            </w:r>
          </w:p>
          <w:p w14:paraId="3371BBE4"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atturētu personas no nepatiesu, apmelojošu ziņu sniegšanas;</w:t>
            </w:r>
          </w:p>
          <w:p w14:paraId="2D41EA74"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veicinātu likuma mērķa sasniegšanu – celt trauksmi sabiedrības interesēs, nevis sūdzēties par personīgu interešu aizskārumu;</w:t>
            </w:r>
          </w:p>
          <w:p w14:paraId="54CC28B3" w14:textId="130D4DDC"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nodrošināt, ka netiek izpausta informācija, kas iegūta noteiktos apstākļos un ko nevar izpaust saskaņā ar citiem ārējiem normatīvajiem aktiem</w:t>
            </w:r>
            <w:r w:rsidR="006526E1" w:rsidRPr="009F5391">
              <w:rPr>
                <w:rFonts w:ascii="Times New Roman" w:eastAsia="Times New Roman" w:hAnsi="Times New Roman" w:cs="Times New Roman"/>
                <w:iCs/>
                <w:sz w:val="24"/>
                <w:szCs w:val="24"/>
                <w:lang w:eastAsia="lv-LV"/>
              </w:rPr>
              <w:t>, un par kuras izpaušanu var piemērot kriminālatbildību</w:t>
            </w:r>
            <w:r w:rsidRPr="009F5391">
              <w:rPr>
                <w:rFonts w:ascii="Times New Roman" w:eastAsia="Times New Roman" w:hAnsi="Times New Roman" w:cs="Times New Roman"/>
                <w:iCs/>
                <w:sz w:val="24"/>
                <w:szCs w:val="24"/>
                <w:lang w:eastAsia="lv-LV"/>
              </w:rPr>
              <w:t xml:space="preserve">. </w:t>
            </w:r>
          </w:p>
          <w:p w14:paraId="37423C96"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iCs/>
                <w:sz w:val="24"/>
                <w:szCs w:val="24"/>
                <w:lang w:eastAsia="lv-LV"/>
              </w:rPr>
              <w:t xml:space="preserve">Attiecībā uz citiem gadījumiem, kas nav uzskatāmi par trauksmes celšanu, norādāms, ka, saņemot trauksmes cēlēja iesniegumu, institūcijai ir jāizvērtē </w:t>
            </w:r>
            <w:r w:rsidRPr="009F5391">
              <w:rPr>
                <w:rFonts w:ascii="Times New Roman" w:hAnsi="Times New Roman" w:cs="Times New Roman"/>
                <w:sz w:val="24"/>
                <w:szCs w:val="24"/>
              </w:rPr>
              <w:t xml:space="preserve">Likumā noteikti kritēriji, kuriem atbilst trauksmes cēlējs: </w:t>
            </w:r>
          </w:p>
          <w:p w14:paraId="031B0D01"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vai ir fiziskā persona, </w:t>
            </w:r>
          </w:p>
          <w:p w14:paraId="3FCE8FEB" w14:textId="00C359C9"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vai pārkāpums ir </w:t>
            </w:r>
            <w:r w:rsidR="006526E1" w:rsidRPr="009F5391">
              <w:rPr>
                <w:rFonts w:ascii="Times New Roman" w:hAnsi="Times New Roman" w:cs="Times New Roman"/>
                <w:sz w:val="24"/>
                <w:szCs w:val="24"/>
              </w:rPr>
              <w:t>noticis šīs personas darba vidē vai</w:t>
            </w:r>
            <w:r w:rsidRPr="009F5391">
              <w:rPr>
                <w:rFonts w:ascii="Times New Roman" w:hAnsi="Times New Roman" w:cs="Times New Roman"/>
                <w:sz w:val="24"/>
                <w:szCs w:val="24"/>
              </w:rPr>
              <w:t xml:space="preserve"> dibinot darba tiesiskās attiecības</w:t>
            </w:r>
            <w:r w:rsidR="00B3564A">
              <w:rPr>
                <w:rFonts w:ascii="Times New Roman" w:hAnsi="Times New Roman" w:cs="Times New Roman"/>
                <w:sz w:val="24"/>
                <w:szCs w:val="24"/>
              </w:rPr>
              <w:t>, vai esot praksē</w:t>
            </w:r>
            <w:r w:rsidRPr="009F5391">
              <w:rPr>
                <w:rFonts w:ascii="Times New Roman" w:hAnsi="Times New Roman" w:cs="Times New Roman"/>
                <w:sz w:val="24"/>
                <w:szCs w:val="24"/>
              </w:rPr>
              <w:t>;</w:t>
            </w:r>
          </w:p>
          <w:p w14:paraId="7273F8D2" w14:textId="7A8EDA96"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w:t>
            </w:r>
            <w:r w:rsidR="006526E1" w:rsidRPr="009F5391">
              <w:rPr>
                <w:rFonts w:ascii="Times New Roman" w:hAnsi="Times New Roman" w:cs="Times New Roman"/>
                <w:sz w:val="24"/>
                <w:szCs w:val="24"/>
              </w:rPr>
              <w:t xml:space="preserve">vai </w:t>
            </w:r>
            <w:r w:rsidRPr="009F5391">
              <w:rPr>
                <w:rFonts w:ascii="Times New Roman" w:hAnsi="Times New Roman" w:cs="Times New Roman"/>
                <w:sz w:val="24"/>
                <w:szCs w:val="24"/>
              </w:rPr>
              <w:t>pārkāpums var radīt</w:t>
            </w:r>
            <w:r w:rsidR="006526E1" w:rsidRPr="009F5391">
              <w:rPr>
                <w:rFonts w:ascii="Times New Roman" w:hAnsi="Times New Roman" w:cs="Times New Roman"/>
                <w:sz w:val="24"/>
                <w:szCs w:val="24"/>
              </w:rPr>
              <w:t>, rada</w:t>
            </w:r>
            <w:r w:rsidRPr="009F5391">
              <w:rPr>
                <w:rFonts w:ascii="Times New Roman" w:hAnsi="Times New Roman" w:cs="Times New Roman"/>
                <w:sz w:val="24"/>
                <w:szCs w:val="24"/>
              </w:rPr>
              <w:t xml:space="preserve"> kaitējumu sabiedrības interesēm.</w:t>
            </w:r>
          </w:p>
          <w:p w14:paraId="661D87F3"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Gadījumā, ja neizpildās vismaz viens no kritērijiem, iesniegtais iesniegums nav uzskatāms par trauksmes cēlēja ziņojumu. </w:t>
            </w:r>
          </w:p>
          <w:p w14:paraId="6EC40112" w14:textId="5859F8DD"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Tādējādi citi gadījumi ir konstatējami, izskatot iesniegumu. Līdz ar </w:t>
            </w:r>
            <w:r w:rsidRPr="009F5391">
              <w:rPr>
                <w:rFonts w:ascii="Times New Roman" w:eastAsia="Times New Roman" w:hAnsi="Times New Roman" w:cs="Times New Roman"/>
                <w:iCs/>
                <w:sz w:val="24"/>
                <w:szCs w:val="24"/>
                <w:lang w:eastAsia="lv-LV"/>
              </w:rPr>
              <w:t xml:space="preserve">to šāda regulējuma ietveršana Likumprojektā </w:t>
            </w:r>
            <w:r w:rsidRPr="009F5391">
              <w:rPr>
                <w:rFonts w:ascii="Times New Roman" w:hAnsi="Times New Roman" w:cs="Times New Roman"/>
                <w:sz w:val="24"/>
                <w:szCs w:val="24"/>
              </w:rPr>
              <w:t xml:space="preserve">ir juridiski nevērtīga, lieka un nepamatoti palielinās normatīvā akta apjomu. </w:t>
            </w:r>
          </w:p>
          <w:p w14:paraId="63C830D6"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p>
          <w:p w14:paraId="5D71B87E" w14:textId="621D2C5B" w:rsidR="007F77DE" w:rsidRPr="009F5391" w:rsidRDefault="007F77DE" w:rsidP="00603FD2">
            <w:pPr>
              <w:spacing w:after="0" w:line="240" w:lineRule="auto"/>
              <w:rPr>
                <w:rFonts w:ascii="Times New Roman" w:eastAsia="Times New Roman" w:hAnsi="Times New Roman" w:cs="Times New Roman"/>
                <w:b/>
                <w:iCs/>
                <w:sz w:val="24"/>
                <w:szCs w:val="24"/>
                <w:u w:val="single"/>
                <w:lang w:eastAsia="lv-LV"/>
              </w:rPr>
            </w:pPr>
            <w:r w:rsidRPr="009F5391">
              <w:rPr>
                <w:rFonts w:ascii="Times New Roman" w:eastAsia="Times New Roman" w:hAnsi="Times New Roman" w:cs="Times New Roman"/>
                <w:b/>
                <w:iCs/>
                <w:sz w:val="24"/>
                <w:szCs w:val="24"/>
                <w:u w:val="single"/>
                <w:lang w:eastAsia="lv-LV"/>
              </w:rPr>
              <w:t>Sandis Vilcāns sniedza šādu viedokli:</w:t>
            </w:r>
          </w:p>
          <w:p w14:paraId="143B9B5E"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1. Trauksmes cēlēja izpratne</w:t>
            </w:r>
          </w:p>
          <w:p w14:paraId="78E88D29"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1.1.</w:t>
            </w:r>
            <w:r w:rsidRPr="009F5391">
              <w:rPr>
                <w:rFonts w:ascii="Times New Roman" w:hAnsi="Times New Roman" w:cs="Times New Roman"/>
                <w:sz w:val="24"/>
                <w:szCs w:val="24"/>
              </w:rPr>
              <w:t> </w:t>
            </w:r>
            <w:r w:rsidRPr="009F5391">
              <w:rPr>
                <w:rFonts w:ascii="Times New Roman" w:hAnsi="Times New Roman" w:cs="Times New Roman"/>
                <w:b/>
                <w:bCs/>
                <w:sz w:val="24"/>
                <w:szCs w:val="24"/>
              </w:rPr>
              <w:t xml:space="preserve">Citas tiesiskās attiecības, kur pastāv varas nesamērība un represiju iespējamība. </w:t>
            </w:r>
            <w:r w:rsidRPr="009F5391">
              <w:rPr>
                <w:rFonts w:ascii="Times New Roman" w:hAnsi="Times New Roman" w:cs="Times New Roman"/>
                <w:sz w:val="24"/>
                <w:szCs w:val="24"/>
              </w:rPr>
              <w:t xml:space="preserve">Saskaņā ar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 panta pirmās daļas 4. punktu trauksmes cēlējs ir fiziskā persona, kura sniedz informāciju par iespējamu pārkāpumu, kas var kaitēt sabiedrības interesēm, ja persona šo informāciju uzskata par patiesu un tā gūta, veicot darba pienākumus vai dibinot tiesiskās attiecības, kas saistītas ar darba pienākumu veikšanu. Savukārt darba pienākumu veikšana ir noteikta darba, tostarp brīvprātīgā darba, profesionālo vai amata (dienesta) pienākumu veikšana vai pakalpojumu sniegšana likumdošanas, izpildvaras vai tiesu varas institūcijā vai privāto tiesību juridiskajā personā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 panta pirmās daļas 1. punkts). Tātad trauksmes celšana ir saistīta ar darba pienākumiem, lai arī ļoti plašā izpratnē.</w:t>
            </w:r>
          </w:p>
          <w:p w14:paraId="1B498A36"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Eiropas Parlamenta un Padomes 2019. gada 23. oktobra direktīvas (ES) 2019/1937 par to personu aizsardzību, kuras ziņo par Savienības tiesību aktu pārkāpumiem (turpmāk – </w:t>
            </w:r>
            <w:r w:rsidRPr="009F5391">
              <w:rPr>
                <w:rFonts w:ascii="Times New Roman" w:hAnsi="Times New Roman" w:cs="Times New Roman"/>
                <w:i/>
                <w:iCs/>
                <w:sz w:val="24"/>
                <w:szCs w:val="24"/>
              </w:rPr>
              <w:t>Direktīva</w:t>
            </w:r>
            <w:r w:rsidRPr="009F5391">
              <w:rPr>
                <w:rFonts w:ascii="Times New Roman" w:hAnsi="Times New Roman" w:cs="Times New Roman"/>
                <w:sz w:val="24"/>
                <w:szCs w:val="24"/>
              </w:rPr>
              <w:t xml:space="preserve">) 36. apsvērums liecina, ka galvenais iemesls, kāpēc jānodrošina aizsardzība personām, kuras ziņo informāciju, kas iegūta ar darbu saistītās aktivitātēs, ir viņu ekonomiskā neaizsargātība attiecībā pret personu, no kuras viņi ir </w:t>
            </w:r>
            <w:proofErr w:type="spellStart"/>
            <w:r w:rsidRPr="009F5391">
              <w:rPr>
                <w:rFonts w:ascii="Times New Roman" w:hAnsi="Times New Roman" w:cs="Times New Roman"/>
                <w:i/>
                <w:iCs/>
                <w:sz w:val="24"/>
                <w:szCs w:val="24"/>
              </w:rPr>
              <w:t>de</w:t>
            </w:r>
            <w:proofErr w:type="spellEnd"/>
            <w:r w:rsidRPr="009F5391">
              <w:rPr>
                <w:rFonts w:ascii="Times New Roman" w:hAnsi="Times New Roman" w:cs="Times New Roman"/>
                <w:i/>
                <w:iCs/>
                <w:sz w:val="24"/>
                <w:szCs w:val="24"/>
              </w:rPr>
              <w:t xml:space="preserve"> </w:t>
            </w:r>
            <w:proofErr w:type="spellStart"/>
            <w:r w:rsidRPr="009F5391">
              <w:rPr>
                <w:rFonts w:ascii="Times New Roman" w:hAnsi="Times New Roman" w:cs="Times New Roman"/>
                <w:i/>
                <w:iCs/>
                <w:sz w:val="24"/>
                <w:szCs w:val="24"/>
              </w:rPr>
              <w:t>facto</w:t>
            </w:r>
            <w:proofErr w:type="spellEnd"/>
            <w:r w:rsidRPr="009F5391">
              <w:rPr>
                <w:rFonts w:ascii="Times New Roman" w:hAnsi="Times New Roman" w:cs="Times New Roman"/>
                <w:sz w:val="24"/>
                <w:szCs w:val="24"/>
              </w:rPr>
              <w:t xml:space="preserve"> atkarīgi nodarbinātības ziņā. Citiem vārdiem sakot, pastāv ar darbu saistīta varas nesamērība.</w:t>
            </w:r>
          </w:p>
          <w:p w14:paraId="38A3FDC2" w14:textId="5564A25A"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Tomēr pastāv virkne citu tiesisko attiecību, kur novērojama līdzvērtīga vai pat lielāka varas nesamērība starp personu, kas sniedz informāciju, un personu, no kuras viņa ir zināmā mērā atkarīga. Tāpat ir iespējam</w:t>
            </w:r>
            <w:r w:rsidR="006526E1" w:rsidRPr="009F5391">
              <w:rPr>
                <w:rFonts w:ascii="Times New Roman" w:hAnsi="Times New Roman" w:cs="Times New Roman"/>
                <w:sz w:val="24"/>
                <w:szCs w:val="24"/>
              </w:rPr>
              <w:t>a</w:t>
            </w:r>
            <w:r w:rsidRPr="009F5391">
              <w:rPr>
                <w:rFonts w:ascii="Times New Roman" w:hAnsi="Times New Roman" w:cs="Times New Roman"/>
                <w:sz w:val="24"/>
                <w:szCs w:val="24"/>
              </w:rPr>
              <w:t>s represijas, kas atstāj ne mazāk nozīmīgas nelabvēlīgas sekas.</w:t>
            </w:r>
          </w:p>
          <w:p w14:paraId="7E59A7F1"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Pirmkārt, tās ir t. s. </w:t>
            </w:r>
            <w:r w:rsidRPr="009F5391">
              <w:rPr>
                <w:rFonts w:ascii="Times New Roman" w:hAnsi="Times New Roman" w:cs="Times New Roman"/>
                <w:b/>
                <w:bCs/>
                <w:sz w:val="24"/>
                <w:szCs w:val="24"/>
              </w:rPr>
              <w:t>īpaši pakļautās personas</w:t>
            </w:r>
            <w:r w:rsidRPr="009F5391">
              <w:rPr>
                <w:rFonts w:ascii="Times New Roman" w:hAnsi="Times New Roman" w:cs="Times New Roman"/>
                <w:sz w:val="24"/>
                <w:szCs w:val="24"/>
              </w:rPr>
              <w:t>, proti, skolēni, studenti, karavīri, ieslodzītie, slēgto ārstniecības iestāžu pacienti u.tml. Tās ir personas, kurām vairāk nekā citiem indivīdiem ir jāpakļaujas iestādes iekšējiem noteikumiem un rīkojumiem. Šīs personas lielākā mērā nekā indivīdi "no ārpuses" ir pakļauti dažādiem ierobežojumiem.</w:t>
            </w:r>
            <w:r w:rsidRPr="009F5391">
              <w:rPr>
                <w:rStyle w:val="FootnoteReference"/>
                <w:rFonts w:ascii="Times New Roman" w:hAnsi="Times New Roman" w:cs="Times New Roman"/>
                <w:sz w:val="24"/>
                <w:szCs w:val="24"/>
              </w:rPr>
              <w:footnoteReference w:id="6"/>
            </w:r>
            <w:r w:rsidRPr="009F5391">
              <w:rPr>
                <w:rFonts w:ascii="Times New Roman" w:hAnsi="Times New Roman" w:cs="Times New Roman"/>
                <w:sz w:val="24"/>
                <w:szCs w:val="24"/>
              </w:rPr>
              <w:t xml:space="preserve"> Ne visu šo personu rīcība būs uzskatāma kā ar darbu saistīta aktivitāte. Tomēr iesaistītajai personai (pārkāpējam) var piemist daudz lielāka vara nekā tas ir tipiskās darba attiecībās. Īpaši pakļautu personu lokā ietilpst arī publisko iestāžu (piemēram, muzeju, bibliotēku, peldbaseinu) lietotāji</w:t>
            </w:r>
            <w:r w:rsidRPr="009F5391">
              <w:rPr>
                <w:rStyle w:val="FootnoteReference"/>
                <w:rFonts w:ascii="Times New Roman" w:hAnsi="Times New Roman" w:cs="Times New Roman"/>
                <w:sz w:val="24"/>
                <w:szCs w:val="24"/>
              </w:rPr>
              <w:footnoteReference w:id="7"/>
            </w:r>
            <w:r w:rsidRPr="009F5391">
              <w:rPr>
                <w:rFonts w:ascii="Times New Roman" w:hAnsi="Times New Roman" w:cs="Times New Roman"/>
                <w:sz w:val="24"/>
                <w:szCs w:val="24"/>
              </w:rPr>
              <w:t>, kur varas nesamērība nav tik acīmredzama un nelabvēlīgas sekas varētu iestāties vien atsevišķos gadījumos.</w:t>
            </w:r>
          </w:p>
          <w:p w14:paraId="42EA724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Otrkārt, tās ir </w:t>
            </w:r>
            <w:r w:rsidRPr="009F5391">
              <w:rPr>
                <w:rFonts w:ascii="Times New Roman" w:hAnsi="Times New Roman" w:cs="Times New Roman"/>
                <w:b/>
                <w:bCs/>
                <w:sz w:val="24"/>
                <w:szCs w:val="24"/>
              </w:rPr>
              <w:t>personas, kas atrodas pilnā valsts apgādībā</w:t>
            </w:r>
            <w:r w:rsidRPr="009F5391">
              <w:rPr>
                <w:rFonts w:ascii="Times New Roman" w:hAnsi="Times New Roman" w:cs="Times New Roman"/>
                <w:sz w:val="24"/>
                <w:szCs w:val="24"/>
              </w:rPr>
              <w:t>. Tās ir personas, kas atrodas no valsts pamatbudžeta finansētā iestādē, kura tiesību normās paredzētajā kārtībā nodrošina personas pamatvajadzību apmierināšanu</w:t>
            </w:r>
            <w:r w:rsidRPr="009F5391">
              <w:rPr>
                <w:rStyle w:val="FootnoteReference"/>
                <w:rFonts w:ascii="Times New Roman" w:hAnsi="Times New Roman" w:cs="Times New Roman"/>
                <w:sz w:val="24"/>
                <w:szCs w:val="24"/>
              </w:rPr>
              <w:footnoteReference w:id="8"/>
            </w:r>
            <w:r w:rsidRPr="009F5391">
              <w:rPr>
                <w:rFonts w:ascii="Times New Roman" w:hAnsi="Times New Roman" w:cs="Times New Roman"/>
                <w:sz w:val="24"/>
                <w:szCs w:val="24"/>
              </w:rPr>
              <w:t xml:space="preserve"> (piemēram, valsts finansētā ilgstošas sociālās aprūpes un sociālās rehabilitācijas institūcijā vai ieslodzījuma vietā).</w:t>
            </w:r>
          </w:p>
          <w:p w14:paraId="1A7F45CC"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lastRenderedPageBreak/>
              <w:t>Treškārt, būtu izvērtējamas arī personas grupas, kas atrodas publiski tiesiskās attiecībās ar publisku personu, neskaitot ar darba pienākumu veikšanu saistītās attiecības. Publiski tiesiskās attiecības parasti ir pakļautības attiecības starp valsti un indivīdu, kas ļauj valstij vienpersoniski uzspiest savu gribu.</w:t>
            </w:r>
            <w:r w:rsidRPr="009F5391">
              <w:rPr>
                <w:rStyle w:val="FootnoteReference"/>
                <w:rFonts w:ascii="Times New Roman" w:hAnsi="Times New Roman" w:cs="Times New Roman"/>
                <w:sz w:val="24"/>
                <w:szCs w:val="24"/>
              </w:rPr>
              <w:footnoteReference w:id="9"/>
            </w:r>
            <w:r w:rsidRPr="009F5391">
              <w:rPr>
                <w:rFonts w:ascii="Times New Roman" w:hAnsi="Times New Roman" w:cs="Times New Roman"/>
                <w:sz w:val="24"/>
                <w:szCs w:val="24"/>
              </w:rPr>
              <w:t xml:space="preserve"> Tā rezultātā pastāv gan varas nesamērība, gan noteikta veida atkarība un pastāv represiju risks (it īpaši gadījumos, kad personas ir pakļautas regulāriem uzraudzības vai kontroles pasākumiem). Šādā situācijā varētu būt personas, kas izmanto publiskos administratīvos vai individuālos pakalpojumus, kā arī administratīvo aktu ar ilgstošu iedarbību adresāti.</w:t>
            </w:r>
          </w:p>
          <w:p w14:paraId="27954C08"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1.2. Trauksmes cēlēju anonīmi ziņojumi.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34. apsvērumā norādīts, ka, neskarot esošos pienākumus saskaņā ar Eiropas Savienības tiesību aktiem nodrošināt anonīmu ziņošanu, dalībvalstīm vajadzētu būt iespējai nolemt, vai privāto un publisko tiesību juridiskajām personām un kompetentajām iestādēm ir pienākums pieņemt anonīmus ziņojumus par pārkāpumiem, kas ietilpst šīs direktīvas darbības jomā, un veikt turpmākus pasākumus saistībā ar tiem. Personām, kuras ir anonīmi ziņojušas vai kuras ir anonīmi publiskojušas informāciju, kas ietilpst šīs direktīvas darbības jomā, un kuras atbilst tās nosacījumiem, tomēr būtu jāsaņem aizsardzība atbilstīgi šai direktīvai, ja tās pēc tam tiek identificētas un cieš no represijām.</w:t>
            </w:r>
          </w:p>
          <w:p w14:paraId="06241BC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Šobrīd trauksmes cēlēja ziņojuma iesniegšana anonīmi (nenorādot informāciju par iesniedzēju) likumā nav paredzēta. Vienlaikus organizācija, izstrādājot iekšējās kārtības noteikumus, var noteikt, ka tai var ziņot arī anonīmi. Šādi uzņēmums par iespējamiem pārkāpumiem uzzinātu arī gadījumā, ja darbinieks baidās vai nevēlas atklāt savu vārdu, piemēram, uzskatot, ka ar to sevi apdraudēs. Tas varētu būt veicinošs faktors, tomēr skaidri jānorāda, ka anonīmu ziņojumu izskatīs atbilstoši iespējām un personai netiks nodrošinātas likumā paredzētās aizsardzības garantijas.</w:t>
            </w:r>
            <w:r w:rsidRPr="009F5391">
              <w:rPr>
                <w:rStyle w:val="FootnoteReference"/>
                <w:rFonts w:ascii="Times New Roman" w:hAnsi="Times New Roman" w:cs="Times New Roman"/>
                <w:sz w:val="24"/>
                <w:szCs w:val="24"/>
              </w:rPr>
              <w:footnoteReference w:id="10"/>
            </w:r>
          </w:p>
          <w:p w14:paraId="6A0A2B12"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 8. pants aizsardzības garantijas attiecina arī uz personu, kura ziņojusi par pārkāpumu, neievērojot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 xml:space="preserve">6. panta pirmās daļas nosacījumus, un vēlāk ir identificēta, ja sniegtā informācija atbilst šajā likumā noteiktajām trauksmes celšanas pazīmēm. Tomēr </w:t>
            </w:r>
            <w:r w:rsidRPr="009F5391">
              <w:rPr>
                <w:rFonts w:ascii="Times New Roman" w:hAnsi="Times New Roman" w:cs="Times New Roman"/>
                <w:i/>
                <w:iCs/>
                <w:sz w:val="24"/>
                <w:szCs w:val="24"/>
              </w:rPr>
              <w:t xml:space="preserve">Trauksmes celšanas likumā </w:t>
            </w:r>
            <w:r w:rsidRPr="009F5391">
              <w:rPr>
                <w:rFonts w:ascii="Times New Roman" w:hAnsi="Times New Roman" w:cs="Times New Roman"/>
                <w:sz w:val="24"/>
                <w:szCs w:val="24"/>
              </w:rPr>
              <w:t>ieteicams paredzēt vispārīgu pamatnoteikumu, ka trauksmes cēlēja ziņojumu var iesniegt arī anonīmi. Protams, šādā gadījumā likumā paredzētās prasības par identitātes aizsardzību pilnā mērā nebūs piemērojamas, tomēr zināma piesardzība būtu ievērojama, it īpaši, ja ziņojums attiecas uz gadījumu, kas cieši saistīts ar individuālu personu. Tas varētu novērst atšķirīgu praksi dažādās iestādēs un veicināt trauksmes celšanu.</w:t>
            </w:r>
          </w:p>
          <w:p w14:paraId="1A7CF4CC"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1.3. Izņēmumi. </w:t>
            </w: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3. pantā paredzēts, ka par trauksmes celšanu nav uzskatāma valsts noslēpumu saturošas informācijas izpaušana. Valsts drošības intereses minētas arī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24. apsvērumā, proti, "šī direktīva nebūtu jāpiemēro ziņojumiem par pārkāpumiem, kas saistīti ar iepirkumiem, kuri ietver aizsardzības vai drošības aspektus, ja uz tiem attiecas LESD 346. pants. Ja dalībvalstis nolemj atbilstīgi šai direktīvai paredzēto aizsardzību attiecināt arī uz citām jomām vai aktiem, kas </w:t>
            </w:r>
            <w:r w:rsidRPr="009F5391">
              <w:rPr>
                <w:rFonts w:ascii="Times New Roman" w:hAnsi="Times New Roman" w:cs="Times New Roman"/>
                <w:sz w:val="24"/>
                <w:szCs w:val="24"/>
              </w:rPr>
              <w:lastRenderedPageBreak/>
              <w:t>neietilpst tās materiālajā darbības jomā, tām vajadzētu būt iespējai minētajā sakarā pieņemt konkrētus noteikumus, lai aizsargātu būtiskas valsts drošības intereses". Līdz ar to arī attiecībā uz valsts noslēpumu saturošas informācijas izpaušanu varētu paredzēt noteiktas kompetentās institūcijas vai citus priekšnoteikumus, nevis šo jomu pilnībā izslēgt no trauksmes celšanas sistēmas.</w:t>
            </w:r>
          </w:p>
          <w:p w14:paraId="7F2F40C9"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2. Atbildīgā persona</w:t>
            </w:r>
          </w:p>
          <w:p w14:paraId="5E3A334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Likumprojekta</w:t>
            </w:r>
            <w:r w:rsidRPr="009F5391">
              <w:rPr>
                <w:rFonts w:ascii="Times New Roman" w:hAnsi="Times New Roman" w:cs="Times New Roman"/>
                <w:sz w:val="24"/>
                <w:szCs w:val="24"/>
              </w:rPr>
              <w:t xml:space="preserve"> 1. pantā paredzēts, ka atbildīgā persona ir "nodarbinātais, kurš izskata trauksmes cēlēja ziņojumu pēc būtības, sniedz personai informāciju par trauksmes celšanas mehānismiem kompetentā institūcijā, saņem un reģistrē personas iesniegumu, izvērtē tā </w:t>
            </w:r>
            <w:proofErr w:type="spellStart"/>
            <w:r w:rsidRPr="009F5391">
              <w:rPr>
                <w:rFonts w:ascii="Times New Roman" w:hAnsi="Times New Roman" w:cs="Times New Roman"/>
                <w:sz w:val="24"/>
                <w:szCs w:val="24"/>
              </w:rPr>
              <w:t>pirmšķietamo</w:t>
            </w:r>
            <w:proofErr w:type="spellEnd"/>
            <w:r w:rsidRPr="009F5391">
              <w:rPr>
                <w:rFonts w:ascii="Times New Roman" w:hAnsi="Times New Roman" w:cs="Times New Roman"/>
                <w:sz w:val="24"/>
                <w:szCs w:val="24"/>
              </w:rPr>
              <w:t xml:space="preserve"> atbilstību trauksmes cēlēja ziņojumam un pieņem attiecīgu lēmumu, </w:t>
            </w:r>
            <w:proofErr w:type="spellStart"/>
            <w:r w:rsidRPr="009F5391">
              <w:rPr>
                <w:rFonts w:ascii="Times New Roman" w:hAnsi="Times New Roman" w:cs="Times New Roman"/>
                <w:sz w:val="24"/>
                <w:szCs w:val="24"/>
              </w:rPr>
              <w:t>pseidonimizē</w:t>
            </w:r>
            <w:proofErr w:type="spellEnd"/>
            <w:r w:rsidRPr="009F5391">
              <w:rPr>
                <w:rFonts w:ascii="Times New Roman" w:hAnsi="Times New Roman" w:cs="Times New Roman"/>
                <w:sz w:val="24"/>
                <w:szCs w:val="24"/>
              </w:rPr>
              <w:t xml:space="preserve"> trauksmes cēlēja personas datus, nodrošina saziņu ar trauksmes cēlēju un citām institūcijām, tostarp atbildīgā persona var būt kontaktpersona".</w:t>
            </w:r>
          </w:p>
          <w:p w14:paraId="67484C18"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Minētais skaidrojums valsts pārvaldē šobrīd aptvertu ļoti plašu un iepriekš precīzi nenoteiktu personu loku. Persona (kontaktpersona), kas nodrošina un organizē trauksmes cēlēja ziņojuma izskatīšanu, un persona, kas pieņem lēmumu par atbilstību trauksmes cēlēja statusam, un personas, kas izskata ziņojumu pēc būtības, nav vienas un tās pašas. Viens no mehānismiem ziņojuma izvērtēšanai ir dienesta pārbaudes, kur var tikt iesaistīts plašs personu loks. Savukārt lēmumus mēdz pieņemt iestādes vadītājs. Šī pārvaldē ierastā darba organizācija un padotības attiecības rada risku, ka trauksmes cēlēja identitāte tiks atklāta vai pārkāpuma objektīva izskatīšana būs apgrūtināta vai pat neiespējama. Atbildīgajai personai (kontaktpersonai vai citai personai, kas nekādi nav saistīta ar pārkāpumu un nevarētu būt atbildīga par to), saņemot trauksmes cēlēja ziņojumu, vajadzētu būt tiesībām atzīt to par trauksmes cēlēja ziņojumu un izskatīt vai organizēt izskatīšanu.</w:t>
            </w:r>
          </w:p>
          <w:p w14:paraId="0F0F3CCB"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Likumprojekts</w:t>
            </w:r>
            <w:r w:rsidRPr="009F5391">
              <w:rPr>
                <w:rFonts w:ascii="Times New Roman" w:hAnsi="Times New Roman" w:cs="Times New Roman"/>
                <w:sz w:val="24"/>
                <w:szCs w:val="24"/>
              </w:rPr>
              <w:t xml:space="preserve"> izveido atbildīgās personas institūtu, tomēr būtu ieteicams detalizētāk regulēt šādas personas statusu (padotība, tiesības, varbūt arī iecelšanas</w:t>
            </w:r>
            <w:r w:rsidRPr="009F5391">
              <w:rPr>
                <w:rStyle w:val="FootnoteReference"/>
                <w:rFonts w:ascii="Times New Roman" w:hAnsi="Times New Roman" w:cs="Times New Roman"/>
                <w:sz w:val="24"/>
                <w:szCs w:val="24"/>
              </w:rPr>
              <w:footnoteReference w:id="11"/>
            </w:r>
            <w:r w:rsidRPr="009F5391">
              <w:rPr>
                <w:rFonts w:ascii="Times New Roman" w:hAnsi="Times New Roman" w:cs="Times New Roman"/>
                <w:sz w:val="24"/>
                <w:szCs w:val="24"/>
              </w:rPr>
              <w:t xml:space="preserve"> procedūra, lēmumu pārsūdzēšana tiesā). Iespējams, to varētu tuvināt datu aizsardzības speciālistam noteiktajām prasībām.</w:t>
            </w:r>
            <w:r w:rsidRPr="009F5391">
              <w:rPr>
                <w:rStyle w:val="FootnoteReference"/>
                <w:rFonts w:ascii="Times New Roman" w:hAnsi="Times New Roman" w:cs="Times New Roman"/>
                <w:sz w:val="24"/>
                <w:szCs w:val="24"/>
              </w:rPr>
              <w:footnoteReference w:id="12"/>
            </w:r>
          </w:p>
          <w:p w14:paraId="38B26353"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 xml:space="preserve">3. Pārkāpums </w:t>
            </w:r>
          </w:p>
          <w:p w14:paraId="486AA16E" w14:textId="77777777" w:rsidR="007F77DE" w:rsidRPr="009F5391" w:rsidRDefault="007F77DE" w:rsidP="007F77DE">
            <w:pPr>
              <w:spacing w:after="0" w:line="240" w:lineRule="auto"/>
              <w:jc w:val="both"/>
              <w:rPr>
                <w:rFonts w:ascii="Times New Roman" w:hAnsi="Times New Roman" w:cs="Times New Roman"/>
                <w:i/>
                <w:iCs/>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1. pantā paredzēts, ka pārkāpums ir "noziedzīgs nodarījums, administratīvs pārkāpums, Latvijas vai Eiropas Savienības tiesību normu pārkāpums (darbība vai bezdarbība), tostarp darbība, kas ir pretēja tiesību akta mērķim, saistošu ētikas vai profesionālo normu pārkāpums". Šāds skaidrojums – "Latvijas vai Eiropas Savienības tiesību normu pārkāpums" – šķietami izslēdz starptautisko tiesību normu pārkāpumus vai citu </w:t>
            </w:r>
            <w:proofErr w:type="spellStart"/>
            <w:r w:rsidRPr="009F5391">
              <w:rPr>
                <w:rFonts w:ascii="Times New Roman" w:hAnsi="Times New Roman" w:cs="Times New Roman"/>
                <w:sz w:val="24"/>
                <w:szCs w:val="24"/>
              </w:rPr>
              <w:t>supranacionālo</w:t>
            </w:r>
            <w:proofErr w:type="spellEnd"/>
            <w:r w:rsidRPr="009F5391">
              <w:rPr>
                <w:rFonts w:ascii="Times New Roman" w:hAnsi="Times New Roman" w:cs="Times New Roman"/>
                <w:sz w:val="24"/>
                <w:szCs w:val="24"/>
              </w:rPr>
              <w:t xml:space="preserve"> tiesību normu pārkāpumus.</w:t>
            </w:r>
          </w:p>
          <w:p w14:paraId="007D3160"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42. apsvērumā norādīts: "Lai varētu efektīvi atklāt un novērst nopietnu kaitējumu sabiedrības interesēm, pārkāpuma jēdziens ir jāattiecina arī uz ļaunprātīgu praksi, kā definēts Tiesas judikatūrā, proti, uz darbībām vai bezdarbību, kas formāli nešķiet nelikumīga, bet vēršas pret likuma priekšmetu vai nolūku." </w:t>
            </w:r>
            <w:r w:rsidRPr="009F5391">
              <w:rPr>
                <w:rFonts w:ascii="Times New Roman" w:hAnsi="Times New Roman" w:cs="Times New Roman"/>
                <w:i/>
                <w:iCs/>
                <w:sz w:val="24"/>
                <w:szCs w:val="24"/>
              </w:rPr>
              <w:t>Likumprojektā</w:t>
            </w:r>
            <w:r w:rsidRPr="009F5391">
              <w:rPr>
                <w:rFonts w:ascii="Times New Roman" w:hAnsi="Times New Roman" w:cs="Times New Roman"/>
                <w:sz w:val="24"/>
                <w:szCs w:val="24"/>
              </w:rPr>
              <w:t xml:space="preserve"> lietoto vārdkopu "darbība, </w:t>
            </w:r>
            <w:r w:rsidRPr="009F5391">
              <w:rPr>
                <w:rFonts w:ascii="Times New Roman" w:hAnsi="Times New Roman" w:cs="Times New Roman"/>
                <w:sz w:val="24"/>
                <w:szCs w:val="24"/>
              </w:rPr>
              <w:lastRenderedPageBreak/>
              <w:t>kas pretēja tiesību akta mērķim" ieteicams precizēt. Tā var būt ne tikai darbība, bet arī bezdarbība. Tātad lietojams vārds "rīcība" vai vārds "darbība vai bezdarbība".</w:t>
            </w:r>
          </w:p>
          <w:p w14:paraId="5934B3C7" w14:textId="10B54C43"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Latvijas tiesību sistēmā ir pazīstami dažādi apzīmējumi, kas norāda uz rīcības neatbilstību regulējuma priekšmetam vai nolūkam, piemēram, "jēga un mērķis" (</w:t>
            </w:r>
            <w:r w:rsidRPr="009F5391">
              <w:rPr>
                <w:rFonts w:ascii="Times New Roman" w:hAnsi="Times New Roman" w:cs="Times New Roman"/>
                <w:i/>
                <w:iCs/>
                <w:sz w:val="24"/>
                <w:szCs w:val="24"/>
              </w:rPr>
              <w:t>Valsts pārvaldes iekārtas likuma 10. panta pirmā daļa</w:t>
            </w:r>
            <w:r w:rsidRPr="009F5391">
              <w:rPr>
                <w:rFonts w:ascii="Times New Roman" w:hAnsi="Times New Roman" w:cs="Times New Roman"/>
                <w:sz w:val="24"/>
                <w:szCs w:val="24"/>
              </w:rPr>
              <w:t>), rīcība, kuras mērķis ir pretējs tiesību normai, vai kura vērsta uz to, lai apietu tiesību normu (</w:t>
            </w:r>
            <w:r w:rsidRPr="009F5391">
              <w:rPr>
                <w:rFonts w:ascii="Times New Roman" w:hAnsi="Times New Roman" w:cs="Times New Roman"/>
                <w:i/>
                <w:iCs/>
                <w:sz w:val="24"/>
                <w:szCs w:val="24"/>
              </w:rPr>
              <w:t xml:space="preserve">Civillikuma </w:t>
            </w:r>
            <w:r w:rsidRPr="009F5391">
              <w:rPr>
                <w:rFonts w:ascii="Times New Roman" w:hAnsi="Times New Roman" w:cs="Times New Roman"/>
                <w:sz w:val="24"/>
                <w:szCs w:val="24"/>
              </w:rPr>
              <w:t xml:space="preserve">1415. pants). </w:t>
            </w:r>
            <w:r w:rsidRPr="009F5391">
              <w:rPr>
                <w:rFonts w:ascii="Times New Roman" w:hAnsi="Times New Roman" w:cs="Times New Roman"/>
                <w:i/>
                <w:iCs/>
                <w:sz w:val="24"/>
                <w:szCs w:val="24"/>
              </w:rPr>
              <w:t>Valsts civildienesta ierēdņu disciplināratbildības likuma</w:t>
            </w:r>
            <w:r w:rsidRPr="009F5391">
              <w:rPr>
                <w:rFonts w:ascii="Times New Roman" w:hAnsi="Times New Roman" w:cs="Times New Roman"/>
                <w:sz w:val="24"/>
                <w:szCs w:val="24"/>
              </w:rPr>
              <w:t xml:space="preserve"> 40. panta pirmajā daļā ir paredzēta disciplināratbildība par </w:t>
            </w:r>
            <w:r w:rsidRPr="009F5391">
              <w:rPr>
                <w:rFonts w:ascii="Times New Roman" w:hAnsi="Times New Roman" w:cs="Times New Roman"/>
                <w:i/>
                <w:iCs/>
                <w:sz w:val="24"/>
                <w:szCs w:val="24"/>
              </w:rPr>
              <w:t>nesamērīgi sīkumainu amata pienākumu pildīšanu</w:t>
            </w:r>
            <w:r w:rsidRPr="009F5391">
              <w:rPr>
                <w:rFonts w:ascii="Times New Roman" w:hAnsi="Times New Roman" w:cs="Times New Roman"/>
                <w:sz w:val="24"/>
                <w:szCs w:val="24"/>
              </w:rPr>
              <w:t xml:space="preserve"> attiecībā uz personu un par personas tiesību neievērošanu. Līdz ar to par pārkāpumu varētu uzskatīt rīcību, kas ir pretēja tiesību normas jēgai un mērķim vai kas vērsta uz to, lai apietu tiesību normu (padarīt to neefektīvu).</w:t>
            </w:r>
          </w:p>
          <w:p w14:paraId="52876426"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43. apsvērumā norādīts, ka, lai efektīvi novērstu Eiropas Savienības tiesību aktu pārkāpumus, aizsardzība ir jāpiešķir personām, kuras sniedz informāciju, kas nepieciešama, lai darītu zināmus pārkāpumus, kuri jau ir notikuši, pārkāpumus, kas vēl nav notikuši, taču, ļoti iespējams, tiks izdarīti, darbības vai bezdarbību, ko ziņojošā persona saprātīgu iemeslu dēļ uzskata par pārkāpumiem, kā arī mēģinājumus piesegt pārkāpumus. To pašu iemeslu dēļ aizsardzība jāpiešķir arī personām, kas nesniedz apstiprinošus pierādījumus, bet pauž saprātīgas bažas vai aizdomas. Vienlaikus aizsardzība nebūtu jāpiemēro personām, kas ziņo informāciju, kura jau ir pilnībā pieejama publiskajā telpā vai tiek izplatīta kā nepamatotas baumas. Iespējams,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vai tā anotācijā būtu lietderīgi uzsvērt, ka ar pārkāpumu saprotams arī pārkāpuma mēģinājums vai tā slēpšana. Tāpat rodas jautājums, vai trauksmes cēlēja statusu varētu iegūt persona, ja informācija par pārkāpumu jau ir pieejama, taču persona sniedz ziņas par pārkāpumu, kas var tikt izmantots kā pierādījums vai ir citādi nozīmīgas saistībā ar pārkāpumu.</w:t>
            </w:r>
          </w:p>
          <w:p w14:paraId="0CFF01A1"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4. Saistītā persona</w:t>
            </w:r>
          </w:p>
          <w:p w14:paraId="2494740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1. pantā paredzēts, ka saistītā persona ir "fiziskā persona, kura palīdz trauksmes cēlējam trauksmes celšanā, vai juridiska persona, ar kuru trauksmes cēlējs ir saistīts, veicot darba pienākumus".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4. panta 4. punktā noteikts, ka ziņojošo personu aizsardzības pasākumus piemēro arī 1) atbalstītājiem (fiziska persona, kura palīdz ziņojošajai personai ziņošanas procesā ar darbu saistītā kontekstā un kuras palīdzībai vajadzētu būt konfidenciālai), 2) </w:t>
            </w:r>
            <w:proofErr w:type="spellStart"/>
            <w:r w:rsidRPr="009F5391">
              <w:rPr>
                <w:rFonts w:ascii="Times New Roman" w:hAnsi="Times New Roman" w:cs="Times New Roman"/>
                <w:sz w:val="24"/>
                <w:szCs w:val="24"/>
              </w:rPr>
              <w:t>trešām</w:t>
            </w:r>
            <w:proofErr w:type="spellEnd"/>
            <w:r w:rsidRPr="009F5391">
              <w:rPr>
                <w:rFonts w:ascii="Times New Roman" w:hAnsi="Times New Roman" w:cs="Times New Roman"/>
                <w:sz w:val="24"/>
                <w:szCs w:val="24"/>
              </w:rPr>
              <w:t xml:space="preserve"> personām, kas saistītas ar ziņojošām personām un kas riskē, ka varētu ciest no represijām ar darbu saistītā kontekstā, piemēram, ziņojošo personu kolēģi vai radinieki, 3) juridiskām personām, kuras pieder ziņojošām personām, kurās tās strādā vai ar kurām tās ir citādi saistītas ar darbu saistītā kontekstā. </w:t>
            </w:r>
          </w:p>
          <w:p w14:paraId="4CFAC183"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 xml:space="preserve">paredzētais personu loks šķiet šaurāks nekā </w:t>
            </w:r>
            <w:r w:rsidRPr="009F5391">
              <w:rPr>
                <w:rFonts w:ascii="Times New Roman" w:hAnsi="Times New Roman" w:cs="Times New Roman"/>
                <w:i/>
                <w:iCs/>
                <w:sz w:val="24"/>
                <w:szCs w:val="24"/>
              </w:rPr>
              <w:t xml:space="preserve">Direktīvā </w:t>
            </w:r>
            <w:r w:rsidRPr="009F5391">
              <w:rPr>
                <w:rFonts w:ascii="Times New Roman" w:hAnsi="Times New Roman" w:cs="Times New Roman"/>
                <w:sz w:val="24"/>
                <w:szCs w:val="24"/>
              </w:rPr>
              <w:t>paredzētais. Likuma "</w:t>
            </w:r>
            <w:r w:rsidRPr="009F5391">
              <w:rPr>
                <w:rFonts w:ascii="Times New Roman" w:hAnsi="Times New Roman" w:cs="Times New Roman"/>
                <w:i/>
                <w:iCs/>
                <w:sz w:val="24"/>
                <w:szCs w:val="24"/>
              </w:rPr>
              <w:t>Par interešu konflikta novēršanu valsts amatpersonu darbībā</w:t>
            </w:r>
            <w:r w:rsidRPr="009F5391">
              <w:rPr>
                <w:rFonts w:ascii="Times New Roman" w:hAnsi="Times New Roman" w:cs="Times New Roman"/>
                <w:sz w:val="24"/>
                <w:szCs w:val="24"/>
              </w:rPr>
              <w:t>" ietvertais termina "radinieki" skaidrojums ir samērā šaurs, tas, domājams, neaptver visas iespējamās "trešās personas, kas saistītas ar ziņojošām personām". Līdzās juridiskām personām pastāv arī citi veidojumi (personālsabiedrības, dažādas personu apvienības, biedrības utt.), kas varētu būt līdzvērtīgi saistītas ar ziņojošo personu.</w:t>
            </w:r>
          </w:p>
          <w:p w14:paraId="5896051D"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12. apsvērumā minēta </w:t>
            </w:r>
            <w:r w:rsidRPr="009F5391">
              <w:rPr>
                <w:rFonts w:ascii="Times New Roman" w:hAnsi="Times New Roman" w:cs="Times New Roman"/>
                <w:i/>
                <w:iCs/>
                <w:sz w:val="24"/>
                <w:szCs w:val="24"/>
              </w:rPr>
              <w:t>Eiropas Parlamenta un Padomes Regula (EK) Nr. 178/2002</w:t>
            </w:r>
            <w:r w:rsidRPr="009F5391">
              <w:rPr>
                <w:rFonts w:ascii="Times New Roman" w:hAnsi="Times New Roman" w:cs="Times New Roman"/>
                <w:sz w:val="24"/>
                <w:szCs w:val="24"/>
              </w:rPr>
              <w:t xml:space="preserve">, kura citastarp paredz, ka uzņēmēji, kas iesaistīti barības un pārtikas apritē, nedrīkst atturēt savus darbiniekus un citas </w:t>
            </w:r>
            <w:r w:rsidRPr="009F5391">
              <w:rPr>
                <w:rFonts w:ascii="Times New Roman" w:hAnsi="Times New Roman" w:cs="Times New Roman"/>
                <w:sz w:val="24"/>
                <w:szCs w:val="24"/>
              </w:rPr>
              <w:lastRenderedPageBreak/>
              <w:t>personas no sadarbības ar kompetentajām iestādēm, ja šāda sadarbība varētu novērst, mazināt vai likvidēt pārtikas radītu risku. Tātad rodas jautājums, vai saistītā persona varētu būt ne tikai tā persona, kas tieši palīdz trauksmes cēlējam, bet arī persona, kas palīdz ziņojuma izskatīšanā "iekšēji" organizācijā (resp., atbildīgajai personai) vai kompetentajai institūcijai.</w:t>
            </w:r>
          </w:p>
          <w:p w14:paraId="0B776690" w14:textId="77777777" w:rsidR="007F77DE" w:rsidRPr="009F5391" w:rsidRDefault="007F77DE" w:rsidP="007F77DE">
            <w:pPr>
              <w:spacing w:after="0" w:line="240" w:lineRule="auto"/>
              <w:jc w:val="both"/>
              <w:rPr>
                <w:rFonts w:ascii="Times New Roman" w:hAnsi="Times New Roman" w:cs="Times New Roman"/>
                <w:b/>
                <w:bCs/>
                <w:sz w:val="24"/>
                <w:szCs w:val="24"/>
              </w:rPr>
            </w:pPr>
            <w:r w:rsidRPr="009F5391">
              <w:rPr>
                <w:rFonts w:ascii="Times New Roman" w:hAnsi="Times New Roman" w:cs="Times New Roman"/>
                <w:b/>
                <w:bCs/>
                <w:sz w:val="24"/>
                <w:szCs w:val="24"/>
              </w:rPr>
              <w:t>5. Iekšējā trauksmes celšanas sistēma</w:t>
            </w:r>
          </w:p>
          <w:p w14:paraId="4FBCE67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 xml:space="preserve">5. panta pirmā daļa un </w:t>
            </w:r>
            <w:r w:rsidRPr="009F5391">
              <w:rPr>
                <w:rFonts w:ascii="Times New Roman" w:hAnsi="Times New Roman" w:cs="Times New Roman"/>
                <w:i/>
                <w:iCs/>
                <w:sz w:val="24"/>
                <w:szCs w:val="24"/>
              </w:rPr>
              <w:t>Likumprojekta</w:t>
            </w:r>
            <w:r w:rsidRPr="009F5391">
              <w:rPr>
                <w:rFonts w:ascii="Times New Roman" w:hAnsi="Times New Roman" w:cs="Times New Roman"/>
                <w:sz w:val="24"/>
                <w:szCs w:val="24"/>
              </w:rPr>
              <w:t xml:space="preserve"> 5. pants paredz pienākumu publiskas personas institūcijās, neatkarīgi no nodarbināto skaita, izveidot iekšējo trauksmes celšanas sistēmu, nodrošinot nodarbinātajiem iespēju droši ziņot par pārkāpumiem un garantēt viņiem aizsardzību. Šobrīd iekšējā trauksmes celšana sistēma ir sadrumstalota un atšķiras dažādās publisko personu institūcijās. Ja nodarbinātajam netiek nodrošināta iespēja droši ziņot par pārkāpumiem un garantēta aizsardzība iekšējās trauksmes celšanas sistēmas laikā, tas nozīmē, ka šāda aizsardzība var nebūt iespējama arī turpmāk. Iespēja droši izmantot citus trauksmes celšanas mehānismus pēc tam vairs nepastāv.</w:t>
            </w:r>
          </w:p>
          <w:p w14:paraId="308113DD"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62. apsvērumā norādīts: "Citos gadījumos varētu būt nepamatoti sagaidīt, ka iekšējie kanāli darbosies pienācīgi. Jo īpaši tas ir tad, ja ziņojošajām personām ir pamatoti iemesli domāt, ka saistībā ar ziņošanu tās ciestu no represijām, tostarp tādēļ, ka nav ievērota konfidencialitāte, vai ka kompetentajām iestādēm būtu labākas iespējas efektīvi rīkoties, lai novērstu pārkāpumu. Kompetentajām iestādēm būtu labākas iespējas, piemēram, tad, ja pārkāpumā ir iesaistīta persona, kurai ir galīgā atbildība ar darbu saistītā kontekstā, vai ka pastāv risks, ka pārkāpums vai ar to saistītie pierādījumi varētu tikt slēpti vai iznīcināti, vai – vispārīgākā nozīmē – ka kaut kā citādi varētu tikt apdraudēta kompetento iestāžu izmeklēšanas darbību efektivitāte [..]." Valsts pārvaldē nereti pastāv visi šeit minētie priekšnoteikumi, kas rada šaubas, vai iekšējā trauksmes celšanas sistēma vispār var pienācīgi darboties. Pārvaldes iestādes vadītājs organizē iestādes funkciju pildīšanu un atbild par to, vada iestādes administratīvo darbu, pārvalda iestādes finanšu, personāla un citus resursus, utt. Līdz ar to kaut kādā mērā iestādes vadītājs vienmēr būs saistīts ar pārkāpumu. Nepastāv pasākumi, kā varētu novērst pierādījumu slēpšanu vai iznīcināšanu. Daļēji to varētu risināt, izveidojot pienācīgu atbildīgas personas institūtu, piešķirot tai plašākas tiesības un zināmu neatkarību. Tomēr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vai Ministru kabineta noteikumos būtu vēlams izveidot vienotu un pietiekami detalizētu regulējumu iekšējai trauksmes celšanas sistēmai valsts pārvaldē.</w:t>
            </w:r>
          </w:p>
          <w:p w14:paraId="5A91E4B1"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5.1. Ziņojuma iesniegšana. </w:t>
            </w:r>
            <w:r w:rsidRPr="009F5391">
              <w:rPr>
                <w:rFonts w:ascii="Times New Roman" w:hAnsi="Times New Roman" w:cs="Times New Roman"/>
                <w:sz w:val="24"/>
                <w:szCs w:val="24"/>
              </w:rPr>
              <w:t xml:space="preserve">Nepieciešams izveidot drošu ziņojuma iesniegšanas mehānismu. Lielākais risks pastāv, ja persona izmanto vispārīgos iesnieguma iesniegšanas veidus kā sūtīšana pa pastu vai ziņojuma iesniegšana, izmantojot latvija.lv pieejamos pakalpojumus. Pēdējā gadījumā ziņojumi netiek nodalīti no kopējās iesniegumu plūsmas. Iespējams varētu plašāk izmantot trauksmes cēlēju kontaktpunkta starpniecību, piešķirot tam arī tiesības atzīt personu par trauksmes cēlēju un </w:t>
            </w:r>
            <w:proofErr w:type="spellStart"/>
            <w:r w:rsidRPr="009F5391">
              <w:rPr>
                <w:rFonts w:ascii="Times New Roman" w:hAnsi="Times New Roman" w:cs="Times New Roman"/>
                <w:sz w:val="24"/>
                <w:szCs w:val="24"/>
              </w:rPr>
              <w:t>pseidonimizēt</w:t>
            </w:r>
            <w:proofErr w:type="spellEnd"/>
            <w:r w:rsidRPr="009F5391">
              <w:rPr>
                <w:rFonts w:ascii="Times New Roman" w:hAnsi="Times New Roman" w:cs="Times New Roman"/>
                <w:sz w:val="24"/>
                <w:szCs w:val="24"/>
              </w:rPr>
              <w:t xml:space="preserve"> trauksmes cēlēja ziņojumu.</w:t>
            </w:r>
          </w:p>
          <w:p w14:paraId="422EF05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5.2. </w:t>
            </w:r>
            <w:proofErr w:type="spellStart"/>
            <w:r w:rsidRPr="009F5391">
              <w:rPr>
                <w:rFonts w:ascii="Times New Roman" w:hAnsi="Times New Roman" w:cs="Times New Roman"/>
                <w:b/>
                <w:bCs/>
                <w:sz w:val="24"/>
                <w:szCs w:val="24"/>
              </w:rPr>
              <w:t>Pseidonimizēšana</w:t>
            </w:r>
            <w:proofErr w:type="spellEnd"/>
            <w:r w:rsidRPr="009F5391">
              <w:rPr>
                <w:rFonts w:ascii="Times New Roman" w:hAnsi="Times New Roman" w:cs="Times New Roman"/>
                <w:b/>
                <w:bCs/>
                <w:sz w:val="24"/>
                <w:szCs w:val="24"/>
              </w:rPr>
              <w:t xml:space="preserve">.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11. panta pirmā daļa noteic, ka iesniedzēja personas dati tiek </w:t>
            </w:r>
            <w:proofErr w:type="spellStart"/>
            <w:r w:rsidRPr="009F5391">
              <w:rPr>
                <w:rFonts w:ascii="Times New Roman" w:hAnsi="Times New Roman" w:cs="Times New Roman"/>
                <w:sz w:val="24"/>
                <w:szCs w:val="24"/>
              </w:rPr>
              <w:t>pseidonimizēti</w:t>
            </w:r>
            <w:proofErr w:type="spellEnd"/>
            <w:r w:rsidRPr="009F5391">
              <w:rPr>
                <w:rFonts w:ascii="Times New Roman" w:hAnsi="Times New Roman" w:cs="Times New Roman"/>
                <w:sz w:val="24"/>
                <w:szCs w:val="24"/>
              </w:rPr>
              <w:t xml:space="preserve">, kad saņemts trauksmes cēlēja ziņojums. </w:t>
            </w: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9. pants paredz izteikt grozāmā likuma 11. panta pirmo daļu šādā redakcijā: "Kad personas iesniegums atzīts par trauksmes cēlēja ziņojumu, iesniedzēja personas datus </w:t>
            </w:r>
            <w:proofErr w:type="spellStart"/>
            <w:r w:rsidRPr="009F5391">
              <w:rPr>
                <w:rFonts w:ascii="Times New Roman" w:hAnsi="Times New Roman" w:cs="Times New Roman"/>
                <w:sz w:val="24"/>
                <w:szCs w:val="24"/>
              </w:rPr>
              <w:lastRenderedPageBreak/>
              <w:t>pseidonimizē</w:t>
            </w:r>
            <w:proofErr w:type="spellEnd"/>
            <w:r w:rsidRPr="009F5391">
              <w:rPr>
                <w:rFonts w:ascii="Times New Roman" w:hAnsi="Times New Roman" w:cs="Times New Roman"/>
                <w:sz w:val="24"/>
                <w:szCs w:val="24"/>
              </w:rPr>
              <w:t xml:space="preserve">. </w:t>
            </w:r>
            <w:proofErr w:type="spellStart"/>
            <w:r w:rsidRPr="009F5391">
              <w:rPr>
                <w:rFonts w:ascii="Times New Roman" w:hAnsi="Times New Roman" w:cs="Times New Roman"/>
                <w:sz w:val="24"/>
                <w:szCs w:val="24"/>
              </w:rPr>
              <w:t>Pseidonimizēšanu</w:t>
            </w:r>
            <w:proofErr w:type="spellEnd"/>
            <w:r w:rsidRPr="009F5391">
              <w:rPr>
                <w:rFonts w:ascii="Times New Roman" w:hAnsi="Times New Roman" w:cs="Times New Roman"/>
                <w:sz w:val="24"/>
                <w:szCs w:val="24"/>
              </w:rPr>
              <w:t xml:space="preserve"> var neveikt, ja trauksmes cēlējs iepriekš kompetentajai institūcijai atklājis savu identitāti pēc būtības līdzīgā lietā, trauksme celta šā likuma 4. panta otrajā daļā noteiktajā kārtībā vai persona publiski atklājusi savu identitāti." </w:t>
            </w:r>
            <w:proofErr w:type="spellStart"/>
            <w:r w:rsidRPr="009F5391">
              <w:rPr>
                <w:rFonts w:ascii="Times New Roman" w:hAnsi="Times New Roman" w:cs="Times New Roman"/>
                <w:sz w:val="24"/>
                <w:szCs w:val="24"/>
              </w:rPr>
              <w:t>Pseidonomizācijai</w:t>
            </w:r>
            <w:proofErr w:type="spellEnd"/>
            <w:r w:rsidRPr="009F5391">
              <w:rPr>
                <w:rFonts w:ascii="Times New Roman" w:hAnsi="Times New Roman" w:cs="Times New Roman"/>
                <w:sz w:val="24"/>
                <w:szCs w:val="24"/>
              </w:rPr>
              <w:t xml:space="preserve"> vajadzētu notikt iespējami ātri, negaidot lēmumu par atzīšanu par trauksmes cēlēja ziņojumu, un nevajadzētu paredzēt izņēmumus no šī pienākuma. Ja persona ir norādījusi, ka tas ir trauksmes cēlēja ziņojums, tad personas identitātes aizsardzība nodrošināma neatkarīgi no tā, vai ziņojums tiek atzīts par trauksmes cēlēja ziņojumu.</w:t>
            </w:r>
          </w:p>
          <w:p w14:paraId="6C5822CF"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5.3. Trauksmes cēlēja ziņojuma izskatīšana</w:t>
            </w:r>
            <w:r w:rsidRPr="009F5391">
              <w:rPr>
                <w:rFonts w:ascii="Times New Roman" w:hAnsi="Times New Roman" w:cs="Times New Roman"/>
                <w:sz w:val="24"/>
                <w:szCs w:val="24"/>
              </w:rPr>
              <w:t xml:space="preserve">. Trauksmes cēlēja ziņojuma izskatīšanas laikā iestādē ir ārkārtīgi sarežģīti nodrošināt personas identitātes aizsardzību. Ja pārkāpums ir saistīts ar konkrētu, retu vai nesenu gadījumu, vienu vai dažām personām, tad rodas vismaz pieņēmumi par trauksmes cēlēja identitāti.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12. panta 5. punktā ir noteikts, ka attiecīgajiem kompetento iestāžu darbiniekiem ir jāsaņem īpaša apmācība ziņojumu apstrādes nolūkā. Šādām apmācībām vajadzētu būt arī atbildīgajām personām valsts pārvaldes iestādēs saistībā ar iekšējo trauksmes celšanas sistēmu. Vēlams būtu arī normatīvais regulējums ziņojumu izskatīšanas procedūrai, neatstājot to iestāžu ziņā. Šobrīd pieejamās vadlīnijas ir pārāk vispārīgas un nepiedāvā risinājumus tiem sarežģījumiem, kas varētu būt ziņojuma izskatīšanas laikā. Vadlīnijās minēto iekšējās kārtības noteikumu</w:t>
            </w:r>
            <w:r w:rsidRPr="009F5391">
              <w:rPr>
                <w:rStyle w:val="FootnoteReference"/>
                <w:rFonts w:ascii="Times New Roman" w:hAnsi="Times New Roman" w:cs="Times New Roman"/>
                <w:sz w:val="24"/>
                <w:szCs w:val="24"/>
              </w:rPr>
              <w:footnoteReference w:id="13"/>
            </w:r>
            <w:r w:rsidRPr="009F5391">
              <w:rPr>
                <w:rFonts w:ascii="Times New Roman" w:hAnsi="Times New Roman" w:cs="Times New Roman"/>
                <w:sz w:val="24"/>
                <w:szCs w:val="24"/>
              </w:rPr>
              <w:t xml:space="preserve"> nepieciešamo saturu varētu ietvert ārējā normatīvajā aktā un attiecināt uz visu valsts pārvaldi.</w:t>
            </w:r>
          </w:p>
          <w:p w14:paraId="006763B9" w14:textId="040005F5"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5.</w:t>
            </w:r>
            <w:r w:rsidR="0058510D" w:rsidRPr="009F5391">
              <w:rPr>
                <w:rFonts w:ascii="Times New Roman" w:hAnsi="Times New Roman" w:cs="Times New Roman"/>
                <w:b/>
                <w:bCs/>
                <w:sz w:val="24"/>
                <w:szCs w:val="24"/>
              </w:rPr>
              <w:t>4</w:t>
            </w:r>
            <w:r w:rsidRPr="009F5391">
              <w:rPr>
                <w:rFonts w:ascii="Times New Roman" w:hAnsi="Times New Roman" w:cs="Times New Roman"/>
                <w:b/>
                <w:bCs/>
                <w:sz w:val="24"/>
                <w:szCs w:val="24"/>
              </w:rPr>
              <w:t>. Informēšana par atklātajiem pārkāpumiem</w:t>
            </w:r>
            <w:r w:rsidRPr="009F5391">
              <w:rPr>
                <w:rFonts w:ascii="Times New Roman" w:hAnsi="Times New Roman" w:cs="Times New Roman"/>
                <w:b/>
                <w:bCs/>
                <w:i/>
                <w:iCs/>
                <w:sz w:val="24"/>
                <w:szCs w:val="24"/>
              </w:rPr>
              <w:t xml:space="preserve">.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7. panta sestā daļa noteic, ka par pārkāpumiem, kurus palīdzējis atklāt trauksmes cēlējs, institūcija sniedz informāciju publiski, neatklājot trauksmes cēlēja identitāti un ievērojot vispārējās datu aizsardzības prasības. Tāpat trauksmes cēlēju kontaktpunktam ir pienākums katru gadu apkopot informāciju par trauksmes celšanu un trauksmes cēlēju aizsardzību, tostarp par pārkāpumiem, kas atklāti pēc trauksmes cēlēju ziņojumu iesniegšanas, un tīmekļvietnē publicēt pārskatu par to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8. panta otrās daļas 6. punkts).</w:t>
            </w:r>
          </w:p>
          <w:p w14:paraId="7D52890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Nav izslēgts, ka iestāde uz ziņojumu par pārkāpumu var reaģēt formāli vai </w:t>
            </w:r>
            <w:proofErr w:type="spellStart"/>
            <w:r w:rsidRPr="009F5391">
              <w:rPr>
                <w:rFonts w:ascii="Times New Roman" w:hAnsi="Times New Roman" w:cs="Times New Roman"/>
                <w:sz w:val="24"/>
                <w:szCs w:val="24"/>
              </w:rPr>
              <w:t>trivializēt</w:t>
            </w:r>
            <w:proofErr w:type="spellEnd"/>
            <w:r w:rsidRPr="009F5391">
              <w:rPr>
                <w:rFonts w:ascii="Times New Roman" w:hAnsi="Times New Roman" w:cs="Times New Roman"/>
                <w:sz w:val="24"/>
                <w:szCs w:val="24"/>
              </w:rPr>
              <w:t xml:space="preserve"> pārkāpumu. Protams, trauksmes cēlējs šādā gadījumā varētu izmantot citus trauksmes celšanas mehānismus, taču to efektivitāte pēc iekšējās ziņošanas ir apšaubāma un rada vēl lielāku risku, ka trauksmes cēlēja identitāte tiks atklāta vai viņam radītas nelabvēlīgas sekas. Vajadzētu izveidot vismaz nosacītu pēckontroles mehānismu, piemēram, pienākumu iesniegt trauksmes cēlēju kontaktpunktā </w:t>
            </w:r>
            <w:proofErr w:type="spellStart"/>
            <w:r w:rsidRPr="009F5391">
              <w:rPr>
                <w:rFonts w:ascii="Times New Roman" w:hAnsi="Times New Roman" w:cs="Times New Roman"/>
                <w:sz w:val="24"/>
                <w:szCs w:val="24"/>
              </w:rPr>
              <w:t>pseidonimizēto</w:t>
            </w:r>
            <w:proofErr w:type="spellEnd"/>
            <w:r w:rsidRPr="009F5391">
              <w:rPr>
                <w:rFonts w:ascii="Times New Roman" w:hAnsi="Times New Roman" w:cs="Times New Roman"/>
                <w:sz w:val="24"/>
                <w:szCs w:val="24"/>
              </w:rPr>
              <w:t xml:space="preserve"> ziņojumu un informāciju par pasākumiem, kas tika veikti saistībā ar pārkāpumu.</w:t>
            </w:r>
          </w:p>
          <w:p w14:paraId="0DA22CDB" w14:textId="77777777" w:rsidR="007F77DE" w:rsidRPr="009F5391" w:rsidRDefault="007F77DE" w:rsidP="007F77DE">
            <w:pPr>
              <w:spacing w:after="0" w:line="240" w:lineRule="auto"/>
              <w:jc w:val="both"/>
              <w:rPr>
                <w:rFonts w:ascii="Times New Roman" w:hAnsi="Times New Roman" w:cs="Times New Roman"/>
                <w:b/>
                <w:bCs/>
                <w:sz w:val="24"/>
                <w:szCs w:val="24"/>
              </w:rPr>
            </w:pPr>
            <w:r w:rsidRPr="009F5391">
              <w:rPr>
                <w:rFonts w:ascii="Times New Roman" w:hAnsi="Times New Roman" w:cs="Times New Roman"/>
                <w:b/>
                <w:bCs/>
                <w:sz w:val="24"/>
                <w:szCs w:val="24"/>
              </w:rPr>
              <w:t>6. Atbildība</w:t>
            </w:r>
          </w:p>
          <w:p w14:paraId="0139D00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6.1. Personas atbrīvošana no atbildības par pārkāpumu.</w:t>
            </w:r>
            <w:r w:rsidRPr="009F5391">
              <w:rPr>
                <w:rFonts w:ascii="Times New Roman" w:hAnsi="Times New Roman" w:cs="Times New Roman"/>
                <w:sz w:val="24"/>
                <w:szCs w:val="24"/>
              </w:rPr>
              <w:t xml:space="preserve">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9. apsvērumā ir minēti Eiropas Savienības tiesību akti, kas paredz to darba ņēmēju aizsardzību pret represijām, kuri ziņo par pašu pieļautām kļūdām (tā dēvētā "taisnīguma kultūra"). Var pastāvēt situācijas, ka nodarbinātais pats kaut kādā mērā ir iesaistīts pārkāpumā (piemēram, izpilda prettiesisku vadības rīkojumu vai neziņo par to), kas var atturēt iesniegt trauksmes cēlēja ziņojumu. Proti, trauksmes cēlēja ziņojums varētu novest pie disciplinārās vai civiltiesiskās atbildības pašam trauksmes cēlējam vai </w:t>
            </w:r>
            <w:r w:rsidRPr="009F5391">
              <w:rPr>
                <w:rFonts w:ascii="Times New Roman" w:hAnsi="Times New Roman" w:cs="Times New Roman"/>
                <w:sz w:val="24"/>
                <w:szCs w:val="24"/>
              </w:rPr>
              <w:lastRenderedPageBreak/>
              <w:t xml:space="preserve">šādas atbildības "piedraudējums" varētu tikt izmantots, lai atturētu personu celt trauksmi. </w:t>
            </w:r>
          </w:p>
          <w:p w14:paraId="43AABE4A"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Līdz ar to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varētu paredzēt trauksmes cēlēja atbrīvošanu no atbildības par to pārkāpumu, par kuru viņš ir ziņojis. Piemēram, valsts pārvaldes nodarbināto varētu atbrīvot no disciplināratbildības un pilnībā vai daļēji no civiltiesiskās</w:t>
            </w:r>
            <w:r w:rsidRPr="009F5391">
              <w:rPr>
                <w:rStyle w:val="FootnoteReference"/>
                <w:rFonts w:ascii="Times New Roman" w:hAnsi="Times New Roman" w:cs="Times New Roman"/>
                <w:sz w:val="24"/>
                <w:szCs w:val="24"/>
              </w:rPr>
              <w:footnoteReference w:id="14"/>
            </w:r>
            <w:r w:rsidRPr="009F5391">
              <w:rPr>
                <w:rFonts w:ascii="Times New Roman" w:hAnsi="Times New Roman" w:cs="Times New Roman"/>
                <w:sz w:val="24"/>
                <w:szCs w:val="24"/>
              </w:rPr>
              <w:t xml:space="preserve"> atbildības.</w:t>
            </w:r>
          </w:p>
          <w:p w14:paraId="71869C23"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6.2. Atbildība par trauksmes celšanas pārkāpumiem. </w:t>
            </w:r>
            <w:r w:rsidRPr="009F5391">
              <w:rPr>
                <w:rFonts w:ascii="Times New Roman" w:hAnsi="Times New Roman" w:cs="Times New Roman"/>
                <w:sz w:val="24"/>
                <w:szCs w:val="24"/>
              </w:rPr>
              <w:t xml:space="preserve">Šobrīd </w:t>
            </w:r>
            <w:r w:rsidRPr="009F5391">
              <w:rPr>
                <w:rFonts w:ascii="Times New Roman" w:hAnsi="Times New Roman" w:cs="Times New Roman"/>
                <w:i/>
                <w:iCs/>
                <w:sz w:val="24"/>
                <w:szCs w:val="24"/>
              </w:rPr>
              <w:t>Trauksmes celšanas likumā</w:t>
            </w:r>
            <w:r w:rsidRPr="009F5391">
              <w:rPr>
                <w:rFonts w:ascii="Times New Roman" w:hAnsi="Times New Roman" w:cs="Times New Roman"/>
                <w:sz w:val="24"/>
                <w:szCs w:val="24"/>
              </w:rPr>
              <w:t xml:space="preserve"> atbildība praktiski ir paredzēta tikai par pārkāpumiem darba tiesisko attiecību un valsts civildienesta jomā. Likumā paredzētā "darba pienākumu veikšana" ietver plašāku tiesisko attiecību apjomu. Lai to novērstu, nosakāma plašāka kompetence administratīvā pārkāpuma procesā.</w:t>
            </w:r>
          </w:p>
          <w:p w14:paraId="6CEA1D47" w14:textId="0BCA632D"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14. pants paredz atbildību par tādu apstākļu radīšanu, kas trauksmes cēlējam traucē iesniegt ziņojumu. Tomēr traucēšana varētu izpausties plašāk, ne tikai ziņojuma iesniegšanas laikā, bet arī tā izskatīšanas laikā, tostarp kavēt trauksmes cēlēja atbalstītājus un citas personas, kas sadarbojas ar ziņojuma izskatītāju. Izvērtējams, vai atbildību nevajadzētu paredzēt arī šādos gadījumos vai to var risināt jau ar pašreiz pieejamiem līdzekļiem.</w:t>
            </w:r>
          </w:p>
          <w:p w14:paraId="3348DD1E" w14:textId="29DEEC9B"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u w:val="single"/>
              </w:rPr>
              <w:t>Atbildot uz sniegto viedokli norādāms:</w:t>
            </w:r>
          </w:p>
          <w:p w14:paraId="6827C4FB" w14:textId="779C87A3"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1.</w:t>
            </w:r>
            <w:r w:rsidR="00324D15" w:rsidRPr="009F5391">
              <w:rPr>
                <w:rFonts w:ascii="Times New Roman" w:hAnsi="Times New Roman" w:cs="Times New Roman"/>
                <w:b/>
                <w:sz w:val="24"/>
                <w:szCs w:val="24"/>
              </w:rPr>
              <w:t xml:space="preserve">1. </w:t>
            </w:r>
            <w:r w:rsidR="00324D15" w:rsidRPr="009F5391">
              <w:rPr>
                <w:rFonts w:ascii="Times New Roman" w:hAnsi="Times New Roman" w:cs="Times New Roman"/>
                <w:sz w:val="24"/>
                <w:szCs w:val="24"/>
              </w:rPr>
              <w:t>Netiek paredzēts paplašināt Likuma tvērumu attiecinot to arī uz citām tiesiskām attiecībām. Minēto neparedz arī Direktīva 2019/1937.</w:t>
            </w:r>
          </w:p>
          <w:p w14:paraId="5FDAFE7C" w14:textId="0DDD2652" w:rsidR="00324D15" w:rsidRPr="009F5391" w:rsidRDefault="00324D15"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1.2.</w:t>
            </w:r>
            <w:r w:rsidRPr="009F5391">
              <w:rPr>
                <w:rFonts w:ascii="Times New Roman" w:hAnsi="Times New Roman" w:cs="Times New Roman"/>
                <w:sz w:val="24"/>
                <w:szCs w:val="24"/>
              </w:rPr>
              <w:t xml:space="preserve"> Netiek paredzēts paplašināt Likuma tvērumu attiecinot to arī uz anonīmajiem ziņojumiem. Minēto neparedz arī Direktīva 2019/1937.</w:t>
            </w:r>
          </w:p>
          <w:p w14:paraId="0FF136B0" w14:textId="507ADEBE" w:rsidR="0058510D" w:rsidRPr="009F5391" w:rsidRDefault="0058510D"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trauksme tiek celta par pārkāpumu, kas konstatēts, veicot darba pienākumus, </w:t>
            </w:r>
            <w:r w:rsidR="00A117A8" w:rsidRPr="009F5391">
              <w:rPr>
                <w:rFonts w:ascii="Times New Roman" w:hAnsi="Times New Roman" w:cs="Times New Roman"/>
                <w:sz w:val="24"/>
                <w:szCs w:val="24"/>
              </w:rPr>
              <w:t>ja trauksme tiek celta anonīmi, tad nav iespējams pārliecināties par šī kritērija esamību un patiesumu.</w:t>
            </w:r>
          </w:p>
          <w:p w14:paraId="7813CB69" w14:textId="12E656DD" w:rsidR="00324D15" w:rsidRPr="009F5391" w:rsidRDefault="00324D15"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1.3. </w:t>
            </w:r>
            <w:r w:rsidRPr="009F5391">
              <w:rPr>
                <w:rFonts w:ascii="Times New Roman" w:hAnsi="Times New Roman" w:cs="Times New Roman"/>
                <w:sz w:val="24"/>
                <w:szCs w:val="24"/>
              </w:rPr>
              <w:t>Šāds regulējums jau noteikts spēkā esošajā regulējumā. Jebkura pārkāpuma izskatīšana, kas skar valsts noslēpumu ir izskatāma saskaņā ar minētās jomas regulējošiem normatīvajiem aktiem</w:t>
            </w:r>
            <w:r w:rsidR="00A117A8" w:rsidRPr="009F5391">
              <w:rPr>
                <w:rFonts w:ascii="Times New Roman" w:hAnsi="Times New Roman" w:cs="Times New Roman"/>
                <w:sz w:val="24"/>
                <w:szCs w:val="24"/>
              </w:rPr>
              <w:t xml:space="preserve">, it īpaši, ņemot vērā, ka valsts noslēpuma izpaušana var apdraudēt </w:t>
            </w:r>
            <w:r w:rsidR="00A117A8" w:rsidRPr="009F5391">
              <w:rPr>
                <w:rFonts w:ascii="Times New Roman" w:hAnsi="Times New Roman" w:cs="Times New Roman"/>
                <w:sz w:val="24"/>
                <w:szCs w:val="24"/>
                <w:shd w:val="clear" w:color="auto" w:fill="FFFFFF"/>
              </w:rPr>
              <w:t>valsts neatkarību, tās konstitucionālo iekārtu un teritoriālo neaizskaramību</w:t>
            </w:r>
            <w:r w:rsidR="00A117A8" w:rsidRPr="009F5391">
              <w:rPr>
                <w:rFonts w:ascii="Times New Roman" w:hAnsi="Times New Roman" w:cs="Times New Roman"/>
                <w:sz w:val="24"/>
                <w:szCs w:val="24"/>
              </w:rPr>
              <w:t xml:space="preserve"> un par valsts noslēpuma izpaušanu ir paredzēta kriminālatbildība.</w:t>
            </w:r>
          </w:p>
          <w:p w14:paraId="4B95DB41" w14:textId="01AD01AF"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2.</w:t>
            </w:r>
            <w:r w:rsidRPr="009F5391">
              <w:rPr>
                <w:rFonts w:ascii="Times New Roman" w:hAnsi="Times New Roman" w:cs="Times New Roman"/>
                <w:sz w:val="24"/>
                <w:szCs w:val="24"/>
              </w:rPr>
              <w:t xml:space="preserve"> Šobrīd saskaņā ar Vadlīniju trauksmes cēlēju ziņojuma izskatīšanai valsts pārvaldes institūcijās </w:t>
            </w:r>
            <w:r w:rsidRPr="009F5391">
              <w:rPr>
                <w:rStyle w:val="FootnoteReference"/>
                <w:rFonts w:ascii="Times New Roman" w:hAnsi="Times New Roman" w:cs="Times New Roman"/>
                <w:sz w:val="24"/>
                <w:szCs w:val="24"/>
              </w:rPr>
              <w:footnoteReference w:id="15"/>
            </w:r>
            <w:r w:rsidRPr="009F5391">
              <w:rPr>
                <w:rFonts w:ascii="Times New Roman" w:hAnsi="Times New Roman" w:cs="Times New Roman"/>
                <w:sz w:val="24"/>
                <w:szCs w:val="24"/>
              </w:rPr>
              <w:t xml:space="preserve"> 4. sadaļu atbildīgo personu uzdevumi atbilst Likumprojektā un Direktīvā 2019/1937 noteiktajam. Ievērojot to, ka Latvijā kompetentā institūcija ir ikviena publiska institūcija, kurai ir jāveido iekšējā trauksmes celšanas sistēma, tad praksē ir institūcijas, kura nodarbinātais ir gan kontaktpersona, gan atbildīgais par ziņojuma izskatīšanu pēc būtības, savukārt ir arī institūcijas, kur kontaktpersonas neizskata ziņojumus pēc būtības.</w:t>
            </w:r>
          </w:p>
          <w:p w14:paraId="4F09216E" w14:textId="77777777"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Ievērojot to, ka tiesību normas tekstu formulē tā, lai tas pēc iespējas precīzāk un pilnīgāk atbilstu attiecīgai iecerētai tiesību normai un tās idejai, izvairoties no pārlieku kazuistiska regulējuma. Termins "atbildīgā persona" tiek skaidrots plašāk atbilstoši Direktīvā 2019/1937 un vadlīnijās noteiktajam. Katras institūcijas kompetencē kā līdz šim būs noteikt attiecīgo nodarbināto kompetences robežas, proti, kuri tieši nodarbinātie saņems un reģistrēs, </w:t>
            </w:r>
            <w:proofErr w:type="spellStart"/>
            <w:r w:rsidRPr="009F5391">
              <w:rPr>
                <w:rFonts w:ascii="Times New Roman" w:hAnsi="Times New Roman" w:cs="Times New Roman"/>
                <w:sz w:val="24"/>
                <w:szCs w:val="24"/>
              </w:rPr>
              <w:t>pseidonimizēs</w:t>
            </w:r>
            <w:proofErr w:type="spellEnd"/>
            <w:r w:rsidRPr="009F5391">
              <w:rPr>
                <w:rFonts w:ascii="Times New Roman" w:hAnsi="Times New Roman" w:cs="Times New Roman"/>
                <w:sz w:val="24"/>
                <w:szCs w:val="24"/>
              </w:rPr>
              <w:t xml:space="preserve">, izskatīs ziņojumus, nodrošinās saziņu ar trauksmes cēlēju (vai tās būs vairākas vai viena amatpersona). </w:t>
            </w:r>
          </w:p>
          <w:p w14:paraId="65263BA9" w14:textId="1657C723"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Ņemot vērā kompetento institūciju plašo tvērumu, nav lietderīgi noteikt pārlieku detalizētu regulējumu.</w:t>
            </w:r>
          </w:p>
          <w:p w14:paraId="0C44019F" w14:textId="2C546A7B"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Vienlaikus norādāms, ka Likumprojekts papildināts ar terminu "kontaktpersona".</w:t>
            </w:r>
          </w:p>
          <w:p w14:paraId="407F59F7" w14:textId="45760E1F"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3. </w:t>
            </w:r>
            <w:r w:rsidRPr="009F5391">
              <w:rPr>
                <w:rFonts w:ascii="Times New Roman" w:hAnsi="Times New Roman" w:cs="Times New Roman"/>
                <w:sz w:val="24"/>
                <w:szCs w:val="24"/>
              </w:rPr>
              <w:t>Termin</w:t>
            </w:r>
            <w:r w:rsidR="00772264" w:rsidRPr="009F5391">
              <w:rPr>
                <w:rFonts w:ascii="Times New Roman" w:hAnsi="Times New Roman" w:cs="Times New Roman"/>
                <w:sz w:val="24"/>
                <w:szCs w:val="24"/>
              </w:rPr>
              <w:t>s</w:t>
            </w:r>
            <w:r w:rsidRPr="009F5391">
              <w:rPr>
                <w:rFonts w:ascii="Times New Roman" w:hAnsi="Times New Roman" w:cs="Times New Roman"/>
                <w:sz w:val="24"/>
                <w:szCs w:val="24"/>
              </w:rPr>
              <w:t xml:space="preserve"> "pārkāpums" </w:t>
            </w:r>
            <w:r w:rsidR="00772264" w:rsidRPr="009F5391">
              <w:rPr>
                <w:rFonts w:ascii="Times New Roman" w:hAnsi="Times New Roman" w:cs="Times New Roman"/>
                <w:sz w:val="24"/>
                <w:szCs w:val="24"/>
              </w:rPr>
              <w:t>precizēts</w:t>
            </w:r>
            <w:r w:rsidRPr="009F5391">
              <w:rPr>
                <w:rFonts w:ascii="Times New Roman" w:hAnsi="Times New Roman" w:cs="Times New Roman"/>
                <w:sz w:val="24"/>
                <w:szCs w:val="24"/>
              </w:rPr>
              <w:t>.</w:t>
            </w:r>
          </w:p>
          <w:p w14:paraId="14B8A06A" w14:textId="25C1166C" w:rsidR="004B2868" w:rsidRPr="009F5391" w:rsidRDefault="00701DE7"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Vadlīniju trauksmes cēlēju ziņojuma izskatīšanai valsts pārvaldes institūcijās </w:t>
            </w:r>
            <w:r w:rsidRPr="009F5391">
              <w:rPr>
                <w:rStyle w:val="FootnoteReference"/>
                <w:rFonts w:ascii="Times New Roman" w:hAnsi="Times New Roman" w:cs="Times New Roman"/>
                <w:sz w:val="24"/>
                <w:szCs w:val="24"/>
              </w:rPr>
              <w:footnoteReference w:id="16"/>
            </w:r>
            <w:r w:rsidRPr="009F5391">
              <w:rPr>
                <w:rFonts w:ascii="Times New Roman" w:hAnsi="Times New Roman" w:cs="Times New Roman"/>
                <w:sz w:val="24"/>
                <w:szCs w:val="24"/>
              </w:rPr>
              <w:t xml:space="preserve"> 8. sadaļā norādīts, ka "trauksme tiek celta gadījumā, ja noticis vai var notikt kāds sabiedriski nozīmīgs pārkāpums, kura dēļ ir vai var tikt apdraudēta kāda sabiedrības interese vai sabiedrības daļa (vai kāda darbība, ja tā notiktu, varētu novest pie pārkāpuma)".</w:t>
            </w:r>
          </w:p>
          <w:p w14:paraId="7B860629" w14:textId="5B41C9C3" w:rsidR="00701DE7" w:rsidRPr="009F5391" w:rsidRDefault="00701DE7"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4.</w:t>
            </w:r>
            <w:r w:rsidRPr="009F5391">
              <w:rPr>
                <w:rFonts w:ascii="Times New Roman" w:hAnsi="Times New Roman" w:cs="Times New Roman"/>
                <w:sz w:val="24"/>
                <w:szCs w:val="24"/>
              </w:rPr>
              <w:t xml:space="preserve"> Lai gan termins "radinieks" ir samērā šaurs, pārņemot Direktīvas 2019/1937 prasības tiek ieviests termins "saistītā persona", kas ir samērā plašs un aptver visas iespējamās "trešās personas, kas saistītas ar ziņojošām personām".</w:t>
            </w:r>
          </w:p>
          <w:p w14:paraId="672BF356" w14:textId="735B7F48" w:rsidR="004461B1" w:rsidRPr="009F5391" w:rsidRDefault="004461B1"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w:t>
            </w:r>
            <w:r w:rsidRPr="009F5391">
              <w:rPr>
                <w:rFonts w:ascii="Times New Roman" w:hAnsi="Times New Roman" w:cs="Times New Roman"/>
                <w:sz w:val="24"/>
                <w:szCs w:val="24"/>
                <w:shd w:val="clear" w:color="auto" w:fill="FFFFFF"/>
              </w:rPr>
              <w:t xml:space="preserve"> </w:t>
            </w:r>
            <w:r w:rsidR="00C3553C" w:rsidRPr="009F5391">
              <w:rPr>
                <w:rFonts w:ascii="Times New Roman" w:hAnsi="Times New Roman" w:cs="Times New Roman"/>
                <w:sz w:val="24"/>
                <w:szCs w:val="24"/>
                <w:shd w:val="clear" w:color="auto" w:fill="FFFFFF"/>
              </w:rPr>
              <w:t xml:space="preserve">Šobrīd netiek paredzēts </w:t>
            </w:r>
            <w:r w:rsidRPr="009F5391">
              <w:rPr>
                <w:rFonts w:ascii="Times New Roman" w:hAnsi="Times New Roman" w:cs="Times New Roman"/>
                <w:sz w:val="24"/>
                <w:szCs w:val="24"/>
                <w:shd w:val="clear" w:color="auto" w:fill="FFFFFF"/>
              </w:rPr>
              <w:t>main</w:t>
            </w:r>
            <w:r w:rsidR="00C3553C" w:rsidRPr="009F5391">
              <w:rPr>
                <w:rFonts w:ascii="Times New Roman" w:hAnsi="Times New Roman" w:cs="Times New Roman"/>
                <w:sz w:val="24"/>
                <w:szCs w:val="24"/>
                <w:shd w:val="clear" w:color="auto" w:fill="FFFFFF"/>
              </w:rPr>
              <w:t>īt</w:t>
            </w:r>
            <w:r w:rsidRPr="009F5391">
              <w:rPr>
                <w:rFonts w:ascii="Times New Roman" w:hAnsi="Times New Roman" w:cs="Times New Roman"/>
                <w:sz w:val="24"/>
                <w:szCs w:val="24"/>
                <w:shd w:val="clear" w:color="auto" w:fill="FFFFFF"/>
              </w:rPr>
              <w:t xml:space="preserve"> spēkā esošo kompetences sadalījumu un iesniegumu izskatīšanas kārtību, izveidojot pienācīgu atbildīgas personas institūtu</w:t>
            </w:r>
            <w:r w:rsidR="00C3553C" w:rsidRPr="009F5391">
              <w:rPr>
                <w:rFonts w:ascii="Times New Roman" w:hAnsi="Times New Roman" w:cs="Times New Roman"/>
                <w:sz w:val="24"/>
                <w:szCs w:val="24"/>
                <w:shd w:val="clear" w:color="auto" w:fill="FFFFFF"/>
              </w:rPr>
              <w:t>. Lai minēto varētu izveidot nepieciešami gan finanšu, gan cilvēkresursi, ievērojot Valsts pārvaldes reformu plānā 2020 noteikto, šobrīd tas nav atbalstāms.</w:t>
            </w:r>
          </w:p>
          <w:p w14:paraId="0E7F94E3" w14:textId="2E8D7441" w:rsidR="00C3553C" w:rsidRPr="009F5391" w:rsidRDefault="00C3553C"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5.1.</w:t>
            </w:r>
            <w:r w:rsidRPr="009F5391">
              <w:rPr>
                <w:rFonts w:ascii="Times New Roman" w:hAnsi="Times New Roman" w:cs="Times New Roman"/>
                <w:sz w:val="24"/>
                <w:szCs w:val="24"/>
                <w:shd w:val="clear" w:color="auto" w:fill="FFFFFF"/>
              </w:rPr>
              <w:t xml:space="preserve"> Ņemot vērā</w:t>
            </w:r>
            <w:r w:rsidR="00A117A8" w:rsidRPr="009F5391">
              <w:rPr>
                <w:rFonts w:ascii="Times New Roman" w:hAnsi="Times New Roman" w:cs="Times New Roman"/>
                <w:sz w:val="24"/>
                <w:szCs w:val="24"/>
                <w:shd w:val="clear" w:color="auto" w:fill="FFFFFF"/>
              </w:rPr>
              <w:t>, kompetento institūciju skaitu un</w:t>
            </w:r>
            <w:r w:rsidRPr="009F5391">
              <w:rPr>
                <w:rFonts w:ascii="Times New Roman" w:hAnsi="Times New Roman" w:cs="Times New Roman"/>
                <w:sz w:val="24"/>
                <w:szCs w:val="24"/>
                <w:shd w:val="clear" w:color="auto" w:fill="FFFFFF"/>
              </w:rPr>
              <w:t xml:space="preserve"> to</w:t>
            </w:r>
            <w:r w:rsidR="00A117A8" w:rsidRPr="009F5391">
              <w:rPr>
                <w:rFonts w:ascii="Times New Roman" w:hAnsi="Times New Roman" w:cs="Times New Roman"/>
                <w:sz w:val="24"/>
                <w:szCs w:val="24"/>
                <w:shd w:val="clear" w:color="auto" w:fill="FFFFFF"/>
              </w:rPr>
              <w:t xml:space="preserve"> plašo</w:t>
            </w:r>
            <w:r w:rsidRPr="009F5391">
              <w:rPr>
                <w:rFonts w:ascii="Times New Roman" w:hAnsi="Times New Roman" w:cs="Times New Roman"/>
                <w:sz w:val="24"/>
                <w:szCs w:val="24"/>
                <w:shd w:val="clear" w:color="auto" w:fill="FFFFFF"/>
              </w:rPr>
              <w:t xml:space="preserve"> darbības jomu, tiesības atzīt personu par trauksmes cēlēju ir atstājamas katras kompetentās institūcijas kompetencē. </w:t>
            </w:r>
          </w:p>
          <w:p w14:paraId="03B1AA5F" w14:textId="77777777" w:rsidR="00A117A8" w:rsidRPr="009F5391" w:rsidRDefault="004461B1"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5.2.</w:t>
            </w:r>
            <w:r w:rsidRPr="009F5391">
              <w:rPr>
                <w:rFonts w:ascii="Times New Roman" w:hAnsi="Times New Roman" w:cs="Times New Roman"/>
                <w:sz w:val="24"/>
                <w:szCs w:val="24"/>
                <w:shd w:val="clear" w:color="auto" w:fill="FFFFFF"/>
              </w:rPr>
              <w:t xml:space="preserve"> Nav atbalstāma </w:t>
            </w:r>
            <w:proofErr w:type="spellStart"/>
            <w:r w:rsidRPr="009F5391">
              <w:rPr>
                <w:rFonts w:ascii="Times New Roman" w:hAnsi="Times New Roman" w:cs="Times New Roman"/>
                <w:sz w:val="24"/>
                <w:szCs w:val="24"/>
                <w:shd w:val="clear" w:color="auto" w:fill="FFFFFF"/>
              </w:rPr>
              <w:t>pseidonimizēšanas</w:t>
            </w:r>
            <w:proofErr w:type="spellEnd"/>
            <w:r w:rsidRPr="009F5391">
              <w:rPr>
                <w:rFonts w:ascii="Times New Roman" w:hAnsi="Times New Roman" w:cs="Times New Roman"/>
                <w:sz w:val="24"/>
                <w:szCs w:val="24"/>
                <w:shd w:val="clear" w:color="auto" w:fill="FFFFFF"/>
              </w:rPr>
              <w:t xml:space="preserve"> veikšana pirms iesnieguma atzīšanas par trauksmes cēlēja ziņojumu, jo praksē ir konstatēts, ka </w:t>
            </w:r>
            <w:r w:rsidR="00FD2EB1" w:rsidRPr="009F5391">
              <w:rPr>
                <w:rFonts w:ascii="Times New Roman" w:hAnsi="Times New Roman" w:cs="Times New Roman"/>
                <w:sz w:val="24"/>
                <w:szCs w:val="24"/>
                <w:shd w:val="clear" w:color="auto" w:fill="FFFFFF"/>
              </w:rPr>
              <w:t>lielākā daļa i</w:t>
            </w:r>
            <w:r w:rsidRPr="009F5391">
              <w:rPr>
                <w:rFonts w:ascii="Times New Roman" w:hAnsi="Times New Roman" w:cs="Times New Roman"/>
                <w:sz w:val="24"/>
                <w:szCs w:val="24"/>
                <w:shd w:val="clear" w:color="auto" w:fill="FFFFFF"/>
              </w:rPr>
              <w:t>esniegum</w:t>
            </w:r>
            <w:r w:rsidR="00FD2EB1" w:rsidRPr="009F5391">
              <w:rPr>
                <w:rFonts w:ascii="Times New Roman" w:hAnsi="Times New Roman" w:cs="Times New Roman"/>
                <w:sz w:val="24"/>
                <w:szCs w:val="24"/>
                <w:shd w:val="clear" w:color="auto" w:fill="FFFFFF"/>
              </w:rPr>
              <w:t>u</w:t>
            </w:r>
            <w:r w:rsidRPr="009F5391">
              <w:rPr>
                <w:rFonts w:ascii="Times New Roman" w:hAnsi="Times New Roman" w:cs="Times New Roman"/>
                <w:sz w:val="24"/>
                <w:szCs w:val="24"/>
                <w:shd w:val="clear" w:color="auto" w:fill="FFFFFF"/>
              </w:rPr>
              <w:t xml:space="preserve"> netiek atzīti par trauksmes cēlēju ziņojumiem. Līdz ar to</w:t>
            </w:r>
            <w:r w:rsidR="00FD2EB1"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visu iesniegumu, kuros norādīts, ka tas ir trauksmes c</w:t>
            </w:r>
            <w:r w:rsidR="00FD2EB1" w:rsidRPr="009F5391">
              <w:rPr>
                <w:rFonts w:ascii="Times New Roman" w:hAnsi="Times New Roman" w:cs="Times New Roman"/>
                <w:sz w:val="24"/>
                <w:szCs w:val="24"/>
                <w:shd w:val="clear" w:color="auto" w:fill="FFFFFF"/>
              </w:rPr>
              <w:t>ēlēja</w:t>
            </w:r>
            <w:r w:rsidRPr="009F5391">
              <w:rPr>
                <w:rFonts w:ascii="Times New Roman" w:hAnsi="Times New Roman" w:cs="Times New Roman"/>
                <w:sz w:val="24"/>
                <w:szCs w:val="24"/>
                <w:shd w:val="clear" w:color="auto" w:fill="FFFFFF"/>
              </w:rPr>
              <w:t xml:space="preserve"> ziņojums</w:t>
            </w:r>
            <w:r w:rsidR="00FD2EB1"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w:t>
            </w:r>
            <w:proofErr w:type="spellStart"/>
            <w:r w:rsidR="00165832" w:rsidRPr="009F5391">
              <w:rPr>
                <w:rFonts w:ascii="Times New Roman" w:hAnsi="Times New Roman" w:cs="Times New Roman"/>
                <w:sz w:val="24"/>
                <w:szCs w:val="24"/>
                <w:shd w:val="clear" w:color="auto" w:fill="FFFFFF"/>
              </w:rPr>
              <w:t>pseidonimizēšana</w:t>
            </w:r>
            <w:proofErr w:type="spellEnd"/>
            <w:r w:rsidR="00165832"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 xml:space="preserve">ir liels administratīvs slogs institūcijai. </w:t>
            </w:r>
          </w:p>
          <w:p w14:paraId="6EE78E27" w14:textId="5CBE491C" w:rsidR="00165832" w:rsidRPr="009F5391" w:rsidRDefault="00A117A8"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Norādāms, ka </w:t>
            </w:r>
            <w:proofErr w:type="spellStart"/>
            <w:r w:rsidR="00165832" w:rsidRPr="009F5391">
              <w:rPr>
                <w:rFonts w:ascii="Times New Roman" w:hAnsi="Times New Roman" w:cs="Times New Roman"/>
                <w:sz w:val="24"/>
                <w:szCs w:val="24"/>
                <w:shd w:val="clear" w:color="auto" w:fill="FFFFFF"/>
              </w:rPr>
              <w:t>pseidonimizēšanas</w:t>
            </w:r>
            <w:proofErr w:type="spellEnd"/>
            <w:r w:rsidR="00165832" w:rsidRPr="009F5391">
              <w:rPr>
                <w:rFonts w:ascii="Times New Roman" w:hAnsi="Times New Roman" w:cs="Times New Roman"/>
                <w:sz w:val="24"/>
                <w:szCs w:val="24"/>
                <w:shd w:val="clear" w:color="auto" w:fill="FFFFFF"/>
              </w:rPr>
              <w:t xml:space="preserve"> neveikšana ir pieļaujama tikai izņēmumu gadījumos.</w:t>
            </w:r>
            <w:r w:rsidRPr="009F5391">
              <w:rPr>
                <w:rFonts w:ascii="Times New Roman" w:hAnsi="Times New Roman" w:cs="Times New Roman"/>
                <w:sz w:val="24"/>
                <w:szCs w:val="24"/>
                <w:shd w:val="clear" w:color="auto" w:fill="FFFFFF"/>
              </w:rPr>
              <w:t xml:space="preserve"> </w:t>
            </w:r>
            <w:r w:rsidR="00165832" w:rsidRPr="009F5391">
              <w:rPr>
                <w:rFonts w:ascii="Times New Roman" w:hAnsi="Times New Roman" w:cs="Times New Roman"/>
                <w:sz w:val="24"/>
                <w:szCs w:val="24"/>
                <w:shd w:val="clear" w:color="auto" w:fill="FFFFFF"/>
              </w:rPr>
              <w:t xml:space="preserve">Minētais nenozīmē, ka nebūtu piemērojams Likumā </w:t>
            </w:r>
            <w:r w:rsidRPr="009F5391">
              <w:rPr>
                <w:rFonts w:ascii="Times New Roman" w:hAnsi="Times New Roman" w:cs="Times New Roman"/>
                <w:sz w:val="24"/>
                <w:szCs w:val="24"/>
                <w:shd w:val="clear" w:color="auto" w:fill="FFFFFF"/>
              </w:rPr>
              <w:t xml:space="preserve">11. panta </w:t>
            </w:r>
            <w:r w:rsidR="00165832" w:rsidRPr="009F5391">
              <w:rPr>
                <w:rFonts w:ascii="Times New Roman" w:hAnsi="Times New Roman" w:cs="Times New Roman"/>
                <w:sz w:val="24"/>
                <w:szCs w:val="24"/>
                <w:shd w:val="clear" w:color="auto" w:fill="FFFFFF"/>
              </w:rPr>
              <w:t>otrajā un trešajā daļā noteiktais par ierobežotas pieejamības informāciju un personas datu pienācīgu aizsardzību.</w:t>
            </w:r>
          </w:p>
          <w:p w14:paraId="17B95C1E" w14:textId="3C6447FD" w:rsidR="00165832" w:rsidRPr="009F5391" w:rsidRDefault="00165832"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5.3.</w:t>
            </w:r>
            <w:r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rPr>
              <w:t>Ņemot vērā kompetento institūciju plašo tvērumu (t</w:t>
            </w:r>
            <w:r w:rsidR="00A117A8" w:rsidRPr="009F5391">
              <w:rPr>
                <w:rFonts w:ascii="Times New Roman" w:hAnsi="Times New Roman" w:cs="Times New Roman"/>
                <w:sz w:val="24"/>
                <w:szCs w:val="24"/>
              </w:rPr>
              <w:t>ostarp to lielumu, darbības jomas</w:t>
            </w:r>
            <w:r w:rsidRPr="009F5391">
              <w:rPr>
                <w:rFonts w:ascii="Times New Roman" w:hAnsi="Times New Roman" w:cs="Times New Roman"/>
                <w:sz w:val="24"/>
                <w:szCs w:val="24"/>
              </w:rPr>
              <w:t>), nav lietderīgi noteikt pārlieku detalizētu regulējumu.</w:t>
            </w:r>
          </w:p>
          <w:p w14:paraId="097715D9" w14:textId="6E2A92DE" w:rsidR="00165832" w:rsidRPr="009F5391" w:rsidRDefault="00165832" w:rsidP="00165832">
            <w:pPr>
              <w:pStyle w:val="paragraph"/>
              <w:spacing w:before="0" w:beforeAutospacing="0" w:after="0" w:afterAutospacing="0"/>
              <w:jc w:val="both"/>
              <w:textAlignment w:val="baseline"/>
              <w:rPr>
                <w:rFonts w:ascii="Segoe UI" w:hAnsi="Segoe UI" w:cs="Segoe UI"/>
              </w:rPr>
            </w:pPr>
            <w:r w:rsidRPr="009F5391">
              <w:rPr>
                <w:rStyle w:val="normaltextrun"/>
              </w:rPr>
              <w:t>Mēģinot radīt regulējumu pēc iespējas detalizētāku, tas reizēm var veicināt vēl lielāku neskaidrību par tā piemērošanu. Līdz ar to nav atbalstāma pārlieku kazuistiska regulējuma izveide. </w:t>
            </w:r>
            <w:r w:rsidRPr="009F5391">
              <w:rPr>
                <w:rStyle w:val="eop"/>
              </w:rPr>
              <w:t> </w:t>
            </w:r>
          </w:p>
          <w:p w14:paraId="388DE7D8" w14:textId="1A2363B1" w:rsidR="00165832" w:rsidRPr="009F5391" w:rsidRDefault="00165832" w:rsidP="00165832">
            <w:pPr>
              <w:pStyle w:val="paragraph"/>
              <w:spacing w:before="0" w:beforeAutospacing="0" w:after="0" w:afterAutospacing="0"/>
              <w:jc w:val="both"/>
              <w:textAlignment w:val="baseline"/>
              <w:rPr>
                <w:rFonts w:ascii="Segoe UI" w:hAnsi="Segoe UI" w:cs="Segoe UI"/>
              </w:rPr>
            </w:pPr>
            <w:r w:rsidRPr="009F5391">
              <w:rPr>
                <w:rStyle w:val="normaltextrun"/>
              </w:rPr>
              <w:t xml:space="preserve">Minēto ir norādījis arī Satversmes tiesas tiesnesis Aldis </w:t>
            </w:r>
            <w:r w:rsidRPr="009F5391">
              <w:rPr>
                <w:rStyle w:val="findhit"/>
              </w:rPr>
              <w:t>Laviņš</w:t>
            </w:r>
            <w:r w:rsidRPr="009F5391">
              <w:rPr>
                <w:rStyle w:val="normaltextrun"/>
              </w:rPr>
              <w:t xml:space="preserve"> "</w:t>
            </w:r>
            <w:proofErr w:type="spellStart"/>
            <w:r w:rsidRPr="009F5391">
              <w:rPr>
                <w:rStyle w:val="spellingerror"/>
              </w:rPr>
              <w:t>Kumulējoties</w:t>
            </w:r>
            <w:proofErr w:type="spellEnd"/>
            <w:r w:rsidRPr="009F5391">
              <w:rPr>
                <w:rStyle w:val="spellingerror"/>
              </w:rPr>
              <w:t xml:space="preserve"> </w:t>
            </w:r>
            <w:r w:rsidRPr="009F5391">
              <w:rPr>
                <w:rStyle w:val="normaltextrun"/>
              </w:rPr>
              <w:t xml:space="preserve">līdzīgiem gadījumiem, sabiedrība "rada spiedienu" uz likumdevēju, ka ir nepieciešams "sakārtot likumus". Tā dēvētā likumu plūdu problēma cita starpā apstiprina, ka likumdevējs "padodas" </w:t>
            </w:r>
            <w:r w:rsidRPr="009F5391">
              <w:rPr>
                <w:rStyle w:val="normaltextrun"/>
              </w:rPr>
              <w:lastRenderedPageBreak/>
              <w:t>sabiedrības spiedienam un cenšas kazuistiski regulēt problemātiskos tiesisko attiecību aspektus. Taču tieši kazuistisks normatīvais regulējums tiesību sistēmu ierauj sava veida noslēgta riņķa dancī. Pārcirst šo riņķi ir sarežģīti, jo arvien atradīsies "radoši", izdomas bagāti "tiesību pārzinātāji", kuri pārliecinās, ka tiesiskais regulējums konkrētajā gadījumā ir izprotams arvien citādāk, nekā tas bija iecerēts, un riņķa dancis turpināsies no jauna."</w:t>
            </w:r>
            <w:r w:rsidRPr="009F5391">
              <w:rPr>
                <w:rStyle w:val="FootnoteReference"/>
              </w:rPr>
              <w:footnoteReference w:id="17"/>
            </w:r>
          </w:p>
          <w:p w14:paraId="3509390A" w14:textId="77777777" w:rsidR="009D7237" w:rsidRPr="009F5391" w:rsidRDefault="00165832"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5.4.</w:t>
            </w:r>
            <w:r w:rsidRPr="009F5391">
              <w:rPr>
                <w:rFonts w:ascii="Times New Roman" w:hAnsi="Times New Roman" w:cs="Times New Roman"/>
                <w:sz w:val="24"/>
                <w:szCs w:val="24"/>
                <w:shd w:val="clear" w:color="auto" w:fill="FFFFFF"/>
              </w:rPr>
              <w:t xml:space="preserve"> </w:t>
            </w:r>
            <w:r w:rsidR="009D7237" w:rsidRPr="009F5391">
              <w:rPr>
                <w:rFonts w:ascii="Times New Roman" w:hAnsi="Times New Roman" w:cs="Times New Roman"/>
                <w:sz w:val="24"/>
                <w:szCs w:val="24"/>
                <w:shd w:val="clear" w:color="auto" w:fill="FFFFFF"/>
              </w:rPr>
              <w:t>Valsts kancelejas kompetencē nav citu iestāžu veiktās faktiskās rīcības vai pieņemto administratīvo aktu pārbaude</w:t>
            </w:r>
            <w:r w:rsidR="00312083" w:rsidRPr="009F5391">
              <w:rPr>
                <w:rFonts w:ascii="Times New Roman" w:hAnsi="Times New Roman" w:cs="Times New Roman"/>
                <w:sz w:val="24"/>
                <w:szCs w:val="24"/>
                <w:shd w:val="clear" w:color="auto" w:fill="FFFFFF"/>
              </w:rPr>
              <w:t>.</w:t>
            </w:r>
            <w:r w:rsidR="009D7237" w:rsidRPr="009F5391">
              <w:rPr>
                <w:rFonts w:ascii="Times New Roman" w:hAnsi="Times New Roman" w:cs="Times New Roman"/>
                <w:sz w:val="24"/>
                <w:szCs w:val="24"/>
                <w:shd w:val="clear" w:color="auto" w:fill="FFFFFF"/>
              </w:rPr>
              <w:t xml:space="preserve"> </w:t>
            </w:r>
          </w:p>
          <w:p w14:paraId="089812F0" w14:textId="396A31A7" w:rsidR="00165832" w:rsidRPr="009F5391" w:rsidRDefault="009D7237"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Pēcpārbaudes mehānisma ieviešana būtu </w:t>
            </w:r>
            <w:r w:rsidR="00CE6FE3" w:rsidRPr="009F5391">
              <w:rPr>
                <w:rFonts w:ascii="Times New Roman" w:hAnsi="Times New Roman" w:cs="Times New Roman"/>
                <w:sz w:val="24"/>
                <w:szCs w:val="24"/>
                <w:shd w:val="clear" w:color="auto" w:fill="FFFFFF"/>
              </w:rPr>
              <w:t>pretrunā Valsts pārvaldes iekārtas likuma 67. panta pirmajai daļai, kas paredz, ka pārvaldes lēmuma pēcpārbaudi veic, ievērojot konkrēto padotības formu.</w:t>
            </w:r>
          </w:p>
          <w:p w14:paraId="50A2681E" w14:textId="4FE680C3" w:rsidR="00312083" w:rsidRPr="009F5391" w:rsidRDefault="00312083"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6.1.</w:t>
            </w:r>
            <w:r w:rsidRPr="009F5391">
              <w:rPr>
                <w:rFonts w:ascii="Times New Roman" w:hAnsi="Times New Roman" w:cs="Times New Roman"/>
                <w:sz w:val="24"/>
                <w:szCs w:val="24"/>
                <w:shd w:val="clear" w:color="auto" w:fill="FFFFFF"/>
              </w:rPr>
              <w:t xml:space="preserve"> Saskaņā ar Likuma 15. pantu par trauksmes celšanu atbilstoši šā likuma prasībām, tostarp par normatīvajos aktos noteiktu tādu neizpaužamu ziņu izpaušanu, kuras nav valsts noslēpums, trauksmes cēlējam, viņa radiniekam un saistītai personai neiestājas juridiskā atbildība, tostarp civiltiesiskā atbildība un kriminālatbildība.</w:t>
            </w:r>
          </w:p>
          <w:p w14:paraId="65309D8F" w14:textId="56AB77A7" w:rsidR="00D509BD" w:rsidRPr="009F5391" w:rsidRDefault="00312083"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shd w:val="clear" w:color="auto" w:fill="FFFFFF"/>
              </w:rPr>
              <w:t xml:space="preserve">6.2. </w:t>
            </w:r>
            <w:r w:rsidR="006164AA" w:rsidRPr="009F5391">
              <w:rPr>
                <w:rFonts w:ascii="Times New Roman" w:hAnsi="Times New Roman" w:cs="Times New Roman"/>
                <w:bCs/>
                <w:sz w:val="24"/>
                <w:szCs w:val="24"/>
              </w:rPr>
              <w:t>Regulējums par atbildību par trauksmes celšanas pārkāpumiem</w:t>
            </w:r>
            <w:r w:rsidR="006164AA" w:rsidRPr="009F5391">
              <w:rPr>
                <w:rFonts w:ascii="Times New Roman" w:hAnsi="Times New Roman" w:cs="Times New Roman"/>
                <w:sz w:val="24"/>
                <w:szCs w:val="24"/>
              </w:rPr>
              <w:t xml:space="preserve"> precizēts.</w:t>
            </w:r>
          </w:p>
          <w:p w14:paraId="745A195E" w14:textId="77777777" w:rsidR="006164AA" w:rsidRPr="009F5391" w:rsidRDefault="006164AA" w:rsidP="007F77DE">
            <w:pPr>
              <w:spacing w:after="0" w:line="240" w:lineRule="auto"/>
              <w:jc w:val="both"/>
              <w:rPr>
                <w:rFonts w:ascii="Times New Roman" w:hAnsi="Times New Roman" w:cs="Times New Roman"/>
                <w:sz w:val="24"/>
                <w:szCs w:val="24"/>
              </w:rPr>
            </w:pPr>
          </w:p>
          <w:p w14:paraId="1519597C" w14:textId="7276A14A" w:rsidR="00D509BD" w:rsidRPr="009F5391" w:rsidRDefault="00D509BD" w:rsidP="007F77DE">
            <w:pPr>
              <w:spacing w:after="0" w:line="240" w:lineRule="auto"/>
              <w:jc w:val="both"/>
              <w:rPr>
                <w:rFonts w:ascii="Times New Roman" w:hAnsi="Times New Roman" w:cs="Times New Roman"/>
                <w:b/>
                <w:sz w:val="24"/>
                <w:szCs w:val="24"/>
                <w:u w:val="single"/>
              </w:rPr>
            </w:pPr>
            <w:r w:rsidRPr="009F5391">
              <w:rPr>
                <w:rFonts w:ascii="Times New Roman" w:hAnsi="Times New Roman" w:cs="Times New Roman"/>
                <w:b/>
                <w:sz w:val="24"/>
                <w:szCs w:val="24"/>
                <w:u w:val="single"/>
              </w:rPr>
              <w:t xml:space="preserve">Rīgas </w:t>
            </w:r>
            <w:r w:rsidR="00C3553C" w:rsidRPr="009F5391">
              <w:rPr>
                <w:rFonts w:ascii="Times New Roman" w:hAnsi="Times New Roman" w:cs="Times New Roman"/>
                <w:b/>
                <w:sz w:val="24"/>
                <w:szCs w:val="24"/>
                <w:u w:val="single"/>
              </w:rPr>
              <w:t>pilsētas būvvalde</w:t>
            </w:r>
            <w:r w:rsidRPr="009F5391">
              <w:rPr>
                <w:rFonts w:ascii="Times New Roman" w:hAnsi="Times New Roman" w:cs="Times New Roman"/>
                <w:b/>
                <w:sz w:val="24"/>
                <w:szCs w:val="24"/>
                <w:u w:val="single"/>
              </w:rPr>
              <w:t xml:space="preserve"> sniedza šādu viedokli:</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271"/>
              <w:gridCol w:w="6779"/>
            </w:tblGrid>
            <w:tr w:rsidR="00DD6C6C" w:rsidRPr="009F5391" w14:paraId="45F8A3E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hideMark/>
                </w:tcPr>
                <w:p w14:paraId="680165D7" w14:textId="77777777" w:rsidR="00D509BD" w:rsidRPr="009F5391" w:rsidRDefault="00D509BD" w:rsidP="00D509BD">
                  <w:pPr>
                    <w:spacing w:after="0" w:line="240" w:lineRule="auto"/>
                    <w:jc w:val="center"/>
                    <w:rPr>
                      <w:rFonts w:ascii="Times New Roman" w:hAnsi="Times New Roman" w:cs="Times New Roman"/>
                      <w:sz w:val="24"/>
                      <w:szCs w:val="24"/>
                    </w:rPr>
                  </w:pPr>
                  <w:r w:rsidRPr="009F5391">
                    <w:rPr>
                      <w:rFonts w:ascii="Times New Roman" w:hAnsi="Times New Roman" w:cs="Times New Roman"/>
                      <w:sz w:val="24"/>
                      <w:szCs w:val="24"/>
                    </w:rPr>
                    <w:t>Nr.</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8ACDAED" w14:textId="77777777" w:rsidR="00D509BD" w:rsidRPr="009F5391" w:rsidRDefault="00D509BD" w:rsidP="00D509BD">
                  <w:pPr>
                    <w:spacing w:after="0" w:line="240" w:lineRule="auto"/>
                    <w:ind w:firstLine="45"/>
                    <w:jc w:val="center"/>
                    <w:rPr>
                      <w:rFonts w:ascii="Times New Roman" w:hAnsi="Times New Roman" w:cs="Times New Roman"/>
                      <w:sz w:val="24"/>
                      <w:szCs w:val="24"/>
                    </w:rPr>
                  </w:pPr>
                  <w:r w:rsidRPr="009F5391">
                    <w:rPr>
                      <w:rFonts w:ascii="Times New Roman" w:hAnsi="Times New Roman" w:cs="Times New Roman"/>
                      <w:sz w:val="24"/>
                      <w:szCs w:val="24"/>
                    </w:rPr>
                    <w:t>Projekts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3A576634" w14:textId="77777777" w:rsidR="00D509BD" w:rsidRPr="009F5391" w:rsidRDefault="00D509BD" w:rsidP="00D509BD">
                  <w:pPr>
                    <w:spacing w:after="0" w:line="240" w:lineRule="auto"/>
                    <w:ind w:right="2560"/>
                    <w:jc w:val="center"/>
                    <w:rPr>
                      <w:rFonts w:ascii="Times New Roman" w:hAnsi="Times New Roman" w:cs="Times New Roman"/>
                      <w:sz w:val="24"/>
                      <w:szCs w:val="24"/>
                    </w:rPr>
                  </w:pPr>
                  <w:r w:rsidRPr="009F5391">
                    <w:rPr>
                      <w:rFonts w:ascii="Times New Roman" w:hAnsi="Times New Roman" w:cs="Times New Roman"/>
                      <w:sz w:val="24"/>
                      <w:szCs w:val="24"/>
                    </w:rPr>
                    <w:t>Viedoklis</w:t>
                  </w:r>
                </w:p>
              </w:tc>
            </w:tr>
            <w:tr w:rsidR="00DD6C6C" w:rsidRPr="009F5391" w14:paraId="5BF55D01"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6EB45B36"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81C0A5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 1. pantā:</w:t>
                  </w:r>
                </w:p>
                <w:p w14:paraId="06C5C92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papildināt pantu ar 1.</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punktu šādā redakcijā:</w:t>
                  </w:r>
                </w:p>
                <w:p w14:paraId="6CC3C32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w:t>
                  </w:r>
                  <w:r w:rsidRPr="009F5391">
                    <w:rPr>
                      <w:rFonts w:ascii="Times New Roman" w:hAnsi="Times New Roman" w:cs="Times New Roman"/>
                      <w:sz w:val="24"/>
                      <w:szCs w:val="24"/>
                      <w:u w:val="single"/>
                    </w:rPr>
                    <w:t>atbildīgā persona</w:t>
                  </w:r>
                  <w:r w:rsidRPr="009F5391">
                    <w:rPr>
                      <w:rFonts w:ascii="Times New Roman" w:hAnsi="Times New Roman" w:cs="Times New Roman"/>
                      <w:sz w:val="24"/>
                      <w:szCs w:val="24"/>
                    </w:rPr>
                    <w:t xml:space="preserve"> – nodarbinātais, </w:t>
                  </w:r>
                  <w:r w:rsidRPr="009F5391">
                    <w:rPr>
                      <w:rFonts w:ascii="Times New Roman" w:hAnsi="Times New Roman" w:cs="Times New Roman"/>
                      <w:sz w:val="24"/>
                      <w:szCs w:val="24"/>
                      <w:u w:val="single"/>
                    </w:rPr>
                    <w:t>kurš izskata trauksmes cēlēja ziņojumu pēc būtības</w:t>
                  </w:r>
                  <w:r w:rsidRPr="009F5391">
                    <w:rPr>
                      <w:rFonts w:ascii="Times New Roman" w:hAnsi="Times New Roman" w:cs="Times New Roman"/>
                      <w:sz w:val="24"/>
                      <w:szCs w:val="24"/>
                    </w:rPr>
                    <w:t xml:space="preserve">, sniedz personai informāciju par trauksmes celšanas mehānismiem kompetentā institūcijā, saņem un reģistrē personas iesniegumu, izvērtē tā </w:t>
                  </w:r>
                  <w:proofErr w:type="spellStart"/>
                  <w:r w:rsidRPr="009F5391">
                    <w:rPr>
                      <w:rFonts w:ascii="Times New Roman" w:hAnsi="Times New Roman" w:cs="Times New Roman"/>
                      <w:sz w:val="24"/>
                      <w:szCs w:val="24"/>
                    </w:rPr>
                    <w:t>pirmšķietamo</w:t>
                  </w:r>
                  <w:proofErr w:type="spellEnd"/>
                  <w:r w:rsidRPr="009F5391">
                    <w:rPr>
                      <w:rFonts w:ascii="Times New Roman" w:hAnsi="Times New Roman" w:cs="Times New Roman"/>
                      <w:sz w:val="24"/>
                      <w:szCs w:val="24"/>
                    </w:rPr>
                    <w:t xml:space="preserve"> atbilstību trauksmes cēlēja ziņojumam un pieņem attiecīgu lēmumu, </w:t>
                  </w:r>
                  <w:proofErr w:type="spellStart"/>
                  <w:r w:rsidRPr="009F5391">
                    <w:rPr>
                      <w:rFonts w:ascii="Times New Roman" w:hAnsi="Times New Roman" w:cs="Times New Roman"/>
                      <w:sz w:val="24"/>
                      <w:szCs w:val="24"/>
                    </w:rPr>
                    <w:t>pseidonimizē</w:t>
                  </w:r>
                  <w:proofErr w:type="spellEnd"/>
                  <w:r w:rsidRPr="009F5391">
                    <w:rPr>
                      <w:rFonts w:ascii="Times New Roman" w:hAnsi="Times New Roman" w:cs="Times New Roman"/>
                      <w:sz w:val="24"/>
                      <w:szCs w:val="24"/>
                    </w:rPr>
                    <w:t xml:space="preserve"> trauksmes cēlēja personas datus, nodrošina saziņu ar </w:t>
                  </w:r>
                  <w:r w:rsidRPr="009F5391">
                    <w:rPr>
                      <w:rFonts w:ascii="Times New Roman" w:hAnsi="Times New Roman" w:cs="Times New Roman"/>
                      <w:sz w:val="24"/>
                      <w:szCs w:val="24"/>
                    </w:rPr>
                    <w:lastRenderedPageBreak/>
                    <w:t>trauksmes cēlēju un citām institūcijām, tostarp atbildīgā persona var būt kontaktpersona;";</w:t>
                  </w:r>
                </w:p>
                <w:p w14:paraId="2D236A8B"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42BB1E34"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1F82843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w:t>
                  </w:r>
                </w:p>
                <w:p w14:paraId="6D16E4D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Kompetentā institūcija nodrošina neatkarīga un droša mehānisma trauksmes cēlēju ziņojumu iesniegšanai un izskatīšanai izveidi un </w:t>
                  </w:r>
                  <w:r w:rsidRPr="009F5391">
                    <w:rPr>
                      <w:rFonts w:ascii="Times New Roman" w:hAnsi="Times New Roman" w:cs="Times New Roman"/>
                      <w:sz w:val="24"/>
                      <w:szCs w:val="24"/>
                      <w:u w:val="single"/>
                    </w:rPr>
                    <w:t>nosaka atbildīgās personas trauksmes celšanas jomā</w:t>
                  </w:r>
                  <w:r w:rsidRPr="009F5391">
                    <w:rPr>
                      <w:rFonts w:ascii="Times New Roman" w:hAnsi="Times New Roman" w:cs="Times New Roman"/>
                      <w:sz w:val="24"/>
                      <w:szCs w:val="24"/>
                    </w:rPr>
                    <w:t>, tostarp kontaktpersonas.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22568C36" w14:textId="205AEB4A" w:rsidR="00D509BD" w:rsidRPr="009F5391" w:rsidRDefault="00D509BD" w:rsidP="003A109A">
                  <w:pPr>
                    <w:spacing w:after="0" w:line="240" w:lineRule="auto"/>
                    <w:ind w:right="2702"/>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Projekts paredz noteikt, ka atbildīgā persona ir nodarbinātais, kas izskata trauksmes cēlēja (turpmāk – TC) ziņojumus pēc būtības. Būvvalde lūdz sniegt skaidrojumu, vai ar Projektu ir nolemts mainīt esošo kārtību par iestādes rīcības brīvību trauksmes celšanas sistēmas izveidošanā. Būvvalde paskaidro, ka šobrīd iestādei ir iespēja noteikt kontaktpersonu trauksmes celšanas jautājumos, atbildīgo personu par TC ziņojuma </w:t>
                  </w:r>
                  <w:proofErr w:type="spellStart"/>
                  <w:r w:rsidRPr="009F5391">
                    <w:rPr>
                      <w:rFonts w:ascii="Times New Roman" w:hAnsi="Times New Roman" w:cs="Times New Roman"/>
                      <w:sz w:val="24"/>
                      <w:szCs w:val="24"/>
                    </w:rPr>
                    <w:t>pirmšķietamu</w:t>
                  </w:r>
                  <w:proofErr w:type="spellEnd"/>
                  <w:r w:rsidRPr="009F5391">
                    <w:rPr>
                      <w:rFonts w:ascii="Times New Roman" w:hAnsi="Times New Roman" w:cs="Times New Roman"/>
                      <w:sz w:val="24"/>
                      <w:szCs w:val="24"/>
                    </w:rPr>
                    <w:t xml:space="preserve"> atbilstības izvērtēšanu un atbildīgo personu par pārkāpuma izskatīšanas pēc būtības. Šāda kārtība nodrošina, ka atbildīgā persona, kas izskata pārkāpumu pēc būtības, tiek iesaistīt</w:t>
                  </w:r>
                  <w:r w:rsidR="00466C41" w:rsidRPr="009F5391">
                    <w:rPr>
                      <w:rFonts w:ascii="Times New Roman" w:hAnsi="Times New Roman" w:cs="Times New Roman"/>
                      <w:sz w:val="24"/>
                      <w:szCs w:val="24"/>
                    </w:rPr>
                    <w:t>a</w:t>
                  </w:r>
                  <w:r w:rsidRPr="009F5391">
                    <w:rPr>
                      <w:rFonts w:ascii="Times New Roman" w:hAnsi="Times New Roman" w:cs="Times New Roman"/>
                      <w:sz w:val="24"/>
                      <w:szCs w:val="24"/>
                    </w:rPr>
                    <w:t xml:space="preserve"> tikai, kad TC iesniegums ir atzīts par TC ziņojumu, un strādās ar </w:t>
                  </w:r>
                  <w:proofErr w:type="spellStart"/>
                  <w:r w:rsidRPr="009F5391">
                    <w:rPr>
                      <w:rFonts w:ascii="Times New Roman" w:hAnsi="Times New Roman" w:cs="Times New Roman"/>
                      <w:sz w:val="24"/>
                      <w:szCs w:val="24"/>
                    </w:rPr>
                    <w:t>pseidonimizētiem</w:t>
                  </w:r>
                  <w:proofErr w:type="spellEnd"/>
                  <w:r w:rsidRPr="009F5391">
                    <w:rPr>
                      <w:rFonts w:ascii="Times New Roman" w:hAnsi="Times New Roman" w:cs="Times New Roman"/>
                      <w:sz w:val="24"/>
                      <w:szCs w:val="24"/>
                    </w:rPr>
                    <w:t xml:space="preserve"> datiem. Savukārt atbilstoši Projektam tieši atbildīgā persona būs nodarbinātais, kas veiks visas minētās darbības. Līdz ar to tiek aktualizēts jautājums par </w:t>
                  </w:r>
                  <w:proofErr w:type="spellStart"/>
                  <w:r w:rsidRPr="009F5391">
                    <w:rPr>
                      <w:rFonts w:ascii="Times New Roman" w:hAnsi="Times New Roman" w:cs="Times New Roman"/>
                      <w:sz w:val="24"/>
                      <w:szCs w:val="24"/>
                    </w:rPr>
                    <w:t>pseidonimizēšanas</w:t>
                  </w:r>
                  <w:proofErr w:type="spellEnd"/>
                  <w:r w:rsidRPr="009F5391">
                    <w:rPr>
                      <w:rFonts w:ascii="Times New Roman" w:hAnsi="Times New Roman" w:cs="Times New Roman"/>
                      <w:sz w:val="24"/>
                      <w:szCs w:val="24"/>
                    </w:rPr>
                    <w:t xml:space="preserve"> nepieciešamību (ja visas TCL paredzētās darbības veiks viena persona, tad zūd nepieciešamība </w:t>
                  </w:r>
                  <w:r w:rsidRPr="009F5391">
                    <w:rPr>
                      <w:rFonts w:ascii="Times New Roman" w:hAnsi="Times New Roman" w:cs="Times New Roman"/>
                      <w:sz w:val="24"/>
                      <w:szCs w:val="24"/>
                    </w:rPr>
                    <w:lastRenderedPageBreak/>
                    <w:t xml:space="preserve">veikt datu </w:t>
                  </w:r>
                  <w:proofErr w:type="spellStart"/>
                  <w:r w:rsidRPr="009F5391">
                    <w:rPr>
                      <w:rFonts w:ascii="Times New Roman" w:hAnsi="Times New Roman" w:cs="Times New Roman"/>
                      <w:sz w:val="24"/>
                      <w:szCs w:val="24"/>
                    </w:rPr>
                    <w:t>pseidonimizēšanu</w:t>
                  </w:r>
                  <w:proofErr w:type="spellEnd"/>
                  <w:r w:rsidRPr="009F5391">
                    <w:rPr>
                      <w:rFonts w:ascii="Times New Roman" w:hAnsi="Times New Roman" w:cs="Times New Roman"/>
                      <w:sz w:val="24"/>
                      <w:szCs w:val="24"/>
                    </w:rPr>
                    <w:t>), un par amatpersonas statusa piešķiršanu nodarbinātam (ja turpmāk atbildīgai personai būs jāizskata TC ziņojumi pēc būtības un jāpieņem lēmumi).</w:t>
                  </w:r>
                </w:p>
                <w:p w14:paraId="6D4DC7C2" w14:textId="77777777" w:rsidR="00D509BD" w:rsidRPr="009F5391" w:rsidRDefault="00D509BD" w:rsidP="003A109A">
                  <w:pPr>
                    <w:spacing w:after="0" w:line="240" w:lineRule="auto"/>
                    <w:ind w:right="2702"/>
                    <w:jc w:val="both"/>
                    <w:rPr>
                      <w:rFonts w:ascii="Times New Roman" w:hAnsi="Times New Roman" w:cs="Times New Roman"/>
                      <w:sz w:val="24"/>
                      <w:szCs w:val="24"/>
                    </w:rPr>
                  </w:pPr>
                  <w:r w:rsidRPr="009F5391">
                    <w:rPr>
                      <w:rFonts w:ascii="Times New Roman" w:hAnsi="Times New Roman" w:cs="Times New Roman"/>
                      <w:sz w:val="24"/>
                      <w:szCs w:val="24"/>
                    </w:rPr>
                    <w:t>Papildus Būvvalde vērš uzmanību, ka TCL ir jāpapildina ar regulējumu par kontaktpersonu trauksmes celšanas jautājumos, nosakot veicamās darbības, kas ļautu nošķirt atbildīgās personas pienākumus.</w:t>
                  </w:r>
                </w:p>
              </w:tc>
            </w:tr>
            <w:tr w:rsidR="00DD6C6C" w:rsidRPr="009F5391" w14:paraId="60BFE2BF"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6EFDCF32"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029738"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papildināt pantu ar 3.</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punktu šādā redakcijā:</w:t>
                  </w:r>
                </w:p>
                <w:p w14:paraId="7070021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w:t>
                  </w:r>
                  <w:r w:rsidRPr="009F5391">
                    <w:rPr>
                      <w:rFonts w:ascii="Times New Roman" w:hAnsi="Times New Roman" w:cs="Times New Roman"/>
                      <w:sz w:val="24"/>
                      <w:szCs w:val="24"/>
                      <w:u w:val="single"/>
                    </w:rPr>
                    <w:t>3</w:t>
                  </w:r>
                  <w:r w:rsidRPr="009F5391">
                    <w:rPr>
                      <w:rFonts w:ascii="Times New Roman" w:hAnsi="Times New Roman" w:cs="Times New Roman"/>
                      <w:sz w:val="24"/>
                      <w:szCs w:val="24"/>
                      <w:u w:val="single"/>
                      <w:vertAlign w:val="superscript"/>
                    </w:rPr>
                    <w:t>1</w:t>
                  </w:r>
                  <w:r w:rsidRPr="009F5391">
                    <w:rPr>
                      <w:rFonts w:ascii="Times New Roman" w:hAnsi="Times New Roman" w:cs="Times New Roman"/>
                      <w:sz w:val="24"/>
                      <w:szCs w:val="24"/>
                      <w:u w:val="single"/>
                    </w:rPr>
                    <w:t>) saistītā persona</w:t>
                  </w:r>
                  <w:r w:rsidRPr="009F5391">
                    <w:rPr>
                      <w:rFonts w:ascii="Times New Roman" w:hAnsi="Times New Roman" w:cs="Times New Roman"/>
                      <w:sz w:val="24"/>
                      <w:szCs w:val="24"/>
                    </w:rPr>
                    <w:t xml:space="preserve"> – fiziskā persona, kura palīdz trauksmes cēlējam trauksmes celšanā, vai juridiska persona, ar kuru trauksmes cēlējs ir saistīts, veicot darba pienākumus;";</w:t>
                  </w:r>
                </w:p>
                <w:p w14:paraId="140D9995"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68C99F9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8. 10. pantā:</w:t>
                  </w:r>
                </w:p>
                <w:p w14:paraId="19FCB2C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panta nosaukumu un pirmās daļas ievadu šādā redakcijā:</w:t>
                  </w:r>
                </w:p>
                <w:p w14:paraId="0E647D34"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"10. pants. Trauksmes cēlēja, viņa radinieku </w:t>
                  </w:r>
                  <w:r w:rsidRPr="009F5391">
                    <w:rPr>
                      <w:rFonts w:ascii="Times New Roman" w:hAnsi="Times New Roman" w:cs="Times New Roman"/>
                      <w:sz w:val="24"/>
                      <w:szCs w:val="24"/>
                      <w:u w:val="single"/>
                    </w:rPr>
                    <w:t>un saistītās personas</w:t>
                  </w:r>
                  <w:r w:rsidRPr="009F5391">
                    <w:rPr>
                      <w:rFonts w:ascii="Times New Roman" w:hAnsi="Times New Roman" w:cs="Times New Roman"/>
                      <w:sz w:val="24"/>
                      <w:szCs w:val="24"/>
                    </w:rPr>
                    <w:t xml:space="preserve"> aizsardzības garantijas</w:t>
                  </w:r>
                </w:p>
                <w:p w14:paraId="4023EABD"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Ar brīdi, kad trauksmes cēlējs ir cēlis trauksmi šā </w:t>
                  </w:r>
                  <w:r w:rsidRPr="009F5391">
                    <w:rPr>
                      <w:rFonts w:ascii="Times New Roman" w:hAnsi="Times New Roman" w:cs="Times New Roman"/>
                      <w:sz w:val="24"/>
                      <w:szCs w:val="24"/>
                    </w:rPr>
                    <w:lastRenderedPageBreak/>
                    <w:t xml:space="preserve">likuma 4. pantā noteiktajā kārtībā, viņam, viņa radiniekiem </w:t>
                  </w:r>
                  <w:r w:rsidRPr="009F5391">
                    <w:rPr>
                      <w:rFonts w:ascii="Times New Roman" w:hAnsi="Times New Roman" w:cs="Times New Roman"/>
                      <w:sz w:val="24"/>
                      <w:szCs w:val="24"/>
                      <w:u w:val="single"/>
                    </w:rPr>
                    <w:t>un saistītai personai</w:t>
                  </w:r>
                  <w:r w:rsidRPr="009F5391">
                    <w:rPr>
                      <w:rFonts w:ascii="Times New Roman" w:hAnsi="Times New Roman" w:cs="Times New Roman"/>
                      <w:sz w:val="24"/>
                      <w:szCs w:val="24"/>
                    </w:rPr>
                    <w:t xml:space="preserve"> šajā likumā un citos normatīvajos aktos noteiktajos gadījumos un kārtībā ir tiesības uz:";</w:t>
                  </w:r>
                </w:p>
                <w:p w14:paraId="3CF12D00"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0B5838C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13. pantā:</w:t>
                  </w:r>
                </w:p>
                <w:p w14:paraId="5286498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pirmo daļu šādā redakcijā:</w:t>
                  </w:r>
                </w:p>
                <w:p w14:paraId="04C0E00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Trauksmes cēlēja ziņojuma dēļ aizliegts radīt nelabvēlīgas sekas trauksmes cēlējam, viņa radiniekiem </w:t>
                  </w:r>
                  <w:r w:rsidRPr="009F5391">
                    <w:rPr>
                      <w:rFonts w:ascii="Times New Roman" w:hAnsi="Times New Roman" w:cs="Times New Roman"/>
                      <w:sz w:val="24"/>
                      <w:szCs w:val="24"/>
                      <w:u w:val="single"/>
                    </w:rPr>
                    <w:t>un saistītajām personām:</w:t>
                  </w:r>
                  <w:r w:rsidRPr="009F5391">
                    <w:rPr>
                      <w:rFonts w:ascii="Times New Roman" w:hAnsi="Times New Roman" w:cs="Times New Roman"/>
                      <w:sz w:val="24"/>
                      <w:szCs w:val="24"/>
                    </w:rPr>
                    <w:t xml:space="preserve"> :  [..]</w:t>
                  </w:r>
                </w:p>
              </w:tc>
              <w:tc>
                <w:tcPr>
                  <w:tcW w:w="6779" w:type="dxa"/>
                  <w:tcBorders>
                    <w:top w:val="single" w:sz="4" w:space="0" w:color="auto"/>
                    <w:left w:val="single" w:sz="4" w:space="0" w:color="auto"/>
                    <w:bottom w:val="single" w:sz="4" w:space="0" w:color="auto"/>
                    <w:right w:val="single" w:sz="4" w:space="0" w:color="auto"/>
                  </w:tcBorders>
                  <w:shd w:val="clear" w:color="auto" w:fill="auto"/>
                </w:tcPr>
                <w:p w14:paraId="765FF1D1" w14:textId="77777777" w:rsidR="00D509BD" w:rsidRPr="009F5391" w:rsidRDefault="00D509BD" w:rsidP="003A109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Projekts paredz TCL paredzēto TC aizsardzību attiecināt arī uz saistītām personām. Būvvalde vērš uzmanību, ka Projekts nenosaka kārtību, kā iestāde uzzin par šādam personām. Līdz ar to nav saprotams, kā iestāde identificē saistītās personas, secīgi nodrošinās TCL paredzēto šīs personas identitātes aizsardzību. Papildus vēršama uzmanība, ka Projekts neparedz saistītās personas līdzdalību (gribas izteiksme būt par atzītai par saistīto personu) attiecīgajā lietā. </w:t>
                  </w:r>
                </w:p>
                <w:p w14:paraId="59CCC760" w14:textId="77777777" w:rsidR="00D509BD" w:rsidRPr="009F5391" w:rsidRDefault="00D509BD" w:rsidP="003A109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iepriekš minēto, Būvvalde izsaka priekšlikumu noteikt TC pienākumu ziņojumā norādīt informāciju par radiniekiem un saistītām personām. Piemēram, papildināt TCL 6. panta otro daļu ar jauno apakšpunktu šādā redakcijā: </w:t>
                  </w:r>
                </w:p>
                <w:p w14:paraId="20098FCF" w14:textId="5B82E80E"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3) informāciju par radiniekiem un saistītām personām, uz kuriem būtu attiecināma šajā likumā noteikta aizsardzība, norādot to vārdu, uzvārdu un kontaktinformāciju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29DEBB30" w14:textId="77777777" w:rsidR="00D509BD" w:rsidRPr="009F5391" w:rsidRDefault="00D509BD" w:rsidP="00D509BD">
                  <w:pPr>
                    <w:spacing w:after="0" w:line="240" w:lineRule="auto"/>
                    <w:ind w:firstLine="720"/>
                    <w:jc w:val="both"/>
                    <w:rPr>
                      <w:rFonts w:ascii="Times New Roman" w:hAnsi="Times New Roman" w:cs="Times New Roman"/>
                      <w:sz w:val="24"/>
                      <w:szCs w:val="24"/>
                    </w:rPr>
                  </w:pPr>
                </w:p>
              </w:tc>
            </w:tr>
            <w:tr w:rsidR="00DD6C6C" w:rsidRPr="009F5391" w14:paraId="5A092070"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3C6AB013"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63F197F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4. 4. pantā:</w:t>
                  </w:r>
                </w:p>
                <w:p w14:paraId="465F375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otro daļu šādā redakcijā:</w:t>
                  </w:r>
                </w:p>
                <w:p w14:paraId="4DDA09C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"(2) Trauksmi var celt, arī sniedzot informāciju publiski, ja izpildītās vismaz viens no šādiem nosacījumiem: </w:t>
                  </w:r>
                </w:p>
                <w:p w14:paraId="40B6BC1D"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w:t>
                  </w:r>
                  <w:r w:rsidRPr="009F5391">
                    <w:rPr>
                      <w:rFonts w:ascii="Times New Roman" w:hAnsi="Times New Roman" w:cs="Times New Roman"/>
                      <w:sz w:val="24"/>
                      <w:szCs w:val="24"/>
                    </w:rPr>
                    <w:tab/>
                    <w:t>šā likuma 7. panta septītajā daļā noteiktajā termiņā trauksmes cēlēju neinformē par trauksmes cēlēja ziņojuma izskatīšanas gaitu;</w:t>
                  </w:r>
                </w:p>
                <w:p w14:paraId="3D5B78A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2)</w:t>
                  </w:r>
                  <w:r w:rsidRPr="009F5391">
                    <w:rPr>
                      <w:rFonts w:ascii="Times New Roman" w:hAnsi="Times New Roman" w:cs="Times New Roman"/>
                      <w:sz w:val="24"/>
                      <w:szCs w:val="24"/>
                    </w:rPr>
                    <w:tab/>
                    <w:t>trauksmes cēlēja ziņojumā norādītais pārkāpums ilgstoši bez objektīva iemesla netiek novērsts;</w:t>
                  </w:r>
                </w:p>
                <w:p w14:paraId="7931845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3) pārkāpums var radīt nenovēršamas sekas vai būtiski apdraudēt sabiedrības intereses; </w:t>
                  </w:r>
                </w:p>
                <w:p w14:paraId="7BB0368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4) personai ir pamats uzskatīt, ka, </w:t>
                  </w:r>
                  <w:r w:rsidRPr="009F5391">
                    <w:rPr>
                      <w:rFonts w:ascii="Times New Roman" w:hAnsi="Times New Roman" w:cs="Times New Roman"/>
                      <w:sz w:val="24"/>
                      <w:szCs w:val="24"/>
                    </w:rPr>
                    <w:lastRenderedPageBreak/>
                    <w:t>izmantojot šā panta pirmās daļas 2. punktā minēto trauksmes celšanas mehānismu, tiks radītas nelabvēlīgas sekas, pārkāpums tiks slēpts vai netiks novērsts.";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3229E424"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Būvvalde iebilst pret Projektā paredzēto kārtību – izveidot modeli, kurā personas tiks aicinātas par problēmu ziņot publiski. Projekta anotācijā nav dots izvērtējums šādam modelim un efektivitātei. Ņemot vērā atbilstoši Projektam TCL noteikto plašo uzskaitījumu par pārkāpumu jomām, par kurām TCL aicina ziņot, Būvvalde norāda uz risku, ka publiskās informācijas apmaiņa par personai aktuālo problēmu var novest pie neuzticības valsts pārvaldei. </w:t>
                  </w:r>
                </w:p>
                <w:p w14:paraId="0C220AFA"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norāda, ka jau šobrīd personai ir iespēja ziņot par iespējamiem pārkāpumiem attiecīgajā jomā. TCL ir paredzēts tiem gadījumiem, kad atšķirībā no vispārējas kārtības ir nepieciešama ziņotāja identitātes aizsardzība. Līdz ar to nav saprotams, kā tiks īstenota TC identitātes aizsardzība, ja persona ziņos par pārkāpumu publiski. </w:t>
                  </w:r>
                </w:p>
                <w:p w14:paraId="110BE0C1"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Papildus norādāms, ka Projekts neparedz kārtību, kā iestādei rīkoties, ja par pārkāpumu tiek ziņots publiski. Proti, vai iestādei ir jālemj par publiski ziņota pārkāpuma atzīšanu TC ziņojumu, un kā iestādei uzzināt personas identitāti un kontaktinformāciju. </w:t>
                  </w:r>
                </w:p>
                <w:p w14:paraId="0FBA0DFB" w14:textId="3C0BF08D"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vērš uzmanību uz atbilstoši Projektam TCL 4. panta otrās daļas </w:t>
                  </w:r>
                  <w:r w:rsidRPr="009F5391">
                    <w:rPr>
                      <w:rFonts w:ascii="Times New Roman" w:hAnsi="Times New Roman" w:cs="Times New Roman"/>
                      <w:sz w:val="24"/>
                      <w:szCs w:val="24"/>
                    </w:rPr>
                    <w:lastRenderedPageBreak/>
                    <w:t>piemērošanas aspektiem: 1.punktā termiņš kļūst svarīgāks par TC identitātes aizsardzību un pārkāpuma izskatīšanu pēc būtības, nevērtējot iemeslus, kā arī nerisina jautājumu, kādu informāciju par konkrēto lietu iestāde varēs publiski izpaust, lai informētu sabiedrību par lietas izskatīšanu; 2. punkta redakcija nenošķir pārkāpumus, vai TC iesniegums par šo pārkāpumu tika atzīts par TC ziņojumu; 3. punkts pēc savas būtības var tikt attiecināts uz visām pārkāpuma jomām; nav saprotams arī 4. p</w:t>
                  </w:r>
                  <w:r w:rsidR="00466C41" w:rsidRPr="009F5391">
                    <w:rPr>
                      <w:rFonts w:ascii="Times New Roman" w:hAnsi="Times New Roman" w:cs="Times New Roman"/>
                      <w:sz w:val="24"/>
                      <w:szCs w:val="24"/>
                    </w:rPr>
                    <w:t>unktā ir ietvertais nosacījums "personai ir pamats uzskatīt"</w:t>
                  </w:r>
                  <w:r w:rsidRPr="009F5391">
                    <w:rPr>
                      <w:rFonts w:ascii="Times New Roman" w:hAnsi="Times New Roman" w:cs="Times New Roman"/>
                      <w:sz w:val="24"/>
                      <w:szCs w:val="24"/>
                    </w:rPr>
                    <w:t xml:space="preserve">, kas ir vērtējams subjektīvi. </w:t>
                  </w:r>
                </w:p>
                <w:p w14:paraId="6FB6FCB2"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lūdz izvērtēt iespēju atteikties no Projektā paredzētā modeļa par TC publisko ziņošanu par pārkāpumu, nepieciešamības gadījumā, aizstājot to ar TC ziņošanu TC kontaktpunktam. </w:t>
                  </w:r>
                </w:p>
              </w:tc>
            </w:tr>
            <w:tr w:rsidR="00DD6C6C" w:rsidRPr="009F5391" w14:paraId="775CE4D6"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B2E588F"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2C0820B2"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4EDB0FB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 [..]</w:t>
                  </w:r>
                </w:p>
                <w:p w14:paraId="44F71BD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(2) Kad saņemts personas iesniegums, kas noformēts kā trauksmes cēlēja ziņojums par jautājumu, kurš pilnībā vai daļēji ir institūcijas kompetencē, institūcija nekavējoties, bet ne vēlāk kā septiņu dienu laikā </w:t>
                  </w:r>
                  <w:r w:rsidRPr="009F5391">
                    <w:rPr>
                      <w:rFonts w:ascii="Times New Roman" w:hAnsi="Times New Roman" w:cs="Times New Roman"/>
                      <w:sz w:val="24"/>
                      <w:szCs w:val="24"/>
                      <w:u w:val="single"/>
                    </w:rPr>
                    <w:t>nosūta trauksmes cēlējam ziņojuma saņemšanas apstiprinājumu</w:t>
                  </w:r>
                  <w:r w:rsidRPr="009F5391">
                    <w:rPr>
                      <w:rFonts w:ascii="Times New Roman" w:hAnsi="Times New Roman" w:cs="Times New Roman"/>
                      <w:sz w:val="24"/>
                      <w:szCs w:val="24"/>
                    </w:rPr>
                    <w:t xml:space="preserve"> un izvērtē ziņojuma </w:t>
                  </w:r>
                  <w:proofErr w:type="spellStart"/>
                  <w:r w:rsidRPr="009F5391">
                    <w:rPr>
                      <w:rFonts w:ascii="Times New Roman" w:hAnsi="Times New Roman" w:cs="Times New Roman"/>
                      <w:sz w:val="24"/>
                      <w:szCs w:val="24"/>
                    </w:rPr>
                    <w:t>pirmšķietamu</w:t>
                  </w:r>
                  <w:proofErr w:type="spellEnd"/>
                  <w:r w:rsidRPr="009F5391">
                    <w:rPr>
                      <w:rFonts w:ascii="Times New Roman" w:hAnsi="Times New Roman" w:cs="Times New Roman"/>
                      <w:sz w:val="24"/>
                      <w:szCs w:val="24"/>
                    </w:rPr>
                    <w:t xml:space="preserve"> atbilstību šajā likumā noteiktajām trauksmes celšanas pazīmēm un pieņem lēmumu par iesnieguma atzīšanu vai neatzīšanu par trauksmes cēlēja </w:t>
                  </w:r>
                  <w:r w:rsidRPr="009F5391">
                    <w:rPr>
                      <w:rFonts w:ascii="Times New Roman" w:hAnsi="Times New Roman" w:cs="Times New Roman"/>
                      <w:sz w:val="24"/>
                      <w:szCs w:val="24"/>
                    </w:rPr>
                    <w:lastRenderedPageBreak/>
                    <w:t>ziņojumu. Par pieņemto lēmumu institūcija nekavējoties informē personu.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6F44665"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lastRenderedPageBreak/>
                    <w:t>Ņemot vērā Projektā paredzētas izmaiņas TCL 7. pantā, Būvvalde izsaka priekšlikumu noteikt TC pienākumu ziņojumā norādīt informāciju, vai TC vēlas saņemt apstiprinājumu par TC iesnieguma saņemšanu. Piemēram, papildināt TCL 6. panta otro daļu ar jauno apakšpunktu šādā redakcijā:</w:t>
                  </w:r>
                </w:p>
                <w:p w14:paraId="743D867A" w14:textId="08892CD5" w:rsidR="00D509BD" w:rsidRPr="009F5391" w:rsidRDefault="00466C41"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4) norādi, vai vēlas saņemt apstiprinājumu par trauksmes cēlēja ziņojuma saņemšanu un lēmumu par iesnieguma atzīšanu par trauksmes cēlēja ziņojumu;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1EAB599C"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41C3E2F3"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2E64BD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27F8162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 [..]</w:t>
                  </w:r>
                </w:p>
                <w:p w14:paraId="7375AB1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(9) Par pārkāpumiem, kurus palīdzējis atklāt trauksmes cēlējs, institūcija sniedz informāciju publiski, neatklājot trauksmes cēlēja identitāti un ievērojot vispārējās datu aizsardzības prasības, </w:t>
                  </w:r>
                  <w:r w:rsidRPr="009F5391">
                    <w:rPr>
                      <w:rFonts w:ascii="Times New Roman" w:hAnsi="Times New Roman" w:cs="Times New Roman"/>
                      <w:sz w:val="24"/>
                      <w:szCs w:val="24"/>
                      <w:u w:val="single"/>
                    </w:rPr>
                    <w:t>izņemot, ja trauksmes cēlējs pret to iebilst</w:t>
                  </w:r>
                  <w:r w:rsidRPr="009F5391">
                    <w:rPr>
                      <w:rFonts w:ascii="Times New Roman" w:hAnsi="Times New Roman" w:cs="Times New Roman"/>
                      <w:sz w:val="24"/>
                      <w:szCs w:val="24"/>
                    </w:rPr>
                    <w:t>.".</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043210B7" w14:textId="77777777" w:rsidR="00D509BD" w:rsidRPr="009F5391" w:rsidRDefault="00D509BD" w:rsidP="00B7462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Ņemot vērā Projektā paredzētas izmaiņas TCL 7. pantā, Būvvalde izsaka priekšlikumu noteikt TC pienākumu ziņojumā norādīt informāciju, vai ir iebildumi par TCL noteiktās informācijas publicēšanu. Piemēram, papildināt TCL 6. panta otro daļu ar jauno apakšpunktu šādā redakcijā:</w:t>
                  </w:r>
                </w:p>
                <w:p w14:paraId="0FB7F129" w14:textId="225F6207"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5) norādi, vai atļauj publicēt šajā likumā 7. panta devītajā daļā noteikto informāciju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3F5589A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E99737D"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4FF056A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9. Izteikt 11. panta pirmo daļu šādā redakcijā:</w:t>
                  </w:r>
                </w:p>
                <w:p w14:paraId="52383E9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Kad personas iesniegums atzīts par trauksmes cēlēja ziņojumu, iesniedzēja personas datus </w:t>
                  </w:r>
                  <w:proofErr w:type="spellStart"/>
                  <w:r w:rsidRPr="009F5391">
                    <w:rPr>
                      <w:rFonts w:ascii="Times New Roman" w:hAnsi="Times New Roman" w:cs="Times New Roman"/>
                      <w:sz w:val="24"/>
                      <w:szCs w:val="24"/>
                    </w:rPr>
                    <w:t>pseidonimizē</w:t>
                  </w:r>
                  <w:proofErr w:type="spellEnd"/>
                  <w:r w:rsidRPr="009F5391">
                    <w:rPr>
                      <w:rFonts w:ascii="Times New Roman" w:hAnsi="Times New Roman" w:cs="Times New Roman"/>
                      <w:sz w:val="24"/>
                      <w:szCs w:val="24"/>
                    </w:rPr>
                    <w:t xml:space="preserve">. </w:t>
                  </w:r>
                  <w:proofErr w:type="spellStart"/>
                  <w:r w:rsidRPr="009F5391">
                    <w:rPr>
                      <w:rFonts w:ascii="Times New Roman" w:hAnsi="Times New Roman" w:cs="Times New Roman"/>
                      <w:sz w:val="24"/>
                      <w:szCs w:val="24"/>
                    </w:rPr>
                    <w:t>Pseidonimizēšanu</w:t>
                  </w:r>
                  <w:proofErr w:type="spellEnd"/>
                  <w:r w:rsidRPr="009F5391">
                    <w:rPr>
                      <w:rFonts w:ascii="Times New Roman" w:hAnsi="Times New Roman" w:cs="Times New Roman"/>
                      <w:sz w:val="24"/>
                      <w:szCs w:val="24"/>
                    </w:rPr>
                    <w:t xml:space="preserve"> var neveikt, ja trauksmes cēlējs iepriekš kompetentajai institūcijai atklājis savu identitāti </w:t>
                  </w:r>
                  <w:r w:rsidRPr="009F5391">
                    <w:rPr>
                      <w:rFonts w:ascii="Times New Roman" w:hAnsi="Times New Roman" w:cs="Times New Roman"/>
                      <w:sz w:val="24"/>
                      <w:szCs w:val="24"/>
                      <w:u w:val="single"/>
                    </w:rPr>
                    <w:t>pēc būtības līdzīgā lietā,</w:t>
                  </w:r>
                  <w:r w:rsidRPr="009F5391">
                    <w:rPr>
                      <w:rFonts w:ascii="Times New Roman" w:hAnsi="Times New Roman" w:cs="Times New Roman"/>
                      <w:sz w:val="24"/>
                      <w:szCs w:val="24"/>
                    </w:rPr>
                    <w:t xml:space="preserve"> trauksme celta šā likuma 4. panta otrajā daļā noteiktajā kārtībā vai persona publiski atklājusi savu identitāti.".</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2C73553"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norāda, ka nav saprotams, kā tiks piemērota atbilstoši Projektam TCL 11. panta pirmā daļa, kas paredz tiesības neveikt </w:t>
                  </w:r>
                  <w:proofErr w:type="spellStart"/>
                  <w:r w:rsidRPr="009F5391">
                    <w:rPr>
                      <w:rFonts w:ascii="Times New Roman" w:hAnsi="Times New Roman" w:cs="Times New Roman"/>
                      <w:sz w:val="24"/>
                      <w:szCs w:val="24"/>
                    </w:rPr>
                    <w:t>pseidonimizēšanu</w:t>
                  </w:r>
                  <w:proofErr w:type="spellEnd"/>
                  <w:r w:rsidRPr="009F5391">
                    <w:rPr>
                      <w:rFonts w:ascii="Times New Roman" w:hAnsi="Times New Roman" w:cs="Times New Roman"/>
                      <w:sz w:val="24"/>
                      <w:szCs w:val="24"/>
                    </w:rPr>
                    <w:t>, ja iestādē ir līdzīga lieta. Proti, vai ar šādām izmaiņām atbildīgai personai uzlikts par pienākumu izpētīt iestādes vēsturiskās lietas. Šajā gadījumā vēršama uzmanība, ka informācijas pārbaude iestādes lietvedības sistēmās ir personas datu apstrāde. Ņemot vērā, ka datu atlase ne vienmēr var notikt strukturēto datu atlases veidā, pastāv varbūtība, ka meklējot vēsturisko informāciju, tiks apstrādāti citu personu dati, kā arī tiks iegūta informācija par TC citām lietām konkrētajā iestādē. Ņemot vērā minēto, Būvvalde lūdz precizēt Projektu jautājumā par atbildīgās personas pienākumiem.</w:t>
                  </w:r>
                </w:p>
              </w:tc>
            </w:tr>
            <w:tr w:rsidR="00DD6C6C" w:rsidRPr="009F5391" w14:paraId="2F37F39A"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4F8E4646"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202AC24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13. pantā:</w:t>
                  </w:r>
                </w:p>
                <w:p w14:paraId="236BBEE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pirmo daļu šādā redakcijā:</w:t>
                  </w:r>
                </w:p>
                <w:p w14:paraId="7787D56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w:t>
                  </w:r>
                  <w:r w:rsidRPr="009F5391">
                    <w:rPr>
                      <w:rFonts w:ascii="Times New Roman" w:hAnsi="Times New Roman" w:cs="Times New Roman"/>
                      <w:sz w:val="24"/>
                      <w:szCs w:val="24"/>
                      <w:u w:val="single"/>
                    </w:rPr>
                    <w:t xml:space="preserve">Trauksmes cēlēja ziņojuma dēļ aizliegts radīt </w:t>
                  </w:r>
                  <w:r w:rsidRPr="009F5391">
                    <w:rPr>
                      <w:rFonts w:ascii="Times New Roman" w:hAnsi="Times New Roman" w:cs="Times New Roman"/>
                      <w:sz w:val="24"/>
                      <w:szCs w:val="24"/>
                      <w:u w:val="single"/>
                    </w:rPr>
                    <w:lastRenderedPageBreak/>
                    <w:t>nelabvēlīgas sekas trauksmes cēlējam, viņa radiniekiem un saistītajām personām: :</w:t>
                  </w:r>
                  <w:r w:rsidRPr="009F5391">
                    <w:rPr>
                      <w:rFonts w:ascii="Times New Roman" w:hAnsi="Times New Roman" w:cs="Times New Roman"/>
                      <w:sz w:val="24"/>
                      <w:szCs w:val="24"/>
                    </w:rPr>
                    <w:t xml:space="preserve">  </w:t>
                  </w:r>
                </w:p>
                <w:p w14:paraId="311375D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 disciplināri vai citādi sodīt;</w:t>
                  </w:r>
                </w:p>
                <w:p w14:paraId="529C784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2) atbrīvot no darba vai amata, tostarp nepagarinot darba līgumu vai neieceļot amatā uz nenoteiktu laiku, ja bija pamats domāt, ka tas tiks darīts;</w:t>
                  </w:r>
                </w:p>
                <w:p w14:paraId="57BECDA0"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3) pārcelt citā darbā vai amatā;</w:t>
                  </w:r>
                </w:p>
                <w:p w14:paraId="4DE355C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4) liegt paaugstinājumu, profesionālo apmācību vai kvalifikācijas paaugstināšanu;</w:t>
                  </w:r>
                </w:p>
                <w:p w14:paraId="255FA22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5) mainīt darba vai amata pienākumus, darba laiku, darba atrašanās vietu vai darba samaksu, </w:t>
                  </w:r>
                </w:p>
                <w:p w14:paraId="60DC24E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6) sniegt negatīvu darba, amata pienākumu novērtējumu, </w:t>
                  </w:r>
                </w:p>
                <w:p w14:paraId="7880AC5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aizskart godu un cieņu;</w:t>
                  </w:r>
                </w:p>
                <w:p w14:paraId="7B60CAE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8) anulēt licences, atļaujas;</w:t>
                  </w:r>
                </w:p>
                <w:p w14:paraId="4B5470B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9) lauzt preču vai pakalpojumu līgumus;</w:t>
                  </w:r>
                </w:p>
                <w:p w14:paraId="0174AE8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pieprasīt ārsta atzinumus;</w:t>
                  </w:r>
                </w:p>
                <w:p w14:paraId="7458B55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11) citādi tieši vai netieši radīt nelabvēlīgas sekas, tostarp pārkāpjot vienlīdzīgas attieksmes principu.";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0A323A02"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lastRenderedPageBreak/>
                    <w:t xml:space="preserve">Ņemot vērā Projektā paredzētās izmaiņas TCL 13. panta pirmajā daļā, Būvvalde lūdz papildināt TCL, nosakot kārtību, kā iestādei nodrošināt atbilstoši Projektam TCL 13. panta pirmajā daļā noteikto par TC, radinieku un saistīto personu </w:t>
                  </w:r>
                  <w:r w:rsidRPr="009F5391">
                    <w:rPr>
                      <w:rFonts w:ascii="Times New Roman" w:hAnsi="Times New Roman" w:cs="Times New Roman"/>
                      <w:sz w:val="24"/>
                      <w:szCs w:val="24"/>
                    </w:rPr>
                    <w:lastRenderedPageBreak/>
                    <w:t xml:space="preserve">aizsardzību pret nelabvēlīgām sekām. Būvvalde paskaidro, ja TC iesniegums ir atzīts par TC ziņojumu un šīs personas identitāte ir zināma tikai iestādei atbildīgai personai, tad kā iestādes atbildīgā persona, neizpaužot TC identitāti var nodrošināt, lai darba devējs attiecībā uz TC neveiktu atbilstoši Projektam TCL 13. panta pirmajā daļā paredzētās darbības. Piemēram, vai iestādes atbildīgai personai būtu jāinformē iestādes personāla nodaļa, ka uz konkrēto darbinieku ir attiecināma TC aizsardzība. Piemērs aktualizē jautājumu par TC identitātes aizsardzību un kārtību kā TC aizsargāt no iespējamām nelabvēlīgām sekām. Cits piemērs, kad iestādei piemīt uzraudzības funkcijas un kompetence administratīvo pārkāpumu izskatīšanā. Vai iestādes atbildīgai personai būtu jāinformē iestādes struktūrvienība, kas īsteno uzraudzības funkciju, ka uz konkrēto personu ir attiecināma TC aizsardzība. Šīs piemērs aktualizē jautājumu par TC identitātes aizsardzību un iestādes pienākumu veikt attiecīgās jomas uzraudzību. </w:t>
                  </w:r>
                </w:p>
                <w:p w14:paraId="43E80491"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Attiecībā uz administratīvā pārkāpumu lietām, ņemot vērā, ka ar 01.07.2020. ir izveidota un uzsākta Administratīvo pārkāpumu atbalsta informācijas sistēmas (APAS) lietošana, aktuāls jautājums, vai paredzēts papildināt minētās sistēmas funkcionalitāti, lai iestādes atbildīgā persona tajā varētu norādīt TC, uz kurām ir attiecināma TCL paredzēta aizsardzība.</w:t>
                  </w:r>
                </w:p>
                <w:p w14:paraId="3703FE1A"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Papildus Būvvalde vērš uzmanību, ka TCL paredz trauksmes celšanas sistēmu izveidot iestādei, līdz ar to vienas pašvaldības ietvaros tiks izveidotās vairākās trauksmes celšanas sistēmas, kuras nav savstarpēji saistītas. Secīgi iestāde, veicot uzraudzības funkciju, nezinās, ka uz konkrēto personu ir attiecināma TC aizsardzība.</w:t>
                  </w:r>
                </w:p>
              </w:tc>
            </w:tr>
            <w:tr w:rsidR="00DD6C6C" w:rsidRPr="009F5391" w14:paraId="16A3B35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108931B7"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A44F9FE"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43376E2C"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p w14:paraId="408A733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1A72C7AB"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Lai vienkāršotu un paātrinātu TC iesnieguma izskatīšanu, Būvvalde izsaka priekšlikumu papildināt TCL 6. panta </w:t>
                  </w:r>
                  <w:r w:rsidRPr="009F5391">
                    <w:rPr>
                      <w:rFonts w:ascii="Times New Roman" w:hAnsi="Times New Roman" w:cs="Times New Roman"/>
                      <w:sz w:val="24"/>
                      <w:szCs w:val="24"/>
                    </w:rPr>
                    <w:lastRenderedPageBreak/>
                    <w:t>otro daļu ar jauno apakšpunktu šādā redakcijā:</w:t>
                  </w:r>
                </w:p>
                <w:p w14:paraId="4062B7EC" w14:textId="4FA33526"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6) norādi, vai vēlas, lai iesniegums, kas nav atzīts par trauksmes cēlēja ziņojumu, būtu izskatīts vispārējā kārtībā</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2636B98B"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un atbilstoši Projektam papildināt TCL 7. panta otro daļu ar jauno teikumu šādā redakcijā:</w:t>
                  </w:r>
                </w:p>
                <w:p w14:paraId="1C78D70D" w14:textId="4100EC8B"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Ja pieņemts lēmums par iesnieguma neatzīšanu par trauksmes cēlēja ziņojumu un persona nav sniegusi piekrišanu to izskatīšanai vispārējā kārtībā, tad lēmumā papildus informē par personas iespēju saņemt interesējošo informāciju atbilstoši Iesniegumu likumam</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62DEC11F"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paskaidro, ka minētais priekšlikums nodrošina, ka tieši TC izlemj jautājumu par savas identitātes atklāšanu un iesniegumu izskatīšanu pēc būtības vispārējā kārtībā.</w:t>
                  </w:r>
                </w:p>
              </w:tc>
            </w:tr>
            <w:tr w:rsidR="00DD6C6C" w:rsidRPr="009F5391" w14:paraId="6965C051"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1237B07"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69338964"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792AB6F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5. pants. Iekšējā trauksmes celšanas sistēma</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76BA024F"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izsaka priekšlikumu papildināt TCL 5.pantu ar jauno daļu šādā redakcijā:</w:t>
                  </w:r>
                </w:p>
                <w:p w14:paraId="58F79625" w14:textId="4144C0BE" w:rsidR="00D509BD" w:rsidRPr="009F5391" w:rsidRDefault="00466C41"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w:t>
                  </w:r>
                  <w:r w:rsidR="00D509BD" w:rsidRPr="009F5391">
                    <w:rPr>
                      <w:rFonts w:ascii="Times New Roman" w:hAnsi="Times New Roman" w:cs="Times New Roman"/>
                      <w:i/>
                      <w:iCs/>
                      <w:sz w:val="24"/>
                      <w:szCs w:val="24"/>
                    </w:rPr>
                    <w:t>(4) Publiskas personas institūcija savā vai pašvaldības tīmekļa vietnē publicē:</w:t>
                  </w:r>
                </w:p>
                <w:p w14:paraId="2D47F69D" w14:textId="77777777" w:rsidR="00D509BD" w:rsidRPr="009F5391" w:rsidRDefault="00D509BD"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 xml:space="preserve">1) informāciju par trauksmes ziņojuma </w:t>
                  </w:r>
                  <w:proofErr w:type="spellStart"/>
                  <w:r w:rsidRPr="009F5391">
                    <w:rPr>
                      <w:rFonts w:ascii="Times New Roman" w:hAnsi="Times New Roman" w:cs="Times New Roman"/>
                      <w:i/>
                      <w:iCs/>
                      <w:sz w:val="24"/>
                      <w:szCs w:val="24"/>
                    </w:rPr>
                    <w:t>konstaktpersonām</w:t>
                  </w:r>
                  <w:proofErr w:type="spellEnd"/>
                  <w:r w:rsidRPr="009F5391">
                    <w:rPr>
                      <w:rFonts w:ascii="Times New Roman" w:hAnsi="Times New Roman" w:cs="Times New Roman"/>
                      <w:i/>
                      <w:iCs/>
                      <w:sz w:val="24"/>
                      <w:szCs w:val="24"/>
                    </w:rPr>
                    <w:t>;</w:t>
                  </w:r>
                </w:p>
                <w:p w14:paraId="3CCCB176" w14:textId="77777777" w:rsidR="00D509BD" w:rsidRPr="009F5391" w:rsidRDefault="00D509BD"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2) informāciju par trauksmes ziņojuma iesniegšanas iespējām;</w:t>
                  </w:r>
                </w:p>
                <w:p w14:paraId="13C0E033" w14:textId="2522C8DE" w:rsidR="00D509BD" w:rsidRPr="009F5391" w:rsidRDefault="00D509BD"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i/>
                      <w:iCs/>
                      <w:sz w:val="24"/>
                      <w:szCs w:val="24"/>
                    </w:rPr>
                    <w:t>3) iekšējus noteikumus par trauksmes celšanas sistēmu institūcijā</w:t>
                  </w:r>
                  <w:r w:rsidR="00466C41" w:rsidRPr="009F5391">
                    <w:rPr>
                      <w:rFonts w:ascii="Times New Roman" w:hAnsi="Times New Roman" w:cs="Times New Roman"/>
                      <w:sz w:val="24"/>
                      <w:szCs w:val="24"/>
                    </w:rPr>
                    <w:t>."</w:t>
                  </w:r>
                  <w:r w:rsidRPr="009F5391">
                    <w:rPr>
                      <w:rFonts w:ascii="Times New Roman" w:hAnsi="Times New Roman" w:cs="Times New Roman"/>
                      <w:sz w:val="24"/>
                      <w:szCs w:val="24"/>
                    </w:rPr>
                    <w:t>.</w:t>
                  </w:r>
                </w:p>
              </w:tc>
            </w:tr>
            <w:tr w:rsidR="00DD6C6C" w:rsidRPr="009F5391" w14:paraId="74E962BB"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7F8FE1AD"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DD1AC8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7FD46220"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pants. Trauksmes cēlēja ziņojuma iesniegšana</w:t>
                  </w:r>
                </w:p>
                <w:p w14:paraId="11C5507A"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9AD0CB2"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šajā vēstulē 2., 4., 5. un 8. punktā norādīto, Būvvalde izsaka priekšlikumu papildināt TCL 6. pantu ar jauno daļu šādā redakcijā: </w:t>
                  </w:r>
                </w:p>
                <w:p w14:paraId="5ECCE13A" w14:textId="55699C89"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6) Ja trauksmes cēlējs ziņojumā nav norādīta šā panta otrajā un trešajā daļā minētā informācija, tad kompetentā institūcija nosūta trauksmes cēlēja ziņojuma veidlapu aizpildīšanai</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481A154C"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387D9905"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5641CAC"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2CACD3BE"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7D43F104"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Ņemot vērā Valsts Kancelejas vadlīnijās trauksmes cēlēju ziņojumu saņemšanai un izskatīšanai kompetentajās institūcijās norādīto, ka lēmums par iesnieguma atzīšanu par trauksmes cēlēja ziņojumu nav administratīvais akts, un likumā nav paredzēta apstrīdēšanas un pārsūdzēšanas kārtība gadījumā, ja personas iesniegums nav atzīts par trauksmes cēlēja ziņojumu, Būvvalde izsaka priekšlikumu minēto nostiprināt TCL. Piemēram, papildināt atbilstoši Projektam TCL 7. pantu ar jauno daļu šādā redakcijā:</w:t>
                  </w:r>
                </w:p>
                <w:p w14:paraId="32823438" w14:textId="30716B0A" w:rsidR="00D509BD" w:rsidRPr="009F5391" w:rsidRDefault="00466C41"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lastRenderedPageBreak/>
                    <w:t>"</w:t>
                  </w:r>
                  <w:r w:rsidR="00D509BD" w:rsidRPr="009F5391">
                    <w:rPr>
                      <w:rFonts w:ascii="Times New Roman" w:hAnsi="Times New Roman" w:cs="Times New Roman"/>
                      <w:sz w:val="24"/>
                      <w:szCs w:val="24"/>
                    </w:rPr>
                    <w:t xml:space="preserve">(10) </w:t>
                  </w:r>
                  <w:r w:rsidR="00D509BD" w:rsidRPr="009F5391">
                    <w:rPr>
                      <w:rFonts w:ascii="Times New Roman" w:hAnsi="Times New Roman" w:cs="Times New Roman"/>
                      <w:i/>
                      <w:iCs/>
                      <w:sz w:val="24"/>
                      <w:szCs w:val="24"/>
                    </w:rPr>
                    <w:t>Lēmums par iesnieguma atzīšanu vai neatzīšanu par trauksmes cēlēja ziņojumu nav apstrīdams un nav pārsūdzams</w:t>
                  </w:r>
                  <w:r w:rsidR="00D509BD" w:rsidRPr="009F5391">
                    <w:rPr>
                      <w:rFonts w:ascii="Times New Roman" w:hAnsi="Times New Roman" w:cs="Times New Roman"/>
                      <w:sz w:val="24"/>
                      <w:szCs w:val="24"/>
                    </w:rPr>
                    <w:t>.</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52BA6C9A"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BAFCCFE"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257F19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2DBBBA4"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Latvijas Nacionālais attīstības plānā 2021.‒2027. gadam norādīto par publiskās pārvaldes digitalizāciju, un portālā </w:t>
                  </w:r>
                  <w:hyperlink r:id="rId16" w:history="1">
                    <w:r w:rsidRPr="009F5391">
                      <w:rPr>
                        <w:rStyle w:val="Hyperlink"/>
                        <w:rFonts w:ascii="Times New Roman" w:hAnsi="Times New Roman" w:cs="Times New Roman"/>
                        <w:color w:val="auto"/>
                        <w:sz w:val="24"/>
                        <w:szCs w:val="24"/>
                      </w:rPr>
                      <w:t>www.trauksmescelejs.lv/</w:t>
                    </w:r>
                  </w:hyperlink>
                  <w:r w:rsidRPr="009F5391">
                    <w:rPr>
                      <w:rFonts w:ascii="Times New Roman" w:hAnsi="Times New Roman" w:cs="Times New Roman"/>
                      <w:sz w:val="24"/>
                      <w:szCs w:val="24"/>
                    </w:rPr>
                    <w:t xml:space="preserve"> pieejamo iespēju TC ziņojumu iesniegt elektroniski, Būvvalde lūdz izvērtēt iespēju trauksmes celšanas jomā pāriet uz elektronisko dokumentu apriti, nepieciešamības gadījumā nosakot pārejas laiku.</w:t>
                  </w:r>
                </w:p>
              </w:tc>
            </w:tr>
          </w:tbl>
          <w:p w14:paraId="0EB7CC8B" w14:textId="3D3EC58B" w:rsidR="00D509BD" w:rsidRPr="009F5391" w:rsidRDefault="00D509BD" w:rsidP="007F77DE">
            <w:pPr>
              <w:spacing w:after="0" w:line="240" w:lineRule="auto"/>
              <w:jc w:val="both"/>
              <w:rPr>
                <w:rFonts w:ascii="Times New Roman" w:hAnsi="Times New Roman" w:cs="Times New Roman"/>
                <w:b/>
                <w:sz w:val="24"/>
                <w:szCs w:val="24"/>
                <w:u w:val="single"/>
              </w:rPr>
            </w:pPr>
            <w:r w:rsidRPr="009F5391">
              <w:rPr>
                <w:rFonts w:ascii="Times New Roman" w:hAnsi="Times New Roman" w:cs="Times New Roman"/>
                <w:b/>
                <w:sz w:val="24"/>
                <w:szCs w:val="24"/>
                <w:u w:val="single"/>
              </w:rPr>
              <w:t>Atbildot uz sniegto viedokli norādāms:</w:t>
            </w:r>
          </w:p>
          <w:p w14:paraId="2C2D4AF3" w14:textId="42ACB303" w:rsidR="00D509BD" w:rsidRPr="009F5391" w:rsidRDefault="00D509BD"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1. </w:t>
            </w:r>
            <w:r w:rsidR="00E7018F" w:rsidRPr="009F5391">
              <w:rPr>
                <w:rFonts w:ascii="Times New Roman" w:hAnsi="Times New Roman" w:cs="Times New Roman"/>
                <w:sz w:val="24"/>
                <w:szCs w:val="24"/>
              </w:rPr>
              <w:t>Nav plānots mainīt esošo kārtību arī šobrīd saskaņā ar Vadlīniju trauksmes cēlēju ziņojuma izskatīšana</w:t>
            </w:r>
            <w:r w:rsidR="009C3934">
              <w:rPr>
                <w:rFonts w:ascii="Times New Roman" w:hAnsi="Times New Roman" w:cs="Times New Roman"/>
                <w:sz w:val="24"/>
                <w:szCs w:val="24"/>
              </w:rPr>
              <w:t>i valsts pārvaldes institūcijās</w:t>
            </w:r>
            <w:r w:rsidR="00E7018F" w:rsidRPr="009F5391">
              <w:rPr>
                <w:rStyle w:val="FootnoteReference"/>
                <w:rFonts w:ascii="Times New Roman" w:hAnsi="Times New Roman" w:cs="Times New Roman"/>
                <w:sz w:val="24"/>
                <w:szCs w:val="24"/>
              </w:rPr>
              <w:footnoteReference w:id="18"/>
            </w:r>
            <w:r w:rsidR="00E7018F" w:rsidRPr="009F5391">
              <w:rPr>
                <w:rFonts w:ascii="Times New Roman" w:hAnsi="Times New Roman" w:cs="Times New Roman"/>
                <w:sz w:val="24"/>
                <w:szCs w:val="24"/>
              </w:rPr>
              <w:t xml:space="preserve"> 4. sadaļu atbildīgo personu uzdevumi atbilst Likumprojektā un Direktīvā 2019/1937 noteiktajam. Ievērojot to, ka Latvijā kompetentā institūcija ir ikviena publiska institūcija, kurai ir jāveido iekšējā trauksmes celšanas sistēma, tad praks</w:t>
            </w:r>
            <w:r w:rsidR="00DD01AC" w:rsidRPr="009F5391">
              <w:rPr>
                <w:rFonts w:ascii="Times New Roman" w:hAnsi="Times New Roman" w:cs="Times New Roman"/>
                <w:sz w:val="24"/>
                <w:szCs w:val="24"/>
              </w:rPr>
              <w:t>ē ir institūcijas, kura nodarbinātais ir gan kontaktpersona, gan atbildīgais par ziņojuma izskatīšanu pēc būtības, savukārt ir arī institūcijas, kur kontakt</w:t>
            </w:r>
            <w:r w:rsidR="00BB25DB" w:rsidRPr="009F5391">
              <w:rPr>
                <w:rFonts w:ascii="Times New Roman" w:hAnsi="Times New Roman" w:cs="Times New Roman"/>
                <w:sz w:val="24"/>
                <w:szCs w:val="24"/>
              </w:rPr>
              <w:t>personas neizskata ziņojumus pēc būtības.</w:t>
            </w:r>
          </w:p>
          <w:p w14:paraId="5A1FE918" w14:textId="3FB4D449" w:rsidR="00BB25DB" w:rsidRPr="009F5391" w:rsidRDefault="00BB25DB"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Ievērojot to, ka tiesību normas tekstu formulē tā, lai tas pēc iespējas precīzāk un pilnīgāk atbilstu attiecīgai iecerētai tiesību normai un tās idejai, izvairoties no pārlieku kazuistiska regulējuma. Termins "atbildīgā persona" tiek skaidrots plašāk atbilstoši Direktīvā 2019/1937</w:t>
            </w:r>
            <w:r w:rsidR="002B4DFE" w:rsidRPr="009F5391">
              <w:rPr>
                <w:rFonts w:ascii="Times New Roman" w:hAnsi="Times New Roman" w:cs="Times New Roman"/>
                <w:sz w:val="24"/>
                <w:szCs w:val="24"/>
              </w:rPr>
              <w:t xml:space="preserve"> </w:t>
            </w:r>
            <w:r w:rsidRPr="009F5391">
              <w:rPr>
                <w:rFonts w:ascii="Times New Roman" w:hAnsi="Times New Roman" w:cs="Times New Roman"/>
                <w:sz w:val="24"/>
                <w:szCs w:val="24"/>
              </w:rPr>
              <w:t>un vadlīnijās</w:t>
            </w:r>
            <w:r w:rsidR="002B4DFE" w:rsidRPr="009F5391">
              <w:rPr>
                <w:rFonts w:ascii="Times New Roman" w:hAnsi="Times New Roman" w:cs="Times New Roman"/>
                <w:sz w:val="24"/>
                <w:szCs w:val="24"/>
              </w:rPr>
              <w:t xml:space="preserve"> noteiktajam. </w:t>
            </w:r>
            <w:r w:rsidRPr="009F5391">
              <w:rPr>
                <w:rFonts w:ascii="Times New Roman" w:hAnsi="Times New Roman" w:cs="Times New Roman"/>
                <w:sz w:val="24"/>
                <w:szCs w:val="24"/>
              </w:rPr>
              <w:t xml:space="preserve">Katras institūcijas kompetencē kā līdz šim būs noteikt attiecīgo nodarbināto kompetences robežas, proti, </w:t>
            </w:r>
            <w:r w:rsidR="002B4DFE" w:rsidRPr="009F5391">
              <w:rPr>
                <w:rFonts w:ascii="Times New Roman" w:hAnsi="Times New Roman" w:cs="Times New Roman"/>
                <w:sz w:val="24"/>
                <w:szCs w:val="24"/>
              </w:rPr>
              <w:t xml:space="preserve">kuri tieši nodarbinātie saņems un reģistrēs, </w:t>
            </w:r>
            <w:proofErr w:type="spellStart"/>
            <w:r w:rsidR="002B4DFE" w:rsidRPr="009F5391">
              <w:rPr>
                <w:rFonts w:ascii="Times New Roman" w:hAnsi="Times New Roman" w:cs="Times New Roman"/>
                <w:sz w:val="24"/>
                <w:szCs w:val="24"/>
              </w:rPr>
              <w:t>pseidonimizēs</w:t>
            </w:r>
            <w:proofErr w:type="spellEnd"/>
            <w:r w:rsidR="002B4DFE" w:rsidRPr="009F5391">
              <w:rPr>
                <w:rFonts w:ascii="Times New Roman" w:hAnsi="Times New Roman" w:cs="Times New Roman"/>
                <w:sz w:val="24"/>
                <w:szCs w:val="24"/>
              </w:rPr>
              <w:t>, izskatīs ziņojumus, nodrošinās saziņu ar trauksmes cēlēju (vai tās būs vairākas vai viena amatpersona).</w:t>
            </w:r>
            <w:r w:rsidRPr="009F5391">
              <w:rPr>
                <w:rFonts w:ascii="Times New Roman" w:hAnsi="Times New Roman" w:cs="Times New Roman"/>
                <w:sz w:val="24"/>
                <w:szCs w:val="24"/>
              </w:rPr>
              <w:t xml:space="preserve"> </w:t>
            </w:r>
          </w:p>
          <w:p w14:paraId="7F62562A" w14:textId="153E262C" w:rsidR="00BB25DB" w:rsidRPr="009F5391" w:rsidRDefault="00BB25DB"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Vienlaikus norādāms, ka Likumprojekts papildināts ar terminu "kontaktpersona".</w:t>
            </w:r>
          </w:p>
          <w:p w14:paraId="58C2FF55" w14:textId="1BF66880" w:rsidR="003A109A" w:rsidRPr="009F5391" w:rsidRDefault="003A109A"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2. </w:t>
            </w:r>
            <w:r w:rsidR="00816BDC" w:rsidRPr="009F5391">
              <w:rPr>
                <w:rFonts w:ascii="Times New Roman" w:hAnsi="Times New Roman" w:cs="Times New Roman"/>
                <w:sz w:val="24"/>
                <w:szCs w:val="24"/>
              </w:rPr>
              <w:t>Norādāms, ka</w:t>
            </w:r>
            <w:r w:rsidR="00816BDC" w:rsidRPr="009F5391">
              <w:rPr>
                <w:rFonts w:ascii="Times New Roman" w:hAnsi="Times New Roman" w:cs="Times New Roman"/>
                <w:b/>
                <w:sz w:val="24"/>
                <w:szCs w:val="24"/>
              </w:rPr>
              <w:t xml:space="preserve"> </w:t>
            </w:r>
            <w:r w:rsidR="00816BDC" w:rsidRPr="009F5391">
              <w:rPr>
                <w:rFonts w:ascii="Times New Roman" w:hAnsi="Times New Roman" w:cs="Times New Roman"/>
                <w:sz w:val="24"/>
                <w:szCs w:val="24"/>
              </w:rPr>
              <w:t>Likuma 10. panta pirmās daļas  ievaddaļā norādīts, ka tr</w:t>
            </w:r>
            <w:r w:rsidR="0061639A" w:rsidRPr="009F5391">
              <w:rPr>
                <w:rFonts w:ascii="Times New Roman" w:hAnsi="Times New Roman" w:cs="Times New Roman"/>
                <w:sz w:val="24"/>
                <w:szCs w:val="24"/>
              </w:rPr>
              <w:t>auksmes cēlējam, viņa radinieka</w:t>
            </w:r>
            <w:r w:rsidR="00816BDC" w:rsidRPr="009F5391">
              <w:rPr>
                <w:rFonts w:ascii="Times New Roman" w:hAnsi="Times New Roman" w:cs="Times New Roman"/>
                <w:sz w:val="24"/>
                <w:szCs w:val="24"/>
              </w:rPr>
              <w:t xml:space="preserve">m un saistītai personai </w:t>
            </w:r>
            <w:r w:rsidR="00816BDC" w:rsidRPr="009F5391">
              <w:rPr>
                <w:rFonts w:ascii="Times New Roman" w:hAnsi="Times New Roman" w:cs="Times New Roman"/>
                <w:sz w:val="24"/>
                <w:szCs w:val="24"/>
                <w:u w:val="single"/>
              </w:rPr>
              <w:t>likumā un citos normatīvajos aktos noteiktajos gadījumos un kārtībā</w:t>
            </w:r>
            <w:r w:rsidR="00816BDC" w:rsidRPr="009F5391">
              <w:rPr>
                <w:rFonts w:ascii="Times New Roman" w:hAnsi="Times New Roman" w:cs="Times New Roman"/>
                <w:sz w:val="24"/>
                <w:szCs w:val="24"/>
              </w:rPr>
              <w:t xml:space="preserve"> ir tiesības uz noteiktām garantijām. Saskaņā ar Likumu un Li</w:t>
            </w:r>
            <w:r w:rsidR="0061639A" w:rsidRPr="009F5391">
              <w:rPr>
                <w:rFonts w:ascii="Times New Roman" w:hAnsi="Times New Roman" w:cs="Times New Roman"/>
                <w:sz w:val="24"/>
                <w:szCs w:val="24"/>
              </w:rPr>
              <w:t>kumprojektu radinieka</w:t>
            </w:r>
            <w:r w:rsidR="00816BDC" w:rsidRPr="009F5391">
              <w:rPr>
                <w:rFonts w:ascii="Times New Roman" w:hAnsi="Times New Roman" w:cs="Times New Roman"/>
                <w:sz w:val="24"/>
                <w:szCs w:val="24"/>
              </w:rPr>
              <w:t>m un saistītām personām tiek nodrošinātas aizsardzības garantijas pret trauksmes celšanas dēļ radītām nelabvēlīgām sekām.</w:t>
            </w:r>
          </w:p>
          <w:p w14:paraId="7EA66B95" w14:textId="78882B96" w:rsidR="00816BDC" w:rsidRPr="009F5391" w:rsidRDefault="00816BDC"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Ievērojot minēto, nav pamata trauksmes cēlējam ziņojumā norādīt visus savus radiniekus un iespējamās saistītās personas.</w:t>
            </w:r>
          </w:p>
          <w:p w14:paraId="1AFD13C7" w14:textId="433B4767" w:rsidR="00816BDC" w:rsidRPr="009F5391" w:rsidRDefault="00816BDC"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tiklīdz radiniekam vai saistītai personai trauksmes cēlēja trauksmes ziņojuma dēļ tiek radītas nelabvēlīgas sekas, tad attiecīgi </w:t>
            </w:r>
            <w:r w:rsidR="00883001" w:rsidRPr="009F5391">
              <w:rPr>
                <w:rFonts w:ascii="Times New Roman" w:hAnsi="Times New Roman" w:cs="Times New Roman"/>
                <w:sz w:val="24"/>
                <w:szCs w:val="24"/>
              </w:rPr>
              <w:t>radinieks vai saistītā persona vēršas institūcijā vai tiesā</w:t>
            </w:r>
            <w:r w:rsidR="00466C41" w:rsidRPr="009F5391">
              <w:rPr>
                <w:rFonts w:ascii="Times New Roman" w:hAnsi="Times New Roman" w:cs="Times New Roman"/>
                <w:sz w:val="24"/>
                <w:szCs w:val="24"/>
              </w:rPr>
              <w:t xml:space="preserve"> (atkarībā no sekām)</w:t>
            </w:r>
            <w:r w:rsidR="00883001" w:rsidRPr="009F5391">
              <w:rPr>
                <w:rFonts w:ascii="Times New Roman" w:hAnsi="Times New Roman" w:cs="Times New Roman"/>
                <w:sz w:val="24"/>
                <w:szCs w:val="24"/>
              </w:rPr>
              <w:t>, norādot visu nepieciešamo informāciju, lai varētu konstatēt cēloņsakarību starp celto trauksmi un radiniekam vai saistītai personai radītām sekām.</w:t>
            </w:r>
          </w:p>
          <w:p w14:paraId="160210DF" w14:textId="542F0EDC" w:rsidR="00E7018F" w:rsidRPr="009F5391" w:rsidRDefault="00883001"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lastRenderedPageBreak/>
              <w:t>3. </w:t>
            </w:r>
            <w:r w:rsidRPr="009F5391">
              <w:rPr>
                <w:rFonts w:ascii="Times New Roman" w:hAnsi="Times New Roman" w:cs="Times New Roman"/>
                <w:sz w:val="24"/>
                <w:szCs w:val="24"/>
              </w:rPr>
              <w:t>Priekšlikums nav atbalstām</w:t>
            </w:r>
            <w:r w:rsidR="00466C41" w:rsidRPr="009F5391">
              <w:rPr>
                <w:rFonts w:ascii="Times New Roman" w:hAnsi="Times New Roman" w:cs="Times New Roman"/>
                <w:sz w:val="24"/>
                <w:szCs w:val="24"/>
              </w:rPr>
              <w:t>s</w:t>
            </w:r>
            <w:r w:rsidRPr="009F5391">
              <w:rPr>
                <w:rFonts w:ascii="Times New Roman" w:hAnsi="Times New Roman" w:cs="Times New Roman"/>
                <w:sz w:val="24"/>
                <w:szCs w:val="24"/>
              </w:rPr>
              <w:t>.</w:t>
            </w:r>
          </w:p>
          <w:p w14:paraId="2F612F7A" w14:textId="1C1C06C4" w:rsidR="00883001" w:rsidRPr="009F5391" w:rsidRDefault="00883001"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Jau šobrīd Likums paredz iespēju celt trauksmi publiski, arī Direktīva 2019/1937 paredz, ka persona var celt trauksmi publiski. Lai pilnībā pārņemtu Direktīvas 2019/1937 prasības nepieciešams saglabāt iespēju celt trauksmi publiski</w:t>
            </w:r>
            <w:r w:rsidR="00763787" w:rsidRPr="009F5391">
              <w:rPr>
                <w:rFonts w:ascii="Times New Roman" w:hAnsi="Times New Roman" w:cs="Times New Roman"/>
                <w:sz w:val="24"/>
                <w:szCs w:val="24"/>
              </w:rPr>
              <w:t>, attiecīgi precizējot gadījumus, kad pieļaujams celt trauksmi publiski.</w:t>
            </w:r>
          </w:p>
          <w:p w14:paraId="7A3C5E6C" w14:textId="490BD17B" w:rsidR="00763787" w:rsidRPr="009F5391" w:rsidRDefault="00763787"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Papildus vēršam uzmanību, ka Likumprojekts paredz 4. panta trešajā daļā noteikt, ka</w:t>
            </w:r>
            <w:r w:rsidRPr="009F5391">
              <w:rPr>
                <w:rFonts w:ascii="Times New Roman" w:hAnsi="Times New Roman" w:cs="Times New Roman"/>
                <w:sz w:val="24"/>
                <w:szCs w:val="24"/>
                <w:shd w:val="clear" w:color="auto" w:fill="FFFFFF"/>
              </w:rPr>
              <w:t xml:space="preserve">, ja trauksme tiek celta publiski, jo </w:t>
            </w:r>
            <w:r w:rsidRPr="009F5391">
              <w:rPr>
                <w:rFonts w:ascii="Times New Roman" w:hAnsi="Times New Roman" w:cs="Times New Roman"/>
                <w:sz w:val="24"/>
                <w:szCs w:val="24"/>
              </w:rPr>
              <w:t xml:space="preserve"> trauksmes cēlēja ziņojumā norādītais pārkāpums ilgstoši bez objektīva iemesla netiek novērsts, tad p</w:t>
            </w:r>
            <w:r w:rsidRPr="009F5391">
              <w:rPr>
                <w:rFonts w:ascii="Times New Roman" w:hAnsi="Times New Roman" w:cs="Times New Roman"/>
                <w:sz w:val="24"/>
                <w:szCs w:val="24"/>
                <w:shd w:val="clear" w:color="auto" w:fill="FFFFFF"/>
              </w:rPr>
              <w:t>ar objektīvu iemeslu nav uzskatāma personas iesnieguma neatzīšana par trauksmes cēlēja ziņojumu un neizskatīšana pēc būtības.</w:t>
            </w:r>
          </w:p>
          <w:p w14:paraId="40D1AD07" w14:textId="2C5A02F6" w:rsidR="00F736EB" w:rsidRPr="009F5391" w:rsidRDefault="00C843A4"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4.</w:t>
            </w:r>
            <w:r w:rsidRPr="009F5391">
              <w:rPr>
                <w:rFonts w:ascii="Times New Roman" w:hAnsi="Times New Roman" w:cs="Times New Roman"/>
                <w:sz w:val="24"/>
                <w:szCs w:val="24"/>
                <w:shd w:val="clear" w:color="auto" w:fill="FFFFFF"/>
              </w:rPr>
              <w:t xml:space="preserve"> </w:t>
            </w:r>
            <w:r w:rsidR="00F736EB" w:rsidRPr="009F5391">
              <w:rPr>
                <w:rFonts w:ascii="Times New Roman" w:hAnsi="Times New Roman" w:cs="Times New Roman"/>
                <w:sz w:val="24"/>
                <w:szCs w:val="24"/>
                <w:shd w:val="clear" w:color="auto" w:fill="FFFFFF"/>
              </w:rPr>
              <w:t>Ņemts vērā, precizēta</w:t>
            </w:r>
            <w:r w:rsidR="00466C41" w:rsidRPr="009F5391">
              <w:rPr>
                <w:rFonts w:ascii="Times New Roman" w:hAnsi="Times New Roman" w:cs="Times New Roman"/>
                <w:sz w:val="24"/>
                <w:szCs w:val="24"/>
                <w:shd w:val="clear" w:color="auto" w:fill="FFFFFF"/>
              </w:rPr>
              <w:t xml:space="preserve"> Likuma</w:t>
            </w:r>
            <w:r w:rsidR="00F736EB" w:rsidRPr="009F5391">
              <w:rPr>
                <w:rFonts w:ascii="Times New Roman" w:hAnsi="Times New Roman" w:cs="Times New Roman"/>
                <w:sz w:val="24"/>
                <w:szCs w:val="24"/>
                <w:shd w:val="clear" w:color="auto" w:fill="FFFFFF"/>
              </w:rPr>
              <w:t xml:space="preserve"> 6. panta trešā daļa.</w:t>
            </w:r>
          </w:p>
          <w:p w14:paraId="283187E9" w14:textId="14306692" w:rsidR="00C843A4"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w:t>
            </w:r>
            <w:r w:rsidR="00EE360F"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 xml:space="preserve">Ņemts vērā, precizēta </w:t>
            </w:r>
            <w:r w:rsidR="00466C41" w:rsidRPr="009F5391">
              <w:rPr>
                <w:rFonts w:ascii="Times New Roman" w:hAnsi="Times New Roman" w:cs="Times New Roman"/>
                <w:sz w:val="24"/>
                <w:szCs w:val="24"/>
                <w:shd w:val="clear" w:color="auto" w:fill="FFFFFF"/>
              </w:rPr>
              <w:t xml:space="preserve">Likuma </w:t>
            </w:r>
            <w:r w:rsidRPr="009F5391">
              <w:rPr>
                <w:rFonts w:ascii="Times New Roman" w:hAnsi="Times New Roman" w:cs="Times New Roman"/>
                <w:sz w:val="24"/>
                <w:szCs w:val="24"/>
                <w:shd w:val="clear" w:color="auto" w:fill="FFFFFF"/>
              </w:rPr>
              <w:t>6. panta trešā daļa.</w:t>
            </w:r>
          </w:p>
          <w:p w14:paraId="28608658" w14:textId="5C89F278" w:rsidR="00F736EB"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6.</w:t>
            </w:r>
            <w:r w:rsidRPr="009F5391">
              <w:rPr>
                <w:rFonts w:ascii="Times New Roman" w:hAnsi="Times New Roman" w:cs="Times New Roman"/>
                <w:sz w:val="24"/>
                <w:szCs w:val="24"/>
                <w:shd w:val="clear" w:color="auto" w:fill="FFFFFF"/>
              </w:rPr>
              <w:t xml:space="preserve"> Informējam, ka institūcijai 11.</w:t>
            </w:r>
            <w:r w:rsidRPr="009F5391">
              <w:rPr>
                <w:rFonts w:ascii="Times New Roman" w:hAnsi="Times New Roman" w:cs="Times New Roman"/>
                <w:sz w:val="24"/>
                <w:szCs w:val="24"/>
              </w:rPr>
              <w:t> panta pirmajā daļā</w:t>
            </w:r>
            <w:r w:rsidRPr="009F5391">
              <w:rPr>
                <w:rFonts w:ascii="Times New Roman" w:hAnsi="Times New Roman" w:cs="Times New Roman"/>
                <w:sz w:val="24"/>
                <w:szCs w:val="24"/>
                <w:shd w:val="clear" w:color="auto" w:fill="FFFFFF"/>
              </w:rPr>
              <w:t xml:space="preserve"> tiek noteikta rīcības brīvība, proti, institūcija atsevišķos gadījumos var neveikt </w:t>
            </w:r>
            <w:proofErr w:type="spellStart"/>
            <w:r w:rsidRPr="009F5391">
              <w:rPr>
                <w:rFonts w:ascii="Times New Roman" w:hAnsi="Times New Roman" w:cs="Times New Roman"/>
                <w:sz w:val="24"/>
                <w:szCs w:val="24"/>
                <w:shd w:val="clear" w:color="auto" w:fill="FFFFFF"/>
              </w:rPr>
              <w:t>pseidonimizēšanu</w:t>
            </w:r>
            <w:proofErr w:type="spellEnd"/>
            <w:r w:rsidRPr="009F5391">
              <w:rPr>
                <w:rFonts w:ascii="Times New Roman" w:hAnsi="Times New Roman" w:cs="Times New Roman"/>
                <w:sz w:val="24"/>
                <w:szCs w:val="24"/>
                <w:shd w:val="clear" w:color="auto" w:fill="FFFFFF"/>
              </w:rPr>
              <w:t>. Tādējādi pašai institūcijai ir jāvērtē un jālemj vai šo rīcības brīvību izmantos un kādos gadījumos.</w:t>
            </w:r>
          </w:p>
          <w:p w14:paraId="71BF6136" w14:textId="59779560" w:rsidR="009177F0"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Vēršam uzmanību, ka nav jāveic informācijas pārbaude lietvedības sistēmā</w:t>
            </w:r>
            <w:r w:rsidR="009177F0" w:rsidRPr="009F5391">
              <w:rPr>
                <w:rFonts w:ascii="Times New Roman" w:hAnsi="Times New Roman" w:cs="Times New Roman"/>
                <w:sz w:val="24"/>
                <w:szCs w:val="24"/>
                <w:shd w:val="clear" w:color="auto" w:fill="FFFFFF"/>
              </w:rPr>
              <w:t>, jo</w:t>
            </w:r>
            <w:r w:rsidR="00C71500" w:rsidRPr="009F5391">
              <w:rPr>
                <w:rFonts w:ascii="Times New Roman" w:hAnsi="Times New Roman" w:cs="Times New Roman"/>
                <w:sz w:val="24"/>
                <w:szCs w:val="24"/>
                <w:shd w:val="clear" w:color="auto" w:fill="FFFFFF"/>
              </w:rPr>
              <w:t xml:space="preserve"> tā</w:t>
            </w:r>
            <w:r w:rsidR="009177F0" w:rsidRPr="009F5391">
              <w:rPr>
                <w:rFonts w:ascii="Times New Roman" w:hAnsi="Times New Roman" w:cs="Times New Roman"/>
                <w:sz w:val="24"/>
                <w:szCs w:val="24"/>
                <w:shd w:val="clear" w:color="auto" w:fill="FFFFFF"/>
              </w:rPr>
              <w:t xml:space="preserve"> būs nepamatota personas datu apstrāde</w:t>
            </w:r>
            <w:r w:rsidRPr="009F5391">
              <w:rPr>
                <w:rFonts w:ascii="Times New Roman" w:hAnsi="Times New Roman" w:cs="Times New Roman"/>
                <w:sz w:val="24"/>
                <w:szCs w:val="24"/>
                <w:shd w:val="clear" w:color="auto" w:fill="FFFFFF"/>
              </w:rPr>
              <w:t xml:space="preserve">. </w:t>
            </w:r>
          </w:p>
          <w:p w14:paraId="3327D3AA" w14:textId="17C1AD5E" w:rsidR="00F736EB"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Ievērojot to, ka lielākoties personas, kuras ir atbildīgas par trauksmes cēlēju ziņojumu saņemšanu un reģistrēšanu</w:t>
            </w:r>
            <w:r w:rsidR="009177F0" w:rsidRPr="009F5391">
              <w:rPr>
                <w:rFonts w:ascii="Times New Roman" w:hAnsi="Times New Roman" w:cs="Times New Roman"/>
                <w:sz w:val="24"/>
                <w:szCs w:val="24"/>
                <w:shd w:val="clear" w:color="auto" w:fill="FFFFFF"/>
              </w:rPr>
              <w:t xml:space="preserve">, veic arī citas institūcijā ienākošās korespondences saņemšanu un reģistrēšanu, vai arī atbildīgās personas kompetencē papildus iesniegumu izvērtēšanai par </w:t>
            </w:r>
            <w:proofErr w:type="spellStart"/>
            <w:r w:rsidR="009177F0" w:rsidRPr="009F5391">
              <w:rPr>
                <w:rFonts w:ascii="Times New Roman" w:hAnsi="Times New Roman" w:cs="Times New Roman"/>
                <w:sz w:val="24"/>
                <w:szCs w:val="24"/>
                <w:shd w:val="clear" w:color="auto" w:fill="FFFFFF"/>
              </w:rPr>
              <w:t>pirmšķietamu</w:t>
            </w:r>
            <w:proofErr w:type="spellEnd"/>
            <w:r w:rsidR="009177F0" w:rsidRPr="009F5391">
              <w:rPr>
                <w:rFonts w:ascii="Times New Roman" w:hAnsi="Times New Roman" w:cs="Times New Roman"/>
                <w:sz w:val="24"/>
                <w:szCs w:val="24"/>
                <w:shd w:val="clear" w:color="auto" w:fill="FFFFFF"/>
              </w:rPr>
              <w:t xml:space="preserve"> atbilstību trauksmes cēlēja ziņojumam un trauksmes cēlēju ziņojumu izskatīšanai ir arī noteiktas jomas iesniegumu izskatīšana, tad praksē ir konstatējami gadījumi, ka saņemot trauksmes cēlēja ziņojumu tiek konstatēts, ka pēc būtības līdzīgā lietā jau saņemts un izskatīts vai atrodas izskatīšanā iesniegums. Ņemot vēr</w:t>
            </w:r>
            <w:r w:rsidR="00C71500" w:rsidRPr="009F5391">
              <w:rPr>
                <w:rFonts w:ascii="Times New Roman" w:hAnsi="Times New Roman" w:cs="Times New Roman"/>
                <w:sz w:val="24"/>
                <w:szCs w:val="24"/>
                <w:shd w:val="clear" w:color="auto" w:fill="FFFFFF"/>
              </w:rPr>
              <w:t>ā</w:t>
            </w:r>
            <w:r w:rsidR="009177F0" w:rsidRPr="009F5391">
              <w:rPr>
                <w:rFonts w:ascii="Times New Roman" w:hAnsi="Times New Roman" w:cs="Times New Roman"/>
                <w:sz w:val="24"/>
                <w:szCs w:val="24"/>
                <w:shd w:val="clear" w:color="auto" w:fill="FFFFFF"/>
              </w:rPr>
              <w:t xml:space="preserve"> minēto</w:t>
            </w:r>
            <w:r w:rsidR="00C71500" w:rsidRPr="009F5391">
              <w:rPr>
                <w:rFonts w:ascii="Times New Roman" w:hAnsi="Times New Roman" w:cs="Times New Roman"/>
                <w:sz w:val="24"/>
                <w:szCs w:val="24"/>
                <w:shd w:val="clear" w:color="auto" w:fill="FFFFFF"/>
              </w:rPr>
              <w:t>,</w:t>
            </w:r>
            <w:r w:rsidR="009177F0" w:rsidRPr="009F5391">
              <w:rPr>
                <w:rFonts w:ascii="Times New Roman" w:hAnsi="Times New Roman" w:cs="Times New Roman"/>
                <w:sz w:val="24"/>
                <w:szCs w:val="24"/>
                <w:shd w:val="clear" w:color="auto" w:fill="FFFFFF"/>
              </w:rPr>
              <w:t xml:space="preserve"> jāļauj institūcijai noteiktajos gadījumos neveikt </w:t>
            </w:r>
            <w:proofErr w:type="spellStart"/>
            <w:r w:rsidR="009177F0" w:rsidRPr="009F5391">
              <w:rPr>
                <w:rFonts w:ascii="Times New Roman" w:hAnsi="Times New Roman" w:cs="Times New Roman"/>
                <w:sz w:val="24"/>
                <w:szCs w:val="24"/>
                <w:shd w:val="clear" w:color="auto" w:fill="FFFFFF"/>
              </w:rPr>
              <w:t>pseidonimizēšanu</w:t>
            </w:r>
            <w:proofErr w:type="spellEnd"/>
            <w:r w:rsidR="009177F0" w:rsidRPr="009F5391">
              <w:rPr>
                <w:rFonts w:ascii="Times New Roman" w:hAnsi="Times New Roman" w:cs="Times New Roman"/>
                <w:sz w:val="24"/>
                <w:szCs w:val="24"/>
                <w:shd w:val="clear" w:color="auto" w:fill="FFFFFF"/>
              </w:rPr>
              <w:t>.</w:t>
            </w:r>
          </w:p>
          <w:p w14:paraId="601E4715" w14:textId="53EBC6C8" w:rsidR="009177F0" w:rsidRPr="009F5391" w:rsidRDefault="00C71500"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Ievērojot minēto, nav nepieciešams precizēt atbildīgās personas pienākumus.</w:t>
            </w:r>
          </w:p>
          <w:p w14:paraId="1735D075" w14:textId="2C32820A" w:rsidR="00C71500" w:rsidRPr="009F5391" w:rsidRDefault="00C71500"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 xml:space="preserve">7. </w:t>
            </w:r>
            <w:r w:rsidRPr="009F5391">
              <w:rPr>
                <w:rFonts w:ascii="Times New Roman" w:hAnsi="Times New Roman" w:cs="Times New Roman"/>
                <w:sz w:val="24"/>
                <w:szCs w:val="24"/>
                <w:shd w:val="clear" w:color="auto" w:fill="FFFFFF"/>
              </w:rPr>
              <w:t>Likuma 13. panta</w:t>
            </w:r>
            <w:r w:rsidR="002874B3"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būtība ir noteikt aizsardzību pret trauksmes celšanas dēļ radītām nelabvēlīgām sek</w:t>
            </w:r>
            <w:r w:rsidR="001A0B36" w:rsidRPr="009F5391">
              <w:rPr>
                <w:rFonts w:ascii="Times New Roman" w:hAnsi="Times New Roman" w:cs="Times New Roman"/>
                <w:sz w:val="24"/>
                <w:szCs w:val="24"/>
                <w:shd w:val="clear" w:color="auto" w:fill="FFFFFF"/>
              </w:rPr>
              <w:t xml:space="preserve">ām, nosakot, kādas sekas nevar radīt trauksmes cēlējam, tā radiniekiem un saistītām personām </w:t>
            </w:r>
            <w:r w:rsidR="001A0B36" w:rsidRPr="009F5391">
              <w:rPr>
                <w:rFonts w:ascii="Times New Roman" w:hAnsi="Times New Roman" w:cs="Times New Roman"/>
                <w:sz w:val="24"/>
                <w:szCs w:val="24"/>
                <w:u w:val="single"/>
                <w:shd w:val="clear" w:color="auto" w:fill="FFFFFF"/>
              </w:rPr>
              <w:t>trauksmes cēlēja ziņojuma dēļ</w:t>
            </w:r>
            <w:r w:rsidR="001A0B36" w:rsidRPr="009F5391">
              <w:rPr>
                <w:rFonts w:ascii="Times New Roman" w:hAnsi="Times New Roman" w:cs="Times New Roman"/>
                <w:sz w:val="24"/>
                <w:szCs w:val="24"/>
                <w:shd w:val="clear" w:color="auto" w:fill="FFFFFF"/>
              </w:rPr>
              <w:t>.</w:t>
            </w:r>
          </w:p>
          <w:p w14:paraId="2C7BA819" w14:textId="7033C584" w:rsidR="001A0B36" w:rsidRPr="009F5391" w:rsidRDefault="001A0B36"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Minētais nenozīmē, ka trauksmes cēlēju, </w:t>
            </w:r>
            <w:r w:rsidR="00031AEF" w:rsidRPr="009F5391">
              <w:rPr>
                <w:rFonts w:ascii="Times New Roman" w:hAnsi="Times New Roman" w:cs="Times New Roman"/>
                <w:sz w:val="24"/>
                <w:szCs w:val="24"/>
                <w:shd w:val="clear" w:color="auto" w:fill="FFFFFF"/>
              </w:rPr>
              <w:t xml:space="preserve">tā </w:t>
            </w:r>
            <w:r w:rsidRPr="009F5391">
              <w:rPr>
                <w:rFonts w:ascii="Times New Roman" w:hAnsi="Times New Roman" w:cs="Times New Roman"/>
                <w:sz w:val="24"/>
                <w:szCs w:val="24"/>
                <w:shd w:val="clear" w:color="auto" w:fill="FFFFFF"/>
              </w:rPr>
              <w:t xml:space="preserve">radinieku vai saistīto personu vispār nevarētu disciplināri sodīt vai pārcelt </w:t>
            </w:r>
            <w:r w:rsidR="0061639A" w:rsidRPr="009F5391">
              <w:rPr>
                <w:rFonts w:ascii="Times New Roman" w:hAnsi="Times New Roman" w:cs="Times New Roman"/>
                <w:sz w:val="24"/>
                <w:szCs w:val="24"/>
                <w:shd w:val="clear" w:color="auto" w:fill="FFFFFF"/>
              </w:rPr>
              <w:t>u.tml</w:t>
            </w:r>
            <w:r w:rsidRPr="009F5391">
              <w:rPr>
                <w:rFonts w:ascii="Times New Roman" w:hAnsi="Times New Roman" w:cs="Times New Roman"/>
                <w:sz w:val="24"/>
                <w:szCs w:val="24"/>
                <w:shd w:val="clear" w:color="auto" w:fill="FFFFFF"/>
              </w:rPr>
              <w:t>. Būtiskākais ir tas, ka tas nevar notikt kā sekas trauksmes cēlēja ziņojuma iesniegšanai. Likuma 13. panta trešajā daļā paredzēts, ka pienākums pierādīt, ka nelabvēlīgās sekas trauksmes cēlējam, viņa radiniekam vai saistītai personai nav radītas saistībā ar trauksmes cēlēja ziņojuma iesniegšanu vai tajā norādīto informāciju, ir pusei, kas šīs sekas radījusi.</w:t>
            </w:r>
          </w:p>
          <w:p w14:paraId="417DBEB3" w14:textId="1748396E" w:rsidR="001A0B36" w:rsidRPr="009F5391" w:rsidRDefault="001A0B36"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Ievērojot minēto, nav tiesiska pamata </w:t>
            </w:r>
            <w:r w:rsidR="00031AEF" w:rsidRPr="009F5391">
              <w:rPr>
                <w:rFonts w:ascii="Times New Roman" w:hAnsi="Times New Roman" w:cs="Times New Roman"/>
                <w:sz w:val="24"/>
                <w:szCs w:val="24"/>
                <w:shd w:val="clear" w:color="auto" w:fill="FFFFFF"/>
              </w:rPr>
              <w:t>institūciju personāla nodaļas informēt, ka persona iesniegusi trauksmes cēlēja ziņojumu un tai, tās radiniekiem un saistītām personām nodrošināmas aizsardzības garantijas. Minētais būtu pretrunā Likuma 11. pantam – trauksmes cēlēja identitātes aizsardzība.</w:t>
            </w:r>
          </w:p>
          <w:p w14:paraId="4CF3E8A5" w14:textId="62C2E54A" w:rsidR="00031AEF" w:rsidRPr="009F5391" w:rsidRDefault="00031AEF"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8.</w:t>
            </w:r>
            <w:r w:rsidRPr="009F5391">
              <w:rPr>
                <w:rFonts w:ascii="Times New Roman" w:hAnsi="Times New Roman" w:cs="Times New Roman"/>
                <w:sz w:val="24"/>
                <w:szCs w:val="24"/>
                <w:shd w:val="clear" w:color="auto" w:fill="FFFFFF"/>
              </w:rPr>
              <w:t xml:space="preserve"> Ievērojot to, ka iesniegums kā trauksmes cēlēja ziņojums tiek sniegts, lai informētu par kādu pārkāpumu, nav pieļaujams, ka gadījumos, ja iesniegums netiek atzīts par trauksmes cēlēja ziņojumu, tas netiek izskatīts un uz to netiek reaģēts, jo persona nebūs norādījusi, ka nevēlas, lai tas tiktu izskatīts vispārējā kārtībā.</w:t>
            </w:r>
          </w:p>
          <w:p w14:paraId="33EC1C87" w14:textId="3403466B" w:rsidR="002977CF" w:rsidRPr="009F5391" w:rsidRDefault="002977CF" w:rsidP="007F77DE">
            <w:pPr>
              <w:spacing w:after="0" w:line="240" w:lineRule="auto"/>
              <w:jc w:val="both"/>
              <w:rPr>
                <w:rFonts w:ascii="Times New Roman" w:hAnsi="Times New Roman" w:cs="Times New Roman"/>
                <w:b/>
                <w:sz w:val="24"/>
                <w:szCs w:val="24"/>
                <w:shd w:val="clear" w:color="auto" w:fill="FFFFFF"/>
              </w:rPr>
            </w:pPr>
            <w:r w:rsidRPr="009F5391">
              <w:rPr>
                <w:rFonts w:ascii="Times New Roman" w:hAnsi="Times New Roman" w:cs="Times New Roman"/>
                <w:b/>
                <w:sz w:val="24"/>
                <w:szCs w:val="24"/>
                <w:shd w:val="clear" w:color="auto" w:fill="FFFFFF"/>
              </w:rPr>
              <w:lastRenderedPageBreak/>
              <w:t xml:space="preserve">9. </w:t>
            </w:r>
            <w:r w:rsidRPr="009F5391">
              <w:rPr>
                <w:rFonts w:ascii="Times New Roman" w:hAnsi="Times New Roman" w:cs="Times New Roman"/>
                <w:sz w:val="24"/>
                <w:szCs w:val="24"/>
                <w:shd w:val="clear" w:color="auto" w:fill="FFFFFF"/>
              </w:rPr>
              <w:t>Šobrīd, ievērojot to, ka kompetentā institūcija ir ikviena publiskās personas institūcija, tad Likums neparedz, ka katra institūcija obligāti nodrošina savā tīmekļvietnē informāciju par kontaktpersonām. Būtiskākais, ka visa informācija ir pieejama vienuviet</w:t>
            </w:r>
            <w:r w:rsidR="002874B3" w:rsidRPr="009F5391">
              <w:rPr>
                <w:rFonts w:ascii="Times New Roman" w:hAnsi="Times New Roman" w:cs="Times New Roman"/>
                <w:sz w:val="24"/>
                <w:szCs w:val="24"/>
                <w:shd w:val="clear" w:color="auto" w:fill="FFFFFF"/>
              </w:rPr>
              <w:t xml:space="preserve"> tīmekļvietnē</w:t>
            </w:r>
            <w:r w:rsidRPr="009F5391">
              <w:rPr>
                <w:rFonts w:ascii="Times New Roman" w:hAnsi="Times New Roman" w:cs="Times New Roman"/>
                <w:sz w:val="24"/>
                <w:szCs w:val="24"/>
                <w:shd w:val="clear" w:color="auto" w:fill="FFFFFF"/>
              </w:rPr>
              <w:t xml:space="preserve"> </w:t>
            </w:r>
            <w:hyperlink r:id="rId17" w:history="1">
              <w:r w:rsidR="00247FCE" w:rsidRPr="009F5391">
                <w:rPr>
                  <w:rStyle w:val="Hyperlink"/>
                  <w:rFonts w:ascii="Times New Roman" w:hAnsi="Times New Roman" w:cs="Times New Roman"/>
                  <w:color w:val="auto"/>
                  <w:sz w:val="24"/>
                  <w:szCs w:val="24"/>
                  <w:shd w:val="clear" w:color="auto" w:fill="FFFFFF"/>
                </w:rPr>
                <w:t>www.trauksmescelejs.lv</w:t>
              </w:r>
            </w:hyperlink>
            <w:r w:rsidRPr="009F5391">
              <w:rPr>
                <w:rFonts w:ascii="Times New Roman" w:hAnsi="Times New Roman" w:cs="Times New Roman"/>
                <w:sz w:val="24"/>
                <w:szCs w:val="24"/>
                <w:shd w:val="clear" w:color="auto" w:fill="FFFFFF"/>
              </w:rPr>
              <w:t>, lai personām</w:t>
            </w:r>
            <w:r w:rsidR="00247FCE" w:rsidRPr="009F5391">
              <w:rPr>
                <w:rFonts w:ascii="Times New Roman" w:hAnsi="Times New Roman" w:cs="Times New Roman"/>
                <w:sz w:val="24"/>
                <w:szCs w:val="24"/>
                <w:shd w:val="clear" w:color="auto" w:fill="FFFFFF"/>
              </w:rPr>
              <w:t xml:space="preserve"> ir pieejama visa nepieciešamā informācija vienuviet</w:t>
            </w:r>
            <w:r w:rsidRPr="009F5391">
              <w:rPr>
                <w:rFonts w:ascii="Times New Roman" w:hAnsi="Times New Roman" w:cs="Times New Roman"/>
                <w:sz w:val="24"/>
                <w:szCs w:val="24"/>
                <w:shd w:val="clear" w:color="auto" w:fill="FFFFFF"/>
              </w:rPr>
              <w:t xml:space="preserve">. </w:t>
            </w:r>
          </w:p>
          <w:p w14:paraId="69E340F7" w14:textId="34EB01FE" w:rsidR="00031AEF" w:rsidRPr="009F5391" w:rsidRDefault="006931D9"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Ja priekšlikums tiktu atbalstīts, tas radītu administratīvo slogu visām kompetentām institūcijām.</w:t>
            </w:r>
          </w:p>
          <w:p w14:paraId="088A980E" w14:textId="34202D6C" w:rsidR="00D509BD" w:rsidRPr="009F5391" w:rsidRDefault="00247FCE"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10.</w:t>
            </w:r>
            <w:r w:rsidRPr="009F5391">
              <w:rPr>
                <w:rFonts w:ascii="Times New Roman" w:eastAsia="Times New Roman" w:hAnsi="Times New Roman" w:cs="Times New Roman"/>
                <w:iCs/>
                <w:sz w:val="24"/>
                <w:szCs w:val="24"/>
                <w:lang w:eastAsia="lv-LV"/>
              </w:rPr>
              <w:t xml:space="preserve"> Minētais priekšlikums radītu administratīvo slogu gan iestādei, gan privātpersonai. </w:t>
            </w:r>
          </w:p>
          <w:p w14:paraId="517B6538" w14:textId="4620D0EB" w:rsidR="00247FCE" w:rsidRPr="009F5391" w:rsidRDefault="00247FCE"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 xml:space="preserve">11. </w:t>
            </w:r>
            <w:r w:rsidR="006931D9" w:rsidRPr="009F5391">
              <w:rPr>
                <w:rFonts w:ascii="Times New Roman" w:eastAsia="Times New Roman" w:hAnsi="Times New Roman" w:cs="Times New Roman"/>
                <w:iCs/>
                <w:sz w:val="24"/>
                <w:szCs w:val="24"/>
                <w:lang w:eastAsia="lv-LV"/>
              </w:rPr>
              <w:t>Ievērojot to, ka attiecībā uz trauksmes cēlēju ziņojumu izskatīšanu nav attiecināms Administratīvā procesa likums – lēmums par iesnieguma atzīšanu vai neatzīšanu par trauksmes cēlēja ziņojumu nav apstrīdams un pārsūdzams.</w:t>
            </w:r>
          </w:p>
          <w:p w14:paraId="73FBAED8" w14:textId="67822CD2" w:rsidR="006931D9" w:rsidRPr="009F5391" w:rsidRDefault="006931D9"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Šāda regulējuma ietveršana Likumprojektā </w:t>
            </w:r>
            <w:r w:rsidRPr="009F5391">
              <w:rPr>
                <w:rFonts w:ascii="Times New Roman" w:hAnsi="Times New Roman" w:cs="Times New Roman"/>
                <w:sz w:val="24"/>
                <w:szCs w:val="24"/>
              </w:rPr>
              <w:t>ir juridiski nevērtīga, lieka un nepamatoti palielinās normatīvā akta apjomu.</w:t>
            </w:r>
            <w:r w:rsidRPr="009F5391">
              <w:rPr>
                <w:rFonts w:ascii="Times New Roman" w:eastAsia="Times New Roman" w:hAnsi="Times New Roman" w:cs="Times New Roman"/>
                <w:iCs/>
                <w:sz w:val="24"/>
                <w:szCs w:val="24"/>
                <w:lang w:eastAsia="lv-LV"/>
              </w:rPr>
              <w:t xml:space="preserve"> </w:t>
            </w:r>
          </w:p>
          <w:p w14:paraId="4F64C225" w14:textId="261187B7" w:rsidR="00B32639" w:rsidRPr="009F5391" w:rsidRDefault="006931D9" w:rsidP="00B5575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12.</w:t>
            </w:r>
            <w:r w:rsidRPr="009F5391">
              <w:rPr>
                <w:rFonts w:ascii="Times New Roman" w:eastAsia="Times New Roman" w:hAnsi="Times New Roman" w:cs="Times New Roman"/>
                <w:iCs/>
                <w:sz w:val="24"/>
                <w:szCs w:val="24"/>
                <w:lang w:eastAsia="lv-LV"/>
              </w:rPr>
              <w:t xml:space="preserve"> </w:t>
            </w:r>
            <w:r w:rsidR="00E841B7" w:rsidRPr="009F5391">
              <w:rPr>
                <w:rFonts w:ascii="Times New Roman" w:hAnsi="Times New Roman" w:cs="Times New Roman"/>
                <w:sz w:val="24"/>
                <w:szCs w:val="24"/>
                <w:shd w:val="clear" w:color="auto" w:fill="FFFFFF"/>
              </w:rPr>
              <w:t>Ņemts vērā, precizēta Likuma 6. panta pirmā daļa</w:t>
            </w:r>
            <w:r w:rsidR="0061639A" w:rsidRPr="009F5391">
              <w:rPr>
                <w:rFonts w:ascii="Times New Roman" w:eastAsia="Times New Roman" w:hAnsi="Times New Roman" w:cs="Times New Roman"/>
                <w:iCs/>
                <w:sz w:val="24"/>
                <w:szCs w:val="24"/>
                <w:lang w:eastAsia="lv-LV"/>
              </w:rPr>
              <w:t>.</w:t>
            </w:r>
          </w:p>
          <w:p w14:paraId="3413A22B" w14:textId="77777777" w:rsidR="00B32639" w:rsidRPr="009F5391" w:rsidRDefault="00B32639" w:rsidP="00B5575D">
            <w:pPr>
              <w:spacing w:after="0" w:line="240" w:lineRule="auto"/>
              <w:jc w:val="both"/>
              <w:rPr>
                <w:rFonts w:ascii="Times New Roman" w:eastAsia="Times New Roman" w:hAnsi="Times New Roman" w:cs="Times New Roman"/>
                <w:iCs/>
                <w:sz w:val="24"/>
                <w:szCs w:val="24"/>
                <w:lang w:eastAsia="lv-LV"/>
              </w:rPr>
            </w:pPr>
          </w:p>
          <w:p w14:paraId="4B967A9D" w14:textId="68452AC7" w:rsidR="004C4D64" w:rsidRPr="009F5391" w:rsidRDefault="00B32639"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2020. gada 25. augustā saņemta Nacionālā trauksmes cēlēju centra, Starptautiskās trauksmes celšanas, Eiropas trauksmes cēlēju tiesību centra un starptautiskās trauksmes cēlēju juridiskās firmas "</w:t>
            </w:r>
            <w:proofErr w:type="spellStart"/>
            <w:r w:rsidRPr="009F5391">
              <w:rPr>
                <w:rFonts w:ascii="Times New Roman" w:eastAsia="Times New Roman" w:hAnsi="Times New Roman" w:cs="Times New Roman"/>
                <w:iCs/>
                <w:sz w:val="24"/>
                <w:szCs w:val="24"/>
                <w:lang w:eastAsia="lv-LV"/>
              </w:rPr>
              <w:t>Kohn</w:t>
            </w:r>
            <w:proofErr w:type="spellEnd"/>
            <w:r w:rsidRPr="009F5391">
              <w:rPr>
                <w:rFonts w:ascii="Times New Roman" w:eastAsia="Times New Roman" w:hAnsi="Times New Roman" w:cs="Times New Roman"/>
                <w:iCs/>
                <w:sz w:val="24"/>
                <w:szCs w:val="24"/>
                <w:lang w:eastAsia="lv-LV"/>
              </w:rPr>
              <w:t xml:space="preserve">, </w:t>
            </w:r>
            <w:proofErr w:type="spellStart"/>
            <w:r w:rsidRPr="009F5391">
              <w:rPr>
                <w:rFonts w:ascii="Times New Roman" w:eastAsia="Times New Roman" w:hAnsi="Times New Roman" w:cs="Times New Roman"/>
                <w:iCs/>
                <w:sz w:val="24"/>
                <w:szCs w:val="24"/>
                <w:lang w:eastAsia="lv-LV"/>
              </w:rPr>
              <w:t>Kohn</w:t>
            </w:r>
            <w:proofErr w:type="spellEnd"/>
            <w:r w:rsidRPr="009F5391">
              <w:rPr>
                <w:rFonts w:ascii="Times New Roman" w:eastAsia="Times New Roman" w:hAnsi="Times New Roman" w:cs="Times New Roman"/>
                <w:iCs/>
                <w:sz w:val="24"/>
                <w:szCs w:val="24"/>
                <w:lang w:eastAsia="lv-LV"/>
              </w:rPr>
              <w:t xml:space="preserve"> &amp; </w:t>
            </w:r>
            <w:proofErr w:type="spellStart"/>
            <w:r w:rsidRPr="009F5391">
              <w:rPr>
                <w:rFonts w:ascii="Times New Roman" w:eastAsia="Times New Roman" w:hAnsi="Times New Roman" w:cs="Times New Roman"/>
                <w:iCs/>
                <w:sz w:val="24"/>
                <w:szCs w:val="24"/>
                <w:lang w:eastAsia="lv-LV"/>
              </w:rPr>
              <w:t>Colapinto</w:t>
            </w:r>
            <w:proofErr w:type="spellEnd"/>
            <w:r w:rsidRPr="009F5391">
              <w:rPr>
                <w:rFonts w:ascii="Times New Roman" w:eastAsia="Times New Roman" w:hAnsi="Times New Roman" w:cs="Times New Roman"/>
                <w:iCs/>
                <w:sz w:val="24"/>
                <w:szCs w:val="24"/>
                <w:lang w:eastAsia="lv-LV"/>
              </w:rPr>
              <w:t xml:space="preserve"> LPP" vēstule, kurā sniegti labās prakses piemēri Direktīvas  2019/1937 pārņemšanai, lai nodrošinātu, ka trauksmes cēlēju tiesības tiek aizsargātas, kā arī ieteikumi regulējuma pilnveidei.</w:t>
            </w:r>
          </w:p>
          <w:p w14:paraId="1F3180C4" w14:textId="1E45F27F"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Vēstulē aicināts, pārņemot Direktīvas 2019/1937 prasības, ņemt vērā šādus ieteikumus:</w:t>
            </w:r>
          </w:p>
          <w:p w14:paraId="7C74AB61" w14:textId="595A70B7"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 paplašināt trauksmes cēlēju aizsardzību, tai skaitā ņemot vērā starptautiskās pretkorupcijas konvencijas, ko parakstījušas ES dalībvalstis;</w:t>
            </w:r>
          </w:p>
          <w:p w14:paraId="2A7CA87C" w14:textId="145A4DA0"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 Trauksmes cēlēju aizsardzības nolūkā pārņemt regulējumu, ko paredz 6.-7., 14.-16., 19.-21. un 23.-24. pants.</w:t>
            </w:r>
          </w:p>
          <w:p w14:paraId="6760BAD4" w14:textId="506E1F6C"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 Šauri interpretēt 22. pantu, nodrošinot konfidencialitāti.</w:t>
            </w:r>
          </w:p>
          <w:p w14:paraId="2BB85B36" w14:textId="5E15D8EE"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 Ieviest trauksmes cēlēju atalgojuma likumus.</w:t>
            </w:r>
          </w:p>
          <w:p w14:paraId="15F13215" w14:textId="77777777" w:rsidR="00817483" w:rsidRPr="009F5391" w:rsidRDefault="00817483" w:rsidP="00B32639">
            <w:pPr>
              <w:spacing w:after="0" w:line="240" w:lineRule="auto"/>
              <w:jc w:val="both"/>
              <w:rPr>
                <w:rFonts w:ascii="Times New Roman" w:eastAsia="Times New Roman" w:hAnsi="Times New Roman" w:cs="Times New Roman"/>
                <w:iCs/>
                <w:sz w:val="24"/>
                <w:szCs w:val="24"/>
                <w:lang w:eastAsia="lv-LV"/>
              </w:rPr>
            </w:pPr>
          </w:p>
          <w:p w14:paraId="63055301" w14:textId="1828B171" w:rsidR="00817483" w:rsidRPr="009F5391" w:rsidRDefault="00817483" w:rsidP="006B61CB">
            <w:pPr>
              <w:spacing w:after="0" w:line="240" w:lineRule="auto"/>
              <w:jc w:val="both"/>
              <w:rPr>
                <w:rFonts w:ascii="Times New Roman" w:eastAsia="Times New Roman" w:hAnsi="Times New Roman" w:cs="Times New Roman"/>
                <w:b/>
                <w:iCs/>
                <w:sz w:val="24"/>
                <w:szCs w:val="24"/>
                <w:lang w:eastAsia="lv-LV"/>
              </w:rPr>
            </w:pPr>
            <w:r w:rsidRPr="009F5391">
              <w:rPr>
                <w:rFonts w:ascii="Times New Roman" w:eastAsia="Times New Roman" w:hAnsi="Times New Roman" w:cs="Times New Roman"/>
                <w:b/>
                <w:iCs/>
                <w:sz w:val="24"/>
                <w:szCs w:val="24"/>
                <w:lang w:eastAsia="lv-LV"/>
              </w:rPr>
              <w:t>2021. gada 24. maijā saņemts</w:t>
            </w:r>
            <w:r w:rsidR="00B47C3B" w:rsidRPr="009F5391">
              <w:rPr>
                <w:rFonts w:ascii="Times New Roman" w:eastAsia="Times New Roman" w:hAnsi="Times New Roman" w:cs="Times New Roman"/>
                <w:b/>
                <w:iCs/>
                <w:sz w:val="24"/>
                <w:szCs w:val="24"/>
                <w:lang w:eastAsia="lv-LV"/>
              </w:rPr>
              <w:t xml:space="preserve"> Nacionālā trauksmes cēlēju centra, St</w:t>
            </w:r>
            <w:r w:rsidR="00D15D55">
              <w:rPr>
                <w:rFonts w:ascii="Times New Roman" w:eastAsia="Times New Roman" w:hAnsi="Times New Roman" w:cs="Times New Roman"/>
                <w:b/>
                <w:iCs/>
                <w:sz w:val="24"/>
                <w:szCs w:val="24"/>
                <w:lang w:eastAsia="lv-LV"/>
              </w:rPr>
              <w:t>arptautiskās trauksmes celšanas un</w:t>
            </w:r>
            <w:r w:rsidR="00B47C3B" w:rsidRPr="009F5391">
              <w:rPr>
                <w:rFonts w:ascii="Times New Roman" w:eastAsia="Times New Roman" w:hAnsi="Times New Roman" w:cs="Times New Roman"/>
                <w:b/>
                <w:iCs/>
                <w:sz w:val="24"/>
                <w:szCs w:val="24"/>
                <w:lang w:eastAsia="lv-LV"/>
              </w:rPr>
              <w:t xml:space="preserve"> Eiropas trauksmes cēlēju tiesību centra</w:t>
            </w:r>
            <w:r w:rsidR="003E350F" w:rsidRPr="009F5391">
              <w:rPr>
                <w:rStyle w:val="FootnoteReference"/>
                <w:rFonts w:ascii="Times New Roman" w:eastAsia="Times New Roman" w:hAnsi="Times New Roman" w:cs="Times New Roman"/>
                <w:b/>
                <w:iCs/>
                <w:sz w:val="24"/>
                <w:szCs w:val="24"/>
                <w:lang w:eastAsia="lv-LV"/>
              </w:rPr>
              <w:footnoteReference w:id="19"/>
            </w:r>
            <w:r w:rsidR="006B61CB" w:rsidRPr="009F5391">
              <w:rPr>
                <w:rFonts w:ascii="Times New Roman" w:eastAsia="Times New Roman" w:hAnsi="Times New Roman" w:cs="Times New Roman"/>
                <w:b/>
                <w:iCs/>
                <w:sz w:val="24"/>
                <w:szCs w:val="24"/>
                <w:lang w:eastAsia="lv-LV"/>
              </w:rPr>
              <w:t xml:space="preserve"> priekšlikums:</w:t>
            </w:r>
          </w:p>
          <w:p w14:paraId="1C6C1123" w14:textId="6652546B" w:rsidR="006B61CB" w:rsidRPr="009F5391" w:rsidRDefault="006B61CB" w:rsidP="00EA01F2">
            <w:pPr>
              <w:pStyle w:val="NormalWeb"/>
              <w:shd w:val="clear" w:color="auto" w:fill="FFFFFF"/>
              <w:spacing w:before="0" w:beforeAutospacing="0" w:after="0" w:afterAutospacing="0"/>
              <w:jc w:val="both"/>
            </w:pPr>
            <w:r w:rsidRPr="009F5391">
              <w:rPr>
                <w:rFonts w:ascii="Times" w:hAnsi="Times" w:cs="Times"/>
              </w:rPr>
              <w:t xml:space="preserve">Mēs turpinām mūsu iepriekšējo piezīmi par ar klimatu saistītu pārkāpumu iekļaušanu jaunajā likumā par trauksmes cēlēju aizsardzību, ko jūs pašlaik izstrādājat. </w:t>
            </w:r>
          </w:p>
          <w:p w14:paraId="2DF9581B" w14:textId="12BB9A7E" w:rsidR="00EA01F2" w:rsidRPr="009F5391" w:rsidRDefault="00EA01F2" w:rsidP="00EA01F2">
            <w:pPr>
              <w:pStyle w:val="NormalWeb"/>
              <w:shd w:val="clear" w:color="auto" w:fill="FFFFFF"/>
              <w:spacing w:before="0" w:beforeAutospacing="0" w:after="0" w:afterAutospacing="0"/>
              <w:jc w:val="both"/>
              <w:rPr>
                <w:rFonts w:ascii="Times" w:hAnsi="Times" w:cs="Times"/>
              </w:rPr>
            </w:pPr>
            <w:r w:rsidRPr="009F5391">
              <w:rPr>
                <w:rFonts w:ascii="Times" w:hAnsi="Times" w:cs="Times"/>
              </w:rPr>
              <w:t>Snie</w:t>
            </w:r>
            <w:r w:rsidR="00174DF9" w:rsidRPr="009F5391">
              <w:rPr>
                <w:rFonts w:ascii="Times" w:hAnsi="Times" w:cs="Times"/>
              </w:rPr>
              <w:t>d</w:t>
            </w:r>
            <w:r w:rsidRPr="009F5391">
              <w:rPr>
                <w:rFonts w:ascii="Times" w:hAnsi="Times" w:cs="Times"/>
              </w:rPr>
              <w:t>zam</w:t>
            </w:r>
            <w:r w:rsidR="006B61CB" w:rsidRPr="009F5391">
              <w:rPr>
                <w:rFonts w:ascii="Times" w:hAnsi="Times" w:cs="Times"/>
              </w:rPr>
              <w:t xml:space="preserve"> dažus ierosinājumus, ko jūs varat iekļaut savā jaunajā likumā vai ko var pielāgot jūsu konkrētajām vajadzībām un mērķim:</w:t>
            </w:r>
          </w:p>
          <w:p w14:paraId="07B9387D" w14:textId="77777777" w:rsidR="006B61CB" w:rsidRPr="009F5391" w:rsidRDefault="006B61CB" w:rsidP="006B61CB">
            <w:pPr>
              <w:pStyle w:val="NormalWeb"/>
              <w:shd w:val="clear" w:color="auto" w:fill="FFFFFF"/>
              <w:spacing w:before="0" w:beforeAutospacing="0" w:after="0" w:afterAutospacing="0"/>
              <w:rPr>
                <w:rFonts w:ascii="Segoe UI" w:hAnsi="Segoe UI" w:cs="Segoe UI"/>
                <w:sz w:val="23"/>
                <w:szCs w:val="23"/>
              </w:rPr>
            </w:pPr>
            <w:r w:rsidRPr="009F5391">
              <w:rPr>
                <w:rFonts w:ascii="Times" w:hAnsi="Times" w:cs="Times"/>
              </w:rPr>
              <w:t>"Ar klimatu saistītā trauksmes celšana ietver ziņošanu par:</w:t>
            </w:r>
          </w:p>
          <w:p w14:paraId="67B8C2C3" w14:textId="5AB214B4" w:rsidR="006B61CB" w:rsidRPr="009F5391" w:rsidRDefault="00EA01F2"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xml:space="preserve">- </w:t>
            </w:r>
            <w:r w:rsidR="006B61CB" w:rsidRPr="009F5391">
              <w:rPr>
                <w:rFonts w:ascii="Times" w:hAnsi="Times" w:cs="Times"/>
              </w:rPr>
              <w:t>pārkāpumiem, nepareizu rīcību vai citām darbībām, kas kaitē klimatam vai rada draudus klimatam, vai kas būtiski kavē centienus mazināt klimata pārmaiņas;</w:t>
            </w:r>
          </w:p>
          <w:p w14:paraId="3614AB40" w14:textId="77777777" w:rsidR="006B61CB" w:rsidRPr="009F5391" w:rsidRDefault="006B61CB"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viltotu, krāpniecisku, maldinošu vai neatbilstošu grāmatvedības praksi vai informāciju, ko uzņēmumi atklāj saistībā ar siltumnīcefekta gāzu emisijām vai ekoloģiskajiem rādītājiem;</w:t>
            </w:r>
          </w:p>
          <w:p w14:paraId="51FA8C1E" w14:textId="0036CEB7" w:rsidR="006B61CB" w:rsidRPr="009F5391" w:rsidRDefault="006B61CB"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lastRenderedPageBreak/>
              <w:t xml:space="preserve">- </w:t>
            </w:r>
            <w:r w:rsidR="00EA01F2" w:rsidRPr="009F5391">
              <w:rPr>
                <w:rFonts w:ascii="Times" w:hAnsi="Times" w:cs="Times"/>
              </w:rPr>
              <w:t xml:space="preserve">pārkāpumiem </w:t>
            </w:r>
            <w:r w:rsidRPr="009F5391">
              <w:rPr>
                <w:rFonts w:ascii="Times" w:hAnsi="Times" w:cs="Times"/>
              </w:rPr>
              <w:t>būtiski viltojot vai slēpjot klimata pārmaiņu radītos riskus uzņēmumu finansiālajam stāvoklim vai ekonomikai kopumā; tas ietver, bet neaprobežojas ar kapitāla rezervju vērtības pārvērtēšanu vai vides saistību nenovērtēšanu; vai</w:t>
            </w:r>
          </w:p>
          <w:p w14:paraId="13DE3AE2" w14:textId="77777777" w:rsidR="006B61CB" w:rsidRPr="009F5391" w:rsidRDefault="006B61CB" w:rsidP="001A24E9">
            <w:pPr>
              <w:pStyle w:val="NormalWeb"/>
              <w:shd w:val="clear" w:color="auto" w:fill="FFFFFF"/>
              <w:spacing w:before="0" w:beforeAutospacing="0" w:after="0" w:afterAutospacing="0"/>
              <w:jc w:val="both"/>
              <w:rPr>
                <w:rFonts w:ascii="Segoe UI" w:hAnsi="Segoe UI" w:cs="Segoe UI"/>
              </w:rPr>
            </w:pPr>
            <w:r w:rsidRPr="009F5391">
              <w:rPr>
                <w:rFonts w:ascii="Times" w:hAnsi="Times" w:cs="Times"/>
              </w:rPr>
              <w:t>- jebkāda krāpnieciska vai nepareiza informācija vai grāmatvedības prakse saistībā ar darbībām, kas saistītas ar klimatu, kuras rezultātā tiek maldināti regulatori vai ieguldījumu sabiedrība."</w:t>
            </w:r>
          </w:p>
          <w:p w14:paraId="58CC694D" w14:textId="77777777" w:rsidR="006B61CB" w:rsidRPr="009F5391" w:rsidRDefault="006B61CB" w:rsidP="001A24E9">
            <w:pPr>
              <w:pStyle w:val="NormalWeb"/>
              <w:shd w:val="clear" w:color="auto" w:fill="FFFFFF"/>
              <w:spacing w:before="0" w:beforeAutospacing="0" w:after="0" w:afterAutospacing="0"/>
              <w:jc w:val="both"/>
              <w:rPr>
                <w:rFonts w:ascii="Segoe UI" w:hAnsi="Segoe UI" w:cs="Segoe UI"/>
              </w:rPr>
            </w:pPr>
            <w:r w:rsidRPr="009F5391">
              <w:rPr>
                <w:rFonts w:ascii="Times" w:hAnsi="Times" w:cs="Times"/>
              </w:rPr>
              <w:t>Šādi noteikumi nodrošinātu, ka darbiniekiem un iedzīvotājiem, kuri ir informēti par pārkāpumiem un riskiem, ir droši un uzticami līdzekļi, lai par tiem ziņotu, un ka viņi tiks aizsargāti pret atriebību un represijām. Daudzi nesen notikušie klimata trauksmes cēlēju ziņošanas gadījumi skaidri parāda, ka iekšējie darbinieki ir vislabākajā situācijā, lai uzzinātu par pārkāpumiem un atklātu tos visā to apjomā. </w:t>
            </w:r>
          </w:p>
          <w:p w14:paraId="0D9A6442" w14:textId="77777777" w:rsidR="006B61CB" w:rsidRPr="009F5391" w:rsidRDefault="000116AD" w:rsidP="001A24E9">
            <w:pPr>
              <w:pStyle w:val="NormalWeb"/>
              <w:shd w:val="clear" w:color="auto" w:fill="FFFFFF"/>
              <w:spacing w:before="0" w:beforeAutospacing="0" w:after="0" w:afterAutospacing="0"/>
              <w:jc w:val="both"/>
              <w:rPr>
                <w:rFonts w:ascii="Segoe UI" w:hAnsi="Segoe UI" w:cs="Segoe UI"/>
              </w:rPr>
            </w:pPr>
            <w:hyperlink r:id="rId18" w:tgtFrame="_blank" w:history="1">
              <w:r w:rsidR="006B61CB" w:rsidRPr="009F5391">
                <w:rPr>
                  <w:rStyle w:val="Hyperlink"/>
                  <w:rFonts w:ascii="Times" w:hAnsi="Times" w:cs="Times"/>
                  <w:color w:val="auto"/>
                </w:rPr>
                <w:t>Kā šeit parādīts</w:t>
              </w:r>
            </w:hyperlink>
            <w:r w:rsidR="006B61CB" w:rsidRPr="009F5391">
              <w:rPr>
                <w:rFonts w:ascii="Times" w:hAnsi="Times" w:cs="Times"/>
              </w:rPr>
              <w:t>, darbinieki ir atklājuši daudzus fosilā kurināmā un citu uzņēmumu pārkāpumu veidus, tostarp izvairīšanos no nodokļu maksāšanas, piedāvājumu viltošanu, krāpniecisku grāmatvedību, viltotus mežizstrādes dokumentus un krāpnieciskas tehnoloģijas.</w:t>
            </w:r>
          </w:p>
          <w:p w14:paraId="26D49AFB" w14:textId="7D34C115" w:rsidR="00EA01F2" w:rsidRPr="009F5391" w:rsidRDefault="00EA01F2" w:rsidP="001A24E9">
            <w:pPr>
              <w:pStyle w:val="NormalWeb"/>
              <w:shd w:val="clear" w:color="auto" w:fill="FFFFFF"/>
              <w:spacing w:before="0" w:beforeAutospacing="0" w:after="0" w:afterAutospacing="0"/>
              <w:jc w:val="both"/>
            </w:pPr>
            <w:r w:rsidRPr="009F5391">
              <w:rPr>
                <w:rFonts w:ascii="Times" w:hAnsi="Times" w:cs="Times"/>
              </w:rPr>
              <w:t>Pielikumā tika pievienota Starptautiskās Trauksmes cēlēju</w:t>
            </w:r>
            <w:r w:rsidR="001A24E9" w:rsidRPr="009F5391">
              <w:rPr>
                <w:rFonts w:ascii="Times" w:hAnsi="Times" w:cs="Times"/>
              </w:rPr>
              <w:t xml:space="preserve"> organizācijas,  Nacionālā trauksmes cēlēju centra, Eiropas trauksmes cēlēju tiesību centra un </w:t>
            </w:r>
            <w:r w:rsidR="001A24E9" w:rsidRPr="009F5391">
              <w:t xml:space="preserve">starptautiskā trauksmes cēlēju advokātu biroja </w:t>
            </w:r>
            <w:proofErr w:type="spellStart"/>
            <w:r w:rsidR="001A24E9" w:rsidRPr="009F5391">
              <w:t>Kohn</w:t>
            </w:r>
            <w:proofErr w:type="spellEnd"/>
            <w:r w:rsidR="001A24E9" w:rsidRPr="009F5391">
              <w:t xml:space="preserve">, </w:t>
            </w:r>
            <w:proofErr w:type="spellStart"/>
            <w:r w:rsidR="001A24E9" w:rsidRPr="009F5391">
              <w:t>Kohn</w:t>
            </w:r>
            <w:proofErr w:type="spellEnd"/>
            <w:r w:rsidR="001A24E9" w:rsidRPr="009F5391">
              <w:t xml:space="preserve"> &amp; </w:t>
            </w:r>
            <w:proofErr w:type="spellStart"/>
            <w:r w:rsidR="001A24E9" w:rsidRPr="009F5391">
              <w:t>Colapinto</w:t>
            </w:r>
            <w:proofErr w:type="spellEnd"/>
            <w:r w:rsidR="001A24E9" w:rsidRPr="009F5391">
              <w:t>, LLP</w:t>
            </w:r>
            <w:r w:rsidR="001A24E9" w:rsidRPr="009F5391">
              <w:rPr>
                <w:rFonts w:ascii="Times" w:hAnsi="Times" w:cs="Times"/>
              </w:rPr>
              <w:t xml:space="preserve"> </w:t>
            </w:r>
            <w:r w:rsidRPr="009F5391">
              <w:rPr>
                <w:rFonts w:ascii="Times" w:hAnsi="Times" w:cs="Times"/>
              </w:rPr>
              <w:t xml:space="preserve"> 2021. gada 4. aprīļa vēstule</w:t>
            </w:r>
            <w:r w:rsidR="001A24E9" w:rsidRPr="009F5391">
              <w:rPr>
                <w:rFonts w:ascii="Times" w:hAnsi="Times" w:cs="Times"/>
              </w:rPr>
              <w:t>.</w:t>
            </w:r>
          </w:p>
          <w:p w14:paraId="4FD78BD4" w14:textId="5FBC0331" w:rsidR="00EA01F2" w:rsidRPr="009F5391" w:rsidRDefault="001A24E9"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Vēstulē norādīts, ka Trauksmes cēlēju</w:t>
            </w:r>
            <w:r w:rsidR="00EA01F2" w:rsidRPr="009F5391">
              <w:rPr>
                <w:rFonts w:ascii="Times New Roman" w:eastAsia="Times New Roman" w:hAnsi="Times New Roman"/>
                <w:sz w:val="24"/>
                <w:szCs w:val="24"/>
              </w:rPr>
              <w:t xml:space="preserve"> likuma apspriešana un galīgā apstiprināšana atbilstoši Direktīvas prasībām sniedz unikālu iespēju ES valstīm pārliecināties, ka to ziņotāju likumi ir stingri un efektīvi un veicinās nopietnu noziegumu un normatīvo aktu pārkāpumu atklāšanu, kas var kaitēt gan valstīm, gan to iedzīvotājiem. Šā iemesla dēļ mēs rakstām, lai oficiāli pieprasītu Latvijai ņemt vērā klimata pārmaiņu radītos nopietnos draudus, kuru mazināšanā Eiropas trauksmes cēlēji varētu būt ļoti nozīmīgi. </w:t>
            </w:r>
          </w:p>
          <w:p w14:paraId="205070A1"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Klimata pārmaiņas nebūt nav tikai vides vai izolēts jautājums, tās ir pašreizējais lielākais drauds globālajai drošībai. Patiesi, tās sekas jau ir jūtamas Eiropā un visā pasaulē. Attīstoties zinātniskajiem pētījumiem, mēs arvien vairāk uzzinām par to, kādas cilvēku darbības izraisa klimata krīzi un kā tās vislabāk mazināt.</w:t>
            </w:r>
          </w:p>
          <w:p w14:paraId="446B41FC"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Lai risinātu klimata krīzi, visām ES valstīm, tostarp arī Latvijai, ir obligāti jāiekļauj ziņošana par tiesību aktu vai politikas pārkāpumiem saistībā ar klimata pārmaiņām kā aizsargāta darbība savos tiesību aktos, transponējot direktīvu. </w:t>
            </w:r>
          </w:p>
          <w:p w14:paraId="649589EE"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Turklāt šādos tiesību aktos ir jāatzīst, ka klimata pārmaiņu jautājumi ietekmē plašu likumu, noteikumu un regulējumu spektru un ka šie juridiskie pienākumi ir mainīga rakstura. Piemēram, ES ir paziņojusi par nodomu šogad pārskatīt ar klimatu saistītās informācijas atklāšanas prasības un jau ir izstrādājusi jaunas ilgtspējīgu finanšu informācijas atklāšanas prasības ieguldījumu sabiedrībām un fondu pārvaldniekiem.</w:t>
            </w:r>
          </w:p>
          <w:p w14:paraId="48E03DFC"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Līdzīgi arī ASV Vērtspapīru un biržu komisija ("SEC") nesen sekoja šai tendencei un izdeva 29 lappušu vadlīniju dokumentu, kurā nepārprotami atzīts, ka klimats nav tikai vides jautājums, bet tas tieši ietekmē publiski tirgojamo uzņēmumu ziņošanas prasības, un pašreizējais SEC priekšsēdētāja pienākumu izpildītājs 2021. gada 24. februārī nāca klajā ar publisku paziņojumu, kurā paskaidroja, ka SEC "pastiprinās" savu "koncentrēšanos uz ar klimatu saistītiem" noteikumiem. Valstu tiesību aktos, ar kuriem transponē direktīvu, ir jāiekļauj pietiekami elastīgi </w:t>
            </w:r>
            <w:r w:rsidRPr="009F5391">
              <w:rPr>
                <w:rFonts w:ascii="Times New Roman" w:eastAsia="Times New Roman" w:hAnsi="Times New Roman"/>
                <w:sz w:val="24"/>
                <w:szCs w:val="24"/>
              </w:rPr>
              <w:lastRenderedPageBreak/>
              <w:t xml:space="preserve">noteikumi, lai neapšaubāmi aptvertu šo jauno tiesību un regulējuma jomu. </w:t>
            </w:r>
          </w:p>
          <w:p w14:paraId="490AC872"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Saskaņā ar direktīvas 2. pantu direktīvas noteikumi ir tikai "kopējie minimālie standarti to personu aizsardzībai, kuras ziņo par [ES] tiesību aktu pārkāpumiem". (izcēlums pievienots). Tāpēc Latvija var brīvi un bez grūtībām pievienot ziņošanu par klimata tiesību aktu un politikas pārkāpumiem kā vismaz vides trauksmes celšanas </w:t>
            </w:r>
            <w:proofErr w:type="spellStart"/>
            <w:r w:rsidRPr="009F5391">
              <w:rPr>
                <w:rFonts w:ascii="Times New Roman" w:eastAsia="Times New Roman" w:hAnsi="Times New Roman"/>
                <w:sz w:val="24"/>
                <w:szCs w:val="24"/>
              </w:rPr>
              <w:t>apakšdefinīciju</w:t>
            </w:r>
            <w:proofErr w:type="spellEnd"/>
            <w:r w:rsidRPr="009F5391">
              <w:rPr>
                <w:rFonts w:ascii="Times New Roman" w:eastAsia="Times New Roman" w:hAnsi="Times New Roman"/>
                <w:sz w:val="24"/>
                <w:szCs w:val="24"/>
              </w:rPr>
              <w:t>.</w:t>
            </w:r>
          </w:p>
          <w:p w14:paraId="6DBD6837" w14:textId="4058432F"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Šādu formulējumu pievienošana ir būtiska, lai parādītu Latvijas apņemšanos cīnīties pret klimata krīzi un mudinātu klimata trauksmes cēlēju ziņot par klimata problēmām, kā arī nodrošinātu, ka tiek skaidri aptverta jauno ar klimatu saistīto tiesību aktu un noteikumu mainīgā un daudz</w:t>
            </w:r>
            <w:r w:rsidR="00174DF9" w:rsidRPr="009F5391">
              <w:rPr>
                <w:rFonts w:ascii="Times New Roman" w:eastAsia="Times New Roman" w:hAnsi="Times New Roman"/>
                <w:sz w:val="24"/>
                <w:szCs w:val="24"/>
              </w:rPr>
              <w:t xml:space="preserve"> </w:t>
            </w:r>
            <w:r w:rsidRPr="009F5391">
              <w:rPr>
                <w:rFonts w:ascii="Times New Roman" w:eastAsia="Times New Roman" w:hAnsi="Times New Roman"/>
                <w:sz w:val="24"/>
                <w:szCs w:val="24"/>
              </w:rPr>
              <w:t xml:space="preserve">jurisdikciju būtība. </w:t>
            </w:r>
          </w:p>
          <w:p w14:paraId="2C4AFB31"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Ziņotājiem ir unikālas iespējas ziņot par klimata tiesību aktu un politikas pārkāpumiem. Šie tiesību akti (piemēram, par emisiju līmeņiem) bieži ir diezgan tehniski un specifiski, tāpēc ir nepieciešamas padziļinātas zināšanas, kas ir iekšējiem ziņotājiem. Turklāt, ja runa ir par nelikumīgām darbībām, piemēram, krāpšanos ar iepirkumu saistībā ar projektiem, kas saistīti ar klimata pārmaiņām, vai nelikumīgu dempingu, ko veic korporācijas, tikai iekšējie ziņotāji var zināt un atklāt visus pārkāpumu apmērus. </w:t>
            </w:r>
          </w:p>
          <w:p w14:paraId="7913E80E" w14:textId="77777777" w:rsidR="00EA01F2" w:rsidRPr="009F5391" w:rsidRDefault="00EA01F2" w:rsidP="001A24E9">
            <w:pPr>
              <w:widowControl w:val="0"/>
              <w:spacing w:after="0" w:line="240" w:lineRule="auto"/>
              <w:jc w:val="both"/>
              <w:rPr>
                <w:rFonts w:ascii="Times New Roman" w:eastAsia="Times New Roman" w:hAnsi="Times New Roman"/>
              </w:rPr>
            </w:pPr>
            <w:r w:rsidRPr="009F5391">
              <w:rPr>
                <w:rFonts w:ascii="Times New Roman" w:eastAsia="Times New Roman" w:hAnsi="Times New Roman"/>
                <w:sz w:val="24"/>
                <w:szCs w:val="24"/>
              </w:rPr>
              <w:t>Tomēr lielākā daļa iekšējās informācijas turētāju, kuriem ir zināšanas par pārkāpumiem, klusē, baidoties no represijām un neatgriezeniska kaitējuma reputācijai. Nodrošināt, ka šīs personas zina, ka viņus aizsargā Latvijas likumi, ir pirmais solis, lai iedrošinātu viņus izkāpt no ēnas un izgaismot nelikumīgas darbības, kas apdraud mūsu apdz</w:t>
            </w:r>
            <w:r w:rsidR="001A24E9" w:rsidRPr="009F5391">
              <w:rPr>
                <w:rFonts w:ascii="Times New Roman" w:eastAsia="Times New Roman" w:hAnsi="Times New Roman"/>
                <w:sz w:val="24"/>
                <w:szCs w:val="24"/>
              </w:rPr>
              <w:t>īvojamās pasaules pastāvēšanu.</w:t>
            </w:r>
            <w:r w:rsidR="001A24E9" w:rsidRPr="009F5391">
              <w:rPr>
                <w:rFonts w:ascii="Times New Roman" w:eastAsia="Times New Roman" w:hAnsi="Times New Roman"/>
              </w:rPr>
              <w:t xml:space="preserve"> </w:t>
            </w:r>
          </w:p>
          <w:p w14:paraId="6F8BD81B" w14:textId="68A0A4F0" w:rsidR="00533028" w:rsidRPr="009F5391" w:rsidRDefault="00533028" w:rsidP="00533028">
            <w:pPr>
              <w:widowControl w:val="0"/>
              <w:spacing w:after="0" w:line="240" w:lineRule="auto"/>
              <w:jc w:val="both"/>
              <w:rPr>
                <w:rFonts w:ascii="Times New Roman" w:eastAsia="Times New Roman" w:hAnsi="Times New Roman"/>
              </w:rPr>
            </w:pPr>
            <w:r w:rsidRPr="009F5391">
              <w:rPr>
                <w:rFonts w:ascii="Times New Roman" w:hAnsi="Times New Roman" w:cs="Times New Roman"/>
                <w:b/>
                <w:sz w:val="24"/>
                <w:szCs w:val="24"/>
                <w:u w:val="single"/>
              </w:rPr>
              <w:t>Priekšlikums ņemts vērā</w:t>
            </w:r>
            <w:r w:rsidRPr="009F5391">
              <w:rPr>
                <w:rFonts w:ascii="Times New Roman" w:eastAsia="Times New Roman" w:hAnsi="Times New Roman" w:cs="Times New Roman"/>
                <w:iCs/>
                <w:sz w:val="24"/>
                <w:szCs w:val="24"/>
                <w:lang w:eastAsia="lv-LV"/>
              </w:rPr>
              <w:t>.</w:t>
            </w:r>
          </w:p>
        </w:tc>
      </w:tr>
      <w:tr w:rsidR="00DD6C6C" w:rsidRPr="009F5391" w14:paraId="5ADFDC75"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9BF4E49" w14:textId="0B586655"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4.</w:t>
            </w:r>
          </w:p>
        </w:tc>
        <w:tc>
          <w:tcPr>
            <w:tcW w:w="1364" w:type="dxa"/>
            <w:tcBorders>
              <w:top w:val="outset" w:sz="6" w:space="0" w:color="auto"/>
              <w:left w:val="outset" w:sz="6" w:space="0" w:color="auto"/>
              <w:bottom w:val="outset" w:sz="6" w:space="0" w:color="auto"/>
              <w:right w:val="outset" w:sz="6" w:space="0" w:color="auto"/>
            </w:tcBorders>
            <w:hideMark/>
          </w:tcPr>
          <w:p w14:paraId="6AA1AAC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7198" w:type="dxa"/>
            <w:tcBorders>
              <w:top w:val="outset" w:sz="6" w:space="0" w:color="auto"/>
              <w:left w:val="outset" w:sz="6" w:space="0" w:color="auto"/>
              <w:bottom w:val="outset" w:sz="6" w:space="0" w:color="auto"/>
              <w:right w:val="outset" w:sz="6" w:space="0" w:color="auto"/>
            </w:tcBorders>
            <w:hideMark/>
          </w:tcPr>
          <w:p w14:paraId="372180BD"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Nav</w:t>
            </w:r>
          </w:p>
        </w:tc>
      </w:tr>
    </w:tbl>
    <w:p w14:paraId="066B2F2A"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D6C6C" w:rsidRPr="009F5391" w14:paraId="0A21DD87" w14:textId="77777777" w:rsidTr="4E5F12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3BFC72" w14:textId="77777777" w:rsidR="00141DD9" w:rsidRPr="009F5391" w:rsidRDefault="00141DD9" w:rsidP="00D1049E">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DD6C6C" w:rsidRPr="009F5391" w14:paraId="458022EE"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3E46A7"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0C2A68"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DFDE15F" w14:textId="312D5DF0" w:rsidR="00141DD9" w:rsidRPr="009F5391" w:rsidRDefault="00D1049E" w:rsidP="00624992">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Publisk</w:t>
            </w:r>
            <w:r w:rsidR="00624992" w:rsidRPr="009F5391">
              <w:rPr>
                <w:rFonts w:ascii="Times New Roman" w:eastAsia="Times New Roman" w:hAnsi="Times New Roman" w:cs="Times New Roman"/>
                <w:iCs/>
                <w:sz w:val="24"/>
                <w:szCs w:val="24"/>
                <w:lang w:eastAsia="lv-LV"/>
              </w:rPr>
              <w:t>as personas institūcijas</w:t>
            </w:r>
            <w:r w:rsidRPr="009F5391">
              <w:rPr>
                <w:rFonts w:ascii="Times New Roman" w:eastAsia="Times New Roman" w:hAnsi="Times New Roman" w:cs="Times New Roman"/>
                <w:iCs/>
                <w:sz w:val="24"/>
                <w:szCs w:val="24"/>
                <w:lang w:eastAsia="lv-LV"/>
              </w:rPr>
              <w:t xml:space="preserve"> un privāto tiesību juridiskās personas.</w:t>
            </w:r>
          </w:p>
        </w:tc>
      </w:tr>
      <w:tr w:rsidR="00DD6C6C" w:rsidRPr="009F5391" w14:paraId="112C013D"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5A35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7BDAF8"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izpildes ietekme uz pārvaldes funkcijām un institucionālo struktūru.</w:t>
            </w:r>
            <w:r w:rsidRPr="009F539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5C4F52F" w14:textId="5B2913FB" w:rsidR="00141DD9" w:rsidRPr="009F5391" w:rsidRDefault="00533028" w:rsidP="00603FD2">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Likump</w:t>
            </w:r>
            <w:r w:rsidR="00141DD9" w:rsidRPr="009F5391">
              <w:rPr>
                <w:rFonts w:ascii="Times New Roman" w:hAnsi="Times New Roman" w:cs="Times New Roman"/>
                <w:sz w:val="24"/>
                <w:szCs w:val="24"/>
              </w:rPr>
              <w:t>rojekta izpildes rezultātā nav paredzēta esošu institūciju likvidācija vai reorganizācija. Iestāžu institucionālā struktūra netiek ietekmēta, papildus cilvēkresursi nav nepieciešami.</w:t>
            </w:r>
          </w:p>
          <w:p w14:paraId="74E5A64D" w14:textId="11DD299B" w:rsidR="00141DD9" w:rsidRPr="009F5391" w:rsidRDefault="00533028" w:rsidP="00603FD2">
            <w:pPr>
              <w:spacing w:after="0" w:line="240" w:lineRule="auto"/>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w:t>
            </w:r>
            <w:r w:rsidR="00141DD9" w:rsidRPr="009F5391">
              <w:rPr>
                <w:rFonts w:ascii="Times New Roman" w:hAnsi="Times New Roman" w:cs="Times New Roman"/>
                <w:sz w:val="24"/>
                <w:szCs w:val="24"/>
              </w:rPr>
              <w:t>rojekta izpilde notiks esošo funkciju ietvaros.</w:t>
            </w:r>
          </w:p>
        </w:tc>
      </w:tr>
      <w:tr w:rsidR="00141DD9" w:rsidRPr="009F5391" w14:paraId="253E4ED9"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26EE8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BB99FE"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D04B579" w14:textId="77777777" w:rsidR="00141DD9" w:rsidRPr="009F5391" w:rsidRDefault="00141DD9" w:rsidP="00603FD2">
            <w:pPr>
              <w:spacing w:after="0" w:line="240" w:lineRule="auto"/>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w:t>
            </w:r>
          </w:p>
          <w:p w14:paraId="2613E9C1"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bl>
    <w:p w14:paraId="458F0991" w14:textId="77777777" w:rsidR="00E841B7" w:rsidRDefault="00E841B7" w:rsidP="00141DD9">
      <w:pPr>
        <w:spacing w:after="0" w:line="240" w:lineRule="auto"/>
        <w:rPr>
          <w:rFonts w:ascii="Times New Roman" w:hAnsi="Times New Roman" w:cs="Times New Roman"/>
          <w:sz w:val="28"/>
          <w:szCs w:val="28"/>
        </w:rPr>
      </w:pPr>
    </w:p>
    <w:p w14:paraId="3B4CF4F0" w14:textId="77777777" w:rsidR="009C3934" w:rsidRPr="009F5391" w:rsidRDefault="009C3934" w:rsidP="00141DD9">
      <w:pPr>
        <w:spacing w:after="0" w:line="240" w:lineRule="auto"/>
        <w:rPr>
          <w:rFonts w:ascii="Times New Roman" w:hAnsi="Times New Roman" w:cs="Times New Roman"/>
          <w:sz w:val="28"/>
          <w:szCs w:val="28"/>
        </w:rPr>
      </w:pPr>
    </w:p>
    <w:p w14:paraId="4D660EDF" w14:textId="77777777" w:rsidR="00141DD9" w:rsidRPr="009F5391" w:rsidRDefault="00141DD9" w:rsidP="00141DD9">
      <w:pPr>
        <w:pStyle w:val="naisf"/>
        <w:tabs>
          <w:tab w:val="left" w:pos="6521"/>
          <w:tab w:val="right" w:pos="8820"/>
        </w:tabs>
        <w:spacing w:before="0" w:after="0"/>
        <w:rPr>
          <w:sz w:val="28"/>
          <w:szCs w:val="28"/>
        </w:rPr>
      </w:pPr>
      <w:r w:rsidRPr="009F5391">
        <w:rPr>
          <w:sz w:val="28"/>
          <w:szCs w:val="28"/>
        </w:rPr>
        <w:t>Ministru prezidents</w:t>
      </w:r>
      <w:r w:rsidRPr="009F5391">
        <w:rPr>
          <w:sz w:val="28"/>
          <w:szCs w:val="28"/>
        </w:rPr>
        <w:tab/>
        <w:t xml:space="preserve">               A. K. Kariņš</w:t>
      </w:r>
    </w:p>
    <w:p w14:paraId="159ED8F4" w14:textId="77777777" w:rsidR="009C3934" w:rsidRDefault="009C3934" w:rsidP="00141DD9">
      <w:pPr>
        <w:pStyle w:val="naisf"/>
        <w:tabs>
          <w:tab w:val="left" w:pos="6521"/>
          <w:tab w:val="right" w:pos="8820"/>
        </w:tabs>
        <w:spacing w:before="0" w:after="0"/>
        <w:rPr>
          <w:sz w:val="20"/>
        </w:rPr>
      </w:pPr>
      <w:bookmarkStart w:id="1" w:name="_GoBack"/>
      <w:bookmarkEnd w:id="1"/>
    </w:p>
    <w:p w14:paraId="538E363D" w14:textId="77777777" w:rsidR="00141DD9" w:rsidRPr="009F5391" w:rsidRDefault="00141DD9" w:rsidP="00141DD9">
      <w:pPr>
        <w:pStyle w:val="naisf"/>
        <w:tabs>
          <w:tab w:val="left" w:pos="6521"/>
          <w:tab w:val="right" w:pos="8820"/>
        </w:tabs>
        <w:spacing w:before="0" w:after="0"/>
        <w:rPr>
          <w:spacing w:val="6"/>
          <w:sz w:val="20"/>
        </w:rPr>
      </w:pPr>
      <w:r w:rsidRPr="009F5391">
        <w:rPr>
          <w:sz w:val="20"/>
        </w:rPr>
        <w:t xml:space="preserve">Stone </w:t>
      </w:r>
      <w:r w:rsidRPr="009F5391">
        <w:rPr>
          <w:spacing w:val="6"/>
          <w:sz w:val="20"/>
        </w:rPr>
        <w:t>67082954</w:t>
      </w:r>
    </w:p>
    <w:p w14:paraId="0766E525" w14:textId="77777777" w:rsidR="00141DD9" w:rsidRPr="009F5391" w:rsidRDefault="000116AD" w:rsidP="00141DD9">
      <w:pPr>
        <w:pStyle w:val="naisf"/>
        <w:tabs>
          <w:tab w:val="left" w:pos="6521"/>
          <w:tab w:val="right" w:pos="8820"/>
        </w:tabs>
        <w:spacing w:before="0" w:after="0"/>
        <w:rPr>
          <w:spacing w:val="6"/>
          <w:sz w:val="20"/>
        </w:rPr>
      </w:pPr>
      <w:hyperlink r:id="rId19" w:history="1">
        <w:r w:rsidR="00141DD9" w:rsidRPr="009F5391">
          <w:rPr>
            <w:rStyle w:val="Hyperlink"/>
            <w:color w:val="auto"/>
            <w:spacing w:val="6"/>
            <w:sz w:val="20"/>
          </w:rPr>
          <w:t>kristine.stone@mk.gov.lv</w:t>
        </w:r>
      </w:hyperlink>
    </w:p>
    <w:sectPr w:rsidR="00141DD9" w:rsidRPr="009F5391" w:rsidSect="00603FD2">
      <w:headerReference w:type="default" r:id="rId20"/>
      <w:footerReference w:type="default" r:id="rId21"/>
      <w:footerReference w:type="first" r:id="rId22"/>
      <w:pgSz w:w="11906" w:h="16838" w:code="9"/>
      <w:pgMar w:top="1134"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A362CC" w16cex:dateUtc="2020-07-01T16:11:19.681Z"/>
  <w16cex:commentExtensible w16cex:durableId="1776105C" w16cex:dateUtc="2020-07-01T16:16:32.512Z"/>
  <w16cex:commentExtensible w16cex:durableId="39CF94C2" w16cex:dateUtc="2020-07-01T16:18:17.67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F30BB" w14:textId="77777777" w:rsidR="000116AD" w:rsidRDefault="000116AD" w:rsidP="00141DD9">
      <w:pPr>
        <w:spacing w:after="0" w:line="240" w:lineRule="auto"/>
      </w:pPr>
      <w:r>
        <w:separator/>
      </w:r>
    </w:p>
  </w:endnote>
  <w:endnote w:type="continuationSeparator" w:id="0">
    <w:p w14:paraId="1BCC6456" w14:textId="77777777" w:rsidR="000116AD" w:rsidRDefault="000116AD" w:rsidP="00141DD9">
      <w:pPr>
        <w:spacing w:after="0" w:line="240" w:lineRule="auto"/>
      </w:pPr>
      <w:r>
        <w:continuationSeparator/>
      </w:r>
    </w:p>
  </w:endnote>
  <w:endnote w:type="continuationNotice" w:id="1">
    <w:p w14:paraId="14C7295D" w14:textId="77777777" w:rsidR="000116AD" w:rsidRDefault="00011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8EF92" w14:textId="4FF23E2A" w:rsidR="000744F6" w:rsidRPr="009D78F0" w:rsidRDefault="000744F6" w:rsidP="00603FD2">
    <w:pPr>
      <w:pStyle w:val="Footer"/>
    </w:pPr>
    <w:r>
      <w:rPr>
        <w:rFonts w:ascii="Times New Roman" w:hAnsi="Times New Roman" w:cs="Times New Roman"/>
        <w:sz w:val="20"/>
        <w:szCs w:val="20"/>
      </w:rPr>
      <w:t>MKAnot_120821_trauksme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7CF79" w14:textId="3F98A937" w:rsidR="000744F6" w:rsidRPr="009A2654" w:rsidRDefault="000744F6">
    <w:pPr>
      <w:pStyle w:val="Footer"/>
      <w:rPr>
        <w:rFonts w:ascii="Times New Roman" w:hAnsi="Times New Roman" w:cs="Times New Roman"/>
        <w:sz w:val="20"/>
        <w:szCs w:val="20"/>
      </w:rPr>
    </w:pPr>
    <w:r>
      <w:rPr>
        <w:rFonts w:ascii="Times New Roman" w:hAnsi="Times New Roman" w:cs="Times New Roman"/>
        <w:sz w:val="20"/>
        <w:szCs w:val="20"/>
      </w:rPr>
      <w:t>MKAnot_120821_trauksme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A2FCC" w14:textId="77777777" w:rsidR="000116AD" w:rsidRDefault="000116AD" w:rsidP="00141DD9">
      <w:pPr>
        <w:spacing w:after="0" w:line="240" w:lineRule="auto"/>
      </w:pPr>
      <w:r>
        <w:separator/>
      </w:r>
    </w:p>
  </w:footnote>
  <w:footnote w:type="continuationSeparator" w:id="0">
    <w:p w14:paraId="5EC4E6EF" w14:textId="77777777" w:rsidR="000116AD" w:rsidRDefault="000116AD" w:rsidP="00141DD9">
      <w:pPr>
        <w:spacing w:after="0" w:line="240" w:lineRule="auto"/>
      </w:pPr>
      <w:r>
        <w:continuationSeparator/>
      </w:r>
    </w:p>
  </w:footnote>
  <w:footnote w:type="continuationNotice" w:id="1">
    <w:p w14:paraId="198CF45C" w14:textId="77777777" w:rsidR="000116AD" w:rsidRDefault="000116AD">
      <w:pPr>
        <w:spacing w:after="0" w:line="240" w:lineRule="auto"/>
      </w:pPr>
    </w:p>
  </w:footnote>
  <w:footnote w:id="2">
    <w:p w14:paraId="6425B691" w14:textId="5052051E" w:rsidR="000744F6" w:rsidRPr="00533028" w:rsidRDefault="000744F6" w:rsidP="00533028">
      <w:pPr>
        <w:pStyle w:val="FootnoteText"/>
        <w:jc w:val="both"/>
        <w:rPr>
          <w:rFonts w:cs="Times New Roman"/>
        </w:rPr>
      </w:pPr>
      <w:r w:rsidRPr="00533028">
        <w:rPr>
          <w:rStyle w:val="FootnoteReference"/>
          <w:rFonts w:cs="Times New Roman"/>
        </w:rPr>
        <w:footnoteRef/>
      </w:r>
      <w:r w:rsidRPr="00533028">
        <w:rPr>
          <w:rFonts w:cs="Times New Roman"/>
        </w:rPr>
        <w:t xml:space="preserve"> </w:t>
      </w:r>
      <w:r w:rsidRPr="00533028">
        <w:rPr>
          <w:rFonts w:cs="Times New Roman"/>
          <w:color w:val="414142"/>
          <w:shd w:val="clear" w:color="auto" w:fill="FFFFFF"/>
        </w:rPr>
        <w:t>Grozījumu likumprojektu nesagatavo, ja tā normu apjoms pārsniegtu pusi no spēkā esošā likuma normu apjoma. Šādā gadījumā sagatavo jaunu likumprojektu.</w:t>
      </w:r>
    </w:p>
  </w:footnote>
  <w:footnote w:id="3">
    <w:p w14:paraId="4E786279" w14:textId="04618F52" w:rsidR="000744F6" w:rsidRDefault="000744F6">
      <w:pPr>
        <w:pStyle w:val="FootnoteText"/>
      </w:pPr>
      <w:r>
        <w:rPr>
          <w:rStyle w:val="FootnoteReference"/>
        </w:rPr>
        <w:footnoteRef/>
      </w:r>
      <w:r>
        <w:t xml:space="preserve"> </w:t>
      </w:r>
      <w:hyperlink r:id="rId1" w:history="1">
        <w:r>
          <w:rPr>
            <w:rStyle w:val="Hyperlink"/>
          </w:rPr>
          <w:t>https://www.trauksmescelejs.lv/sites/default/files/buttons-card-files/Vadl%C4%ABnijas%20trauksmes%20c%C4%93l%C4%93ju%20zi%C5%86ojumu%20izskat%C4%AB%C5%A1anai%2004022020.pdf</w:t>
        </w:r>
      </w:hyperlink>
    </w:p>
  </w:footnote>
  <w:footnote w:id="4">
    <w:p w14:paraId="18044FF4" w14:textId="0BE2730F" w:rsidR="000744F6" w:rsidRPr="001369CB" w:rsidRDefault="000744F6" w:rsidP="00806000">
      <w:pPr>
        <w:pStyle w:val="Normal1"/>
        <w:shd w:val="clear" w:color="auto" w:fill="FFFFFF"/>
        <w:spacing w:before="0" w:beforeAutospacing="0" w:after="0" w:afterAutospacing="0"/>
        <w:jc w:val="both"/>
        <w:rPr>
          <w:sz w:val="20"/>
          <w:szCs w:val="20"/>
        </w:rPr>
      </w:pPr>
      <w:r>
        <w:rPr>
          <w:rStyle w:val="FootnoteReference"/>
        </w:rPr>
        <w:footnoteRef/>
      </w:r>
      <w:r>
        <w:t xml:space="preserve"> </w:t>
      </w:r>
      <w:r w:rsidRPr="001369CB">
        <w:rPr>
          <w:sz w:val="20"/>
          <w:szCs w:val="20"/>
        </w:rPr>
        <w:t>1.   Savienība un dalībvalstis apkaro krāpšanu un citādu nelikumīgu rīcību, kas apdraud Savienības finanšu intereses, saskaņā ar šo pantu veicot pasākumus, kuriem jāattur no šādas rīcības, kā arī jānodrošina efektīva aizsardzība dalībvalstīs, kā arī Savienības iestādēs un struktūrās.</w:t>
      </w:r>
    </w:p>
    <w:p w14:paraId="787C04E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2.   Lai novērstu krāpšanu, kas apdraud Savienības finanšu intereses, dalībvalstis veic tādus pašus pasākumus, kādus tās veic, lai novērstu krāpšanu, kas apdraud viņu pašu finanšu intereses.</w:t>
      </w:r>
    </w:p>
    <w:p w14:paraId="48D4F3C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3.   Neskarot citus Līgumu noteikumus, dalībvalstis koordinē rīcību, kuras mērķis ir aizsargāt pret krāpšanu Savienības finanšu intereses. Šajā nolūkā tās kopā ar Komisiju izvērš ciešu un regulāru kompetento iestāžu sadarbību.</w:t>
      </w:r>
    </w:p>
    <w:p w14:paraId="2C98D57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4.   Lai panāktu efektīvu un līdzvērtīgu aizsardzību dalībvalstīs, kā arī Savienības iestādēs un struktūrās, Eiropas Parlaments un Padome saskaņā ar parasto likumdošanas procedūru pēc apspriešanās ar Revīzijas palātu paredz novēršanas un apkarošanas pasākumus cīņai pret krāpšanu, kas apdraud Savienības finanšu intereses.</w:t>
      </w:r>
    </w:p>
    <w:p w14:paraId="7E41E43C"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5.   Komisija sadarbībā ar dalībvalstīm katru gadu iesniedz Eiropas Parlamentam un Padomei ziņojumu par pasākumiem, kas veikti, lai īstenotu šo pantu.</w:t>
      </w:r>
    </w:p>
    <w:p w14:paraId="2AC697FD" w14:textId="5FB2376A" w:rsidR="000744F6" w:rsidRDefault="000744F6" w:rsidP="00806000">
      <w:pPr>
        <w:pStyle w:val="FootnoteText"/>
        <w:jc w:val="both"/>
      </w:pPr>
    </w:p>
  </w:footnote>
  <w:footnote w:id="5">
    <w:p w14:paraId="77164AA0" w14:textId="54FED303" w:rsidR="000744F6" w:rsidRDefault="000744F6" w:rsidP="00806000">
      <w:pPr>
        <w:pStyle w:val="FootnoteText"/>
        <w:jc w:val="both"/>
        <w:rPr>
          <w:color w:val="000000"/>
          <w:shd w:val="clear" w:color="auto" w:fill="FFFFFF"/>
        </w:rPr>
      </w:pPr>
      <w:r>
        <w:rPr>
          <w:rStyle w:val="FootnoteReference"/>
        </w:rPr>
        <w:footnoteRef/>
      </w:r>
      <w:r>
        <w:t xml:space="preserve"> </w:t>
      </w:r>
      <w:r>
        <w:rPr>
          <w:color w:val="000000"/>
          <w:shd w:val="clear" w:color="auto" w:fill="FFFFFF"/>
        </w:rPr>
        <w:t> Iekšējais tirgus aptver telpu bez iekšējām robežām, kurā saskaņā ar Līgumiem ir nodrošināta preču, personu, pakalpojumu un kapitāla brīva aprite.</w:t>
      </w:r>
    </w:p>
    <w:p w14:paraId="7099BD44" w14:textId="77777777" w:rsidR="000744F6" w:rsidRDefault="000744F6" w:rsidP="00806000">
      <w:pPr>
        <w:pStyle w:val="FootnoteText"/>
        <w:jc w:val="both"/>
      </w:pPr>
    </w:p>
  </w:footnote>
  <w:footnote w:id="6">
    <w:p w14:paraId="6E4B6E97" w14:textId="77777777" w:rsidR="000744F6" w:rsidRPr="001C382C" w:rsidRDefault="000744F6" w:rsidP="007F77DE">
      <w:pPr>
        <w:pStyle w:val="FootnoteText"/>
        <w:jc w:val="both"/>
      </w:pPr>
      <w:r>
        <w:rPr>
          <w:rStyle w:val="FootnoteReference"/>
        </w:rPr>
        <w:footnoteRef/>
      </w:r>
      <w:r>
        <w:t xml:space="preserve"> Briede J. 1. panta komentārs. </w:t>
      </w:r>
      <w:proofErr w:type="spellStart"/>
      <w:r>
        <w:t>Grām</w:t>
      </w:r>
      <w:proofErr w:type="spellEnd"/>
      <w:r>
        <w:t>.: Administratīvā procesa likuma komentāri. A un B daļa. Sagatavojis autoru kolektīvs. Dr. iur. J. Briedes zinātniskajā redakcijā. Rīga: Tiesu namu aģentūra, 2013, 27. lpp.</w:t>
      </w:r>
    </w:p>
  </w:footnote>
  <w:footnote w:id="7">
    <w:p w14:paraId="5EDE8E5D" w14:textId="77777777" w:rsidR="000744F6" w:rsidRPr="00F010EA" w:rsidRDefault="000744F6" w:rsidP="007F77DE">
      <w:pPr>
        <w:pStyle w:val="FootnoteText"/>
        <w:jc w:val="both"/>
      </w:pPr>
      <w:r>
        <w:rPr>
          <w:rStyle w:val="FootnoteReference"/>
        </w:rPr>
        <w:footnoteRef/>
      </w:r>
      <w:r>
        <w:t xml:space="preserve"> Augstākās tiesas Senāta Administratīvo lietu departamenta 2010. gada 16. aprīļa lēmuma lietā Nr. SKA-408/2010 9. punkts.</w:t>
      </w:r>
    </w:p>
  </w:footnote>
  <w:footnote w:id="8">
    <w:p w14:paraId="1B087B33" w14:textId="77777777" w:rsidR="000744F6" w:rsidRPr="00CF3E8A" w:rsidRDefault="000744F6" w:rsidP="007F77DE">
      <w:pPr>
        <w:pStyle w:val="FootnoteText"/>
      </w:pPr>
      <w:r>
        <w:rPr>
          <w:rStyle w:val="FootnoteReference"/>
        </w:rPr>
        <w:footnoteRef/>
      </w:r>
      <w:r>
        <w:t xml:space="preserve"> Satversmes tiesas 2012. gada 21. jūnija sprieduma lietā Nr. 2011-20-0112.1. punkts.</w:t>
      </w:r>
    </w:p>
  </w:footnote>
  <w:footnote w:id="9">
    <w:p w14:paraId="2F6B1F35" w14:textId="77777777" w:rsidR="000744F6" w:rsidRPr="001851E5" w:rsidRDefault="000744F6" w:rsidP="007F77DE">
      <w:pPr>
        <w:pStyle w:val="FootnoteText"/>
        <w:jc w:val="both"/>
      </w:pPr>
      <w:r>
        <w:rPr>
          <w:rStyle w:val="FootnoteReference"/>
        </w:rPr>
        <w:footnoteRef/>
      </w:r>
      <w:r>
        <w:t xml:space="preserve"> Briede J. 1. panta komentārs. </w:t>
      </w:r>
      <w:proofErr w:type="spellStart"/>
      <w:r>
        <w:t>Grām</w:t>
      </w:r>
      <w:proofErr w:type="spellEnd"/>
      <w:r>
        <w:t>.: Administratīvā procesa likuma komentāri. A un B daļa. Sagatavojis autoru kolektīvs. Dr. iur. J. Briedes zinātniskajā redakcijā. Rīga: Tiesu namu aģentūra, 2013, 32. lpp.</w:t>
      </w:r>
    </w:p>
  </w:footnote>
  <w:footnote w:id="10">
    <w:p w14:paraId="3B98F943" w14:textId="77777777" w:rsidR="000744F6" w:rsidRPr="005042F2" w:rsidRDefault="000744F6" w:rsidP="007F77DE">
      <w:pPr>
        <w:pStyle w:val="FootnoteText"/>
      </w:pPr>
      <w:r>
        <w:rPr>
          <w:rStyle w:val="FootnoteReference"/>
        </w:rPr>
        <w:footnoteRef/>
      </w:r>
      <w:r>
        <w:t xml:space="preserve"> Labās prakses vadlīnijas iekšējās trauksmes celšanas sistēmas izveidei. Rīga: Valsts kanceleja, 2019, 9. lpp.</w:t>
      </w:r>
    </w:p>
  </w:footnote>
  <w:footnote w:id="11">
    <w:p w14:paraId="769F6457" w14:textId="77777777" w:rsidR="000744F6" w:rsidRPr="009A7AF7" w:rsidRDefault="000744F6" w:rsidP="007F77DE">
      <w:pPr>
        <w:pStyle w:val="FootnoteText"/>
        <w:jc w:val="both"/>
      </w:pPr>
      <w:r>
        <w:rPr>
          <w:rStyle w:val="FootnoteReference"/>
        </w:rPr>
        <w:footnoteRef/>
      </w:r>
      <w:r>
        <w:t xml:space="preserve"> Piemēram, viens no iespējamiem variantiem varētu būt, ka atbildīgo personu ievēlē (līdzīgi kā darbinieku pilnvarotos pārstāvjus) vai nosaka, iepriekš uzklausot nodarbināto viedokli. Lai veiksmīgi darbotos iekšējā trauksmes celšanas sistēma, nodarbinātajiem ir jāuzticas atbildīgajai personai un tā nedrīkstētu būt viegli ietekmējama.</w:t>
      </w:r>
    </w:p>
  </w:footnote>
  <w:footnote w:id="12">
    <w:p w14:paraId="5BD9581D" w14:textId="38CED88F" w:rsidR="000744F6" w:rsidRPr="00C51B4A" w:rsidRDefault="000744F6" w:rsidP="007F77DE">
      <w:pPr>
        <w:pStyle w:val="FootnoteText"/>
        <w:jc w:val="both"/>
      </w:pPr>
      <w:r>
        <w:rPr>
          <w:rStyle w:val="FootnoteReference"/>
        </w:rPr>
        <w:footnoteRef/>
      </w:r>
      <w:r>
        <w:t xml:space="preserve"> </w:t>
      </w:r>
      <w:r w:rsidRPr="00C51B4A">
        <w:t>Eiropas Parlamenta un Padomes 2016. gada 27. aprīļa regulas (ES) 2016/679 par fizisku personu aizsardzību attiecībā uz personas datu apstrādi un šādu datu brīvu apriti un ar ko atceļ Direktīvu 95/46/EK (Vispārīgā datu aizsardzības regula) 38. pants</w:t>
      </w:r>
      <w:r>
        <w:t>.</w:t>
      </w:r>
    </w:p>
  </w:footnote>
  <w:footnote w:id="13">
    <w:p w14:paraId="3C1629C6" w14:textId="77777777" w:rsidR="000744F6" w:rsidRPr="00C55CAA" w:rsidRDefault="000744F6" w:rsidP="007F77DE">
      <w:pPr>
        <w:pStyle w:val="FootnoteText"/>
      </w:pPr>
      <w:r>
        <w:rPr>
          <w:rStyle w:val="FootnoteReference"/>
        </w:rPr>
        <w:footnoteRef/>
      </w:r>
      <w:r>
        <w:t xml:space="preserve"> Labās prakses vadlīnijas iekšējās trauksmes celšanas sistēmas izveidei. Rīga: Valsts kanceleja, 2019, 10. lpp.</w:t>
      </w:r>
    </w:p>
  </w:footnote>
  <w:footnote w:id="14">
    <w:p w14:paraId="394D7795" w14:textId="77777777" w:rsidR="000744F6" w:rsidRPr="002549A2" w:rsidRDefault="000744F6" w:rsidP="007F77DE">
      <w:pPr>
        <w:pStyle w:val="FootnoteText"/>
        <w:jc w:val="both"/>
        <w:rPr>
          <w:i/>
          <w:iCs/>
        </w:rPr>
      </w:pPr>
      <w:r>
        <w:rPr>
          <w:rStyle w:val="FootnoteReference"/>
        </w:rPr>
        <w:footnoteRef/>
      </w:r>
      <w:r>
        <w:t xml:space="preserve"> </w:t>
      </w:r>
      <w:r w:rsidRPr="00C31C29">
        <w:t>Valsts pārvaldes iestāžu nodarīto zaudējumu atlīdzināšanas likuma 33. panta pirmā un otrā daļa noteic, ka, lai atlīdzinātu amatpersonas rīcības dēļ publisko tiesību juridiskajai personai nodarīto zaudējumu, attiecīgajam publisko tiesību juridiskās personas orgānam vai piekritīgajai iestādei ir pienākums atbilstoši šim pantam izvērtēt un regresa kārtībā piedzīt no amatpersonas pilnu vai daļēju zaudējuma atlīdzinājumu. Amatpersona ir civiltiesiski atbildīga par publisko tiesību juridiskajai personai nodarīto zaudējumu, ja šī amatpersona ir tīši rīkojusies prettiesiski vai savā rīcībā pieļāvusi rupju neuzmanību.</w:t>
      </w:r>
    </w:p>
    <w:p w14:paraId="6BF1631F" w14:textId="77777777" w:rsidR="000744F6" w:rsidRPr="002549A2" w:rsidRDefault="000744F6" w:rsidP="007F77DE">
      <w:pPr>
        <w:pStyle w:val="FootnoteText"/>
      </w:pPr>
    </w:p>
  </w:footnote>
  <w:footnote w:id="15">
    <w:p w14:paraId="3D85AB47" w14:textId="77777777" w:rsidR="000744F6" w:rsidRDefault="000744F6" w:rsidP="00844F1B">
      <w:pPr>
        <w:pStyle w:val="FootnoteText"/>
      </w:pPr>
      <w:r>
        <w:rPr>
          <w:rStyle w:val="FootnoteReference"/>
        </w:rPr>
        <w:footnoteRef/>
      </w:r>
      <w:r>
        <w:t xml:space="preserve"> </w:t>
      </w:r>
      <w:hyperlink r:id="rId2" w:history="1">
        <w:r>
          <w:rPr>
            <w:rStyle w:val="Hyperlink"/>
          </w:rPr>
          <w:t>https://www.trauksmescelejs.lv/sites/default/files/buttons-card-files/Vadl%C4%ABnijas%20trauksmes%20c%C4%93l%C4%93ju%20zi%C5%86ojumu%20izskat%C4%AB%C5%A1anai%2004022020.pdf</w:t>
        </w:r>
      </w:hyperlink>
    </w:p>
  </w:footnote>
  <w:footnote w:id="16">
    <w:p w14:paraId="4B9E7530" w14:textId="77777777" w:rsidR="000744F6" w:rsidRDefault="000744F6" w:rsidP="00701DE7">
      <w:pPr>
        <w:pStyle w:val="FootnoteText"/>
      </w:pPr>
      <w:r>
        <w:rPr>
          <w:rStyle w:val="FootnoteReference"/>
        </w:rPr>
        <w:footnoteRef/>
      </w:r>
      <w:r>
        <w:t xml:space="preserve"> </w:t>
      </w:r>
      <w:hyperlink r:id="rId3" w:history="1">
        <w:r>
          <w:rPr>
            <w:rStyle w:val="Hyperlink"/>
          </w:rPr>
          <w:t>https://www.trauksmescelejs.lv/sites/default/files/buttons-card-files/Vadl%C4%ABnijas%20trauksmes%20c%C4%93l%C4%93ju%20zi%C5%86ojumu%20izskat%C4%AB%C5%A1anai%2004022020.pdf</w:t>
        </w:r>
      </w:hyperlink>
    </w:p>
  </w:footnote>
  <w:footnote w:id="17">
    <w:p w14:paraId="5AB43126" w14:textId="78CB4074" w:rsidR="000744F6" w:rsidRDefault="000744F6">
      <w:pPr>
        <w:pStyle w:val="FootnoteText"/>
      </w:pPr>
      <w:r>
        <w:rPr>
          <w:rStyle w:val="FootnoteReference"/>
        </w:rPr>
        <w:footnoteRef/>
      </w:r>
      <w:r>
        <w:t xml:space="preserve"> </w:t>
      </w:r>
      <w:hyperlink r:id="rId4" w:history="1">
        <w:r>
          <w:rPr>
            <w:rStyle w:val="Hyperlink"/>
          </w:rPr>
          <w:t>https://www.satv.tiesa.gov.lv/articles/satversmes-tiesas-tiesnesa-alda-lavina-raksts-par-taisniguma-nozimi-tiesas-spriesana/</w:t>
        </w:r>
      </w:hyperlink>
    </w:p>
  </w:footnote>
  <w:footnote w:id="18">
    <w:p w14:paraId="0073AC38" w14:textId="347FD8AA" w:rsidR="000744F6" w:rsidRDefault="000744F6">
      <w:pPr>
        <w:pStyle w:val="FootnoteText"/>
      </w:pPr>
      <w:r>
        <w:rPr>
          <w:rStyle w:val="FootnoteReference"/>
        </w:rPr>
        <w:footnoteRef/>
      </w:r>
      <w:r>
        <w:t xml:space="preserve"> </w:t>
      </w:r>
      <w:hyperlink r:id="rId5" w:history="1">
        <w:r>
          <w:rPr>
            <w:rStyle w:val="Hyperlink"/>
          </w:rPr>
          <w:t>https://www.trauksmescelejs.lv/sites/default/files/buttons-card-files/Vadl%C4%ABnijas%20trauksmes%20c%C4%93l%C4%93ju%20zi%C5%86ojumu%20izskat%C4%AB%C5%A1anai%2004022020.pdf</w:t>
        </w:r>
      </w:hyperlink>
    </w:p>
  </w:footnote>
  <w:footnote w:id="19">
    <w:p w14:paraId="70F7C3B2" w14:textId="19C93DDB" w:rsidR="000744F6" w:rsidRPr="00A54C1B" w:rsidRDefault="000744F6" w:rsidP="00A54C1B">
      <w:pPr>
        <w:shd w:val="clear" w:color="auto" w:fill="FFFFFF"/>
        <w:rPr>
          <w:rFonts w:ascii="Times New Roman" w:hAnsi="Times New Roman" w:cs="Times New Roman"/>
          <w:sz w:val="20"/>
          <w:szCs w:val="20"/>
        </w:rPr>
      </w:pPr>
      <w:r>
        <w:rPr>
          <w:rStyle w:val="FootnoteReference"/>
        </w:rPr>
        <w:footnoteRef/>
      </w:r>
      <w:r>
        <w:t xml:space="preserve"> </w:t>
      </w:r>
      <w:proofErr w:type="spellStart"/>
      <w:r w:rsidRPr="00A54C1B">
        <w:rPr>
          <w:rFonts w:ascii="Times New Roman" w:hAnsi="Times New Roman" w:cs="Times New Roman"/>
          <w:sz w:val="20"/>
          <w:szCs w:val="20"/>
        </w:rPr>
        <w:t>National</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Whistleblower</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center</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Whistleblowing</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International</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European</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Center</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for</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Whistleblower</w:t>
      </w:r>
      <w:proofErr w:type="spellEnd"/>
      <w:r w:rsidRPr="00A54C1B">
        <w:rPr>
          <w:rFonts w:ascii="Times New Roman" w:hAnsi="Times New Roman" w:cs="Times New Roman"/>
          <w:sz w:val="20"/>
          <w:szCs w:val="20"/>
        </w:rPr>
        <w:t xml:space="preserve"> </w:t>
      </w:r>
      <w:proofErr w:type="spellStart"/>
      <w:r w:rsidRPr="00A54C1B">
        <w:rPr>
          <w:rFonts w:ascii="Times New Roman" w:hAnsi="Times New Roman" w:cs="Times New Roman"/>
          <w:sz w:val="20"/>
          <w:szCs w:val="20"/>
        </w:rPr>
        <w:t>Rights</w:t>
      </w:r>
      <w:proofErr w:type="spellEnd"/>
      <w:r w:rsidRPr="00A54C1B">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E90E1FE" w14:textId="77777777" w:rsidR="000744F6" w:rsidRPr="00C25B49" w:rsidRDefault="000744F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B7D82">
          <w:rPr>
            <w:rFonts w:ascii="Times New Roman" w:hAnsi="Times New Roman" w:cs="Times New Roman"/>
            <w:noProof/>
            <w:sz w:val="24"/>
            <w:szCs w:val="20"/>
          </w:rPr>
          <w:t>103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BC5024A"/>
    <w:multiLevelType w:val="hybridMultilevel"/>
    <w:tmpl w:val="830CE9DA"/>
    <w:lvl w:ilvl="0" w:tplc="20D63B9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5866E2"/>
    <w:multiLevelType w:val="hybridMultilevel"/>
    <w:tmpl w:val="C1E4CEEA"/>
    <w:lvl w:ilvl="0" w:tplc="87E2493A">
      <w:numFmt w:val="bullet"/>
      <w:lvlText w:val="-"/>
      <w:lvlJc w:val="left"/>
      <w:pPr>
        <w:ind w:left="388" w:hanging="360"/>
      </w:pPr>
      <w:rPr>
        <w:rFonts w:ascii="Times New Roman" w:eastAsiaTheme="minorHAnsi" w:hAnsi="Times New Roman" w:cs="Times New Roman" w:hint="default"/>
      </w:rPr>
    </w:lvl>
    <w:lvl w:ilvl="1" w:tplc="04260003" w:tentative="1">
      <w:start w:val="1"/>
      <w:numFmt w:val="bullet"/>
      <w:lvlText w:val="o"/>
      <w:lvlJc w:val="left"/>
      <w:pPr>
        <w:ind w:left="1108" w:hanging="360"/>
      </w:pPr>
      <w:rPr>
        <w:rFonts w:ascii="Courier New" w:hAnsi="Courier New" w:cs="Courier New" w:hint="default"/>
      </w:rPr>
    </w:lvl>
    <w:lvl w:ilvl="2" w:tplc="04260005" w:tentative="1">
      <w:start w:val="1"/>
      <w:numFmt w:val="bullet"/>
      <w:lvlText w:val=""/>
      <w:lvlJc w:val="left"/>
      <w:pPr>
        <w:ind w:left="1828" w:hanging="360"/>
      </w:pPr>
      <w:rPr>
        <w:rFonts w:ascii="Wingdings" w:hAnsi="Wingdings" w:hint="default"/>
      </w:rPr>
    </w:lvl>
    <w:lvl w:ilvl="3" w:tplc="04260001" w:tentative="1">
      <w:start w:val="1"/>
      <w:numFmt w:val="bullet"/>
      <w:lvlText w:val=""/>
      <w:lvlJc w:val="left"/>
      <w:pPr>
        <w:ind w:left="2548" w:hanging="360"/>
      </w:pPr>
      <w:rPr>
        <w:rFonts w:ascii="Symbol" w:hAnsi="Symbol" w:hint="default"/>
      </w:rPr>
    </w:lvl>
    <w:lvl w:ilvl="4" w:tplc="04260003" w:tentative="1">
      <w:start w:val="1"/>
      <w:numFmt w:val="bullet"/>
      <w:lvlText w:val="o"/>
      <w:lvlJc w:val="left"/>
      <w:pPr>
        <w:ind w:left="3268" w:hanging="360"/>
      </w:pPr>
      <w:rPr>
        <w:rFonts w:ascii="Courier New" w:hAnsi="Courier New" w:cs="Courier New" w:hint="default"/>
      </w:rPr>
    </w:lvl>
    <w:lvl w:ilvl="5" w:tplc="04260005" w:tentative="1">
      <w:start w:val="1"/>
      <w:numFmt w:val="bullet"/>
      <w:lvlText w:val=""/>
      <w:lvlJc w:val="left"/>
      <w:pPr>
        <w:ind w:left="3988" w:hanging="360"/>
      </w:pPr>
      <w:rPr>
        <w:rFonts w:ascii="Wingdings" w:hAnsi="Wingdings" w:hint="default"/>
      </w:rPr>
    </w:lvl>
    <w:lvl w:ilvl="6" w:tplc="04260001" w:tentative="1">
      <w:start w:val="1"/>
      <w:numFmt w:val="bullet"/>
      <w:lvlText w:val=""/>
      <w:lvlJc w:val="left"/>
      <w:pPr>
        <w:ind w:left="4708" w:hanging="360"/>
      </w:pPr>
      <w:rPr>
        <w:rFonts w:ascii="Symbol" w:hAnsi="Symbol" w:hint="default"/>
      </w:rPr>
    </w:lvl>
    <w:lvl w:ilvl="7" w:tplc="04260003" w:tentative="1">
      <w:start w:val="1"/>
      <w:numFmt w:val="bullet"/>
      <w:lvlText w:val="o"/>
      <w:lvlJc w:val="left"/>
      <w:pPr>
        <w:ind w:left="5428" w:hanging="360"/>
      </w:pPr>
      <w:rPr>
        <w:rFonts w:ascii="Courier New" w:hAnsi="Courier New" w:cs="Courier New" w:hint="default"/>
      </w:rPr>
    </w:lvl>
    <w:lvl w:ilvl="8" w:tplc="04260005" w:tentative="1">
      <w:start w:val="1"/>
      <w:numFmt w:val="bullet"/>
      <w:lvlText w:val=""/>
      <w:lvlJc w:val="left"/>
      <w:pPr>
        <w:ind w:left="6148" w:hanging="360"/>
      </w:pPr>
      <w:rPr>
        <w:rFonts w:ascii="Wingdings" w:hAnsi="Wingdings" w:hint="default"/>
      </w:rPr>
    </w:lvl>
  </w:abstractNum>
  <w:abstractNum w:abstractNumId="3" w15:restartNumberingAfterBreak="0">
    <w:nsid w:val="2B644907"/>
    <w:multiLevelType w:val="multilevel"/>
    <w:tmpl w:val="BA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B26A0C"/>
    <w:multiLevelType w:val="hybridMultilevel"/>
    <w:tmpl w:val="5784BC9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41EA6E53"/>
    <w:multiLevelType w:val="multilevel"/>
    <w:tmpl w:val="4C9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48082787"/>
    <w:multiLevelType w:val="hybridMultilevel"/>
    <w:tmpl w:val="60AAC8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828392C"/>
    <w:multiLevelType w:val="multilevel"/>
    <w:tmpl w:val="F97E1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073CA"/>
    <w:multiLevelType w:val="hybridMultilevel"/>
    <w:tmpl w:val="92AA1310"/>
    <w:lvl w:ilvl="0" w:tplc="04260011">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BB308D6"/>
    <w:multiLevelType w:val="multilevel"/>
    <w:tmpl w:val="3072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378EE"/>
    <w:multiLevelType w:val="hybridMultilevel"/>
    <w:tmpl w:val="A02679E4"/>
    <w:lvl w:ilvl="0" w:tplc="267CD00A">
      <w:start w:val="1"/>
      <w:numFmt w:val="upperRoman"/>
      <w:lvlText w:val="%1."/>
      <w:lvlJc w:val="left"/>
      <w:pPr>
        <w:ind w:left="1080" w:hanging="72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
  </w:num>
  <w:num w:numId="3">
    <w:abstractNumId w:val="11"/>
  </w:num>
  <w:num w:numId="4">
    <w:abstractNumId w:val="1"/>
  </w:num>
  <w:num w:numId="5">
    <w:abstractNumId w:val="6"/>
  </w:num>
  <w:num w:numId="6">
    <w:abstractNumId w:val="7"/>
  </w:num>
  <w:num w:numId="7">
    <w:abstractNumId w:val="5"/>
  </w:num>
  <w:num w:numId="8">
    <w:abstractNumId w:val="10"/>
  </w:num>
  <w:num w:numId="9">
    <w:abstractNumId w:val="8"/>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DD9"/>
    <w:rsid w:val="00002EC0"/>
    <w:rsid w:val="0000617A"/>
    <w:rsid w:val="00006BDC"/>
    <w:rsid w:val="00011033"/>
    <w:rsid w:val="000116AD"/>
    <w:rsid w:val="0001480E"/>
    <w:rsid w:val="000201A4"/>
    <w:rsid w:val="00023CCE"/>
    <w:rsid w:val="000253DC"/>
    <w:rsid w:val="000304B6"/>
    <w:rsid w:val="00030DB1"/>
    <w:rsid w:val="00031AEF"/>
    <w:rsid w:val="000323BE"/>
    <w:rsid w:val="000325E6"/>
    <w:rsid w:val="00034AFC"/>
    <w:rsid w:val="0003632E"/>
    <w:rsid w:val="000470DB"/>
    <w:rsid w:val="000471C9"/>
    <w:rsid w:val="00047853"/>
    <w:rsid w:val="0005358D"/>
    <w:rsid w:val="00054044"/>
    <w:rsid w:val="00070BFA"/>
    <w:rsid w:val="000744F6"/>
    <w:rsid w:val="00083E90"/>
    <w:rsid w:val="00084CFA"/>
    <w:rsid w:val="000876A3"/>
    <w:rsid w:val="000A0BC5"/>
    <w:rsid w:val="000A1316"/>
    <w:rsid w:val="000A3880"/>
    <w:rsid w:val="000B09C9"/>
    <w:rsid w:val="000B1D10"/>
    <w:rsid w:val="000B23AA"/>
    <w:rsid w:val="000B7D51"/>
    <w:rsid w:val="000C0B4A"/>
    <w:rsid w:val="000C1C50"/>
    <w:rsid w:val="000C233F"/>
    <w:rsid w:val="000C749C"/>
    <w:rsid w:val="000C7AB9"/>
    <w:rsid w:val="000E4853"/>
    <w:rsid w:val="000E4E74"/>
    <w:rsid w:val="000E5229"/>
    <w:rsid w:val="000F5B45"/>
    <w:rsid w:val="000F75A5"/>
    <w:rsid w:val="00100DAA"/>
    <w:rsid w:val="00110587"/>
    <w:rsid w:val="001142F0"/>
    <w:rsid w:val="00117F0B"/>
    <w:rsid w:val="00122D2C"/>
    <w:rsid w:val="0012460B"/>
    <w:rsid w:val="00131728"/>
    <w:rsid w:val="00133906"/>
    <w:rsid w:val="00133CDE"/>
    <w:rsid w:val="001369CB"/>
    <w:rsid w:val="00137BA7"/>
    <w:rsid w:val="0014042B"/>
    <w:rsid w:val="00141DD9"/>
    <w:rsid w:val="0014387A"/>
    <w:rsid w:val="00144FDA"/>
    <w:rsid w:val="001474C1"/>
    <w:rsid w:val="00150512"/>
    <w:rsid w:val="00150BB0"/>
    <w:rsid w:val="00150F75"/>
    <w:rsid w:val="00151257"/>
    <w:rsid w:val="00156C2B"/>
    <w:rsid w:val="00160140"/>
    <w:rsid w:val="00164CBF"/>
    <w:rsid w:val="00165832"/>
    <w:rsid w:val="0017203C"/>
    <w:rsid w:val="00173B36"/>
    <w:rsid w:val="0017454A"/>
    <w:rsid w:val="00174DF9"/>
    <w:rsid w:val="001763AC"/>
    <w:rsid w:val="00181954"/>
    <w:rsid w:val="00181FBF"/>
    <w:rsid w:val="00184799"/>
    <w:rsid w:val="00186B00"/>
    <w:rsid w:val="00190843"/>
    <w:rsid w:val="00191BDA"/>
    <w:rsid w:val="001933B7"/>
    <w:rsid w:val="0019485A"/>
    <w:rsid w:val="001A0B36"/>
    <w:rsid w:val="001A1FA2"/>
    <w:rsid w:val="001A24E9"/>
    <w:rsid w:val="001B26E0"/>
    <w:rsid w:val="001B468A"/>
    <w:rsid w:val="001C2813"/>
    <w:rsid w:val="001C7B1E"/>
    <w:rsid w:val="001D3E37"/>
    <w:rsid w:val="001D712E"/>
    <w:rsid w:val="001E45AD"/>
    <w:rsid w:val="001E6396"/>
    <w:rsid w:val="001E6DC2"/>
    <w:rsid w:val="001F0715"/>
    <w:rsid w:val="001F0902"/>
    <w:rsid w:val="001F106F"/>
    <w:rsid w:val="00204072"/>
    <w:rsid w:val="002049BC"/>
    <w:rsid w:val="00210E6E"/>
    <w:rsid w:val="00213D35"/>
    <w:rsid w:val="002172EC"/>
    <w:rsid w:val="0022016C"/>
    <w:rsid w:val="0022068D"/>
    <w:rsid w:val="002230F2"/>
    <w:rsid w:val="00226F3D"/>
    <w:rsid w:val="00231E22"/>
    <w:rsid w:val="00232695"/>
    <w:rsid w:val="00233DF6"/>
    <w:rsid w:val="0023611F"/>
    <w:rsid w:val="00240F59"/>
    <w:rsid w:val="00241739"/>
    <w:rsid w:val="00242E13"/>
    <w:rsid w:val="00245049"/>
    <w:rsid w:val="002461A3"/>
    <w:rsid w:val="00247FCE"/>
    <w:rsid w:val="00257E33"/>
    <w:rsid w:val="00270A12"/>
    <w:rsid w:val="002768E1"/>
    <w:rsid w:val="002777BA"/>
    <w:rsid w:val="002848A2"/>
    <w:rsid w:val="002860F1"/>
    <w:rsid w:val="002874B3"/>
    <w:rsid w:val="00290690"/>
    <w:rsid w:val="00290B1A"/>
    <w:rsid w:val="0029272D"/>
    <w:rsid w:val="002977CF"/>
    <w:rsid w:val="002A6188"/>
    <w:rsid w:val="002B2C17"/>
    <w:rsid w:val="002B4DFE"/>
    <w:rsid w:val="002C070E"/>
    <w:rsid w:val="002C316D"/>
    <w:rsid w:val="002C4556"/>
    <w:rsid w:val="002C6F85"/>
    <w:rsid w:val="002D6690"/>
    <w:rsid w:val="002D71C8"/>
    <w:rsid w:val="002E404A"/>
    <w:rsid w:val="002E765C"/>
    <w:rsid w:val="002F0E0F"/>
    <w:rsid w:val="002F3671"/>
    <w:rsid w:val="002F7A03"/>
    <w:rsid w:val="00304441"/>
    <w:rsid w:val="00310D6D"/>
    <w:rsid w:val="003115B9"/>
    <w:rsid w:val="00312083"/>
    <w:rsid w:val="00315D59"/>
    <w:rsid w:val="003211F0"/>
    <w:rsid w:val="00321FE0"/>
    <w:rsid w:val="003240A3"/>
    <w:rsid w:val="00324BB7"/>
    <w:rsid w:val="00324D15"/>
    <w:rsid w:val="00334D99"/>
    <w:rsid w:val="003431CB"/>
    <w:rsid w:val="0034360A"/>
    <w:rsid w:val="00343FBB"/>
    <w:rsid w:val="003453D9"/>
    <w:rsid w:val="003552CC"/>
    <w:rsid w:val="0035647C"/>
    <w:rsid w:val="003565FA"/>
    <w:rsid w:val="00363BBA"/>
    <w:rsid w:val="00364B30"/>
    <w:rsid w:val="00364C9A"/>
    <w:rsid w:val="00365633"/>
    <w:rsid w:val="00371811"/>
    <w:rsid w:val="003735C3"/>
    <w:rsid w:val="003846C1"/>
    <w:rsid w:val="00387679"/>
    <w:rsid w:val="00390860"/>
    <w:rsid w:val="0039284F"/>
    <w:rsid w:val="003A109A"/>
    <w:rsid w:val="003A6D14"/>
    <w:rsid w:val="003B2FF4"/>
    <w:rsid w:val="003B5ADB"/>
    <w:rsid w:val="003B744F"/>
    <w:rsid w:val="003B7707"/>
    <w:rsid w:val="003C1D25"/>
    <w:rsid w:val="003D30FB"/>
    <w:rsid w:val="003D729F"/>
    <w:rsid w:val="003D7BCC"/>
    <w:rsid w:val="003E350F"/>
    <w:rsid w:val="003E78D4"/>
    <w:rsid w:val="003F3770"/>
    <w:rsid w:val="003F466A"/>
    <w:rsid w:val="003F74BF"/>
    <w:rsid w:val="003F7912"/>
    <w:rsid w:val="004041D3"/>
    <w:rsid w:val="00406A94"/>
    <w:rsid w:val="0040744B"/>
    <w:rsid w:val="004136A3"/>
    <w:rsid w:val="00421B37"/>
    <w:rsid w:val="0042521C"/>
    <w:rsid w:val="00425E11"/>
    <w:rsid w:val="0043337C"/>
    <w:rsid w:val="004340C9"/>
    <w:rsid w:val="00434A60"/>
    <w:rsid w:val="00436456"/>
    <w:rsid w:val="004461B1"/>
    <w:rsid w:val="0044746C"/>
    <w:rsid w:val="00447AED"/>
    <w:rsid w:val="004547EF"/>
    <w:rsid w:val="004563FD"/>
    <w:rsid w:val="004625FC"/>
    <w:rsid w:val="004652B0"/>
    <w:rsid w:val="004669B0"/>
    <w:rsid w:val="00466C41"/>
    <w:rsid w:val="00467B98"/>
    <w:rsid w:val="00470B2B"/>
    <w:rsid w:val="004764A7"/>
    <w:rsid w:val="00484895"/>
    <w:rsid w:val="0048720C"/>
    <w:rsid w:val="004A16B3"/>
    <w:rsid w:val="004B165C"/>
    <w:rsid w:val="004B197C"/>
    <w:rsid w:val="004B2868"/>
    <w:rsid w:val="004B2F72"/>
    <w:rsid w:val="004B3C01"/>
    <w:rsid w:val="004B3E58"/>
    <w:rsid w:val="004C0406"/>
    <w:rsid w:val="004C32D3"/>
    <w:rsid w:val="004C4D64"/>
    <w:rsid w:val="004C5490"/>
    <w:rsid w:val="004D064F"/>
    <w:rsid w:val="004D47CE"/>
    <w:rsid w:val="004E2BB4"/>
    <w:rsid w:val="004E4DBF"/>
    <w:rsid w:val="004F4EF0"/>
    <w:rsid w:val="004F670A"/>
    <w:rsid w:val="004F76D4"/>
    <w:rsid w:val="00500A50"/>
    <w:rsid w:val="005146CB"/>
    <w:rsid w:val="00520D23"/>
    <w:rsid w:val="00522E99"/>
    <w:rsid w:val="00523912"/>
    <w:rsid w:val="00533028"/>
    <w:rsid w:val="00535E46"/>
    <w:rsid w:val="00536B13"/>
    <w:rsid w:val="00537784"/>
    <w:rsid w:val="00541A21"/>
    <w:rsid w:val="00543E4B"/>
    <w:rsid w:val="00546F7B"/>
    <w:rsid w:val="005474B1"/>
    <w:rsid w:val="00547746"/>
    <w:rsid w:val="00551434"/>
    <w:rsid w:val="00553F23"/>
    <w:rsid w:val="00560E70"/>
    <w:rsid w:val="00565FE0"/>
    <w:rsid w:val="00567030"/>
    <w:rsid w:val="00570BFD"/>
    <w:rsid w:val="00577B7A"/>
    <w:rsid w:val="0058510D"/>
    <w:rsid w:val="00587AD5"/>
    <w:rsid w:val="0059187B"/>
    <w:rsid w:val="00592004"/>
    <w:rsid w:val="00592BE7"/>
    <w:rsid w:val="005941DE"/>
    <w:rsid w:val="00596D3C"/>
    <w:rsid w:val="00596DD4"/>
    <w:rsid w:val="005A1B4B"/>
    <w:rsid w:val="005A2D27"/>
    <w:rsid w:val="005B44C6"/>
    <w:rsid w:val="005B7BA1"/>
    <w:rsid w:val="005C5821"/>
    <w:rsid w:val="005C776C"/>
    <w:rsid w:val="005D0A77"/>
    <w:rsid w:val="005D0E55"/>
    <w:rsid w:val="005D163B"/>
    <w:rsid w:val="005D5EB3"/>
    <w:rsid w:val="005E4BE8"/>
    <w:rsid w:val="005E7309"/>
    <w:rsid w:val="005F057F"/>
    <w:rsid w:val="005F1B1E"/>
    <w:rsid w:val="005F29B1"/>
    <w:rsid w:val="00600503"/>
    <w:rsid w:val="00600C07"/>
    <w:rsid w:val="006012A8"/>
    <w:rsid w:val="00603FD2"/>
    <w:rsid w:val="00615B60"/>
    <w:rsid w:val="0061639A"/>
    <w:rsid w:val="006164AA"/>
    <w:rsid w:val="00623EE7"/>
    <w:rsid w:val="00624992"/>
    <w:rsid w:val="00627F78"/>
    <w:rsid w:val="00650F9C"/>
    <w:rsid w:val="006526E1"/>
    <w:rsid w:val="00655E65"/>
    <w:rsid w:val="00656BD5"/>
    <w:rsid w:val="00662BCE"/>
    <w:rsid w:val="0067211B"/>
    <w:rsid w:val="006931D9"/>
    <w:rsid w:val="006A064F"/>
    <w:rsid w:val="006A1175"/>
    <w:rsid w:val="006A34C0"/>
    <w:rsid w:val="006A72F5"/>
    <w:rsid w:val="006B1489"/>
    <w:rsid w:val="006B61CB"/>
    <w:rsid w:val="006B6E2A"/>
    <w:rsid w:val="006C5806"/>
    <w:rsid w:val="006C6AD1"/>
    <w:rsid w:val="006D05A3"/>
    <w:rsid w:val="006D119D"/>
    <w:rsid w:val="006D2796"/>
    <w:rsid w:val="006E25BF"/>
    <w:rsid w:val="006E31D6"/>
    <w:rsid w:val="006E4B73"/>
    <w:rsid w:val="006E57C7"/>
    <w:rsid w:val="006E686B"/>
    <w:rsid w:val="006F0273"/>
    <w:rsid w:val="006F19B8"/>
    <w:rsid w:val="006F56F0"/>
    <w:rsid w:val="006F69E0"/>
    <w:rsid w:val="007019C7"/>
    <w:rsid w:val="00701DE7"/>
    <w:rsid w:val="00702A6C"/>
    <w:rsid w:val="007066A8"/>
    <w:rsid w:val="00711FF6"/>
    <w:rsid w:val="00714973"/>
    <w:rsid w:val="00715C03"/>
    <w:rsid w:val="007203E6"/>
    <w:rsid w:val="00721C15"/>
    <w:rsid w:val="007244D6"/>
    <w:rsid w:val="00733158"/>
    <w:rsid w:val="0073418A"/>
    <w:rsid w:val="00734A31"/>
    <w:rsid w:val="007377F9"/>
    <w:rsid w:val="00741786"/>
    <w:rsid w:val="00745D1B"/>
    <w:rsid w:val="00750827"/>
    <w:rsid w:val="0075348D"/>
    <w:rsid w:val="00760177"/>
    <w:rsid w:val="00763787"/>
    <w:rsid w:val="0076461C"/>
    <w:rsid w:val="00767B64"/>
    <w:rsid w:val="00771793"/>
    <w:rsid w:val="00772264"/>
    <w:rsid w:val="00782A41"/>
    <w:rsid w:val="00783DBF"/>
    <w:rsid w:val="00785928"/>
    <w:rsid w:val="00786123"/>
    <w:rsid w:val="0078635F"/>
    <w:rsid w:val="00790531"/>
    <w:rsid w:val="007B291C"/>
    <w:rsid w:val="007B6470"/>
    <w:rsid w:val="007B6CFA"/>
    <w:rsid w:val="007C26BD"/>
    <w:rsid w:val="007C67D5"/>
    <w:rsid w:val="007C7B3F"/>
    <w:rsid w:val="007D48AD"/>
    <w:rsid w:val="007E00A4"/>
    <w:rsid w:val="007E1C43"/>
    <w:rsid w:val="007E3DC4"/>
    <w:rsid w:val="007E4DBA"/>
    <w:rsid w:val="007E5D7B"/>
    <w:rsid w:val="007E74A0"/>
    <w:rsid w:val="007E7A7E"/>
    <w:rsid w:val="007E7B87"/>
    <w:rsid w:val="007F77DE"/>
    <w:rsid w:val="00801043"/>
    <w:rsid w:val="008039CA"/>
    <w:rsid w:val="00803D38"/>
    <w:rsid w:val="00806000"/>
    <w:rsid w:val="008107F0"/>
    <w:rsid w:val="00811E57"/>
    <w:rsid w:val="00812755"/>
    <w:rsid w:val="0081313C"/>
    <w:rsid w:val="00815382"/>
    <w:rsid w:val="00815ED5"/>
    <w:rsid w:val="00816141"/>
    <w:rsid w:val="008166DF"/>
    <w:rsid w:val="00816BDC"/>
    <w:rsid w:val="00817483"/>
    <w:rsid w:val="00824F65"/>
    <w:rsid w:val="00825D76"/>
    <w:rsid w:val="00827338"/>
    <w:rsid w:val="0083335E"/>
    <w:rsid w:val="00833AB7"/>
    <w:rsid w:val="00837F2D"/>
    <w:rsid w:val="008409DB"/>
    <w:rsid w:val="00842F8E"/>
    <w:rsid w:val="00844F1B"/>
    <w:rsid w:val="00855552"/>
    <w:rsid w:val="00861F9A"/>
    <w:rsid w:val="00863A72"/>
    <w:rsid w:val="0086421B"/>
    <w:rsid w:val="00875AB1"/>
    <w:rsid w:val="00876726"/>
    <w:rsid w:val="00877359"/>
    <w:rsid w:val="00877CC1"/>
    <w:rsid w:val="00882E58"/>
    <w:rsid w:val="00883001"/>
    <w:rsid w:val="0089177F"/>
    <w:rsid w:val="00892593"/>
    <w:rsid w:val="008940E9"/>
    <w:rsid w:val="00897B2B"/>
    <w:rsid w:val="008A215A"/>
    <w:rsid w:val="008B09C2"/>
    <w:rsid w:val="008B29E9"/>
    <w:rsid w:val="008B2E75"/>
    <w:rsid w:val="008B4E80"/>
    <w:rsid w:val="008B55A1"/>
    <w:rsid w:val="008C24E9"/>
    <w:rsid w:val="008C2D08"/>
    <w:rsid w:val="008D0509"/>
    <w:rsid w:val="008D6E76"/>
    <w:rsid w:val="008E238C"/>
    <w:rsid w:val="008E25B1"/>
    <w:rsid w:val="008E7B15"/>
    <w:rsid w:val="008F1EFA"/>
    <w:rsid w:val="00900B25"/>
    <w:rsid w:val="00900B6E"/>
    <w:rsid w:val="00907102"/>
    <w:rsid w:val="00907AAB"/>
    <w:rsid w:val="009129C4"/>
    <w:rsid w:val="009177F0"/>
    <w:rsid w:val="00917B64"/>
    <w:rsid w:val="00921278"/>
    <w:rsid w:val="0092716A"/>
    <w:rsid w:val="00937AF2"/>
    <w:rsid w:val="0094014D"/>
    <w:rsid w:val="00945C80"/>
    <w:rsid w:val="00950F28"/>
    <w:rsid w:val="0095222D"/>
    <w:rsid w:val="00954CAA"/>
    <w:rsid w:val="00955AF2"/>
    <w:rsid w:val="00967DC1"/>
    <w:rsid w:val="00977A92"/>
    <w:rsid w:val="00977E5C"/>
    <w:rsid w:val="0098070A"/>
    <w:rsid w:val="00982CB9"/>
    <w:rsid w:val="009843A1"/>
    <w:rsid w:val="00990841"/>
    <w:rsid w:val="0099457F"/>
    <w:rsid w:val="0099557D"/>
    <w:rsid w:val="009956F3"/>
    <w:rsid w:val="009A0113"/>
    <w:rsid w:val="009A13C7"/>
    <w:rsid w:val="009A4525"/>
    <w:rsid w:val="009B1E7E"/>
    <w:rsid w:val="009B2243"/>
    <w:rsid w:val="009B2C15"/>
    <w:rsid w:val="009B49E9"/>
    <w:rsid w:val="009C3335"/>
    <w:rsid w:val="009C35DF"/>
    <w:rsid w:val="009C3934"/>
    <w:rsid w:val="009C5A0A"/>
    <w:rsid w:val="009C6697"/>
    <w:rsid w:val="009D17E0"/>
    <w:rsid w:val="009D2633"/>
    <w:rsid w:val="009D7237"/>
    <w:rsid w:val="009E4A1B"/>
    <w:rsid w:val="009E6BB5"/>
    <w:rsid w:val="009E7BD1"/>
    <w:rsid w:val="009F3510"/>
    <w:rsid w:val="009F4AF1"/>
    <w:rsid w:val="009F5391"/>
    <w:rsid w:val="00A05802"/>
    <w:rsid w:val="00A117A8"/>
    <w:rsid w:val="00A11F5D"/>
    <w:rsid w:val="00A16923"/>
    <w:rsid w:val="00A32418"/>
    <w:rsid w:val="00A342BA"/>
    <w:rsid w:val="00A35EED"/>
    <w:rsid w:val="00A41F82"/>
    <w:rsid w:val="00A47077"/>
    <w:rsid w:val="00A530D2"/>
    <w:rsid w:val="00A5496E"/>
    <w:rsid w:val="00A54C1B"/>
    <w:rsid w:val="00A55028"/>
    <w:rsid w:val="00A60793"/>
    <w:rsid w:val="00A72916"/>
    <w:rsid w:val="00A73B53"/>
    <w:rsid w:val="00A76C6E"/>
    <w:rsid w:val="00A92955"/>
    <w:rsid w:val="00A94CFF"/>
    <w:rsid w:val="00A95E87"/>
    <w:rsid w:val="00A96746"/>
    <w:rsid w:val="00A97B98"/>
    <w:rsid w:val="00AA0747"/>
    <w:rsid w:val="00AA1476"/>
    <w:rsid w:val="00AA2027"/>
    <w:rsid w:val="00AA4A3D"/>
    <w:rsid w:val="00AA56D8"/>
    <w:rsid w:val="00AB5841"/>
    <w:rsid w:val="00AC386A"/>
    <w:rsid w:val="00AC3962"/>
    <w:rsid w:val="00AC57EE"/>
    <w:rsid w:val="00AC5823"/>
    <w:rsid w:val="00AD0BEF"/>
    <w:rsid w:val="00AD26B3"/>
    <w:rsid w:val="00AF1990"/>
    <w:rsid w:val="00AF22E7"/>
    <w:rsid w:val="00AF2EE8"/>
    <w:rsid w:val="00AF6954"/>
    <w:rsid w:val="00B00F9F"/>
    <w:rsid w:val="00B0166A"/>
    <w:rsid w:val="00B01A54"/>
    <w:rsid w:val="00B06103"/>
    <w:rsid w:val="00B16BB5"/>
    <w:rsid w:val="00B16D2E"/>
    <w:rsid w:val="00B3132D"/>
    <w:rsid w:val="00B32639"/>
    <w:rsid w:val="00B3564A"/>
    <w:rsid w:val="00B47C3B"/>
    <w:rsid w:val="00B53AFB"/>
    <w:rsid w:val="00B5575D"/>
    <w:rsid w:val="00B61368"/>
    <w:rsid w:val="00B626F4"/>
    <w:rsid w:val="00B675BA"/>
    <w:rsid w:val="00B745AB"/>
    <w:rsid w:val="00B7462D"/>
    <w:rsid w:val="00B7645E"/>
    <w:rsid w:val="00B837F2"/>
    <w:rsid w:val="00B86A12"/>
    <w:rsid w:val="00B91751"/>
    <w:rsid w:val="00B97250"/>
    <w:rsid w:val="00BA7A38"/>
    <w:rsid w:val="00BB25DB"/>
    <w:rsid w:val="00BB3150"/>
    <w:rsid w:val="00BB6B44"/>
    <w:rsid w:val="00BC0D5E"/>
    <w:rsid w:val="00BC14AB"/>
    <w:rsid w:val="00BC385C"/>
    <w:rsid w:val="00BC3870"/>
    <w:rsid w:val="00BC5C4C"/>
    <w:rsid w:val="00BC64AD"/>
    <w:rsid w:val="00BD4F16"/>
    <w:rsid w:val="00BE0FE4"/>
    <w:rsid w:val="00BF06E2"/>
    <w:rsid w:val="00BF5AC3"/>
    <w:rsid w:val="00BF6E72"/>
    <w:rsid w:val="00C03F14"/>
    <w:rsid w:val="00C05A93"/>
    <w:rsid w:val="00C05BB4"/>
    <w:rsid w:val="00C07143"/>
    <w:rsid w:val="00C15E19"/>
    <w:rsid w:val="00C1696A"/>
    <w:rsid w:val="00C23704"/>
    <w:rsid w:val="00C2691C"/>
    <w:rsid w:val="00C3553C"/>
    <w:rsid w:val="00C448E3"/>
    <w:rsid w:val="00C46A43"/>
    <w:rsid w:val="00C53DCF"/>
    <w:rsid w:val="00C54880"/>
    <w:rsid w:val="00C55470"/>
    <w:rsid w:val="00C57D9B"/>
    <w:rsid w:val="00C63A1F"/>
    <w:rsid w:val="00C65937"/>
    <w:rsid w:val="00C678D4"/>
    <w:rsid w:val="00C67EFE"/>
    <w:rsid w:val="00C706EB"/>
    <w:rsid w:val="00C71500"/>
    <w:rsid w:val="00C737E4"/>
    <w:rsid w:val="00C7395A"/>
    <w:rsid w:val="00C75D7D"/>
    <w:rsid w:val="00C76B90"/>
    <w:rsid w:val="00C802E8"/>
    <w:rsid w:val="00C8169E"/>
    <w:rsid w:val="00C81F2C"/>
    <w:rsid w:val="00C843A4"/>
    <w:rsid w:val="00C84A38"/>
    <w:rsid w:val="00C85B6D"/>
    <w:rsid w:val="00C86710"/>
    <w:rsid w:val="00C91E4E"/>
    <w:rsid w:val="00C97E44"/>
    <w:rsid w:val="00CA2A3C"/>
    <w:rsid w:val="00CA71B4"/>
    <w:rsid w:val="00CA7D4B"/>
    <w:rsid w:val="00CB3177"/>
    <w:rsid w:val="00CB57BB"/>
    <w:rsid w:val="00CB6403"/>
    <w:rsid w:val="00CC622F"/>
    <w:rsid w:val="00CD20D2"/>
    <w:rsid w:val="00CD5C00"/>
    <w:rsid w:val="00CD6062"/>
    <w:rsid w:val="00CE03A8"/>
    <w:rsid w:val="00CE62B4"/>
    <w:rsid w:val="00CE6D85"/>
    <w:rsid w:val="00CE6FE3"/>
    <w:rsid w:val="00CF1580"/>
    <w:rsid w:val="00CF6488"/>
    <w:rsid w:val="00CF7091"/>
    <w:rsid w:val="00D01331"/>
    <w:rsid w:val="00D01D7C"/>
    <w:rsid w:val="00D1049E"/>
    <w:rsid w:val="00D105DC"/>
    <w:rsid w:val="00D15D55"/>
    <w:rsid w:val="00D214F8"/>
    <w:rsid w:val="00D22B0D"/>
    <w:rsid w:val="00D279A0"/>
    <w:rsid w:val="00D35B0B"/>
    <w:rsid w:val="00D3641B"/>
    <w:rsid w:val="00D40B84"/>
    <w:rsid w:val="00D44ECB"/>
    <w:rsid w:val="00D509BD"/>
    <w:rsid w:val="00D52B6B"/>
    <w:rsid w:val="00D5377C"/>
    <w:rsid w:val="00D55F03"/>
    <w:rsid w:val="00D60CAE"/>
    <w:rsid w:val="00D63839"/>
    <w:rsid w:val="00D7211D"/>
    <w:rsid w:val="00D76CC8"/>
    <w:rsid w:val="00D8126F"/>
    <w:rsid w:val="00D828C9"/>
    <w:rsid w:val="00D92490"/>
    <w:rsid w:val="00D97C38"/>
    <w:rsid w:val="00DB0810"/>
    <w:rsid w:val="00DB1F2C"/>
    <w:rsid w:val="00DC3ED9"/>
    <w:rsid w:val="00DC40E5"/>
    <w:rsid w:val="00DC5B5B"/>
    <w:rsid w:val="00DC6B2B"/>
    <w:rsid w:val="00DC6FA5"/>
    <w:rsid w:val="00DC7302"/>
    <w:rsid w:val="00DC763A"/>
    <w:rsid w:val="00DD01AC"/>
    <w:rsid w:val="00DD4AD4"/>
    <w:rsid w:val="00DD6C6C"/>
    <w:rsid w:val="00DD6E3B"/>
    <w:rsid w:val="00DE026E"/>
    <w:rsid w:val="00DE1DFF"/>
    <w:rsid w:val="00DE24E8"/>
    <w:rsid w:val="00DF29E4"/>
    <w:rsid w:val="00DF2A5E"/>
    <w:rsid w:val="00DF2FC0"/>
    <w:rsid w:val="00E0105A"/>
    <w:rsid w:val="00E03432"/>
    <w:rsid w:val="00E05592"/>
    <w:rsid w:val="00E06371"/>
    <w:rsid w:val="00E075A2"/>
    <w:rsid w:val="00E1485C"/>
    <w:rsid w:val="00E15867"/>
    <w:rsid w:val="00E244AD"/>
    <w:rsid w:val="00E24C23"/>
    <w:rsid w:val="00E2572E"/>
    <w:rsid w:val="00E25809"/>
    <w:rsid w:val="00E34234"/>
    <w:rsid w:val="00E3578B"/>
    <w:rsid w:val="00E4203F"/>
    <w:rsid w:val="00E433B9"/>
    <w:rsid w:val="00E47D2C"/>
    <w:rsid w:val="00E56167"/>
    <w:rsid w:val="00E628F3"/>
    <w:rsid w:val="00E63AB6"/>
    <w:rsid w:val="00E7018F"/>
    <w:rsid w:val="00E70A30"/>
    <w:rsid w:val="00E73D76"/>
    <w:rsid w:val="00E75E05"/>
    <w:rsid w:val="00E841B7"/>
    <w:rsid w:val="00E84527"/>
    <w:rsid w:val="00E860A4"/>
    <w:rsid w:val="00E9304A"/>
    <w:rsid w:val="00E976E7"/>
    <w:rsid w:val="00EA01F2"/>
    <w:rsid w:val="00EA3A79"/>
    <w:rsid w:val="00EB06B7"/>
    <w:rsid w:val="00EB26CF"/>
    <w:rsid w:val="00EC39BC"/>
    <w:rsid w:val="00ED6898"/>
    <w:rsid w:val="00EE1A80"/>
    <w:rsid w:val="00EE360F"/>
    <w:rsid w:val="00EE412D"/>
    <w:rsid w:val="00EE57C8"/>
    <w:rsid w:val="00EE6ED0"/>
    <w:rsid w:val="00EF1712"/>
    <w:rsid w:val="00EF5BC6"/>
    <w:rsid w:val="00EF7EB7"/>
    <w:rsid w:val="00F00E7F"/>
    <w:rsid w:val="00F07A04"/>
    <w:rsid w:val="00F1085C"/>
    <w:rsid w:val="00F115E0"/>
    <w:rsid w:val="00F1762F"/>
    <w:rsid w:val="00F20184"/>
    <w:rsid w:val="00F210BF"/>
    <w:rsid w:val="00F30A62"/>
    <w:rsid w:val="00F31A15"/>
    <w:rsid w:val="00F32C7C"/>
    <w:rsid w:val="00F35FF4"/>
    <w:rsid w:val="00F40C16"/>
    <w:rsid w:val="00F45B09"/>
    <w:rsid w:val="00F46CE0"/>
    <w:rsid w:val="00F60F4A"/>
    <w:rsid w:val="00F72F87"/>
    <w:rsid w:val="00F736EB"/>
    <w:rsid w:val="00F74211"/>
    <w:rsid w:val="00F82064"/>
    <w:rsid w:val="00F86398"/>
    <w:rsid w:val="00F90A87"/>
    <w:rsid w:val="00F90CE7"/>
    <w:rsid w:val="00F963D8"/>
    <w:rsid w:val="00F964C3"/>
    <w:rsid w:val="00FA06E7"/>
    <w:rsid w:val="00FA284C"/>
    <w:rsid w:val="00FA2F30"/>
    <w:rsid w:val="00FA538E"/>
    <w:rsid w:val="00FA55AA"/>
    <w:rsid w:val="00FB0F1D"/>
    <w:rsid w:val="00FB4907"/>
    <w:rsid w:val="00FB7D82"/>
    <w:rsid w:val="00FC1BE8"/>
    <w:rsid w:val="00FC24FE"/>
    <w:rsid w:val="00FC57E0"/>
    <w:rsid w:val="00FD01A5"/>
    <w:rsid w:val="00FD1F58"/>
    <w:rsid w:val="00FD2EB1"/>
    <w:rsid w:val="00FD47C5"/>
    <w:rsid w:val="00FD653F"/>
    <w:rsid w:val="00FD760F"/>
    <w:rsid w:val="00FE3467"/>
    <w:rsid w:val="00FF2EE3"/>
    <w:rsid w:val="00FF2EF8"/>
    <w:rsid w:val="00FF7D0A"/>
    <w:rsid w:val="0208A0A5"/>
    <w:rsid w:val="022E1CB4"/>
    <w:rsid w:val="0279FC36"/>
    <w:rsid w:val="045A3D10"/>
    <w:rsid w:val="0772CF2A"/>
    <w:rsid w:val="07BC0D0D"/>
    <w:rsid w:val="0800B49E"/>
    <w:rsid w:val="0D74F435"/>
    <w:rsid w:val="0E5A667F"/>
    <w:rsid w:val="0F10FB33"/>
    <w:rsid w:val="100D2388"/>
    <w:rsid w:val="1100AFB7"/>
    <w:rsid w:val="16518BC2"/>
    <w:rsid w:val="1CD3A394"/>
    <w:rsid w:val="1E38C59E"/>
    <w:rsid w:val="1FBF2128"/>
    <w:rsid w:val="2188E8E6"/>
    <w:rsid w:val="218ACB05"/>
    <w:rsid w:val="2434EB85"/>
    <w:rsid w:val="24CEFB55"/>
    <w:rsid w:val="260969DE"/>
    <w:rsid w:val="27D6DC9D"/>
    <w:rsid w:val="29FF1963"/>
    <w:rsid w:val="2B136FEE"/>
    <w:rsid w:val="2B50E475"/>
    <w:rsid w:val="2BDCC3E4"/>
    <w:rsid w:val="2CAF11E5"/>
    <w:rsid w:val="2FE52F15"/>
    <w:rsid w:val="30139997"/>
    <w:rsid w:val="31719C97"/>
    <w:rsid w:val="35D6601D"/>
    <w:rsid w:val="365708DB"/>
    <w:rsid w:val="37118910"/>
    <w:rsid w:val="39993628"/>
    <w:rsid w:val="3A9BB056"/>
    <w:rsid w:val="3B70053A"/>
    <w:rsid w:val="3B88BBE4"/>
    <w:rsid w:val="3C0FEBC7"/>
    <w:rsid w:val="3C29C03F"/>
    <w:rsid w:val="3F049020"/>
    <w:rsid w:val="403C91C4"/>
    <w:rsid w:val="421881DD"/>
    <w:rsid w:val="477B418E"/>
    <w:rsid w:val="4C32A0A6"/>
    <w:rsid w:val="4E0AC9D5"/>
    <w:rsid w:val="4E5F12AD"/>
    <w:rsid w:val="525D2A5D"/>
    <w:rsid w:val="525FECA3"/>
    <w:rsid w:val="5280B14B"/>
    <w:rsid w:val="53538404"/>
    <w:rsid w:val="54516ABF"/>
    <w:rsid w:val="54F54F64"/>
    <w:rsid w:val="56F527B2"/>
    <w:rsid w:val="5CA43A97"/>
    <w:rsid w:val="609500DA"/>
    <w:rsid w:val="613E86A3"/>
    <w:rsid w:val="6831B199"/>
    <w:rsid w:val="6C066F50"/>
    <w:rsid w:val="6D844E3B"/>
    <w:rsid w:val="6E9E1B54"/>
    <w:rsid w:val="71AD198B"/>
    <w:rsid w:val="738DBDEA"/>
    <w:rsid w:val="74539472"/>
    <w:rsid w:val="751BFF19"/>
    <w:rsid w:val="7660C6C9"/>
    <w:rsid w:val="7B61D525"/>
    <w:rsid w:val="7D584D4D"/>
    <w:rsid w:val="7F49F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87A5"/>
  <w15:chartTrackingRefBased/>
  <w15:docId w15:val="{F4DC5930-550D-4525-AA88-14ABF313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1DD9"/>
  </w:style>
  <w:style w:type="paragraph" w:styleId="Heading1">
    <w:name w:val="heading 1"/>
    <w:basedOn w:val="Normal"/>
    <w:next w:val="Normal"/>
    <w:link w:val="Heading1Char"/>
    <w:uiPriority w:val="9"/>
    <w:qFormat/>
    <w:rsid w:val="007F7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41DD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1DD9"/>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141DD9"/>
    <w:rPr>
      <w:color w:val="0000FF"/>
      <w:u w:val="single"/>
    </w:rPr>
  </w:style>
  <w:style w:type="paragraph" w:styleId="Header">
    <w:name w:val="header"/>
    <w:basedOn w:val="Normal"/>
    <w:link w:val="HeaderChar"/>
    <w:uiPriority w:val="99"/>
    <w:unhideWhenUsed/>
    <w:rsid w:val="00141D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1DD9"/>
  </w:style>
  <w:style w:type="paragraph" w:styleId="Footer">
    <w:name w:val="footer"/>
    <w:basedOn w:val="Normal"/>
    <w:link w:val="FooterChar"/>
    <w:uiPriority w:val="99"/>
    <w:unhideWhenUsed/>
    <w:rsid w:val="00141D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1DD9"/>
  </w:style>
  <w:style w:type="paragraph" w:customStyle="1" w:styleId="naiskr">
    <w:name w:val="naiskr"/>
    <w:basedOn w:val="Normal"/>
    <w:rsid w:val="00141DD9"/>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41DD9"/>
    <w:rPr>
      <w:sz w:val="16"/>
      <w:szCs w:val="16"/>
    </w:rPr>
  </w:style>
  <w:style w:type="paragraph" w:styleId="CommentText">
    <w:name w:val="annotation text"/>
    <w:basedOn w:val="Normal"/>
    <w:link w:val="CommentTextChar"/>
    <w:uiPriority w:val="99"/>
    <w:unhideWhenUsed/>
    <w:rsid w:val="00141DD9"/>
    <w:pPr>
      <w:spacing w:line="240" w:lineRule="auto"/>
    </w:pPr>
    <w:rPr>
      <w:sz w:val="20"/>
      <w:szCs w:val="20"/>
    </w:rPr>
  </w:style>
  <w:style w:type="character" w:customStyle="1" w:styleId="CommentTextChar">
    <w:name w:val="Comment Text Char"/>
    <w:basedOn w:val="DefaultParagraphFont"/>
    <w:link w:val="CommentText"/>
    <w:uiPriority w:val="99"/>
    <w:rsid w:val="00141DD9"/>
    <w:rPr>
      <w:sz w:val="20"/>
      <w:szCs w:val="20"/>
    </w:rPr>
  </w:style>
  <w:style w:type="paragraph" w:customStyle="1" w:styleId="tv213">
    <w:name w:val="tv213"/>
    <w:basedOn w:val="Normal"/>
    <w:rsid w:val="00141D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41DD9"/>
  </w:style>
  <w:style w:type="character" w:customStyle="1" w:styleId="findhit">
    <w:name w:val="findhit"/>
    <w:basedOn w:val="DefaultParagraphFont"/>
    <w:rsid w:val="00141DD9"/>
  </w:style>
  <w:style w:type="paragraph" w:styleId="FootnoteText">
    <w:name w:val="footnote text"/>
    <w:basedOn w:val="Normal"/>
    <w:link w:val="FootnoteTextChar"/>
    <w:uiPriority w:val="99"/>
    <w:semiHidden/>
    <w:unhideWhenUsed/>
    <w:rsid w:val="00141DD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41DD9"/>
    <w:rPr>
      <w:rFonts w:ascii="Times New Roman" w:hAnsi="Times New Roman"/>
      <w:sz w:val="20"/>
      <w:szCs w:val="20"/>
    </w:rPr>
  </w:style>
  <w:style w:type="character" w:styleId="FootnoteReference">
    <w:name w:val="footnote reference"/>
    <w:basedOn w:val="DefaultParagraphFont"/>
    <w:uiPriority w:val="99"/>
    <w:semiHidden/>
    <w:unhideWhenUsed/>
    <w:rsid w:val="00141DD9"/>
    <w:rPr>
      <w:vertAlign w:val="superscript"/>
    </w:rPr>
  </w:style>
  <w:style w:type="paragraph" w:customStyle="1" w:styleId="naisf">
    <w:name w:val="naisf"/>
    <w:basedOn w:val="Normal"/>
    <w:link w:val="naisfChar"/>
    <w:rsid w:val="00141DD9"/>
    <w:pPr>
      <w:spacing w:before="100" w:after="100" w:line="240" w:lineRule="auto"/>
    </w:pPr>
    <w:rPr>
      <w:rFonts w:ascii="Times New Roman" w:eastAsia="Times New Roman" w:hAnsi="Times New Roman" w:cs="Times New Roman"/>
      <w:sz w:val="24"/>
      <w:szCs w:val="20"/>
      <w:lang w:eastAsia="lv-LV"/>
    </w:rPr>
  </w:style>
  <w:style w:type="character" w:customStyle="1" w:styleId="naisfChar">
    <w:name w:val="naisf Char"/>
    <w:link w:val="naisf"/>
    <w:locked/>
    <w:rsid w:val="00141DD9"/>
    <w:rPr>
      <w:rFonts w:ascii="Times New Roman" w:eastAsia="Times New Roman" w:hAnsi="Times New Roman" w:cs="Times New Roman"/>
      <w:sz w:val="24"/>
      <w:szCs w:val="20"/>
      <w:lang w:eastAsia="lv-LV"/>
    </w:rPr>
  </w:style>
  <w:style w:type="character" w:customStyle="1" w:styleId="spellingerror">
    <w:name w:val="spellingerror"/>
    <w:basedOn w:val="DefaultParagraphFont"/>
    <w:rsid w:val="00141DD9"/>
  </w:style>
  <w:style w:type="character" w:customStyle="1" w:styleId="FontStyle11">
    <w:name w:val="Font Style11"/>
    <w:basedOn w:val="DefaultParagraphFont"/>
    <w:rsid w:val="00141DD9"/>
    <w:rPr>
      <w:rFonts w:ascii="Microsoft Sans Serif" w:hAnsi="Microsoft Sans Serif" w:cs="Microsoft Sans Serif" w:hint="default"/>
      <w:b/>
      <w:bCs/>
      <w:sz w:val="16"/>
      <w:szCs w:val="16"/>
    </w:rPr>
  </w:style>
  <w:style w:type="paragraph" w:styleId="BalloonText">
    <w:name w:val="Balloon Text"/>
    <w:basedOn w:val="Normal"/>
    <w:link w:val="BalloonTextChar"/>
    <w:uiPriority w:val="99"/>
    <w:semiHidden/>
    <w:unhideWhenUsed/>
    <w:rsid w:val="00141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DD9"/>
    <w:rPr>
      <w:rFonts w:ascii="Segoe UI" w:hAnsi="Segoe UI" w:cs="Segoe UI"/>
      <w:sz w:val="18"/>
      <w:szCs w:val="18"/>
    </w:rPr>
  </w:style>
  <w:style w:type="paragraph" w:styleId="ListParagraph">
    <w:name w:val="List Paragraph"/>
    <w:basedOn w:val="Normal"/>
    <w:uiPriority w:val="34"/>
    <w:qFormat/>
    <w:rsid w:val="001A1FA2"/>
    <w:pPr>
      <w:ind w:left="720"/>
      <w:contextualSpacing/>
    </w:pPr>
  </w:style>
  <w:style w:type="paragraph" w:styleId="CommentSubject">
    <w:name w:val="annotation subject"/>
    <w:basedOn w:val="CommentText"/>
    <w:next w:val="CommentText"/>
    <w:link w:val="CommentSubjectChar"/>
    <w:uiPriority w:val="99"/>
    <w:semiHidden/>
    <w:unhideWhenUsed/>
    <w:rsid w:val="00E24C23"/>
    <w:rPr>
      <w:b/>
      <w:bCs/>
    </w:rPr>
  </w:style>
  <w:style w:type="character" w:customStyle="1" w:styleId="CommentSubjectChar">
    <w:name w:val="Comment Subject Char"/>
    <w:basedOn w:val="CommentTextChar"/>
    <w:link w:val="CommentSubject"/>
    <w:uiPriority w:val="99"/>
    <w:semiHidden/>
    <w:rsid w:val="00E24C23"/>
    <w:rPr>
      <w:b/>
      <w:bCs/>
      <w:sz w:val="20"/>
      <w:szCs w:val="20"/>
    </w:rPr>
  </w:style>
  <w:style w:type="character" w:customStyle="1" w:styleId="rightitem">
    <w:name w:val="rightitem"/>
    <w:basedOn w:val="DefaultParagraphFont"/>
    <w:rsid w:val="0075348D"/>
  </w:style>
  <w:style w:type="paragraph" w:customStyle="1" w:styleId="doc-ti">
    <w:name w:val="doc-ti"/>
    <w:basedOn w:val="Normal"/>
    <w:rsid w:val="00A729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1369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5A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3F74BF"/>
  </w:style>
  <w:style w:type="character" w:customStyle="1" w:styleId="eop">
    <w:name w:val="eop"/>
    <w:basedOn w:val="DefaultParagraphFont"/>
    <w:rsid w:val="003F74BF"/>
  </w:style>
  <w:style w:type="paragraph" w:customStyle="1" w:styleId="outlineelement">
    <w:name w:val="outlineelement"/>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3F74BF"/>
  </w:style>
  <w:style w:type="character" w:customStyle="1" w:styleId="scxw186378796">
    <w:name w:val="scxw186378796"/>
    <w:basedOn w:val="DefaultParagraphFont"/>
    <w:rsid w:val="003F74BF"/>
  </w:style>
  <w:style w:type="character" w:customStyle="1" w:styleId="Heading1Char">
    <w:name w:val="Heading 1 Char"/>
    <w:basedOn w:val="DefaultParagraphFont"/>
    <w:link w:val="Heading1"/>
    <w:uiPriority w:val="9"/>
    <w:rsid w:val="007F77D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C32D3"/>
    <w:rPr>
      <w:color w:val="954F72" w:themeColor="followedHyperlink"/>
      <w:u w:val="single"/>
    </w:rPr>
  </w:style>
  <w:style w:type="character" w:customStyle="1" w:styleId="highlight">
    <w:name w:val="highlight"/>
    <w:basedOn w:val="DefaultParagraphFont"/>
    <w:rsid w:val="00364C9A"/>
  </w:style>
  <w:style w:type="paragraph" w:styleId="NormalWeb">
    <w:name w:val="Normal (Web)"/>
    <w:basedOn w:val="Normal"/>
    <w:uiPriority w:val="99"/>
    <w:unhideWhenUsed/>
    <w:rsid w:val="006B61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25E11"/>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DF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F2FC0"/>
    <w:rPr>
      <w:rFonts w:ascii="Courier New" w:eastAsia="Times New Roman" w:hAnsi="Courier New" w:cs="Courier New"/>
      <w:sz w:val="20"/>
      <w:szCs w:val="20"/>
      <w:lang w:eastAsia="lv-LV"/>
    </w:rPr>
  </w:style>
  <w:style w:type="character" w:customStyle="1" w:styleId="y2iqfc">
    <w:name w:val="y2iqfc"/>
    <w:basedOn w:val="DefaultParagraphFont"/>
    <w:rsid w:val="00DF2FC0"/>
  </w:style>
  <w:style w:type="paragraph" w:customStyle="1" w:styleId="Normal2">
    <w:name w:val="Normal2"/>
    <w:basedOn w:val="Normal"/>
    <w:rsid w:val="009C35D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43526">
      <w:bodyDiv w:val="1"/>
      <w:marLeft w:val="0"/>
      <w:marRight w:val="0"/>
      <w:marTop w:val="0"/>
      <w:marBottom w:val="0"/>
      <w:divBdr>
        <w:top w:val="none" w:sz="0" w:space="0" w:color="auto"/>
        <w:left w:val="none" w:sz="0" w:space="0" w:color="auto"/>
        <w:bottom w:val="none" w:sz="0" w:space="0" w:color="auto"/>
        <w:right w:val="none" w:sz="0" w:space="0" w:color="auto"/>
      </w:divBdr>
      <w:divsChild>
        <w:div w:id="2136751494">
          <w:marLeft w:val="0"/>
          <w:marRight w:val="0"/>
          <w:marTop w:val="0"/>
          <w:marBottom w:val="0"/>
          <w:divBdr>
            <w:top w:val="none" w:sz="0" w:space="0" w:color="auto"/>
            <w:left w:val="none" w:sz="0" w:space="0" w:color="auto"/>
            <w:bottom w:val="none" w:sz="0" w:space="0" w:color="auto"/>
            <w:right w:val="none" w:sz="0" w:space="0" w:color="auto"/>
          </w:divBdr>
        </w:div>
        <w:div w:id="411246100">
          <w:marLeft w:val="0"/>
          <w:marRight w:val="0"/>
          <w:marTop w:val="0"/>
          <w:marBottom w:val="0"/>
          <w:divBdr>
            <w:top w:val="none" w:sz="0" w:space="0" w:color="auto"/>
            <w:left w:val="none" w:sz="0" w:space="0" w:color="auto"/>
            <w:bottom w:val="none" w:sz="0" w:space="0" w:color="auto"/>
            <w:right w:val="none" w:sz="0" w:space="0" w:color="auto"/>
          </w:divBdr>
          <w:divsChild>
            <w:div w:id="303850196">
              <w:marLeft w:val="0"/>
              <w:marRight w:val="0"/>
              <w:marTop w:val="0"/>
              <w:marBottom w:val="0"/>
              <w:divBdr>
                <w:top w:val="none" w:sz="0" w:space="0" w:color="auto"/>
                <w:left w:val="none" w:sz="0" w:space="0" w:color="auto"/>
                <w:bottom w:val="none" w:sz="0" w:space="0" w:color="auto"/>
                <w:right w:val="none" w:sz="0" w:space="0" w:color="auto"/>
              </w:divBdr>
              <w:divsChild>
                <w:div w:id="1648245885">
                  <w:marLeft w:val="0"/>
                  <w:marRight w:val="0"/>
                  <w:marTop w:val="0"/>
                  <w:marBottom w:val="0"/>
                  <w:divBdr>
                    <w:top w:val="none" w:sz="0" w:space="0" w:color="auto"/>
                    <w:left w:val="none" w:sz="0" w:space="0" w:color="auto"/>
                    <w:bottom w:val="none" w:sz="0" w:space="0" w:color="auto"/>
                    <w:right w:val="none" w:sz="0" w:space="0" w:color="auto"/>
                  </w:divBdr>
                </w:div>
              </w:divsChild>
            </w:div>
            <w:div w:id="1302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8068">
      <w:bodyDiv w:val="1"/>
      <w:marLeft w:val="0"/>
      <w:marRight w:val="0"/>
      <w:marTop w:val="0"/>
      <w:marBottom w:val="0"/>
      <w:divBdr>
        <w:top w:val="none" w:sz="0" w:space="0" w:color="auto"/>
        <w:left w:val="none" w:sz="0" w:space="0" w:color="auto"/>
        <w:bottom w:val="none" w:sz="0" w:space="0" w:color="auto"/>
        <w:right w:val="none" w:sz="0" w:space="0" w:color="auto"/>
      </w:divBdr>
    </w:div>
    <w:div w:id="113256062">
      <w:bodyDiv w:val="1"/>
      <w:marLeft w:val="0"/>
      <w:marRight w:val="0"/>
      <w:marTop w:val="0"/>
      <w:marBottom w:val="0"/>
      <w:divBdr>
        <w:top w:val="none" w:sz="0" w:space="0" w:color="auto"/>
        <w:left w:val="none" w:sz="0" w:space="0" w:color="auto"/>
        <w:bottom w:val="none" w:sz="0" w:space="0" w:color="auto"/>
        <w:right w:val="none" w:sz="0" w:space="0" w:color="auto"/>
      </w:divBdr>
    </w:div>
    <w:div w:id="169099311">
      <w:bodyDiv w:val="1"/>
      <w:marLeft w:val="0"/>
      <w:marRight w:val="0"/>
      <w:marTop w:val="0"/>
      <w:marBottom w:val="0"/>
      <w:divBdr>
        <w:top w:val="none" w:sz="0" w:space="0" w:color="auto"/>
        <w:left w:val="none" w:sz="0" w:space="0" w:color="auto"/>
        <w:bottom w:val="none" w:sz="0" w:space="0" w:color="auto"/>
        <w:right w:val="none" w:sz="0" w:space="0" w:color="auto"/>
      </w:divBdr>
    </w:div>
    <w:div w:id="384837813">
      <w:bodyDiv w:val="1"/>
      <w:marLeft w:val="0"/>
      <w:marRight w:val="0"/>
      <w:marTop w:val="0"/>
      <w:marBottom w:val="0"/>
      <w:divBdr>
        <w:top w:val="none" w:sz="0" w:space="0" w:color="auto"/>
        <w:left w:val="none" w:sz="0" w:space="0" w:color="auto"/>
        <w:bottom w:val="none" w:sz="0" w:space="0" w:color="auto"/>
        <w:right w:val="none" w:sz="0" w:space="0" w:color="auto"/>
      </w:divBdr>
      <w:divsChild>
        <w:div w:id="2089964016">
          <w:marLeft w:val="0"/>
          <w:marRight w:val="0"/>
          <w:marTop w:val="0"/>
          <w:marBottom w:val="0"/>
          <w:divBdr>
            <w:top w:val="none" w:sz="0" w:space="0" w:color="auto"/>
            <w:left w:val="none" w:sz="0" w:space="0" w:color="auto"/>
            <w:bottom w:val="none" w:sz="0" w:space="0" w:color="auto"/>
            <w:right w:val="none" w:sz="0" w:space="0" w:color="auto"/>
          </w:divBdr>
        </w:div>
        <w:div w:id="1989623242">
          <w:marLeft w:val="0"/>
          <w:marRight w:val="0"/>
          <w:marTop w:val="0"/>
          <w:marBottom w:val="0"/>
          <w:divBdr>
            <w:top w:val="none" w:sz="0" w:space="0" w:color="auto"/>
            <w:left w:val="none" w:sz="0" w:space="0" w:color="auto"/>
            <w:bottom w:val="none" w:sz="0" w:space="0" w:color="auto"/>
            <w:right w:val="none" w:sz="0" w:space="0" w:color="auto"/>
          </w:divBdr>
        </w:div>
      </w:divsChild>
    </w:div>
    <w:div w:id="659770025">
      <w:bodyDiv w:val="1"/>
      <w:marLeft w:val="0"/>
      <w:marRight w:val="0"/>
      <w:marTop w:val="0"/>
      <w:marBottom w:val="0"/>
      <w:divBdr>
        <w:top w:val="none" w:sz="0" w:space="0" w:color="auto"/>
        <w:left w:val="none" w:sz="0" w:space="0" w:color="auto"/>
        <w:bottom w:val="none" w:sz="0" w:space="0" w:color="auto"/>
        <w:right w:val="none" w:sz="0" w:space="0" w:color="auto"/>
      </w:divBdr>
    </w:div>
    <w:div w:id="747308411">
      <w:bodyDiv w:val="1"/>
      <w:marLeft w:val="0"/>
      <w:marRight w:val="0"/>
      <w:marTop w:val="0"/>
      <w:marBottom w:val="0"/>
      <w:divBdr>
        <w:top w:val="none" w:sz="0" w:space="0" w:color="auto"/>
        <w:left w:val="none" w:sz="0" w:space="0" w:color="auto"/>
        <w:bottom w:val="none" w:sz="0" w:space="0" w:color="auto"/>
        <w:right w:val="none" w:sz="0" w:space="0" w:color="auto"/>
      </w:divBdr>
      <w:divsChild>
        <w:div w:id="340200657">
          <w:marLeft w:val="1134"/>
          <w:marRight w:val="0"/>
          <w:marTop w:val="0"/>
          <w:marBottom w:val="0"/>
          <w:divBdr>
            <w:top w:val="none" w:sz="0" w:space="0" w:color="auto"/>
            <w:left w:val="none" w:sz="0" w:space="0" w:color="auto"/>
            <w:bottom w:val="none" w:sz="0" w:space="0" w:color="auto"/>
            <w:right w:val="none" w:sz="0" w:space="0" w:color="auto"/>
          </w:divBdr>
        </w:div>
        <w:div w:id="649017141">
          <w:marLeft w:val="1134"/>
          <w:marRight w:val="0"/>
          <w:marTop w:val="0"/>
          <w:marBottom w:val="0"/>
          <w:divBdr>
            <w:top w:val="none" w:sz="0" w:space="0" w:color="auto"/>
            <w:left w:val="none" w:sz="0" w:space="0" w:color="auto"/>
            <w:bottom w:val="none" w:sz="0" w:space="0" w:color="auto"/>
            <w:right w:val="none" w:sz="0" w:space="0" w:color="auto"/>
          </w:divBdr>
        </w:div>
      </w:divsChild>
    </w:div>
    <w:div w:id="785394842">
      <w:bodyDiv w:val="1"/>
      <w:marLeft w:val="0"/>
      <w:marRight w:val="0"/>
      <w:marTop w:val="0"/>
      <w:marBottom w:val="0"/>
      <w:divBdr>
        <w:top w:val="none" w:sz="0" w:space="0" w:color="auto"/>
        <w:left w:val="none" w:sz="0" w:space="0" w:color="auto"/>
        <w:bottom w:val="none" w:sz="0" w:space="0" w:color="auto"/>
        <w:right w:val="none" w:sz="0" w:space="0" w:color="auto"/>
      </w:divBdr>
      <w:divsChild>
        <w:div w:id="205022045">
          <w:marLeft w:val="567"/>
          <w:marRight w:val="0"/>
          <w:marTop w:val="0"/>
          <w:marBottom w:val="0"/>
          <w:divBdr>
            <w:top w:val="none" w:sz="0" w:space="0" w:color="auto"/>
            <w:left w:val="none" w:sz="0" w:space="0" w:color="auto"/>
            <w:bottom w:val="none" w:sz="0" w:space="0" w:color="auto"/>
            <w:right w:val="none" w:sz="0" w:space="0" w:color="auto"/>
          </w:divBdr>
        </w:div>
        <w:div w:id="102923958">
          <w:marLeft w:val="567"/>
          <w:marRight w:val="0"/>
          <w:marTop w:val="0"/>
          <w:marBottom w:val="0"/>
          <w:divBdr>
            <w:top w:val="none" w:sz="0" w:space="0" w:color="auto"/>
            <w:left w:val="none" w:sz="0" w:space="0" w:color="auto"/>
            <w:bottom w:val="none" w:sz="0" w:space="0" w:color="auto"/>
            <w:right w:val="none" w:sz="0" w:space="0" w:color="auto"/>
          </w:divBdr>
        </w:div>
      </w:divsChild>
    </w:div>
    <w:div w:id="859852125">
      <w:bodyDiv w:val="1"/>
      <w:marLeft w:val="0"/>
      <w:marRight w:val="0"/>
      <w:marTop w:val="0"/>
      <w:marBottom w:val="0"/>
      <w:divBdr>
        <w:top w:val="none" w:sz="0" w:space="0" w:color="auto"/>
        <w:left w:val="none" w:sz="0" w:space="0" w:color="auto"/>
        <w:bottom w:val="none" w:sz="0" w:space="0" w:color="auto"/>
        <w:right w:val="none" w:sz="0" w:space="0" w:color="auto"/>
      </w:divBdr>
    </w:div>
    <w:div w:id="897135441">
      <w:bodyDiv w:val="1"/>
      <w:marLeft w:val="0"/>
      <w:marRight w:val="0"/>
      <w:marTop w:val="0"/>
      <w:marBottom w:val="0"/>
      <w:divBdr>
        <w:top w:val="none" w:sz="0" w:space="0" w:color="auto"/>
        <w:left w:val="none" w:sz="0" w:space="0" w:color="auto"/>
        <w:bottom w:val="none" w:sz="0" w:space="0" w:color="auto"/>
        <w:right w:val="none" w:sz="0" w:space="0" w:color="auto"/>
      </w:divBdr>
    </w:div>
    <w:div w:id="946500715">
      <w:bodyDiv w:val="1"/>
      <w:marLeft w:val="0"/>
      <w:marRight w:val="0"/>
      <w:marTop w:val="0"/>
      <w:marBottom w:val="0"/>
      <w:divBdr>
        <w:top w:val="none" w:sz="0" w:space="0" w:color="auto"/>
        <w:left w:val="none" w:sz="0" w:space="0" w:color="auto"/>
        <w:bottom w:val="none" w:sz="0" w:space="0" w:color="auto"/>
        <w:right w:val="none" w:sz="0" w:space="0" w:color="auto"/>
      </w:divBdr>
    </w:div>
    <w:div w:id="1022317807">
      <w:bodyDiv w:val="1"/>
      <w:marLeft w:val="0"/>
      <w:marRight w:val="0"/>
      <w:marTop w:val="0"/>
      <w:marBottom w:val="0"/>
      <w:divBdr>
        <w:top w:val="none" w:sz="0" w:space="0" w:color="auto"/>
        <w:left w:val="none" w:sz="0" w:space="0" w:color="auto"/>
        <w:bottom w:val="none" w:sz="0" w:space="0" w:color="auto"/>
        <w:right w:val="none" w:sz="0" w:space="0" w:color="auto"/>
      </w:divBdr>
    </w:div>
    <w:div w:id="1348947141">
      <w:bodyDiv w:val="1"/>
      <w:marLeft w:val="0"/>
      <w:marRight w:val="0"/>
      <w:marTop w:val="0"/>
      <w:marBottom w:val="0"/>
      <w:divBdr>
        <w:top w:val="none" w:sz="0" w:space="0" w:color="auto"/>
        <w:left w:val="none" w:sz="0" w:space="0" w:color="auto"/>
        <w:bottom w:val="none" w:sz="0" w:space="0" w:color="auto"/>
        <w:right w:val="none" w:sz="0" w:space="0" w:color="auto"/>
      </w:divBdr>
      <w:divsChild>
        <w:div w:id="398330724">
          <w:marLeft w:val="0"/>
          <w:marRight w:val="0"/>
          <w:marTop w:val="0"/>
          <w:marBottom w:val="0"/>
          <w:divBdr>
            <w:top w:val="none" w:sz="0" w:space="0" w:color="auto"/>
            <w:left w:val="none" w:sz="0" w:space="0" w:color="auto"/>
            <w:bottom w:val="none" w:sz="0" w:space="0" w:color="auto"/>
            <w:right w:val="none" w:sz="0" w:space="0" w:color="auto"/>
          </w:divBdr>
        </w:div>
        <w:div w:id="2042242503">
          <w:marLeft w:val="0"/>
          <w:marRight w:val="0"/>
          <w:marTop w:val="0"/>
          <w:marBottom w:val="0"/>
          <w:divBdr>
            <w:top w:val="none" w:sz="0" w:space="0" w:color="auto"/>
            <w:left w:val="none" w:sz="0" w:space="0" w:color="auto"/>
            <w:bottom w:val="none" w:sz="0" w:space="0" w:color="auto"/>
            <w:right w:val="none" w:sz="0" w:space="0" w:color="auto"/>
          </w:divBdr>
        </w:div>
        <w:div w:id="1728870817">
          <w:marLeft w:val="0"/>
          <w:marRight w:val="0"/>
          <w:marTop w:val="0"/>
          <w:marBottom w:val="0"/>
          <w:divBdr>
            <w:top w:val="none" w:sz="0" w:space="0" w:color="auto"/>
            <w:left w:val="none" w:sz="0" w:space="0" w:color="auto"/>
            <w:bottom w:val="none" w:sz="0" w:space="0" w:color="auto"/>
            <w:right w:val="none" w:sz="0" w:space="0" w:color="auto"/>
          </w:divBdr>
        </w:div>
      </w:divsChild>
    </w:div>
    <w:div w:id="1455514259">
      <w:bodyDiv w:val="1"/>
      <w:marLeft w:val="0"/>
      <w:marRight w:val="0"/>
      <w:marTop w:val="0"/>
      <w:marBottom w:val="0"/>
      <w:divBdr>
        <w:top w:val="none" w:sz="0" w:space="0" w:color="auto"/>
        <w:left w:val="none" w:sz="0" w:space="0" w:color="auto"/>
        <w:bottom w:val="none" w:sz="0" w:space="0" w:color="auto"/>
        <w:right w:val="none" w:sz="0" w:space="0" w:color="auto"/>
      </w:divBdr>
      <w:divsChild>
        <w:div w:id="2061322228">
          <w:marLeft w:val="0"/>
          <w:marRight w:val="0"/>
          <w:marTop w:val="0"/>
          <w:marBottom w:val="0"/>
          <w:divBdr>
            <w:top w:val="none" w:sz="0" w:space="0" w:color="auto"/>
            <w:left w:val="none" w:sz="0" w:space="0" w:color="auto"/>
            <w:bottom w:val="none" w:sz="0" w:space="0" w:color="auto"/>
            <w:right w:val="none" w:sz="0" w:space="0" w:color="auto"/>
          </w:divBdr>
        </w:div>
        <w:div w:id="82990815">
          <w:marLeft w:val="0"/>
          <w:marRight w:val="0"/>
          <w:marTop w:val="0"/>
          <w:marBottom w:val="0"/>
          <w:divBdr>
            <w:top w:val="none" w:sz="0" w:space="0" w:color="auto"/>
            <w:left w:val="none" w:sz="0" w:space="0" w:color="auto"/>
            <w:bottom w:val="none" w:sz="0" w:space="0" w:color="auto"/>
            <w:right w:val="none" w:sz="0" w:space="0" w:color="auto"/>
          </w:divBdr>
        </w:div>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sChild>
    </w:div>
    <w:div w:id="1640189734">
      <w:bodyDiv w:val="1"/>
      <w:marLeft w:val="0"/>
      <w:marRight w:val="0"/>
      <w:marTop w:val="0"/>
      <w:marBottom w:val="0"/>
      <w:divBdr>
        <w:top w:val="none" w:sz="0" w:space="0" w:color="auto"/>
        <w:left w:val="none" w:sz="0" w:space="0" w:color="auto"/>
        <w:bottom w:val="none" w:sz="0" w:space="0" w:color="auto"/>
        <w:right w:val="none" w:sz="0" w:space="0" w:color="auto"/>
      </w:divBdr>
    </w:div>
    <w:div w:id="2013020774">
      <w:bodyDiv w:val="1"/>
      <w:marLeft w:val="0"/>
      <w:marRight w:val="0"/>
      <w:marTop w:val="0"/>
      <w:marBottom w:val="0"/>
      <w:divBdr>
        <w:top w:val="none" w:sz="0" w:space="0" w:color="auto"/>
        <w:left w:val="none" w:sz="0" w:space="0" w:color="auto"/>
        <w:bottom w:val="none" w:sz="0" w:space="0" w:color="auto"/>
        <w:right w:val="none" w:sz="0" w:space="0" w:color="auto"/>
      </w:divBdr>
    </w:div>
    <w:div w:id="21456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13" Type="http://schemas.openxmlformats.org/officeDocument/2006/relationships/hyperlink" Target="http://www.latvija.lv" TargetMode="External"/><Relationship Id="rId18" Type="http://schemas.openxmlformats.org/officeDocument/2006/relationships/hyperlink" Target="https://www.whistleblowers.org/case-studi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hyperlink" Target="http://www.trauksmescelejs.lv" TargetMode="External"/><Relationship Id="rId2" Type="http://schemas.openxmlformats.org/officeDocument/2006/relationships/numbering" Target="numbering.xml"/><Relationship Id="rId16" Type="http://schemas.openxmlformats.org/officeDocument/2006/relationships/hyperlink" Target="http://www.trauksmescelejs.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uksmescelejs.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k.gov.lv/content/ministru-kabineta-diskusiju-dokumenti" TargetMode="External"/><Relationship Id="rId23" Type="http://schemas.openxmlformats.org/officeDocument/2006/relationships/fontTable" Target="fontTable.xml"/><Relationship Id="rId10" Type="http://schemas.openxmlformats.org/officeDocument/2006/relationships/hyperlink" Target="https://likumi.lv/ta/id/4423-koncernu-likums" TargetMode="External"/><Relationship Id="rId19" Type="http://schemas.openxmlformats.org/officeDocument/2006/relationships/hyperlink" Target="mailto:kristine.stone@mk.gov.lv" TargetMode="External"/><Relationship Id="rId4" Type="http://schemas.openxmlformats.org/officeDocument/2006/relationships/settings" Target="settings.xml"/><Relationship Id="rId9" Type="http://schemas.openxmlformats.org/officeDocument/2006/relationships/hyperlink" Target="https://likumi.lv/ta/id/4423-koncernu-likums" TargetMode="External"/><Relationship Id="rId14" Type="http://schemas.openxmlformats.org/officeDocument/2006/relationships/hyperlink" Target="http://www.trauskmescelejs.lv/" TargetMode="External"/><Relationship Id="rId22" Type="http://schemas.openxmlformats.org/officeDocument/2006/relationships/footer" Target="footer2.xml"/><Relationship Id="Rd1157c9b5903404a"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trauksmescelejs.lv/sites/default/files/buttons-card-files/Vadl%C4%ABnijas%20trauksmes%20c%C4%93l%C4%93ju%20zi%C5%86ojumu%20izskat%C4%AB%C5%A1anai%2004022020.pdf" TargetMode="External"/><Relationship Id="rId2" Type="http://schemas.openxmlformats.org/officeDocument/2006/relationships/hyperlink" Target="https://www.trauksmescelejs.lv/sites/default/files/buttons-card-files/Vadl%C4%ABnijas%20trauksmes%20c%C4%93l%C4%93ju%20zi%C5%86ojumu%20izskat%C4%AB%C5%A1anai%2004022020.pdf" TargetMode="External"/><Relationship Id="rId1" Type="http://schemas.openxmlformats.org/officeDocument/2006/relationships/hyperlink" Target="https://www.trauksmescelejs.lv/sites/default/files/buttons-card-files/Vadl%C4%ABnijas%20trauksmes%20c%C4%93l%C4%93ju%20zi%C5%86ojumu%20izskat%C4%AB%C5%A1anai%2004022020.pdf" TargetMode="External"/><Relationship Id="rId5" Type="http://schemas.openxmlformats.org/officeDocument/2006/relationships/hyperlink" Target="https://www.trauksmescelejs.lv/sites/default/files/buttons-card-files/Vadl%C4%ABnijas%20trauksmes%20c%C4%93l%C4%93ju%20zi%C5%86ojumu%20izskat%C4%AB%C5%A1anai%2004022020.pdf" TargetMode="External"/><Relationship Id="rId4" Type="http://schemas.openxmlformats.org/officeDocument/2006/relationships/hyperlink" Target="https://www.satv.tiesa.gov.lv/articles/satversmes-tiesas-tiesnesa-alda-lavina-raksts-par-taisniguma-nozimi-tiesas-spri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A9C57-0818-4FD9-A62A-81017A8B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104</Pages>
  <Words>131052</Words>
  <Characters>74701</Characters>
  <Application>Microsoft Office Word</Application>
  <DocSecurity>0</DocSecurity>
  <Lines>622</Lines>
  <Paragraphs>410</Paragraphs>
  <ScaleCrop>false</ScaleCrop>
  <HeadingPairs>
    <vt:vector size="2" baseType="variant">
      <vt:variant>
        <vt:lpstr>Title</vt:lpstr>
      </vt:variant>
      <vt:variant>
        <vt:i4>1</vt:i4>
      </vt:variant>
    </vt:vector>
  </HeadingPairs>
  <TitlesOfParts>
    <vt:vector size="1" baseType="lpstr">
      <vt:lpstr>Likumprojekta "Trauksmes celšanas likums" sākotnējās ietekmes novērtējuma ziņojums (anotācija)</vt:lpstr>
    </vt:vector>
  </TitlesOfParts>
  <Company>Valsts kanceleja</Company>
  <LinksUpToDate>false</LinksUpToDate>
  <CharactersWithSpaces>205343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"Trauksmes celšanas likums" sākotnējās ietekmes novērtējuma ziņojums (anotācija)</dc:title>
  <dc:subject>Likumprojekta anotācija</dc:subject>
  <dc:creator>Kristīne Stone</dc:creator>
  <cp:keywords/>
  <dc:description>67082954_x000d_
Kristine.Stone@mk.gov.lv</dc:description>
  <cp:lastModifiedBy>Aiga Abele</cp:lastModifiedBy>
  <cp:revision>16</cp:revision>
  <cp:lastPrinted>2020-06-29T10:54:00Z</cp:lastPrinted>
  <dcterms:created xsi:type="dcterms:W3CDTF">2021-08-05T12:06:00Z</dcterms:created>
  <dcterms:modified xsi:type="dcterms:W3CDTF">2021-09-14T07:09:00Z</dcterms:modified>
</cp:coreProperties>
</file>