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61396" w14:textId="27F34C29" w:rsidR="00472DEF" w:rsidRPr="00AC7712" w:rsidRDefault="009A51BE" w:rsidP="00EE5E62">
      <w:pPr>
        <w:spacing w:after="0" w:line="240" w:lineRule="auto"/>
        <w:jc w:val="center"/>
        <w:rPr>
          <w:rFonts w:ascii="Times New Roman" w:hAnsi="Times New Roman" w:cs="Times New Roman"/>
          <w:b/>
          <w:bCs/>
          <w:sz w:val="26"/>
          <w:szCs w:val="26"/>
          <w:lang w:val="lv-LV"/>
        </w:rPr>
      </w:pPr>
      <w:r w:rsidRPr="00AC7712">
        <w:rPr>
          <w:rFonts w:ascii="Times New Roman" w:hAnsi="Times New Roman" w:cs="Times New Roman"/>
          <w:b/>
          <w:bCs/>
          <w:sz w:val="26"/>
          <w:szCs w:val="26"/>
          <w:lang w:val="lv-LV"/>
        </w:rPr>
        <w:t>Informatīvais</w:t>
      </w:r>
      <w:r w:rsidR="00472DEF" w:rsidRPr="00AC7712">
        <w:rPr>
          <w:rFonts w:ascii="Times New Roman" w:hAnsi="Times New Roman" w:cs="Times New Roman"/>
          <w:b/>
          <w:bCs/>
          <w:sz w:val="26"/>
          <w:szCs w:val="26"/>
          <w:lang w:val="lv-LV"/>
        </w:rPr>
        <w:t xml:space="preserve"> ziņojums “</w:t>
      </w:r>
      <w:r w:rsidR="00577E3E" w:rsidRPr="00AC7712">
        <w:rPr>
          <w:rFonts w:ascii="Times New Roman" w:hAnsi="Times New Roman" w:cs="Times New Roman"/>
          <w:b/>
          <w:bCs/>
          <w:sz w:val="26"/>
          <w:szCs w:val="26"/>
          <w:lang w:val="lv-LV"/>
        </w:rPr>
        <w:t>P</w:t>
      </w:r>
      <w:r w:rsidR="003527E2" w:rsidRPr="00AC7712">
        <w:rPr>
          <w:rFonts w:ascii="Times New Roman" w:hAnsi="Times New Roman" w:cs="Times New Roman"/>
          <w:b/>
          <w:bCs/>
          <w:sz w:val="26"/>
          <w:szCs w:val="26"/>
          <w:lang w:val="lv-LV"/>
        </w:rPr>
        <w:t>ar ārkārtējās situācijas tiesisko ietvaru, lai nostiprinātu ārkārtējās situācijas laikā pieņemto lēmumu leģitimitāti</w:t>
      </w:r>
      <w:r w:rsidR="00472DEF" w:rsidRPr="00AC7712">
        <w:rPr>
          <w:rFonts w:ascii="Times New Roman" w:hAnsi="Times New Roman" w:cs="Times New Roman"/>
          <w:b/>
          <w:bCs/>
          <w:sz w:val="26"/>
          <w:szCs w:val="26"/>
          <w:lang w:val="lv-LV"/>
        </w:rPr>
        <w:t>”</w:t>
      </w:r>
    </w:p>
    <w:p w14:paraId="18388302" w14:textId="77777777" w:rsidR="00557006" w:rsidRPr="00AC7712" w:rsidRDefault="00557006" w:rsidP="00BB75A9">
      <w:pPr>
        <w:spacing w:after="0" w:line="240" w:lineRule="auto"/>
        <w:ind w:firstLine="720"/>
        <w:jc w:val="both"/>
        <w:rPr>
          <w:rFonts w:ascii="Times New Roman" w:hAnsi="Times New Roman" w:cs="Times New Roman"/>
          <w:lang w:val="lv-LV"/>
        </w:rPr>
      </w:pPr>
    </w:p>
    <w:p w14:paraId="201E3B93" w14:textId="0D46A984" w:rsidR="00CE3CA5" w:rsidRPr="00AC7712" w:rsidRDefault="00EE25C5" w:rsidP="00BB75A9">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A</w:t>
      </w:r>
      <w:r w:rsidR="00472DEF" w:rsidRPr="00AC7712">
        <w:rPr>
          <w:rFonts w:ascii="Times New Roman" w:hAnsi="Times New Roman" w:cs="Times New Roman"/>
          <w:lang w:val="lv-LV"/>
        </w:rPr>
        <w:t>tbilstoši</w:t>
      </w:r>
      <w:r w:rsidR="003527E2" w:rsidRPr="00AC7712">
        <w:rPr>
          <w:rFonts w:ascii="Times New Roman" w:hAnsi="Times New Roman" w:cs="Times New Roman"/>
          <w:lang w:val="lv-LV"/>
        </w:rPr>
        <w:t xml:space="preserve"> Ministru kabineta 2025.</w:t>
      </w:r>
      <w:r w:rsidR="004A145B" w:rsidRPr="00AC7712">
        <w:rPr>
          <w:rFonts w:ascii="Times New Roman" w:hAnsi="Times New Roman" w:cs="Times New Roman"/>
          <w:lang w:val="lv-LV"/>
        </w:rPr>
        <w:t> </w:t>
      </w:r>
      <w:r w:rsidR="003527E2" w:rsidRPr="00AC7712">
        <w:rPr>
          <w:rFonts w:ascii="Times New Roman" w:hAnsi="Times New Roman" w:cs="Times New Roman"/>
          <w:lang w:val="lv-LV"/>
        </w:rPr>
        <w:t>gada 28.</w:t>
      </w:r>
      <w:r w:rsidR="004A145B" w:rsidRPr="00AC7712">
        <w:rPr>
          <w:rFonts w:ascii="Times New Roman" w:hAnsi="Times New Roman" w:cs="Times New Roman"/>
          <w:lang w:val="lv-LV"/>
        </w:rPr>
        <w:t> </w:t>
      </w:r>
      <w:r w:rsidR="003527E2" w:rsidRPr="00AC7712">
        <w:rPr>
          <w:rFonts w:ascii="Times New Roman" w:hAnsi="Times New Roman" w:cs="Times New Roman"/>
          <w:lang w:val="lv-LV"/>
        </w:rPr>
        <w:t>janvāra sēdes protokola Nr. 4, 31. § 5.</w:t>
      </w:r>
      <w:r w:rsidR="004A145B" w:rsidRPr="00AC7712">
        <w:rPr>
          <w:rFonts w:ascii="Times New Roman" w:hAnsi="Times New Roman" w:cs="Times New Roman"/>
          <w:lang w:val="lv-LV"/>
        </w:rPr>
        <w:t> </w:t>
      </w:r>
      <w:r w:rsidR="003527E2" w:rsidRPr="00AC7712">
        <w:rPr>
          <w:rFonts w:ascii="Times New Roman" w:hAnsi="Times New Roman" w:cs="Times New Roman"/>
          <w:lang w:val="lv-LV"/>
        </w:rPr>
        <w:t xml:space="preserve">punktā </w:t>
      </w:r>
      <w:r w:rsidR="001C0793" w:rsidRPr="00AC7712">
        <w:rPr>
          <w:rFonts w:ascii="Times New Roman" w:hAnsi="Times New Roman" w:cs="Times New Roman"/>
          <w:lang w:val="lv-LV"/>
        </w:rPr>
        <w:t>dotajam</w:t>
      </w:r>
      <w:r w:rsidR="003527E2" w:rsidRPr="00AC7712">
        <w:rPr>
          <w:rFonts w:ascii="Times New Roman" w:hAnsi="Times New Roman" w:cs="Times New Roman"/>
          <w:lang w:val="lv-LV"/>
        </w:rPr>
        <w:t xml:space="preserve"> uzdevumam</w:t>
      </w:r>
      <w:r w:rsidR="000376EB" w:rsidRPr="00AC7712">
        <w:rPr>
          <w:rFonts w:ascii="Times New Roman" w:hAnsi="Times New Roman" w:cs="Times New Roman"/>
          <w:lang w:val="lv-LV"/>
        </w:rPr>
        <w:t xml:space="preserve"> </w:t>
      </w:r>
      <w:r w:rsidR="003527E2" w:rsidRPr="00AC7712">
        <w:rPr>
          <w:rFonts w:ascii="Times New Roman" w:hAnsi="Times New Roman" w:cs="Times New Roman"/>
          <w:lang w:val="lv-LV"/>
        </w:rPr>
        <w:t>Tieslietu ministrija</w:t>
      </w:r>
      <w:r w:rsidR="00CE3CA5" w:rsidRPr="00AC7712">
        <w:rPr>
          <w:rFonts w:ascii="Times New Roman" w:hAnsi="Times New Roman" w:cs="Times New Roman"/>
          <w:lang w:val="lv-LV"/>
        </w:rPr>
        <w:t>i tika uzdots</w:t>
      </w:r>
      <w:r w:rsidR="00BB75A9" w:rsidRPr="00AC7712">
        <w:rPr>
          <w:rFonts w:ascii="Times New Roman" w:hAnsi="Times New Roman" w:cs="Times New Roman"/>
          <w:lang w:val="lv-LV"/>
        </w:rPr>
        <w:t xml:space="preserve"> </w:t>
      </w:r>
      <w:r w:rsidRPr="00AC7712">
        <w:rPr>
          <w:rFonts w:ascii="Times New Roman" w:hAnsi="Times New Roman" w:cs="Times New Roman"/>
          <w:lang w:val="lv-LV"/>
        </w:rPr>
        <w:t>izvērtē</w:t>
      </w:r>
      <w:r w:rsidR="00CE3CA5" w:rsidRPr="00AC7712">
        <w:rPr>
          <w:rFonts w:ascii="Times New Roman" w:hAnsi="Times New Roman" w:cs="Times New Roman"/>
          <w:lang w:val="lv-LV"/>
        </w:rPr>
        <w:t>t</w:t>
      </w:r>
      <w:r w:rsidR="003527E2" w:rsidRPr="00AC7712">
        <w:rPr>
          <w:rFonts w:ascii="Times New Roman" w:hAnsi="Times New Roman" w:cs="Times New Roman"/>
          <w:lang w:val="lv-LV"/>
        </w:rPr>
        <w:t xml:space="preserve"> ārkārtējās situācijas tiesisko ietvaru, lai nostiprinātu ārkārtējās situācijas laikā pieņemto lēmumu leģitimitāti</w:t>
      </w:r>
      <w:r w:rsidR="00CE3CA5" w:rsidRPr="00AC7712">
        <w:rPr>
          <w:rFonts w:ascii="Times New Roman" w:hAnsi="Times New Roman" w:cs="Times New Roman"/>
          <w:lang w:val="lv-LV"/>
        </w:rPr>
        <w:t xml:space="preserve">. </w:t>
      </w:r>
    </w:p>
    <w:p w14:paraId="6DC4C51B" w14:textId="4FDD6B1A" w:rsidR="00472DEF" w:rsidRPr="00AC7712" w:rsidRDefault="00CE3CA5" w:rsidP="003565AC">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Tieslietu ministrija</w:t>
      </w:r>
      <w:r w:rsidR="003527E2" w:rsidRPr="00AC7712">
        <w:rPr>
          <w:rFonts w:ascii="Times New Roman" w:hAnsi="Times New Roman" w:cs="Times New Roman"/>
          <w:lang w:val="lv-LV"/>
        </w:rPr>
        <w:t xml:space="preserve"> </w:t>
      </w:r>
      <w:r w:rsidR="005F12E4" w:rsidRPr="00AC7712">
        <w:rPr>
          <w:rFonts w:ascii="Times New Roman" w:hAnsi="Times New Roman" w:cs="Times New Roman"/>
          <w:lang w:val="lv-LV"/>
        </w:rPr>
        <w:t xml:space="preserve">ir sagatavojusi </w:t>
      </w:r>
      <w:bookmarkStart w:id="0" w:name="_Hlk157674100"/>
      <w:r w:rsidR="009A51BE" w:rsidRPr="00AC7712">
        <w:rPr>
          <w:rFonts w:ascii="Times New Roman" w:hAnsi="Times New Roman" w:cs="Times New Roman"/>
          <w:lang w:val="lv-LV"/>
        </w:rPr>
        <w:t xml:space="preserve">informatīvo </w:t>
      </w:r>
      <w:r w:rsidR="005F12E4" w:rsidRPr="00AC7712">
        <w:rPr>
          <w:rFonts w:ascii="Times New Roman" w:hAnsi="Times New Roman" w:cs="Times New Roman"/>
          <w:lang w:val="lv-LV"/>
        </w:rPr>
        <w:t>ziņojumu “</w:t>
      </w:r>
      <w:r w:rsidR="00577E3E" w:rsidRPr="00AC7712">
        <w:rPr>
          <w:rFonts w:ascii="Times New Roman" w:hAnsi="Times New Roman" w:cs="Times New Roman"/>
          <w:lang w:val="lv-LV"/>
        </w:rPr>
        <w:t>P</w:t>
      </w:r>
      <w:r w:rsidR="005F12E4" w:rsidRPr="00AC7712">
        <w:rPr>
          <w:rFonts w:ascii="Times New Roman" w:hAnsi="Times New Roman" w:cs="Times New Roman"/>
          <w:lang w:val="lv-LV"/>
        </w:rPr>
        <w:t xml:space="preserve">ar ārkārtējās situācijas tiesisko ietvaru, lai nostiprinātu ārkārtējās situācijas laikā pieņemto lēmumu leģitimitāti” </w:t>
      </w:r>
      <w:bookmarkEnd w:id="0"/>
      <w:r w:rsidR="005F12E4" w:rsidRPr="00AC7712">
        <w:rPr>
          <w:rFonts w:ascii="Times New Roman" w:hAnsi="Times New Roman" w:cs="Times New Roman"/>
          <w:lang w:val="lv-LV"/>
        </w:rPr>
        <w:t xml:space="preserve">(turpmāk – </w:t>
      </w:r>
      <w:r w:rsidR="009A51BE" w:rsidRPr="00AC7712">
        <w:rPr>
          <w:rFonts w:ascii="Times New Roman" w:hAnsi="Times New Roman" w:cs="Times New Roman"/>
          <w:lang w:val="lv-LV"/>
        </w:rPr>
        <w:t xml:space="preserve">Informatīvais </w:t>
      </w:r>
      <w:r w:rsidR="005F12E4" w:rsidRPr="00AC7712">
        <w:rPr>
          <w:rFonts w:ascii="Times New Roman" w:hAnsi="Times New Roman" w:cs="Times New Roman"/>
          <w:lang w:val="lv-LV"/>
        </w:rPr>
        <w:t>ziņojums).</w:t>
      </w:r>
    </w:p>
    <w:p w14:paraId="46A0FCFE" w14:textId="7AADAA8E" w:rsidR="003527E2" w:rsidRPr="00AC7712" w:rsidRDefault="00472DEF" w:rsidP="003565AC">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 xml:space="preserve">Lai pilnvērtīgi sagatavotu </w:t>
      </w:r>
      <w:r w:rsidR="009A51BE" w:rsidRPr="00AC7712">
        <w:rPr>
          <w:rFonts w:ascii="Times New Roman" w:hAnsi="Times New Roman" w:cs="Times New Roman"/>
          <w:lang w:val="lv-LV"/>
        </w:rPr>
        <w:t xml:space="preserve">Informatīvo </w:t>
      </w:r>
      <w:r w:rsidRPr="00AC7712">
        <w:rPr>
          <w:rFonts w:ascii="Times New Roman" w:hAnsi="Times New Roman" w:cs="Times New Roman"/>
          <w:lang w:val="lv-LV"/>
        </w:rPr>
        <w:t>ziņojumu, Tieslietu ministrija</w:t>
      </w:r>
      <w:r w:rsidR="00604FD1" w:rsidRPr="00AC7712">
        <w:rPr>
          <w:rFonts w:ascii="Times New Roman" w:hAnsi="Times New Roman" w:cs="Times New Roman"/>
          <w:lang w:val="lv-LV"/>
        </w:rPr>
        <w:t xml:space="preserve"> ir</w:t>
      </w:r>
      <w:r w:rsidRPr="00AC7712">
        <w:rPr>
          <w:rFonts w:ascii="Times New Roman" w:hAnsi="Times New Roman" w:cs="Times New Roman"/>
          <w:lang w:val="lv-LV"/>
        </w:rPr>
        <w:t xml:space="preserve"> </w:t>
      </w:r>
      <w:r w:rsidR="003527E2" w:rsidRPr="00AC7712">
        <w:rPr>
          <w:rFonts w:ascii="Times New Roman" w:hAnsi="Times New Roman" w:cs="Times New Roman"/>
          <w:lang w:val="lv-LV"/>
        </w:rPr>
        <w:t xml:space="preserve">izvērtējusi vairākas </w:t>
      </w:r>
      <w:r w:rsidR="00FE44C2" w:rsidRPr="00AC7712">
        <w:rPr>
          <w:rFonts w:ascii="Times New Roman" w:hAnsi="Times New Roman" w:cs="Times New Roman"/>
          <w:lang w:val="lv-LV"/>
        </w:rPr>
        <w:t xml:space="preserve">Latvijas un Eiropas Savienības </w:t>
      </w:r>
      <w:r w:rsidR="003527E2" w:rsidRPr="00AC7712">
        <w:rPr>
          <w:rFonts w:ascii="Times New Roman" w:hAnsi="Times New Roman" w:cs="Times New Roman"/>
          <w:lang w:val="lv-LV"/>
        </w:rPr>
        <w:t>tiesību doktrīnā paustās atziņas par ārkārt</w:t>
      </w:r>
      <w:r w:rsidR="00A0713D" w:rsidRPr="00AC7712">
        <w:rPr>
          <w:rFonts w:ascii="Times New Roman" w:hAnsi="Times New Roman" w:cs="Times New Roman"/>
          <w:lang w:val="lv-LV"/>
        </w:rPr>
        <w:t>ējās</w:t>
      </w:r>
      <w:r w:rsidR="003527E2" w:rsidRPr="00AC7712">
        <w:rPr>
          <w:rFonts w:ascii="Times New Roman" w:hAnsi="Times New Roman" w:cs="Times New Roman"/>
          <w:lang w:val="lv-LV"/>
        </w:rPr>
        <w:t xml:space="preserve"> situācijas tiesisko ietvaru</w:t>
      </w:r>
      <w:r w:rsidR="00D36C1A" w:rsidRPr="00AC7712">
        <w:rPr>
          <w:rFonts w:ascii="Times New Roman" w:hAnsi="Times New Roman" w:cs="Times New Roman"/>
          <w:lang w:val="lv-LV"/>
        </w:rPr>
        <w:t>,</w:t>
      </w:r>
      <w:r w:rsidR="00604FD1" w:rsidRPr="00AC7712">
        <w:rPr>
          <w:rFonts w:ascii="Times New Roman" w:hAnsi="Times New Roman" w:cs="Times New Roman"/>
          <w:lang w:val="lv-LV"/>
        </w:rPr>
        <w:t xml:space="preserve"> </w:t>
      </w:r>
      <w:r w:rsidR="00CC38C0" w:rsidRPr="00AC7712">
        <w:rPr>
          <w:rFonts w:ascii="Times New Roman" w:hAnsi="Times New Roman" w:cs="Times New Roman"/>
          <w:lang w:val="lv-LV"/>
        </w:rPr>
        <w:t>normatīvo regulējumu un tā attīstību</w:t>
      </w:r>
      <w:r w:rsidR="00C23FA6" w:rsidRPr="00AC7712">
        <w:rPr>
          <w:rFonts w:ascii="Times New Roman" w:hAnsi="Times New Roman" w:cs="Times New Roman"/>
          <w:lang w:val="lv-LV"/>
        </w:rPr>
        <w:t xml:space="preserve">, </w:t>
      </w:r>
      <w:r w:rsidR="000376EB" w:rsidRPr="00AC7712">
        <w:rPr>
          <w:rFonts w:ascii="Times New Roman" w:hAnsi="Times New Roman" w:cs="Times New Roman"/>
          <w:lang w:val="lv-LV"/>
        </w:rPr>
        <w:t xml:space="preserve">tiesu praksi, </w:t>
      </w:r>
      <w:r w:rsidR="00C23FA6" w:rsidRPr="00AC7712">
        <w:rPr>
          <w:rFonts w:ascii="Times New Roman" w:hAnsi="Times New Roman" w:cs="Times New Roman"/>
          <w:lang w:val="lv-LV"/>
        </w:rPr>
        <w:t>kā arī konsultējusies ar konstitucionālo tiesību ekspertiem</w:t>
      </w:r>
      <w:r w:rsidR="000376EB" w:rsidRPr="00AC7712">
        <w:rPr>
          <w:rFonts w:ascii="Times New Roman" w:hAnsi="Times New Roman" w:cs="Times New Roman"/>
          <w:lang w:val="lv-LV"/>
        </w:rPr>
        <w:t>.</w:t>
      </w:r>
    </w:p>
    <w:p w14:paraId="64B79349" w14:textId="77777777" w:rsidR="00472DEF" w:rsidRPr="00AC7712" w:rsidRDefault="00472DEF" w:rsidP="003527E2">
      <w:pPr>
        <w:spacing w:after="0" w:line="240" w:lineRule="auto"/>
        <w:jc w:val="both"/>
        <w:rPr>
          <w:rFonts w:ascii="Times New Roman" w:hAnsi="Times New Roman" w:cs="Times New Roman"/>
          <w:lang w:val="lv-LV"/>
        </w:rPr>
      </w:pPr>
    </w:p>
    <w:p w14:paraId="0D3E4E9E" w14:textId="6CDA4C28" w:rsidR="00A0555A" w:rsidRPr="00AC7712" w:rsidRDefault="00292B0C" w:rsidP="000D0B19">
      <w:pPr>
        <w:pStyle w:val="Sarakstarindkopa"/>
        <w:numPr>
          <w:ilvl w:val="0"/>
          <w:numId w:val="10"/>
        </w:numPr>
        <w:spacing w:after="0" w:line="240" w:lineRule="auto"/>
        <w:jc w:val="center"/>
        <w:rPr>
          <w:rFonts w:ascii="Times New Roman" w:hAnsi="Times New Roman" w:cs="Times New Roman"/>
          <w:b/>
          <w:bCs/>
          <w:lang w:val="lv-LV"/>
        </w:rPr>
      </w:pPr>
      <w:r w:rsidRPr="00AC7712">
        <w:rPr>
          <w:rFonts w:ascii="Times New Roman" w:hAnsi="Times New Roman" w:cs="Times New Roman"/>
          <w:b/>
          <w:bCs/>
          <w:lang w:val="lv-LV"/>
        </w:rPr>
        <w:t xml:space="preserve">ĀRKĀRTĒJĀS </w:t>
      </w:r>
      <w:r w:rsidR="00AC7712" w:rsidRPr="00AC7712">
        <w:rPr>
          <w:rFonts w:ascii="Times New Roman" w:hAnsi="Times New Roman" w:cs="Times New Roman"/>
          <w:b/>
          <w:bCs/>
          <w:lang w:val="lv-LV"/>
        </w:rPr>
        <w:t>SITUĀCIJAS</w:t>
      </w:r>
      <w:r w:rsidRPr="00AC7712">
        <w:rPr>
          <w:rFonts w:ascii="Times New Roman" w:hAnsi="Times New Roman" w:cs="Times New Roman"/>
          <w:b/>
          <w:bCs/>
          <w:lang w:val="lv-LV"/>
        </w:rPr>
        <w:t xml:space="preserve"> TIESISKĀ IETVARA </w:t>
      </w:r>
      <w:r w:rsidR="009A51BE" w:rsidRPr="00AC7712">
        <w:rPr>
          <w:rFonts w:ascii="Times New Roman" w:hAnsi="Times New Roman" w:cs="Times New Roman"/>
          <w:b/>
          <w:bCs/>
          <w:lang w:val="lv-LV"/>
        </w:rPr>
        <w:t>APRAKSTS</w:t>
      </w:r>
      <w:r w:rsidRPr="00AC7712">
        <w:rPr>
          <w:rFonts w:ascii="Times New Roman" w:hAnsi="Times New Roman" w:cs="Times New Roman"/>
          <w:b/>
          <w:bCs/>
          <w:lang w:val="lv-LV"/>
        </w:rPr>
        <w:t xml:space="preserve"> UN PROBLĒMAS</w:t>
      </w:r>
    </w:p>
    <w:p w14:paraId="0FD73EC6" w14:textId="77777777" w:rsidR="00907B8E" w:rsidRPr="00AC7712" w:rsidRDefault="00907B8E" w:rsidP="00572AED">
      <w:pPr>
        <w:spacing w:after="0" w:line="240" w:lineRule="auto"/>
        <w:jc w:val="both"/>
        <w:rPr>
          <w:rFonts w:ascii="Times New Roman" w:hAnsi="Times New Roman" w:cs="Times New Roman"/>
          <w:b/>
          <w:bCs/>
          <w:i/>
          <w:iCs/>
          <w:lang w:val="lv-LV"/>
        </w:rPr>
      </w:pPr>
    </w:p>
    <w:p w14:paraId="4531017D" w14:textId="6A57DE06" w:rsidR="00150EE0" w:rsidRPr="00AC7712" w:rsidRDefault="00150EE0" w:rsidP="00150EE0">
      <w:pPr>
        <w:spacing w:after="0" w:line="240" w:lineRule="auto"/>
        <w:ind w:firstLine="720"/>
        <w:jc w:val="both"/>
        <w:rPr>
          <w:rFonts w:ascii="Times New Roman" w:hAnsi="Times New Roman" w:cs="Times New Roman"/>
          <w:lang w:val="lv-LV"/>
        </w:rPr>
      </w:pPr>
      <w:bookmarkStart w:id="1" w:name="_Hlk166764080"/>
      <w:bookmarkStart w:id="2" w:name="_Hlk166766066"/>
      <w:r w:rsidRPr="00AC7712">
        <w:rPr>
          <w:rFonts w:ascii="Times New Roman" w:hAnsi="Times New Roman" w:cs="Times New Roman"/>
          <w:lang w:val="lv-LV"/>
        </w:rPr>
        <w:t>Ārkārtējās situācijas regulējuma nepieciešamība aktualizējās pēc 2010. gada plūdiem, kad Aizsardzības ministrija sagatavoja koncepciju par nepieciešamajiem tiesību aktu grozījumiem valsts aizsardzības vadības jomā ārkārtējās situācijās, kurā norādīja uz vajadzību izstrādāt likumprojektu par sevišķo režīmu.</w:t>
      </w:r>
      <w:r w:rsidRPr="00AC7712">
        <w:rPr>
          <w:rStyle w:val="Vresatsauce"/>
          <w:rFonts w:ascii="Times New Roman" w:hAnsi="Times New Roman" w:cs="Times New Roman"/>
          <w:lang w:val="lv-LV"/>
        </w:rPr>
        <w:footnoteReference w:id="1"/>
      </w:r>
      <w:r w:rsidRPr="00AC7712">
        <w:rPr>
          <w:rFonts w:ascii="Times New Roman" w:hAnsi="Times New Roman" w:cs="Times New Roman"/>
          <w:lang w:val="lv-LV"/>
        </w:rPr>
        <w:t xml:space="preserve"> 2013. gadā tiek pieņemts likums ’’Par ārkārtējo situāciju un izņēmuma stāvokli</w:t>
      </w:r>
      <w:r w:rsidR="00491A07" w:rsidRPr="00AC7712">
        <w:rPr>
          <w:rFonts w:ascii="Times New Roman" w:hAnsi="Times New Roman" w:cs="Times New Roman"/>
          <w:lang w:val="lv-LV"/>
        </w:rPr>
        <w:t>”</w:t>
      </w:r>
      <w:r w:rsidR="00560887" w:rsidRPr="00AC7712">
        <w:rPr>
          <w:rStyle w:val="Vresatsauce"/>
          <w:rFonts w:ascii="Times New Roman" w:hAnsi="Times New Roman" w:cs="Times New Roman"/>
          <w:lang w:val="lv-LV"/>
        </w:rPr>
        <w:footnoteReference w:id="2"/>
      </w:r>
      <w:r w:rsidRPr="00AC7712">
        <w:rPr>
          <w:rFonts w:ascii="Times New Roman" w:hAnsi="Times New Roman" w:cs="Times New Roman"/>
          <w:lang w:val="lv-LV"/>
        </w:rPr>
        <w:t xml:space="preserve"> un tajā ir noteikta kārtība, kādā izsludina un atceļ divus īpašus tiesiskus režīmus – “</w:t>
      </w:r>
      <w:r w:rsidRPr="00AC7712">
        <w:rPr>
          <w:rFonts w:ascii="Times New Roman" w:hAnsi="Times New Roman" w:cs="Times New Roman"/>
          <w:i/>
          <w:iCs/>
          <w:lang w:val="lv-LV"/>
        </w:rPr>
        <w:t>ārkārtējo situāciju’’</w:t>
      </w:r>
      <w:r w:rsidRPr="00AC7712">
        <w:rPr>
          <w:rFonts w:ascii="Times New Roman" w:hAnsi="Times New Roman" w:cs="Times New Roman"/>
          <w:lang w:val="lv-LV"/>
        </w:rPr>
        <w:t xml:space="preserve"> </w:t>
      </w:r>
      <w:r w:rsidR="00491A07" w:rsidRPr="00AC7712">
        <w:rPr>
          <w:rFonts w:ascii="Times New Roman" w:hAnsi="Times New Roman" w:cs="Times New Roman"/>
          <w:lang w:val="lv-LV"/>
        </w:rPr>
        <w:t>un</w:t>
      </w:r>
      <w:r w:rsidRPr="00AC7712">
        <w:rPr>
          <w:rFonts w:ascii="Times New Roman" w:hAnsi="Times New Roman" w:cs="Times New Roman"/>
          <w:lang w:val="lv-LV"/>
        </w:rPr>
        <w:t xml:space="preserve"> </w:t>
      </w:r>
      <w:r w:rsidRPr="00AC7712">
        <w:rPr>
          <w:rFonts w:ascii="Times New Roman" w:hAnsi="Times New Roman" w:cs="Times New Roman"/>
          <w:i/>
          <w:iCs/>
          <w:lang w:val="lv-LV"/>
        </w:rPr>
        <w:t>’’izņēmuma stāvokli’’</w:t>
      </w:r>
      <w:r w:rsidRPr="00AC7712">
        <w:rPr>
          <w:rFonts w:ascii="Times New Roman" w:hAnsi="Times New Roman" w:cs="Times New Roman"/>
          <w:lang w:val="lv-LV"/>
        </w:rPr>
        <w:t xml:space="preserve">. </w:t>
      </w:r>
    </w:p>
    <w:p w14:paraId="16CCC37F" w14:textId="624022CB" w:rsidR="00F678FD" w:rsidRPr="00AC7712" w:rsidRDefault="00930CDD" w:rsidP="00930CDD">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 xml:space="preserve">Likuma “Par ārkārtējo situāciju un izņēmuma stāvokli” mērķis ir nodrošināt nacionālo drošību valsts apdraudējuma gadījumā. </w:t>
      </w:r>
      <w:r w:rsidRPr="00AC7712">
        <w:rPr>
          <w:rFonts w:ascii="Times New Roman" w:hAnsi="Times New Roman" w:cs="Times New Roman"/>
          <w:b/>
          <w:bCs/>
          <w:i/>
          <w:iCs/>
          <w:lang w:val="lv-LV"/>
        </w:rPr>
        <w:t>Ārkārtējā situācija ir</w:t>
      </w:r>
      <w:r w:rsidRPr="00AC7712">
        <w:rPr>
          <w:rFonts w:ascii="Times New Roman" w:hAnsi="Times New Roman" w:cs="Times New Roman"/>
          <w:i/>
          <w:iCs/>
          <w:lang w:val="lv-LV"/>
        </w:rPr>
        <w:t xml:space="preserve"> īpašs tiesiskais režīms, kura laikā Ministru kabinetam ir tiesības likumā noteiktajā kārtībā un apjomā ierobežot valsts pārvaldes un pašvaldību institūciju, fizisko un juridisko personu tiesības un brīvības, kā arī uzlikt tām papildu pienākumus. </w:t>
      </w:r>
      <w:r w:rsidRPr="00AC7712">
        <w:rPr>
          <w:rFonts w:ascii="Times New Roman" w:hAnsi="Times New Roman" w:cs="Times New Roman"/>
          <w:b/>
          <w:bCs/>
          <w:i/>
          <w:iCs/>
          <w:lang w:val="lv-LV"/>
        </w:rPr>
        <w:t>Ārkārtējo situāciju var izsludināt</w:t>
      </w:r>
      <w:r w:rsidRPr="00AC7712">
        <w:rPr>
          <w:rFonts w:ascii="Times New Roman" w:hAnsi="Times New Roman" w:cs="Times New Roman"/>
          <w:i/>
          <w:iCs/>
          <w:lang w:val="lv-LV"/>
        </w:rPr>
        <w:t xml:space="preserve"> tāda valsts apdraudējuma gadījumā, kas saistīts ar krīzi vai katastrofu, tās draudiem vai kritiskās infrastruktūras apdraudējumu, ja būtiski apdraudēta valsts, sabiedrības, vides, saimnieciskās darbības drošība vai cilvēku veselība un dzīvība</w:t>
      </w:r>
      <w:r w:rsidR="007C1AB1" w:rsidRPr="00AC7712">
        <w:rPr>
          <w:rFonts w:ascii="Times New Roman" w:hAnsi="Times New Roman" w:cs="Times New Roman"/>
          <w:lang w:val="lv-LV"/>
        </w:rPr>
        <w:t>.</w:t>
      </w:r>
      <w:r w:rsidR="00560887" w:rsidRPr="00AC7712">
        <w:rPr>
          <w:rStyle w:val="Vresatsauce"/>
          <w:rFonts w:ascii="Times New Roman" w:hAnsi="Times New Roman" w:cs="Times New Roman"/>
          <w:lang w:val="lv-LV"/>
        </w:rPr>
        <w:footnoteReference w:id="3"/>
      </w:r>
    </w:p>
    <w:p w14:paraId="1850CADA" w14:textId="6A73B210" w:rsidR="00930CDD" w:rsidRPr="00AC7712" w:rsidRDefault="00560887" w:rsidP="00930CDD">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Likum</w:t>
      </w:r>
      <w:r w:rsidR="000C792B" w:rsidRPr="00AC7712">
        <w:rPr>
          <w:rFonts w:ascii="Times New Roman" w:hAnsi="Times New Roman" w:cs="Times New Roman"/>
          <w:lang w:val="lv-LV"/>
        </w:rPr>
        <w:t>ā</w:t>
      </w:r>
      <w:r w:rsidRPr="00AC7712">
        <w:rPr>
          <w:rFonts w:ascii="Times New Roman" w:hAnsi="Times New Roman" w:cs="Times New Roman"/>
          <w:lang w:val="lv-LV"/>
        </w:rPr>
        <w:t xml:space="preserve"> “Par ārkārtējo situāciju un izņēmuma stāvokli”</w:t>
      </w:r>
      <w:r w:rsidR="00804678" w:rsidRPr="00AC7712">
        <w:rPr>
          <w:rFonts w:ascii="Times New Roman" w:hAnsi="Times New Roman" w:cs="Times New Roman"/>
          <w:lang w:val="lv-LV"/>
        </w:rPr>
        <w:t xml:space="preserve"> ir noteiktas Ministru kabineta tiesības izsludinot ārkārtējo situāciju (</w:t>
      </w:r>
      <w:r w:rsidR="00930CDD" w:rsidRPr="00AC7712">
        <w:rPr>
          <w:rFonts w:ascii="Times New Roman" w:hAnsi="Times New Roman" w:cs="Times New Roman"/>
          <w:lang w:val="lv-LV"/>
        </w:rPr>
        <w:t>8.</w:t>
      </w:r>
      <w:r w:rsidR="0057723E" w:rsidRPr="00AC7712">
        <w:rPr>
          <w:rFonts w:ascii="Times New Roman" w:hAnsi="Times New Roman" w:cs="Times New Roman"/>
          <w:lang w:val="lv-LV"/>
        </w:rPr>
        <w:t> </w:t>
      </w:r>
      <w:r w:rsidR="00930CDD" w:rsidRPr="00AC7712">
        <w:rPr>
          <w:rFonts w:ascii="Times New Roman" w:hAnsi="Times New Roman" w:cs="Times New Roman"/>
          <w:lang w:val="lv-LV"/>
        </w:rPr>
        <w:t>pants</w:t>
      </w:r>
      <w:r w:rsidR="00804678" w:rsidRPr="00AC7712">
        <w:rPr>
          <w:rFonts w:ascii="Times New Roman" w:hAnsi="Times New Roman" w:cs="Times New Roman"/>
          <w:lang w:val="lv-LV"/>
        </w:rPr>
        <w:t>), kā arī</w:t>
      </w:r>
      <w:r w:rsidR="001D306A" w:rsidRPr="00AC7712">
        <w:rPr>
          <w:rFonts w:ascii="Times New Roman" w:hAnsi="Times New Roman" w:cs="Times New Roman"/>
          <w:lang w:val="lv-LV"/>
        </w:rPr>
        <w:t xml:space="preserve"> noteikts</w:t>
      </w:r>
      <w:r w:rsidR="00930CDD" w:rsidRPr="00AC7712">
        <w:rPr>
          <w:rFonts w:ascii="Times New Roman" w:hAnsi="Times New Roman" w:cs="Times New Roman"/>
          <w:lang w:val="lv-LV"/>
        </w:rPr>
        <w:t xml:space="preserve"> lēmum</w:t>
      </w:r>
      <w:r w:rsidR="001D306A" w:rsidRPr="00AC7712">
        <w:rPr>
          <w:rFonts w:ascii="Times New Roman" w:hAnsi="Times New Roman" w:cs="Times New Roman"/>
          <w:lang w:val="lv-LV"/>
        </w:rPr>
        <w:t>a</w:t>
      </w:r>
      <w:r w:rsidR="00930CDD" w:rsidRPr="00AC7712">
        <w:rPr>
          <w:rFonts w:ascii="Times New Roman" w:hAnsi="Times New Roman" w:cs="Times New Roman"/>
          <w:lang w:val="lv-LV"/>
        </w:rPr>
        <w:t xml:space="preserve"> par ārkārtējo situāciju</w:t>
      </w:r>
      <w:r w:rsidR="00804678" w:rsidRPr="00AC7712">
        <w:rPr>
          <w:rFonts w:ascii="Times New Roman" w:hAnsi="Times New Roman" w:cs="Times New Roman"/>
          <w:lang w:val="lv-LV"/>
        </w:rPr>
        <w:t xml:space="preserve"> </w:t>
      </w:r>
      <w:r w:rsidR="001D306A" w:rsidRPr="00AC7712">
        <w:rPr>
          <w:rFonts w:ascii="Times New Roman" w:hAnsi="Times New Roman" w:cs="Times New Roman"/>
          <w:lang w:val="lv-LV"/>
        </w:rPr>
        <w:t xml:space="preserve">saturs </w:t>
      </w:r>
      <w:r w:rsidR="00804678" w:rsidRPr="00AC7712">
        <w:rPr>
          <w:rFonts w:ascii="Times New Roman" w:hAnsi="Times New Roman" w:cs="Times New Roman"/>
          <w:lang w:val="lv-LV"/>
        </w:rPr>
        <w:t xml:space="preserve">(9. pants). </w:t>
      </w:r>
      <w:r w:rsidR="00F468C9" w:rsidRPr="00AC7712">
        <w:rPr>
          <w:rFonts w:ascii="Times New Roman" w:hAnsi="Times New Roman" w:cs="Times New Roman"/>
          <w:lang w:val="lv-LV"/>
        </w:rPr>
        <w:t>Tādējādi</w:t>
      </w:r>
      <w:r w:rsidR="00F6771E" w:rsidRPr="00AC7712">
        <w:rPr>
          <w:rFonts w:ascii="Times New Roman" w:hAnsi="Times New Roman" w:cs="Times New Roman"/>
          <w:lang w:val="lv-LV"/>
        </w:rPr>
        <w:t>,</w:t>
      </w:r>
      <w:r w:rsidR="00F468C9" w:rsidRPr="00AC7712">
        <w:rPr>
          <w:rFonts w:ascii="Times New Roman" w:hAnsi="Times New Roman" w:cs="Times New Roman"/>
          <w:lang w:val="lv-LV"/>
        </w:rPr>
        <w:t xml:space="preserve"> </w:t>
      </w:r>
      <w:r w:rsidR="00930CDD" w:rsidRPr="00AC7712">
        <w:rPr>
          <w:rFonts w:ascii="Times New Roman" w:hAnsi="Times New Roman" w:cs="Times New Roman"/>
          <w:lang w:val="lv-LV"/>
        </w:rPr>
        <w:t>valstī likuma līmenī ir regulēt</w:t>
      </w:r>
      <w:r w:rsidR="00F468C9" w:rsidRPr="00AC7712">
        <w:rPr>
          <w:rFonts w:ascii="Times New Roman" w:hAnsi="Times New Roman" w:cs="Times New Roman"/>
          <w:lang w:val="lv-LV"/>
        </w:rPr>
        <w:t>as</w:t>
      </w:r>
      <w:r w:rsidR="00930CDD" w:rsidRPr="00AC7712">
        <w:rPr>
          <w:rFonts w:ascii="Times New Roman" w:hAnsi="Times New Roman" w:cs="Times New Roman"/>
          <w:lang w:val="lv-LV"/>
        </w:rPr>
        <w:t xml:space="preserve"> Ministru kabineta tiesības ārkārtējās situācijas laikā. </w:t>
      </w:r>
      <w:r w:rsidR="00804678" w:rsidRPr="00AC7712">
        <w:rPr>
          <w:rFonts w:ascii="Times New Roman" w:hAnsi="Times New Roman" w:cs="Times New Roman"/>
          <w:lang w:val="lv-LV"/>
        </w:rPr>
        <w:t xml:space="preserve">Likums regulē arī citu </w:t>
      </w:r>
      <w:r w:rsidR="00804678" w:rsidRPr="00AC7712">
        <w:rPr>
          <w:rFonts w:ascii="Times New Roman" w:hAnsi="Times New Roman" w:cs="Times New Roman"/>
          <w:shd w:val="clear" w:color="auto" w:fill="FFFFFF"/>
          <w:lang w:val="lv-LV"/>
        </w:rPr>
        <w:t>valsts pārvaldes un pašvaldību institūciju, fizisko un juridisko personu tiesības, to ierobežojumus, īpašos pienākumus un tiesiskuma nodrošināšanu tiesisko režīmu spēkā esamības laikā.</w:t>
      </w:r>
    </w:p>
    <w:p w14:paraId="7973C4BA" w14:textId="2F6FAD4B" w:rsidR="00867BB8" w:rsidRPr="00AC7712" w:rsidRDefault="00F678FD" w:rsidP="00930CDD">
      <w:pPr>
        <w:spacing w:after="0" w:line="240" w:lineRule="auto"/>
        <w:ind w:firstLine="720"/>
        <w:jc w:val="both"/>
        <w:rPr>
          <w:rFonts w:ascii="Times New Roman" w:hAnsi="Times New Roman" w:cs="Times New Roman"/>
          <w:shd w:val="clear" w:color="auto" w:fill="FFFFFF"/>
          <w:lang w:val="lv-LV"/>
        </w:rPr>
      </w:pPr>
      <w:r w:rsidRPr="00AC7712">
        <w:rPr>
          <w:rFonts w:ascii="Times New Roman" w:hAnsi="Times New Roman" w:cs="Times New Roman"/>
          <w:lang w:val="lv-LV"/>
        </w:rPr>
        <w:t>Ar ārkārtējo situāciju noteikti aspekti tiek regulēti arī Nacionālās drošības likumā</w:t>
      </w:r>
      <w:r w:rsidR="00560887" w:rsidRPr="00AC7712">
        <w:rPr>
          <w:rStyle w:val="Vresatsauce"/>
          <w:rFonts w:ascii="Times New Roman" w:hAnsi="Times New Roman" w:cs="Times New Roman"/>
          <w:lang w:val="lv-LV"/>
        </w:rPr>
        <w:footnoteReference w:id="4"/>
      </w:r>
      <w:r w:rsidR="00560887" w:rsidRPr="00AC7712">
        <w:rPr>
          <w:rFonts w:ascii="Times New Roman" w:hAnsi="Times New Roman" w:cs="Times New Roman"/>
          <w:lang w:val="lv-LV"/>
        </w:rPr>
        <w:t xml:space="preserve"> </w:t>
      </w:r>
      <w:r w:rsidRPr="00AC7712">
        <w:rPr>
          <w:rFonts w:ascii="Times New Roman" w:hAnsi="Times New Roman" w:cs="Times New Roman"/>
          <w:lang w:val="lv-LV"/>
        </w:rPr>
        <w:t>un Ministru kabineta iekārtas likumā.</w:t>
      </w:r>
      <w:r w:rsidRPr="00AC7712">
        <w:rPr>
          <w:rStyle w:val="Vresatsauce"/>
          <w:rFonts w:ascii="Times New Roman" w:hAnsi="Times New Roman" w:cs="Times New Roman"/>
          <w:lang w:val="lv-LV"/>
        </w:rPr>
        <w:footnoteReference w:id="5"/>
      </w:r>
      <w:r w:rsidR="00804678" w:rsidRPr="00AC7712">
        <w:rPr>
          <w:rFonts w:ascii="Times New Roman" w:hAnsi="Times New Roman" w:cs="Times New Roman"/>
          <w:lang w:val="lv-LV"/>
        </w:rPr>
        <w:t xml:space="preserve"> </w:t>
      </w:r>
      <w:r w:rsidR="00930CDD" w:rsidRPr="00AC7712">
        <w:rPr>
          <w:rFonts w:ascii="Times New Roman" w:hAnsi="Times New Roman" w:cs="Times New Roman"/>
          <w:lang w:val="lv-LV"/>
        </w:rPr>
        <w:t>Nacionālās drošības likums</w:t>
      </w:r>
      <w:r w:rsidR="00560887" w:rsidRPr="00AC7712">
        <w:rPr>
          <w:rFonts w:ascii="Times New Roman" w:hAnsi="Times New Roman" w:cs="Times New Roman"/>
          <w:lang w:val="lv-LV"/>
        </w:rPr>
        <w:t xml:space="preserve"> </w:t>
      </w:r>
      <w:r w:rsidR="00930CDD" w:rsidRPr="00AC7712">
        <w:rPr>
          <w:rFonts w:ascii="Times New Roman" w:hAnsi="Times New Roman" w:cs="Times New Roman"/>
          <w:lang w:val="lv-LV"/>
        </w:rPr>
        <w:t xml:space="preserve">nosaka nacionālās drošības sistēmu un tās uzdevumus, nacionālās drošības sistēmas subjektu kompetenci, to darbības saskaņošanas, nodrošināšanas un kontroles principus un kārtību. </w:t>
      </w:r>
      <w:r w:rsidR="00F80978" w:rsidRPr="00AC7712">
        <w:rPr>
          <w:rFonts w:ascii="Times New Roman" w:hAnsi="Times New Roman" w:cs="Times New Roman"/>
          <w:lang w:val="lv-LV"/>
        </w:rPr>
        <w:t>L</w:t>
      </w:r>
      <w:r w:rsidR="00930CDD" w:rsidRPr="00AC7712">
        <w:rPr>
          <w:rFonts w:ascii="Times New Roman" w:hAnsi="Times New Roman" w:cs="Times New Roman"/>
          <w:lang w:val="lv-LV"/>
        </w:rPr>
        <w:t>ikum</w:t>
      </w:r>
      <w:r w:rsidR="00503384" w:rsidRPr="00AC7712">
        <w:rPr>
          <w:rFonts w:ascii="Times New Roman" w:hAnsi="Times New Roman" w:cs="Times New Roman"/>
          <w:lang w:val="lv-LV"/>
        </w:rPr>
        <w:t>s</w:t>
      </w:r>
      <w:r w:rsidR="00930CDD" w:rsidRPr="00AC7712">
        <w:rPr>
          <w:rFonts w:ascii="Times New Roman" w:hAnsi="Times New Roman" w:cs="Times New Roman"/>
          <w:lang w:val="lv-LV"/>
        </w:rPr>
        <w:t xml:space="preserve"> noteic Saeimas</w:t>
      </w:r>
      <w:r w:rsidR="00804678" w:rsidRPr="00AC7712">
        <w:rPr>
          <w:rFonts w:ascii="Times New Roman" w:hAnsi="Times New Roman" w:cs="Times New Roman"/>
          <w:lang w:val="lv-LV"/>
        </w:rPr>
        <w:t>, Ministru kabineta un Krīzes vadības centra</w:t>
      </w:r>
      <w:r w:rsidR="00930CDD" w:rsidRPr="00AC7712">
        <w:rPr>
          <w:rFonts w:ascii="Times New Roman" w:hAnsi="Times New Roman" w:cs="Times New Roman"/>
          <w:lang w:val="lv-LV"/>
        </w:rPr>
        <w:t xml:space="preserve"> kompetenci</w:t>
      </w:r>
      <w:r w:rsidR="00F80978" w:rsidRPr="00AC7712">
        <w:rPr>
          <w:rFonts w:ascii="Times New Roman" w:hAnsi="Times New Roman" w:cs="Times New Roman"/>
          <w:lang w:val="lv-LV"/>
        </w:rPr>
        <w:t xml:space="preserve"> ārkārtējas situācijas laikā</w:t>
      </w:r>
      <w:r w:rsidR="00804678" w:rsidRPr="00AC7712">
        <w:rPr>
          <w:rFonts w:ascii="Times New Roman" w:hAnsi="Times New Roman" w:cs="Times New Roman"/>
          <w:lang w:val="lv-LV"/>
        </w:rPr>
        <w:t>.</w:t>
      </w:r>
      <w:r w:rsidR="00804678" w:rsidRPr="00AC7712">
        <w:rPr>
          <w:rStyle w:val="Vresatsauce"/>
          <w:rFonts w:ascii="Times New Roman" w:hAnsi="Times New Roman" w:cs="Times New Roman"/>
          <w:lang w:val="lv-LV"/>
        </w:rPr>
        <w:footnoteReference w:id="6"/>
      </w:r>
      <w:r w:rsidR="00930CDD" w:rsidRPr="00AC7712">
        <w:rPr>
          <w:rFonts w:ascii="Times New Roman" w:hAnsi="Times New Roman" w:cs="Times New Roman"/>
          <w:lang w:val="lv-LV"/>
        </w:rPr>
        <w:t xml:space="preserve"> </w:t>
      </w:r>
      <w:r w:rsidR="00867BB8" w:rsidRPr="00AC7712">
        <w:rPr>
          <w:rFonts w:ascii="Times New Roman" w:hAnsi="Times New Roman" w:cs="Times New Roman"/>
          <w:shd w:val="clear" w:color="auto" w:fill="FFFFFF"/>
          <w:lang w:val="lv-LV"/>
        </w:rPr>
        <w:t>Ministru kabineta iekārtas likumā ir nostiprināt</w:t>
      </w:r>
      <w:r w:rsidR="000B0281" w:rsidRPr="00AC7712">
        <w:rPr>
          <w:rFonts w:ascii="Times New Roman" w:hAnsi="Times New Roman" w:cs="Times New Roman"/>
          <w:shd w:val="clear" w:color="auto" w:fill="FFFFFF"/>
          <w:lang w:val="lv-LV"/>
        </w:rPr>
        <w:t>i</w:t>
      </w:r>
      <w:r w:rsidR="00867BB8" w:rsidRPr="00AC7712">
        <w:rPr>
          <w:rFonts w:ascii="Times New Roman" w:hAnsi="Times New Roman" w:cs="Times New Roman"/>
          <w:shd w:val="clear" w:color="auto" w:fill="FFFFFF"/>
          <w:lang w:val="lv-LV"/>
        </w:rPr>
        <w:t xml:space="preserve"> </w:t>
      </w:r>
      <w:r w:rsidR="000B0281" w:rsidRPr="00AC7712">
        <w:rPr>
          <w:rFonts w:ascii="Times New Roman" w:hAnsi="Times New Roman" w:cs="Times New Roman"/>
          <w:shd w:val="clear" w:color="auto" w:fill="FFFFFF"/>
          <w:lang w:val="lv-LV"/>
        </w:rPr>
        <w:t>Ministru kabineta krīzes vadības sēdes norises aspekti krīzes un ārkārtējās situācijas gadījumā.</w:t>
      </w:r>
    </w:p>
    <w:p w14:paraId="5706A62F" w14:textId="77777777" w:rsidR="009F0617" w:rsidRPr="00AC7712" w:rsidRDefault="009F0617" w:rsidP="00930CDD">
      <w:pPr>
        <w:spacing w:after="0" w:line="240" w:lineRule="auto"/>
        <w:ind w:firstLine="720"/>
        <w:jc w:val="both"/>
        <w:rPr>
          <w:rFonts w:ascii="Times New Roman" w:hAnsi="Times New Roman" w:cs="Times New Roman"/>
          <w:lang w:val="lv-LV"/>
        </w:rPr>
      </w:pPr>
    </w:p>
    <w:p w14:paraId="6056B300" w14:textId="77777777" w:rsidR="000376EB" w:rsidRPr="00AC7712" w:rsidRDefault="000376EB" w:rsidP="00930CDD">
      <w:pPr>
        <w:spacing w:after="0" w:line="240" w:lineRule="auto"/>
        <w:ind w:firstLine="720"/>
        <w:jc w:val="both"/>
        <w:rPr>
          <w:rFonts w:ascii="Times New Roman" w:hAnsi="Times New Roman" w:cs="Times New Roman"/>
          <w:lang w:val="lv-LV"/>
        </w:rPr>
      </w:pPr>
    </w:p>
    <w:p w14:paraId="103CD42F" w14:textId="77777777" w:rsidR="000376EB" w:rsidRPr="00AC7712" w:rsidRDefault="000376EB" w:rsidP="00930CDD">
      <w:pPr>
        <w:spacing w:after="0" w:line="240" w:lineRule="auto"/>
        <w:ind w:firstLine="720"/>
        <w:jc w:val="both"/>
        <w:rPr>
          <w:rFonts w:ascii="Times New Roman" w:hAnsi="Times New Roman" w:cs="Times New Roman"/>
          <w:lang w:val="lv-LV"/>
        </w:rPr>
      </w:pPr>
    </w:p>
    <w:p w14:paraId="31F92F3C" w14:textId="33C27383" w:rsidR="001E6BAD" w:rsidRPr="00AC7712" w:rsidRDefault="000F0416" w:rsidP="00410755">
      <w:pPr>
        <w:spacing w:after="0" w:line="240" w:lineRule="auto"/>
        <w:ind w:firstLine="709"/>
        <w:rPr>
          <w:rFonts w:ascii="Times New Roman" w:hAnsi="Times New Roman" w:cs="Times New Roman"/>
          <w:b/>
          <w:bCs/>
          <w:lang w:val="lv-LV"/>
        </w:rPr>
      </w:pPr>
      <w:r w:rsidRPr="00AC7712">
        <w:rPr>
          <w:rFonts w:ascii="Times New Roman" w:hAnsi="Times New Roman" w:cs="Times New Roman"/>
          <w:b/>
          <w:bCs/>
          <w:lang w:val="lv-LV"/>
        </w:rPr>
        <w:lastRenderedPageBreak/>
        <w:t>Ārkārtējās situācijas tiesiskā ietvara konstatētās problēmas</w:t>
      </w:r>
      <w:r w:rsidR="00292B0C" w:rsidRPr="00AC7712">
        <w:rPr>
          <w:rFonts w:ascii="Times New Roman" w:hAnsi="Times New Roman" w:cs="Times New Roman"/>
          <w:b/>
          <w:bCs/>
          <w:lang w:val="lv-LV"/>
        </w:rPr>
        <w:t>:</w:t>
      </w:r>
    </w:p>
    <w:p w14:paraId="013072FF" w14:textId="77777777" w:rsidR="000F0416" w:rsidRPr="00AC7712" w:rsidRDefault="000F0416" w:rsidP="00B17C28">
      <w:pPr>
        <w:spacing w:after="0" w:line="240" w:lineRule="auto"/>
        <w:rPr>
          <w:rFonts w:ascii="Times New Roman" w:hAnsi="Times New Roman" w:cs="Times New Roman"/>
          <w:lang w:val="lv-LV"/>
        </w:rPr>
      </w:pPr>
    </w:p>
    <w:p w14:paraId="5E354555" w14:textId="1101FD11" w:rsidR="00D2192F" w:rsidRPr="00AC7712" w:rsidRDefault="00427DEE" w:rsidP="00D2192F">
      <w:pPr>
        <w:spacing w:after="0" w:line="240" w:lineRule="auto"/>
        <w:ind w:firstLine="709"/>
        <w:jc w:val="both"/>
        <w:rPr>
          <w:rFonts w:ascii="Times New Roman" w:hAnsi="Times New Roman" w:cs="Times New Roman"/>
          <w:b/>
          <w:bCs/>
          <w:lang w:val="lv-LV"/>
        </w:rPr>
      </w:pPr>
      <w:r w:rsidRPr="00AC7712">
        <w:rPr>
          <w:rFonts w:ascii="Times New Roman" w:hAnsi="Times New Roman" w:cs="Times New Roman"/>
          <w:b/>
          <w:bCs/>
          <w:lang w:val="lv-LV"/>
        </w:rPr>
        <w:t xml:space="preserve">1. </w:t>
      </w:r>
      <w:r w:rsidR="000C792B" w:rsidRPr="00AC7712">
        <w:rPr>
          <w:rFonts w:ascii="Times New Roman" w:hAnsi="Times New Roman" w:cs="Times New Roman"/>
          <w:b/>
          <w:bCs/>
          <w:lang w:val="lv-LV"/>
        </w:rPr>
        <w:t xml:space="preserve">Latvijas Republikas </w:t>
      </w:r>
      <w:r w:rsidR="00E02C83" w:rsidRPr="00AC7712">
        <w:rPr>
          <w:rFonts w:ascii="Times New Roman" w:hAnsi="Times New Roman" w:cs="Times New Roman"/>
          <w:b/>
          <w:bCs/>
          <w:lang w:val="lv-LV"/>
        </w:rPr>
        <w:t xml:space="preserve">Satversmē </w:t>
      </w:r>
      <w:r w:rsidR="000C792B" w:rsidRPr="00AC7712">
        <w:rPr>
          <w:rFonts w:ascii="Times New Roman" w:hAnsi="Times New Roman" w:cs="Times New Roman"/>
          <w:b/>
          <w:bCs/>
          <w:lang w:val="lv-LV"/>
        </w:rPr>
        <w:t xml:space="preserve">(turpmāk – Satversme) </w:t>
      </w:r>
      <w:r w:rsidR="00E02C83" w:rsidRPr="00AC7712">
        <w:rPr>
          <w:rFonts w:ascii="Times New Roman" w:hAnsi="Times New Roman" w:cs="Times New Roman"/>
          <w:b/>
          <w:bCs/>
          <w:lang w:val="lv-LV"/>
        </w:rPr>
        <w:t xml:space="preserve">nav ietverts ārkārtējās situācijas tiesiskais ietvars, kas regulētu rīcību </w:t>
      </w:r>
      <w:r w:rsidR="00D2192F" w:rsidRPr="00AC7712">
        <w:rPr>
          <w:rFonts w:ascii="Times New Roman" w:hAnsi="Times New Roman" w:cs="Times New Roman"/>
          <w:b/>
          <w:bCs/>
          <w:lang w:val="lv-LV"/>
        </w:rPr>
        <w:t>valsts apdraudējuma gadījumā, kas saistīts ar krīzi vai katastrofu, tās draudiem vai kritiskās infrastruktūras apdraudējumu</w:t>
      </w:r>
      <w:r w:rsidR="00C23FA6" w:rsidRPr="00AC7712">
        <w:rPr>
          <w:rFonts w:ascii="Times New Roman" w:hAnsi="Times New Roman" w:cs="Times New Roman"/>
          <w:b/>
          <w:bCs/>
          <w:lang w:val="lv-LV"/>
        </w:rPr>
        <w:t>.</w:t>
      </w:r>
    </w:p>
    <w:p w14:paraId="01D30495" w14:textId="77777777" w:rsidR="00AC6985" w:rsidRPr="00AC7712" w:rsidRDefault="00AC6985" w:rsidP="00AC6985">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 xml:space="preserve">Satversmes 62. pants noteic, ka ja valsti apdraud ārējais ienaidnieks, vai ja valstī vai tās daļā ir izcēlies vai draud izcelties iekšējs nemiers, kurš apdraud pastāvošo valsts iekārtu, tad ministru kabinetam ir tiesības izsludināt </w:t>
      </w:r>
      <w:r w:rsidRPr="00AC7712">
        <w:rPr>
          <w:rFonts w:ascii="Times New Roman" w:hAnsi="Times New Roman" w:cs="Times New Roman"/>
          <w:i/>
          <w:iCs/>
          <w:lang w:val="lv-LV"/>
        </w:rPr>
        <w:t>izņēmuma stāvokli</w:t>
      </w:r>
      <w:r w:rsidRPr="00AC7712">
        <w:rPr>
          <w:rFonts w:ascii="Times New Roman" w:hAnsi="Times New Roman" w:cs="Times New Roman"/>
          <w:lang w:val="lv-LV"/>
        </w:rPr>
        <w:t xml:space="preserve">, par to divdesmit četru stundu laikā paziņojot Saeimas prezidijam, kuram šāds ministru kabineta lēmums nekavējoties jāceļ priekšā Saeimai. Minētais pants nosaka īpašu tiesisko režīmu – izņēmuma stāvokļa izsludināšanai valstī. </w:t>
      </w:r>
    </w:p>
    <w:p w14:paraId="4C0267CC" w14:textId="67B8EF26" w:rsidR="00D2192F" w:rsidRPr="00AC7712" w:rsidRDefault="00AC6985" w:rsidP="00D2192F">
      <w:pPr>
        <w:spacing w:after="0" w:line="240" w:lineRule="auto"/>
        <w:ind w:firstLine="709"/>
        <w:jc w:val="both"/>
        <w:rPr>
          <w:rFonts w:ascii="Times New Roman" w:hAnsi="Times New Roman" w:cs="Times New Roman"/>
          <w:b/>
          <w:bCs/>
          <w:lang w:val="lv-LV"/>
        </w:rPr>
      </w:pPr>
      <w:r w:rsidRPr="00AC7712">
        <w:rPr>
          <w:rFonts w:ascii="Times New Roman" w:hAnsi="Times New Roman" w:cs="Times New Roman"/>
          <w:b/>
          <w:bCs/>
          <w:lang w:val="lv-LV"/>
        </w:rPr>
        <w:t xml:space="preserve">Satversmes 62. pantā regulētais izņēmuma stāvoklis nav attiecināms uz ārkārtējo situāciju. </w:t>
      </w:r>
      <w:r w:rsidRPr="00AC7712">
        <w:rPr>
          <w:rFonts w:ascii="Times New Roman" w:hAnsi="Times New Roman" w:cs="Times New Roman"/>
          <w:lang w:val="lv-LV"/>
        </w:rPr>
        <w:t>Satversmes tiesa ir norādījusi, ka tiesību normu saturs noskaidrojams, izmantojot tiesību normu iztulkošanas metodes.</w:t>
      </w:r>
      <w:r w:rsidRPr="00AC7712">
        <w:rPr>
          <w:rStyle w:val="Vresatsauce"/>
          <w:rFonts w:ascii="Times New Roman" w:hAnsi="Times New Roman" w:cs="Times New Roman"/>
          <w:lang w:val="lv-LV"/>
        </w:rPr>
        <w:footnoteReference w:id="7"/>
      </w:r>
      <w:r w:rsidR="004A2F33" w:rsidRPr="00AC7712">
        <w:rPr>
          <w:rFonts w:ascii="Times New Roman" w:hAnsi="Times New Roman" w:cs="Times New Roman"/>
          <w:lang w:val="lv-LV"/>
        </w:rPr>
        <w:t xml:space="preserve"> </w:t>
      </w:r>
      <w:r w:rsidRPr="00B764AB">
        <w:rPr>
          <w:rFonts w:ascii="Times New Roman" w:hAnsi="Times New Roman" w:cs="Times New Roman"/>
          <w:lang w:val="lv-LV"/>
        </w:rPr>
        <w:t xml:space="preserve">Tiesību normu iztulkošana nozīmē tiesību normas satura izzināšanu, </w:t>
      </w:r>
      <w:proofErr w:type="spellStart"/>
      <w:r w:rsidRPr="00B764AB">
        <w:rPr>
          <w:rFonts w:ascii="Times New Roman" w:hAnsi="Times New Roman" w:cs="Times New Roman"/>
          <w:lang w:val="lv-LV"/>
        </w:rPr>
        <w:t>visupirms</w:t>
      </w:r>
      <w:proofErr w:type="spellEnd"/>
      <w:r w:rsidRPr="00B764AB">
        <w:rPr>
          <w:rFonts w:ascii="Times New Roman" w:hAnsi="Times New Roman" w:cs="Times New Roman"/>
          <w:lang w:val="lv-LV"/>
        </w:rPr>
        <w:t xml:space="preserve"> noskaidrojot tajā lietoto vārdu nozīmi,</w:t>
      </w:r>
      <w:r w:rsidRPr="00B764AB">
        <w:rPr>
          <w:rStyle w:val="Vresatsauce"/>
          <w:rFonts w:ascii="Times New Roman" w:hAnsi="Times New Roman" w:cs="Times New Roman"/>
          <w:lang w:val="lv-LV"/>
        </w:rPr>
        <w:footnoteReference w:id="8"/>
      </w:r>
      <w:r w:rsidRPr="00B764AB">
        <w:rPr>
          <w:rFonts w:ascii="Times New Roman" w:hAnsi="Times New Roman" w:cs="Times New Roman"/>
          <w:lang w:val="lv-LV"/>
        </w:rPr>
        <w:t xml:space="preserve"> tādēļ </w:t>
      </w:r>
      <w:r w:rsidR="00B764AB" w:rsidRPr="00B764AB">
        <w:rPr>
          <w:rFonts w:ascii="Times New Roman" w:hAnsi="Times New Roman" w:cs="Times New Roman"/>
          <w:lang w:val="lv-LV"/>
        </w:rPr>
        <w:t>konkrētajā gadījumā</w:t>
      </w:r>
      <w:r w:rsidR="00B764AB" w:rsidRPr="00B764AB" w:rsidDel="00B764AB">
        <w:rPr>
          <w:rFonts w:ascii="Times New Roman" w:hAnsi="Times New Roman" w:cs="Times New Roman"/>
          <w:lang w:val="lv-LV"/>
        </w:rPr>
        <w:t xml:space="preserve"> </w:t>
      </w:r>
      <w:r w:rsidRPr="00B764AB">
        <w:rPr>
          <w:rFonts w:ascii="Times New Roman" w:hAnsi="Times New Roman" w:cs="Times New Roman"/>
          <w:lang w:val="lv-LV"/>
        </w:rPr>
        <w:t xml:space="preserve">Satversmes 62. pantā minēto </w:t>
      </w:r>
      <w:r w:rsidRPr="00B764AB">
        <w:rPr>
          <w:rFonts w:ascii="Times New Roman" w:hAnsi="Times New Roman" w:cs="Times New Roman"/>
          <w:i/>
          <w:iCs/>
          <w:lang w:val="lv-LV"/>
        </w:rPr>
        <w:t>izņēmuma stāvokļa</w:t>
      </w:r>
      <w:r w:rsidRPr="00B764AB">
        <w:rPr>
          <w:rFonts w:ascii="Times New Roman" w:hAnsi="Times New Roman" w:cs="Times New Roman"/>
          <w:lang w:val="lv-LV"/>
        </w:rPr>
        <w:t xml:space="preserve"> izsludināšanas pamatu papildināšana ar krīzi </w:t>
      </w:r>
      <w:r w:rsidRPr="00B764AB">
        <w:rPr>
          <w:rFonts w:ascii="Times New Roman" w:hAnsi="Times New Roman" w:cs="Times New Roman"/>
          <w:shd w:val="clear" w:color="auto" w:fill="FFFFFF"/>
          <w:lang w:val="lv-LV"/>
        </w:rPr>
        <w:t>vai katastrofu, tās draudiem vai kritiskās infrastruktūras apdraudējumu</w:t>
      </w:r>
      <w:r w:rsidRPr="00B764AB" w:rsidDel="003F3D8F">
        <w:rPr>
          <w:rFonts w:ascii="Times New Roman" w:hAnsi="Times New Roman" w:cs="Times New Roman"/>
          <w:lang w:val="lv-LV"/>
        </w:rPr>
        <w:t xml:space="preserve"> </w:t>
      </w:r>
      <w:r w:rsidRPr="00B764AB">
        <w:rPr>
          <w:rFonts w:ascii="Times New Roman" w:hAnsi="Times New Roman" w:cs="Times New Roman"/>
          <w:lang w:val="lv-LV"/>
        </w:rPr>
        <w:t xml:space="preserve">ir pretrunā ar Satversmi, jo Satversmē minētais </w:t>
      </w:r>
      <w:r w:rsidRPr="00B764AB">
        <w:rPr>
          <w:rFonts w:ascii="Times New Roman" w:hAnsi="Times New Roman" w:cs="Times New Roman"/>
          <w:i/>
          <w:iCs/>
          <w:lang w:val="lv-LV"/>
        </w:rPr>
        <w:t>izņēmuma stāvokļa</w:t>
      </w:r>
      <w:r w:rsidRPr="00B764AB">
        <w:rPr>
          <w:rFonts w:ascii="Times New Roman" w:hAnsi="Times New Roman" w:cs="Times New Roman"/>
          <w:lang w:val="lv-LV"/>
        </w:rPr>
        <w:t xml:space="preserve"> izsludināšanas pamatu uzskaitījums ir izsmeļošs.</w:t>
      </w:r>
      <w:r w:rsidRPr="00B764AB">
        <w:rPr>
          <w:rStyle w:val="Vresatsauce"/>
          <w:rFonts w:ascii="Times New Roman" w:hAnsi="Times New Roman" w:cs="Times New Roman"/>
          <w:lang w:val="lv-LV"/>
        </w:rPr>
        <w:footnoteReference w:id="9"/>
      </w:r>
      <w:r w:rsidRPr="00B764AB">
        <w:rPr>
          <w:rFonts w:ascii="Times New Roman" w:hAnsi="Times New Roman" w:cs="Times New Roman"/>
          <w:lang w:val="lv-LV"/>
        </w:rPr>
        <w:t xml:space="preserve"> </w:t>
      </w:r>
      <w:r w:rsidRPr="00B764AB">
        <w:rPr>
          <w:rFonts w:ascii="Times New Roman" w:hAnsi="Times New Roman" w:cs="Times New Roman"/>
          <w:b/>
          <w:bCs/>
          <w:lang w:val="lv-LV"/>
        </w:rPr>
        <w:t>Līdz ar</w:t>
      </w:r>
      <w:r w:rsidRPr="00AC7712">
        <w:rPr>
          <w:rFonts w:ascii="Times New Roman" w:hAnsi="Times New Roman" w:cs="Times New Roman"/>
          <w:b/>
          <w:bCs/>
          <w:lang w:val="lv-LV"/>
        </w:rPr>
        <w:t xml:space="preserve"> to Satversmē šobrīd nav ietverts </w:t>
      </w:r>
      <w:r w:rsidRPr="00AC7712">
        <w:rPr>
          <w:rFonts w:ascii="Times New Roman" w:hAnsi="Times New Roman" w:cs="Times New Roman"/>
          <w:b/>
          <w:bCs/>
          <w:i/>
          <w:iCs/>
          <w:lang w:val="lv-LV"/>
        </w:rPr>
        <w:t>ārkārtējās situācijas</w:t>
      </w:r>
      <w:r w:rsidRPr="00AC7712">
        <w:rPr>
          <w:rFonts w:ascii="Times New Roman" w:hAnsi="Times New Roman" w:cs="Times New Roman"/>
          <w:b/>
          <w:bCs/>
          <w:lang w:val="lv-LV"/>
        </w:rPr>
        <w:t xml:space="preserve"> tiesiskais ietvars, kas regulētu rīcību </w:t>
      </w:r>
      <w:r w:rsidR="00D2192F" w:rsidRPr="00AC7712">
        <w:rPr>
          <w:rFonts w:ascii="Times New Roman" w:hAnsi="Times New Roman" w:cs="Times New Roman"/>
          <w:b/>
          <w:bCs/>
          <w:lang w:val="lv-LV"/>
        </w:rPr>
        <w:t>valsts apdraudējuma gadījumā, kas saistīts ar krīzi vai katastrofu, tās draudiem vai kritiskās infrastruktūras apdraudējumu.</w:t>
      </w:r>
    </w:p>
    <w:p w14:paraId="1763F5D4" w14:textId="27503339" w:rsidR="00726416" w:rsidRPr="00AC7712" w:rsidRDefault="00AF308B" w:rsidP="00D2192F">
      <w:pPr>
        <w:spacing w:after="0" w:line="240" w:lineRule="auto"/>
        <w:ind w:firstLine="709"/>
        <w:jc w:val="both"/>
        <w:rPr>
          <w:rFonts w:ascii="Times New Roman" w:hAnsi="Times New Roman" w:cs="Times New Roman"/>
          <w:lang w:val="lv-LV"/>
        </w:rPr>
      </w:pPr>
      <w:r w:rsidRPr="00AC7712">
        <w:rPr>
          <w:rStyle w:val="Izclums"/>
          <w:rFonts w:ascii="Times New Roman" w:hAnsi="Times New Roman" w:cs="Times New Roman"/>
          <w:i w:val="0"/>
          <w:iCs w:val="0"/>
          <w:shd w:val="clear" w:color="auto" w:fill="FFFFFF"/>
          <w:lang w:val="lv-LV"/>
        </w:rPr>
        <w:t xml:space="preserve">Eiropas Komisijas par demokrātiju caur tiesībām (Venēcijas komisijas) ziņojumā </w:t>
      </w:r>
      <w:r w:rsidR="00872896">
        <w:rPr>
          <w:rStyle w:val="Izclums"/>
          <w:rFonts w:ascii="Times New Roman" w:hAnsi="Times New Roman" w:cs="Times New Roman"/>
          <w:i w:val="0"/>
          <w:iCs w:val="0"/>
          <w:shd w:val="clear" w:color="auto" w:fill="FFFFFF"/>
          <w:lang w:val="lv-LV"/>
        </w:rPr>
        <w:t xml:space="preserve">iesaka </w:t>
      </w:r>
      <w:r w:rsidRPr="00AC7712">
        <w:rPr>
          <w:rStyle w:val="Izclums"/>
          <w:rFonts w:ascii="Times New Roman" w:hAnsi="Times New Roman" w:cs="Times New Roman"/>
          <w:b/>
          <w:bCs/>
          <w:i w:val="0"/>
          <w:iCs w:val="0"/>
          <w:shd w:val="clear" w:color="auto" w:fill="FFFFFF"/>
          <w:lang w:val="lv-LV"/>
        </w:rPr>
        <w:t xml:space="preserve">konstitūcijā skaidri </w:t>
      </w:r>
      <w:r w:rsidR="00872896">
        <w:rPr>
          <w:rStyle w:val="Izclums"/>
          <w:rFonts w:ascii="Times New Roman" w:hAnsi="Times New Roman" w:cs="Times New Roman"/>
          <w:b/>
          <w:bCs/>
          <w:i w:val="0"/>
          <w:iCs w:val="0"/>
          <w:shd w:val="clear" w:color="auto" w:fill="FFFFFF"/>
          <w:lang w:val="lv-LV"/>
        </w:rPr>
        <w:t>noteikt</w:t>
      </w:r>
      <w:r w:rsidRPr="00AC7712">
        <w:rPr>
          <w:rStyle w:val="Izclums"/>
          <w:rFonts w:ascii="Times New Roman" w:hAnsi="Times New Roman" w:cs="Times New Roman"/>
          <w:b/>
          <w:bCs/>
          <w:i w:val="0"/>
          <w:iCs w:val="0"/>
          <w:shd w:val="clear" w:color="auto" w:fill="FFFFFF"/>
          <w:lang w:val="lv-LV"/>
        </w:rPr>
        <w:t xml:space="preserve"> </w:t>
      </w:r>
      <w:r w:rsidR="00872896" w:rsidRPr="00AC7712">
        <w:rPr>
          <w:rStyle w:val="Izclums"/>
          <w:rFonts w:ascii="Times New Roman" w:hAnsi="Times New Roman" w:cs="Times New Roman"/>
          <w:b/>
          <w:bCs/>
          <w:i w:val="0"/>
          <w:iCs w:val="0"/>
          <w:shd w:val="clear" w:color="auto" w:fill="FFFFFF"/>
          <w:lang w:val="lv-LV"/>
        </w:rPr>
        <w:t>apstākļ</w:t>
      </w:r>
      <w:r w:rsidR="00872896">
        <w:rPr>
          <w:rStyle w:val="Izclums"/>
          <w:rFonts w:ascii="Times New Roman" w:hAnsi="Times New Roman" w:cs="Times New Roman"/>
          <w:b/>
          <w:bCs/>
          <w:i w:val="0"/>
          <w:iCs w:val="0"/>
          <w:shd w:val="clear" w:color="auto" w:fill="FFFFFF"/>
          <w:lang w:val="lv-LV"/>
        </w:rPr>
        <w:t>us</w:t>
      </w:r>
      <w:r w:rsidRPr="00AC7712">
        <w:rPr>
          <w:rStyle w:val="Izclums"/>
          <w:rFonts w:ascii="Times New Roman" w:hAnsi="Times New Roman" w:cs="Times New Roman"/>
          <w:i w:val="0"/>
          <w:iCs w:val="0"/>
          <w:shd w:val="clear" w:color="auto" w:fill="FFFFFF"/>
          <w:lang w:val="lv-LV"/>
        </w:rPr>
        <w:t>, kas var būt par pamatu ārkārtējās situācijas izsludināšanai.</w:t>
      </w:r>
      <w:r w:rsidR="00C0358E" w:rsidRPr="00AC7712">
        <w:rPr>
          <w:rStyle w:val="Vresatsauce"/>
          <w:rFonts w:ascii="Times New Roman" w:hAnsi="Times New Roman" w:cs="Times New Roman"/>
          <w:shd w:val="clear" w:color="auto" w:fill="FFFFFF"/>
          <w:lang w:val="lv-LV"/>
        </w:rPr>
        <w:footnoteReference w:id="10"/>
      </w:r>
      <w:r w:rsidRPr="00AC7712">
        <w:rPr>
          <w:rStyle w:val="Izclums"/>
          <w:rFonts w:ascii="Times New Roman" w:hAnsi="Times New Roman" w:cs="Times New Roman"/>
          <w:i w:val="0"/>
          <w:iCs w:val="0"/>
          <w:shd w:val="clear" w:color="auto" w:fill="FFFFFF"/>
          <w:lang w:val="lv-LV"/>
        </w:rPr>
        <w:t xml:space="preserve"> </w:t>
      </w:r>
      <w:r w:rsidR="00726416" w:rsidRPr="00AC7712">
        <w:rPr>
          <w:rFonts w:ascii="Times New Roman" w:hAnsi="Times New Roman" w:cs="Times New Roman"/>
          <w:lang w:val="lv-LV"/>
        </w:rPr>
        <w:t>Vienlaikus ir norādīts, ka lielākoties valstu konstitūcijās ir regulējums par ārkārtējām situācijām, taču ir valstis, kurās tāds nav, bet ir izdoti atsevišķi normatīvie akti, kuri jāpiemēro.</w:t>
      </w:r>
      <w:r w:rsidR="00726416" w:rsidRPr="00AC7712">
        <w:rPr>
          <w:rStyle w:val="Vresatsauce"/>
          <w:rFonts w:ascii="Times New Roman" w:hAnsi="Times New Roman" w:cs="Times New Roman"/>
          <w:lang w:val="lv-LV"/>
        </w:rPr>
        <w:footnoteReference w:id="11"/>
      </w:r>
      <w:r w:rsidR="00726416" w:rsidRPr="00AC7712">
        <w:rPr>
          <w:rFonts w:ascii="Times New Roman" w:hAnsi="Times New Roman" w:cs="Times New Roman"/>
          <w:lang w:val="lv-LV"/>
        </w:rPr>
        <w:t xml:space="preserve"> Latvijas gadījumā tas ir likums “Par ārkārtējo situāciju un izņēmuma stāvokli’’. Taču praksē šāda pieeja izgaismo divus ārkārtējās situācijas aspektus, kuri bieži vien ir problemātiski: 1) varas līdzsvara, t.i., parlamenta un tiesu varas pilnvaru nodrošināšana attiecībā pret izpildvaru, un 2) cilvēktiesību un tiesiskuma aizsardzība.</w:t>
      </w:r>
    </w:p>
    <w:p w14:paraId="24067582" w14:textId="4AC9DB36" w:rsidR="00195A71" w:rsidRPr="00AC7712" w:rsidRDefault="00195A71" w:rsidP="00B56F5D">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 xml:space="preserve">Arī </w:t>
      </w:r>
      <w:r w:rsidR="00B56F5D" w:rsidRPr="00AC7712">
        <w:rPr>
          <w:rStyle w:val="Izclums"/>
          <w:rFonts w:ascii="Times New Roman" w:hAnsi="Times New Roman" w:cs="Times New Roman"/>
          <w:i w:val="0"/>
          <w:iCs w:val="0"/>
          <w:shd w:val="clear" w:color="auto" w:fill="FFFFFF"/>
          <w:lang w:val="lv-LV"/>
        </w:rPr>
        <w:t>Eiropas Komisijas par demokrātiju caur tiesībām</w:t>
      </w:r>
      <w:r w:rsidR="00B56F5D" w:rsidRPr="00AC7712">
        <w:rPr>
          <w:rFonts w:ascii="Times New Roman" w:hAnsi="Times New Roman" w:cs="Times New Roman"/>
          <w:shd w:val="clear" w:color="auto" w:fill="FFFFFF"/>
          <w:lang w:val="lv-LV"/>
        </w:rPr>
        <w:t xml:space="preserve"> (Venēcijas </w:t>
      </w:r>
      <w:r w:rsidR="00B56F5D" w:rsidRPr="00AC7712">
        <w:rPr>
          <w:rStyle w:val="Izclums"/>
          <w:rFonts w:ascii="Times New Roman" w:hAnsi="Times New Roman" w:cs="Times New Roman"/>
          <w:i w:val="0"/>
          <w:iCs w:val="0"/>
          <w:shd w:val="clear" w:color="auto" w:fill="FFFFFF"/>
          <w:lang w:val="lv-LV"/>
        </w:rPr>
        <w:t>komisija</w:t>
      </w:r>
      <w:r w:rsidR="00144BE0" w:rsidRPr="00AC7712">
        <w:rPr>
          <w:rStyle w:val="Izclums"/>
          <w:rFonts w:ascii="Times New Roman" w:hAnsi="Times New Roman" w:cs="Times New Roman"/>
          <w:i w:val="0"/>
          <w:iCs w:val="0"/>
          <w:shd w:val="clear" w:color="auto" w:fill="FFFFFF"/>
          <w:lang w:val="lv-LV"/>
        </w:rPr>
        <w:t>s</w:t>
      </w:r>
      <w:r w:rsidR="00B56F5D" w:rsidRPr="00AC7712">
        <w:rPr>
          <w:rFonts w:ascii="Times New Roman" w:hAnsi="Times New Roman" w:cs="Times New Roman"/>
          <w:shd w:val="clear" w:color="auto" w:fill="FFFFFF"/>
          <w:lang w:val="lv-LV"/>
        </w:rPr>
        <w:t>) ziņojumā</w:t>
      </w:r>
      <w:r w:rsidR="00263E9E">
        <w:rPr>
          <w:rFonts w:ascii="Times New Roman" w:hAnsi="Times New Roman" w:cs="Times New Roman"/>
          <w:shd w:val="clear" w:color="auto" w:fill="FFFFFF"/>
          <w:lang w:val="lv-LV"/>
        </w:rPr>
        <w:t xml:space="preserve"> </w:t>
      </w:r>
      <w:r w:rsidR="00263E9E" w:rsidRPr="00263E9E">
        <w:rPr>
          <w:rFonts w:ascii="Times New Roman" w:hAnsi="Times New Roman" w:cs="Times New Roman"/>
          <w:shd w:val="clear" w:color="auto" w:fill="FFFFFF"/>
          <w:lang w:val="lv-LV"/>
        </w:rPr>
        <w:t>par demokrātijas un tiesiskuma ievērošanu ārkārtējās situācijās</w:t>
      </w:r>
      <w:r w:rsidR="00B56F5D" w:rsidRPr="00AC7712">
        <w:rPr>
          <w:rStyle w:val="Vresatsauce"/>
          <w:rFonts w:ascii="Times New Roman" w:hAnsi="Times New Roman" w:cs="Times New Roman"/>
          <w:shd w:val="clear" w:color="auto" w:fill="FFFFFF"/>
          <w:lang w:val="lv-LV"/>
        </w:rPr>
        <w:footnoteReference w:id="12"/>
      </w:r>
      <w:r w:rsidR="00C266EE" w:rsidRPr="00AC7712">
        <w:rPr>
          <w:rFonts w:ascii="Times New Roman" w:hAnsi="Times New Roman" w:cs="Times New Roman"/>
          <w:shd w:val="clear" w:color="auto" w:fill="FFFFFF"/>
          <w:lang w:val="lv-LV"/>
        </w:rPr>
        <w:t xml:space="preserve"> </w:t>
      </w:r>
      <w:r w:rsidR="00ED4448">
        <w:rPr>
          <w:rFonts w:ascii="Times New Roman" w:hAnsi="Times New Roman" w:cs="Times New Roman"/>
          <w:shd w:val="clear" w:color="auto" w:fill="FFFFFF"/>
          <w:lang w:val="lv-LV"/>
        </w:rPr>
        <w:t xml:space="preserve">iesaka katras valsts konstitūcijā paredzēt iespēju </w:t>
      </w:r>
      <w:r w:rsidR="00C266EE" w:rsidRPr="00AC7712">
        <w:rPr>
          <w:rFonts w:ascii="Times New Roman" w:hAnsi="Times New Roman" w:cs="Times New Roman"/>
          <w:shd w:val="clear" w:color="auto" w:fill="FFFFFF"/>
          <w:lang w:val="lv-LV"/>
        </w:rPr>
        <w:t xml:space="preserve">pieņemt ārkārtas likumdošanu ārkārtējās situācijas gadījumā. </w:t>
      </w:r>
    </w:p>
    <w:p w14:paraId="16EA224F" w14:textId="2488E948" w:rsidR="00176E6E" w:rsidRPr="00AC7712" w:rsidRDefault="00176E6E" w:rsidP="00176E6E">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Eiropas drošības un sadarbības organizācijas (EDSO) pētījumā norādīts, ka Latvija kopā ar Lietuvu, Zviedriju, Kipru, Franciju, Grieķiju un Īriju ietilpst valstu</w:t>
      </w:r>
      <w:r w:rsidR="00B56F5D" w:rsidRPr="00AC7712">
        <w:rPr>
          <w:rFonts w:ascii="Times New Roman" w:hAnsi="Times New Roman" w:cs="Times New Roman"/>
          <w:lang w:val="lv-LV"/>
        </w:rPr>
        <w:t xml:space="preserve"> </w:t>
      </w:r>
      <w:r w:rsidRPr="00AC7712">
        <w:rPr>
          <w:rFonts w:ascii="Times New Roman" w:hAnsi="Times New Roman" w:cs="Times New Roman"/>
          <w:lang w:val="lv-LV"/>
        </w:rPr>
        <w:t>grupā, kuru konstitūcijās nav paredzēts regulējums par ārkārtējām situācijām pandēmijas vai katastrofu dēļ. Minēto valstu konstitūcijās izņēmum</w:t>
      </w:r>
      <w:r w:rsidR="000C792B" w:rsidRPr="00AC7712">
        <w:rPr>
          <w:rFonts w:ascii="Times New Roman" w:hAnsi="Times New Roman" w:cs="Times New Roman"/>
          <w:lang w:val="lv-LV"/>
        </w:rPr>
        <w:t>a</w:t>
      </w:r>
      <w:r w:rsidRPr="00AC7712">
        <w:rPr>
          <w:rFonts w:ascii="Times New Roman" w:hAnsi="Times New Roman" w:cs="Times New Roman"/>
          <w:lang w:val="lv-LV"/>
        </w:rPr>
        <w:t xml:space="preserve"> stāvoklis orientēts reaģēt kara draudu, nemieru vai teritoriālās integritātes apdraudējuma apstākļos, kamdēļ Covid-19 pandēmijas laikā tām nācās paļauties uz likumiem, kas reglamentē valsts rīcību infekcijas </w:t>
      </w:r>
      <w:r w:rsidRPr="00AC7712">
        <w:rPr>
          <w:rFonts w:ascii="Times New Roman" w:hAnsi="Times New Roman" w:cs="Times New Roman"/>
          <w:lang w:val="lv-LV"/>
        </w:rPr>
        <w:lastRenderedPageBreak/>
        <w:t>slimību vai epidēmiju laikā, vai citiem normatīviem mehānismiem, ar kuriem izpildvarai ir piešķirtas īpašas pilnvaras, lai tās varētu efektīgi darboties ārkārtējās situācijās.</w:t>
      </w:r>
      <w:r w:rsidRPr="00AC7712">
        <w:rPr>
          <w:rStyle w:val="Vresatsauce"/>
          <w:rFonts w:ascii="Times New Roman" w:hAnsi="Times New Roman" w:cs="Times New Roman"/>
          <w:lang w:val="lv-LV"/>
        </w:rPr>
        <w:footnoteReference w:id="13"/>
      </w:r>
      <w:r w:rsidRPr="00AC7712">
        <w:rPr>
          <w:rFonts w:ascii="Times New Roman" w:hAnsi="Times New Roman" w:cs="Times New Roman"/>
          <w:lang w:val="lv-LV"/>
        </w:rPr>
        <w:t xml:space="preserve"> </w:t>
      </w:r>
    </w:p>
    <w:p w14:paraId="2F32E0F4" w14:textId="77777777" w:rsidR="00176E6E" w:rsidRPr="00AC7712" w:rsidRDefault="00176E6E" w:rsidP="00176E6E">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Pēc Ženēvas Bruņoto spēku demokrātiskās kontroles centra politikas analīzes par ārkārtas pilnvarām Eiropā</w:t>
      </w:r>
      <w:r w:rsidRPr="00AC7712">
        <w:rPr>
          <w:rStyle w:val="Vresatsauce"/>
          <w:rFonts w:ascii="Times New Roman" w:hAnsi="Times New Roman" w:cs="Times New Roman"/>
          <w:lang w:val="lv-LV"/>
        </w:rPr>
        <w:footnoteReference w:id="14"/>
      </w:r>
      <w:r w:rsidRPr="00AC7712">
        <w:rPr>
          <w:rFonts w:ascii="Times New Roman" w:hAnsi="Times New Roman" w:cs="Times New Roman"/>
          <w:lang w:val="lv-LV"/>
        </w:rPr>
        <w:t xml:space="preserve"> konstitucionālais regulējums attiecībā uz ārkārtējo situāciju kopumā gan apjoma, gan satura ziņā ir ļoti atšķirīgs, piemēram: </w:t>
      </w:r>
    </w:p>
    <w:p w14:paraId="4DECC994" w14:textId="79402EAE" w:rsidR="00176E6E" w:rsidRPr="00AC7712" w:rsidRDefault="00176E6E" w:rsidP="00176E6E">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 xml:space="preserve">1) valstīs ar salīdzinoši nesenu autoritāras varas pieredzi (piemēram, Vācijā, Grieķijā, Ungārijā, Polijā, Portugālē un Spānijā) ir ieviests konstitucionālais regulējums attiecībā uz ārkārtējās situācijas aspektu, savukārt citās Rietumeiropas valstu konstitūcijās (piemēram, Austrijā, Beļģijā, Kiprā, Čehijā, Dānijā, Somijā, Luksemburgā, Norvēģijā un Šveicē) šis jautājums faktiski nav regulēts; </w:t>
      </w:r>
    </w:p>
    <w:p w14:paraId="0FFE23E9" w14:textId="77777777" w:rsidR="00176E6E" w:rsidRPr="00AC7712" w:rsidRDefault="00176E6E" w:rsidP="00176E6E">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2) saskaņā ar dažām konstitūcijām – ārkārtējās situācijas izsludināšana, pagarināšana un izbeigšana ir izpildvaras prerogatīva, bet citās ir svarīga parlamenta loma. Dažas konstitūcijas pieļauj ievērojami palielinātas izpildvaras prerogatīvas ārkārtējās situācijas laikā, bet citās nav paredzētas būtiskas izmaiņas varas līdzsvarā starp izpildvaru, tiesu varu un likumdevēju;</w:t>
      </w:r>
    </w:p>
    <w:p w14:paraId="23B45FC3" w14:textId="12B36726" w:rsidR="00176E6E" w:rsidRPr="00AC7712" w:rsidRDefault="00176E6E" w:rsidP="00176E6E">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3) ievērojamas atšķirības ir arī attiecībā uz to, cik lielā mērā ārkārtējā</w:t>
      </w:r>
      <w:r w:rsidR="00D2192F" w:rsidRPr="00AC7712">
        <w:rPr>
          <w:rFonts w:ascii="Times New Roman" w:hAnsi="Times New Roman" w:cs="Times New Roman"/>
          <w:lang w:val="lv-LV"/>
        </w:rPr>
        <w:t>s</w:t>
      </w:r>
      <w:r w:rsidRPr="00AC7712">
        <w:rPr>
          <w:rFonts w:ascii="Times New Roman" w:hAnsi="Times New Roman" w:cs="Times New Roman"/>
          <w:lang w:val="lv-LV"/>
        </w:rPr>
        <w:t xml:space="preserve"> situācijas laikā var noteikt ierobežojumus attiecībā uz cilvēktiesībām un pilsoniskajām brīvībām. </w:t>
      </w:r>
    </w:p>
    <w:p w14:paraId="59CA8591" w14:textId="5D958E54" w:rsidR="00176E6E" w:rsidRPr="00AC7712" w:rsidRDefault="00176E6E" w:rsidP="00176E6E">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Kopumā minētajā analizē</w:t>
      </w:r>
      <w:r w:rsidRPr="00AC7712">
        <w:rPr>
          <w:rStyle w:val="Vresatsauce"/>
          <w:rFonts w:ascii="Times New Roman" w:hAnsi="Times New Roman" w:cs="Times New Roman"/>
          <w:lang w:val="lv-LV"/>
        </w:rPr>
        <w:footnoteReference w:id="15"/>
      </w:r>
      <w:r w:rsidRPr="00AC7712">
        <w:rPr>
          <w:rFonts w:ascii="Times New Roman" w:hAnsi="Times New Roman" w:cs="Times New Roman"/>
          <w:lang w:val="lv-LV"/>
        </w:rPr>
        <w:t xml:space="preserve"> secināts,</w:t>
      </w:r>
      <w:r w:rsidR="00A24F32" w:rsidRPr="00AC7712">
        <w:rPr>
          <w:rFonts w:ascii="Times New Roman" w:hAnsi="Times New Roman" w:cs="Times New Roman"/>
          <w:lang w:val="lv-LV"/>
        </w:rPr>
        <w:t xml:space="preserve"> ka</w:t>
      </w:r>
      <w:r w:rsidRPr="00AC7712">
        <w:rPr>
          <w:rFonts w:ascii="Times New Roman" w:hAnsi="Times New Roman" w:cs="Times New Roman"/>
          <w:lang w:val="lv-LV"/>
        </w:rPr>
        <w:t xml:space="preserve"> </w:t>
      </w:r>
      <w:r w:rsidRPr="00AC7712">
        <w:rPr>
          <w:rFonts w:ascii="Times New Roman" w:hAnsi="Times New Roman" w:cs="Times New Roman"/>
          <w:b/>
          <w:bCs/>
          <w:lang w:val="lv-LV"/>
        </w:rPr>
        <w:t>lai aizsargātu demokrātiju smagās krīzes situācijās ir nepieciešams tiesiskais regulējums par ārkārtējās situācijas izsludināšanu, pagarināšanu un atcelšanu</w:t>
      </w:r>
      <w:r w:rsidR="0037243E" w:rsidRPr="00AC7712">
        <w:rPr>
          <w:rFonts w:ascii="Times New Roman" w:hAnsi="Times New Roman" w:cs="Times New Roman"/>
          <w:b/>
          <w:bCs/>
          <w:lang w:val="lv-LV"/>
        </w:rPr>
        <w:t>.</w:t>
      </w:r>
      <w:r w:rsidRPr="00AC7712">
        <w:rPr>
          <w:rFonts w:ascii="Times New Roman" w:hAnsi="Times New Roman" w:cs="Times New Roman"/>
          <w:lang w:val="lv-LV"/>
        </w:rPr>
        <w:t xml:space="preserve"> </w:t>
      </w:r>
    </w:p>
    <w:p w14:paraId="4A913376" w14:textId="77777777" w:rsidR="00176E6E" w:rsidRPr="00AC7712" w:rsidRDefault="00176E6E" w:rsidP="00726416">
      <w:pPr>
        <w:spacing w:after="0" w:line="240" w:lineRule="auto"/>
        <w:ind w:firstLine="720"/>
        <w:jc w:val="both"/>
        <w:rPr>
          <w:rFonts w:ascii="Times New Roman" w:hAnsi="Times New Roman" w:cs="Times New Roman"/>
          <w:lang w:val="lv-LV"/>
        </w:rPr>
      </w:pPr>
    </w:p>
    <w:p w14:paraId="2495728F" w14:textId="3F70A5BB" w:rsidR="001E6BAD" w:rsidRPr="00AC7712" w:rsidRDefault="00E02C83" w:rsidP="001E6BAD">
      <w:pPr>
        <w:spacing w:after="0" w:line="240" w:lineRule="auto"/>
        <w:ind w:firstLine="720"/>
        <w:jc w:val="both"/>
        <w:rPr>
          <w:rFonts w:ascii="Times New Roman" w:hAnsi="Times New Roman" w:cs="Times New Roman"/>
          <w:b/>
          <w:bCs/>
          <w:lang w:val="lv-LV"/>
        </w:rPr>
      </w:pPr>
      <w:r w:rsidRPr="00AC7712">
        <w:rPr>
          <w:rFonts w:ascii="Times New Roman" w:hAnsi="Times New Roman" w:cs="Times New Roman"/>
          <w:b/>
          <w:bCs/>
          <w:lang w:val="lv-LV"/>
        </w:rPr>
        <w:t xml:space="preserve">2. </w:t>
      </w:r>
      <w:r w:rsidR="00AC6985" w:rsidRPr="00AC7712">
        <w:rPr>
          <w:rFonts w:ascii="Times New Roman" w:hAnsi="Times New Roman" w:cs="Times New Roman"/>
          <w:b/>
          <w:bCs/>
          <w:lang w:val="lv-LV"/>
        </w:rPr>
        <w:t>Satversmē nav definētas</w:t>
      </w:r>
      <w:r w:rsidR="00E53569" w:rsidRPr="00AC7712">
        <w:rPr>
          <w:rFonts w:ascii="Times New Roman" w:hAnsi="Times New Roman" w:cs="Times New Roman"/>
          <w:b/>
          <w:bCs/>
          <w:lang w:val="lv-LV"/>
        </w:rPr>
        <w:t xml:space="preserve"> </w:t>
      </w:r>
      <w:r w:rsidR="00AC6985" w:rsidRPr="00AC7712">
        <w:rPr>
          <w:rFonts w:ascii="Times New Roman" w:hAnsi="Times New Roman" w:cs="Times New Roman"/>
          <w:b/>
          <w:bCs/>
          <w:lang w:val="lv-LV"/>
        </w:rPr>
        <w:t xml:space="preserve">ne </w:t>
      </w:r>
      <w:r w:rsidR="00E53569" w:rsidRPr="00AC7712">
        <w:rPr>
          <w:rFonts w:ascii="Times New Roman" w:hAnsi="Times New Roman" w:cs="Times New Roman"/>
          <w:b/>
          <w:bCs/>
          <w:lang w:val="lv-LV"/>
        </w:rPr>
        <w:t xml:space="preserve">likumdevēja, </w:t>
      </w:r>
      <w:r w:rsidR="00AC6985" w:rsidRPr="00AC7712">
        <w:rPr>
          <w:rFonts w:ascii="Times New Roman" w:hAnsi="Times New Roman" w:cs="Times New Roman"/>
          <w:b/>
          <w:bCs/>
          <w:lang w:val="lv-LV"/>
        </w:rPr>
        <w:t>ne</w:t>
      </w:r>
      <w:r w:rsidR="00E53569" w:rsidRPr="00AC7712">
        <w:rPr>
          <w:rFonts w:ascii="Times New Roman" w:hAnsi="Times New Roman" w:cs="Times New Roman"/>
          <w:b/>
          <w:bCs/>
          <w:lang w:val="lv-LV"/>
        </w:rPr>
        <w:t xml:space="preserve"> </w:t>
      </w:r>
      <w:r w:rsidR="001E6BAD" w:rsidRPr="00AC7712">
        <w:rPr>
          <w:rFonts w:ascii="Times New Roman" w:hAnsi="Times New Roman" w:cs="Times New Roman"/>
          <w:b/>
          <w:bCs/>
          <w:lang w:val="lv-LV"/>
        </w:rPr>
        <w:t xml:space="preserve">izpildvaras normatīvās pilnvaras </w:t>
      </w:r>
      <w:r w:rsidR="008B380A" w:rsidRPr="00AC7712">
        <w:rPr>
          <w:rFonts w:ascii="Times New Roman" w:hAnsi="Times New Roman" w:cs="Times New Roman"/>
          <w:b/>
          <w:bCs/>
          <w:lang w:val="lv-LV"/>
        </w:rPr>
        <w:t xml:space="preserve">ārkārtējās situācijas </w:t>
      </w:r>
      <w:r w:rsidR="00EB2BED" w:rsidRPr="00AC7712">
        <w:rPr>
          <w:rFonts w:ascii="Times New Roman" w:hAnsi="Times New Roman" w:cs="Times New Roman"/>
          <w:b/>
          <w:bCs/>
          <w:lang w:val="lv-LV"/>
        </w:rPr>
        <w:t>gadījumā</w:t>
      </w:r>
      <w:r w:rsidR="00C23FA6" w:rsidRPr="00AC7712">
        <w:rPr>
          <w:rFonts w:ascii="Times New Roman" w:hAnsi="Times New Roman" w:cs="Times New Roman"/>
          <w:b/>
          <w:bCs/>
          <w:lang w:val="lv-LV"/>
        </w:rPr>
        <w:t>.</w:t>
      </w:r>
    </w:p>
    <w:p w14:paraId="583EA144" w14:textId="17D46246" w:rsidR="00084CAE" w:rsidRPr="00AC7712" w:rsidRDefault="00084CAE" w:rsidP="00084CAE">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 xml:space="preserve">Satversme pamatā regulē valsts iekārtu ikdienas </w:t>
      </w:r>
      <w:proofErr w:type="spellStart"/>
      <w:r w:rsidRPr="00AC7712">
        <w:rPr>
          <w:rFonts w:ascii="Times New Roman" w:hAnsi="Times New Roman" w:cs="Times New Roman"/>
          <w:lang w:val="lv-LV"/>
        </w:rPr>
        <w:t>normalitātes</w:t>
      </w:r>
      <w:proofErr w:type="spellEnd"/>
      <w:r w:rsidRPr="00AC7712">
        <w:rPr>
          <w:rFonts w:ascii="Times New Roman" w:hAnsi="Times New Roman" w:cs="Times New Roman"/>
          <w:lang w:val="lv-LV"/>
        </w:rPr>
        <w:t xml:space="preserve"> apstākļos. Vienlaikus laba konstitucionālo tiesību prakse nozīmē, ka </w:t>
      </w:r>
      <w:r w:rsidRPr="00AC7712">
        <w:rPr>
          <w:rFonts w:ascii="Times New Roman" w:hAnsi="Times New Roman" w:cs="Times New Roman"/>
          <w:b/>
          <w:bCs/>
          <w:lang w:val="lv-LV"/>
        </w:rPr>
        <w:t>konstitūcijai jāparedz arī valsts funkcionēšanas mehānismi ārkārtējos apstākļos.</w:t>
      </w:r>
      <w:r w:rsidRPr="00AC7712">
        <w:rPr>
          <w:rStyle w:val="Vresatsauce"/>
          <w:rFonts w:ascii="Times New Roman" w:hAnsi="Times New Roman" w:cs="Times New Roman"/>
          <w:lang w:val="lv-LV"/>
        </w:rPr>
        <w:footnoteReference w:id="16"/>
      </w:r>
      <w:r w:rsidRPr="00AC7712">
        <w:rPr>
          <w:rFonts w:ascii="Times New Roman" w:hAnsi="Times New Roman" w:cs="Times New Roman"/>
          <w:lang w:val="lv-LV"/>
        </w:rPr>
        <w:t xml:space="preserve"> Ārkārtējos apstākļus rada situācija, kas atšķiras no normālās situācijas un to raksturo trīs faktori: pirmkārt, valsts eksistences vai ļoti būtisku sabiedrības vērtību apdraudējums, kas ievērojami pārsniedz ikdienas apdraudējuma līmeni (piemēram, ārējs militārs uzbrukums vai apdraudējums, iekšēji nemieri, katastrofas), otrkārt, lai šo apdraudējumu efektīvi mazinātu vai likvidētu, nepieciešams ierobežot privātpersonu tiesības vairāk, nekā tas normālā situācijā nepieciešams, vai uzlikt tām papildu pienākumus vai modificēt valsts konstitucionālo orgānu vai valsts pārvaldes pilnvaras un darbību, treškārt, valsts līmenī jāpieņem lēmumi ātrākā procedūrā nekā ikdienas darba ritmā.</w:t>
      </w:r>
      <w:r w:rsidRPr="00AC7712">
        <w:rPr>
          <w:rStyle w:val="Vresatsauce"/>
          <w:rFonts w:ascii="Times New Roman" w:hAnsi="Times New Roman" w:cs="Times New Roman"/>
          <w:lang w:val="lv-LV"/>
        </w:rPr>
        <w:footnoteReference w:id="17"/>
      </w:r>
      <w:r w:rsidRPr="00AC7712">
        <w:rPr>
          <w:rFonts w:ascii="Times New Roman" w:hAnsi="Times New Roman" w:cs="Times New Roman"/>
          <w:lang w:val="lv-LV"/>
        </w:rPr>
        <w:t xml:space="preserve"> </w:t>
      </w:r>
    </w:p>
    <w:p w14:paraId="2A8C81A5" w14:textId="0BC48D9C" w:rsidR="00567DEB" w:rsidRPr="00AC7712" w:rsidRDefault="00D90B52" w:rsidP="008136A9">
      <w:pPr>
        <w:spacing w:after="0" w:line="240" w:lineRule="auto"/>
        <w:ind w:firstLine="720"/>
        <w:jc w:val="both"/>
        <w:rPr>
          <w:rFonts w:ascii="Times New Roman" w:hAnsi="Times New Roman" w:cs="Times New Roman"/>
          <w:lang w:val="lv-LV"/>
        </w:rPr>
      </w:pPr>
      <w:r w:rsidRPr="00AC7712">
        <w:rPr>
          <w:rFonts w:ascii="Times New Roman" w:hAnsi="Times New Roman" w:cs="Times New Roman"/>
          <w:b/>
          <w:bCs/>
          <w:lang w:val="lv-LV"/>
        </w:rPr>
        <w:t>Satversmē</w:t>
      </w:r>
      <w:r w:rsidR="00685117" w:rsidRPr="00AC7712">
        <w:rPr>
          <w:rFonts w:ascii="Times New Roman" w:hAnsi="Times New Roman" w:cs="Times New Roman"/>
          <w:b/>
          <w:bCs/>
          <w:lang w:val="lv-LV"/>
        </w:rPr>
        <w:t xml:space="preserve"> </w:t>
      </w:r>
      <w:r w:rsidRPr="00AC7712">
        <w:rPr>
          <w:rFonts w:ascii="Times New Roman" w:hAnsi="Times New Roman" w:cs="Times New Roman"/>
          <w:b/>
          <w:bCs/>
          <w:lang w:val="lv-LV"/>
        </w:rPr>
        <w:t xml:space="preserve">nav tieši regulēts, kāda ir nepieciešamā valsts institūciju </w:t>
      </w:r>
      <w:r w:rsidR="005E7936" w:rsidRPr="00AC7712">
        <w:rPr>
          <w:rFonts w:ascii="Times New Roman" w:hAnsi="Times New Roman" w:cs="Times New Roman"/>
          <w:b/>
          <w:bCs/>
          <w:lang w:val="lv-LV"/>
        </w:rPr>
        <w:t>(</w:t>
      </w:r>
      <w:r w:rsidR="00685117" w:rsidRPr="00AC7712">
        <w:rPr>
          <w:rFonts w:ascii="Times New Roman" w:hAnsi="Times New Roman" w:cs="Times New Roman"/>
          <w:b/>
          <w:bCs/>
          <w:lang w:val="lv-LV"/>
        </w:rPr>
        <w:t>Saeimas un Ministru kabineta</w:t>
      </w:r>
      <w:r w:rsidR="005E7936" w:rsidRPr="00AC7712">
        <w:rPr>
          <w:rFonts w:ascii="Times New Roman" w:hAnsi="Times New Roman" w:cs="Times New Roman"/>
          <w:b/>
          <w:bCs/>
          <w:lang w:val="lv-LV"/>
        </w:rPr>
        <w:t xml:space="preserve">) </w:t>
      </w:r>
      <w:r w:rsidRPr="00AC7712">
        <w:rPr>
          <w:rFonts w:ascii="Times New Roman" w:hAnsi="Times New Roman" w:cs="Times New Roman"/>
          <w:b/>
          <w:bCs/>
          <w:lang w:val="lv-LV"/>
        </w:rPr>
        <w:t xml:space="preserve">darbība </w:t>
      </w:r>
      <w:r w:rsidR="0037243E" w:rsidRPr="00AC7712">
        <w:rPr>
          <w:rFonts w:ascii="Times New Roman" w:hAnsi="Times New Roman" w:cs="Times New Roman"/>
          <w:b/>
          <w:bCs/>
          <w:lang w:val="lv-LV"/>
        </w:rPr>
        <w:t>ārkārtējās situācijas laikā</w:t>
      </w:r>
      <w:r w:rsidRPr="00AC7712">
        <w:rPr>
          <w:rFonts w:ascii="Times New Roman" w:hAnsi="Times New Roman" w:cs="Times New Roman"/>
          <w:b/>
          <w:bCs/>
          <w:lang w:val="lv-LV"/>
        </w:rPr>
        <w:t>.</w:t>
      </w:r>
      <w:r w:rsidR="005E7936" w:rsidRPr="00AC7712">
        <w:rPr>
          <w:rFonts w:ascii="Times New Roman" w:hAnsi="Times New Roman" w:cs="Times New Roman"/>
          <w:b/>
          <w:bCs/>
          <w:lang w:val="lv-LV"/>
        </w:rPr>
        <w:t xml:space="preserve"> </w:t>
      </w:r>
      <w:r w:rsidR="0037243E" w:rsidRPr="00AC7712">
        <w:rPr>
          <w:rFonts w:ascii="Times New Roman" w:hAnsi="Times New Roman" w:cs="Times New Roman"/>
          <w:lang w:val="lv-LV"/>
        </w:rPr>
        <w:t xml:space="preserve">Satversmes 62. pantā ir noteikta Ministru kabineta un Saeimas kompetence izņēmuma stāvokļa laikā, proti, ka </w:t>
      </w:r>
      <w:r w:rsidR="007B35B0" w:rsidRPr="00AC7712">
        <w:rPr>
          <w:rFonts w:ascii="Times New Roman" w:hAnsi="Times New Roman" w:cs="Times New Roman"/>
          <w:lang w:val="lv-LV"/>
        </w:rPr>
        <w:t>Ministru kabinetam ir tiesības izsludināt izņēmuma stāvokli, par to 24 stundu laikā paziņojot Saeimas prezidijam, kuram šāds Ministru kabineta lēmums nekavējoties jāceļ priekšā Saeimai. Šāds regulējums ir ietverts arī likuma “Par ārkārtējo situāciju un izņēmuma stāvokli’’ 12. panta trešajā daļā.</w:t>
      </w:r>
      <w:r w:rsidR="007B35B0" w:rsidRPr="00AC7712">
        <w:rPr>
          <w:rStyle w:val="Vresatsauce"/>
          <w:rFonts w:ascii="Times New Roman" w:hAnsi="Times New Roman" w:cs="Times New Roman"/>
          <w:lang w:val="lv-LV"/>
        </w:rPr>
        <w:footnoteReference w:id="18"/>
      </w:r>
      <w:r w:rsidR="007B35B0" w:rsidRPr="00AC7712">
        <w:rPr>
          <w:rFonts w:ascii="Times New Roman" w:hAnsi="Times New Roman" w:cs="Times New Roman"/>
          <w:lang w:val="lv-LV"/>
        </w:rPr>
        <w:t xml:space="preserve"> Arī attiecībā uz ārkārtējo situāciju identisks regulējums ir ietverts minētā likuma 9. panta trešajā daļā</w:t>
      </w:r>
      <w:r w:rsidR="00F80978" w:rsidRPr="00AC7712">
        <w:rPr>
          <w:rFonts w:ascii="Times New Roman" w:hAnsi="Times New Roman" w:cs="Times New Roman"/>
          <w:lang w:val="lv-LV"/>
        </w:rPr>
        <w:t>,</w:t>
      </w:r>
      <w:r w:rsidR="007B35B0" w:rsidRPr="00AC7712">
        <w:rPr>
          <w:rStyle w:val="Vresatsauce"/>
          <w:rFonts w:ascii="Times New Roman" w:hAnsi="Times New Roman" w:cs="Times New Roman"/>
          <w:lang w:val="lv-LV"/>
        </w:rPr>
        <w:footnoteReference w:id="19"/>
      </w:r>
      <w:r w:rsidR="00F80978" w:rsidRPr="00AC7712">
        <w:rPr>
          <w:rFonts w:ascii="Times New Roman" w:hAnsi="Times New Roman" w:cs="Times New Roman"/>
          <w:lang w:val="lv-LV"/>
        </w:rPr>
        <w:t xml:space="preserve"> </w:t>
      </w:r>
      <w:r w:rsidR="007B35B0" w:rsidRPr="00AC7712">
        <w:rPr>
          <w:rFonts w:ascii="Times New Roman" w:hAnsi="Times New Roman" w:cs="Times New Roman"/>
          <w:lang w:val="lv-LV"/>
        </w:rPr>
        <w:t xml:space="preserve">bet tas nav </w:t>
      </w:r>
      <w:r w:rsidR="007D5547" w:rsidRPr="00AC7712">
        <w:rPr>
          <w:rFonts w:ascii="Times New Roman" w:hAnsi="Times New Roman" w:cs="Times New Roman"/>
          <w:lang w:val="lv-LV"/>
        </w:rPr>
        <w:t xml:space="preserve">noteikts </w:t>
      </w:r>
      <w:r w:rsidR="007B35B0" w:rsidRPr="00AC7712">
        <w:rPr>
          <w:rFonts w:ascii="Times New Roman" w:hAnsi="Times New Roman" w:cs="Times New Roman"/>
          <w:lang w:val="lv-LV"/>
        </w:rPr>
        <w:t xml:space="preserve">Satversmē. Līdz ar to regulējums par diviem </w:t>
      </w:r>
      <w:r w:rsidR="00D2192F" w:rsidRPr="00AC7712">
        <w:rPr>
          <w:rFonts w:ascii="Times New Roman" w:hAnsi="Times New Roman" w:cs="Times New Roman"/>
          <w:lang w:val="lv-LV"/>
        </w:rPr>
        <w:t xml:space="preserve">īpašajiem </w:t>
      </w:r>
      <w:r w:rsidR="007B35B0" w:rsidRPr="00AC7712">
        <w:rPr>
          <w:rFonts w:ascii="Times New Roman" w:hAnsi="Times New Roman" w:cs="Times New Roman"/>
          <w:lang w:val="lv-LV"/>
        </w:rPr>
        <w:t>tiesiskajiem režīmiem ir sadrumstalots.</w:t>
      </w:r>
      <w:r w:rsidR="00685117" w:rsidRPr="00AC7712">
        <w:rPr>
          <w:rFonts w:ascii="Times New Roman" w:hAnsi="Times New Roman" w:cs="Times New Roman"/>
          <w:lang w:val="lv-LV"/>
        </w:rPr>
        <w:t xml:space="preserve"> </w:t>
      </w:r>
      <w:r w:rsidR="00567DEB" w:rsidRPr="00AC7712">
        <w:rPr>
          <w:rFonts w:ascii="Times New Roman" w:hAnsi="Times New Roman" w:cs="Times New Roman"/>
          <w:lang w:val="lv-LV"/>
        </w:rPr>
        <w:t>Papildus arī Satversmes 73. pants ir attiecināms tikai uz izņēmuma stāvokli.</w:t>
      </w:r>
    </w:p>
    <w:p w14:paraId="6E76B8E3" w14:textId="0F9173EE" w:rsidR="0083069F" w:rsidRPr="00AC7712" w:rsidRDefault="0083069F" w:rsidP="008136A9">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lastRenderedPageBreak/>
        <w:t>Tikai nedaudzās Eiropas konstitūcijās nav minēts, kā tiek</w:t>
      </w:r>
      <w:r w:rsidR="008136A9" w:rsidRPr="00AC7712">
        <w:rPr>
          <w:rFonts w:ascii="Times New Roman" w:hAnsi="Times New Roman" w:cs="Times New Roman"/>
          <w:lang w:val="lv-LV"/>
        </w:rPr>
        <w:t xml:space="preserve"> </w:t>
      </w:r>
      <w:r w:rsidRPr="00AC7712">
        <w:rPr>
          <w:rFonts w:ascii="Times New Roman" w:hAnsi="Times New Roman" w:cs="Times New Roman"/>
          <w:lang w:val="lv-LV"/>
        </w:rPr>
        <w:t>izsludināta ārkārt</w:t>
      </w:r>
      <w:r w:rsidR="008136A9" w:rsidRPr="00AC7712">
        <w:rPr>
          <w:rFonts w:ascii="Times New Roman" w:hAnsi="Times New Roman" w:cs="Times New Roman"/>
          <w:lang w:val="lv-LV"/>
        </w:rPr>
        <w:t>ējā</w:t>
      </w:r>
      <w:r w:rsidRPr="00AC7712">
        <w:rPr>
          <w:rFonts w:ascii="Times New Roman" w:hAnsi="Times New Roman" w:cs="Times New Roman"/>
          <w:lang w:val="lv-LV"/>
        </w:rPr>
        <w:t xml:space="preserve"> situācija. Izsludināšana ir viens no </w:t>
      </w:r>
      <w:r w:rsidR="00AA2F30" w:rsidRPr="00AC7712">
        <w:rPr>
          <w:rFonts w:ascii="Times New Roman" w:hAnsi="Times New Roman" w:cs="Times New Roman"/>
          <w:lang w:val="lv-LV"/>
        </w:rPr>
        <w:t>nedaudziem</w:t>
      </w:r>
      <w:r w:rsidRPr="00AC7712">
        <w:rPr>
          <w:rFonts w:ascii="Times New Roman" w:hAnsi="Times New Roman" w:cs="Times New Roman"/>
          <w:lang w:val="lv-LV"/>
        </w:rPr>
        <w:t xml:space="preserve"> ārkārtējās situācijas aspektiem, kas ir </w:t>
      </w:r>
      <w:r w:rsidRPr="00AC7712">
        <w:rPr>
          <w:rFonts w:ascii="Times New Roman" w:hAnsi="Times New Roman" w:cs="Times New Roman"/>
          <w:b/>
          <w:bCs/>
          <w:lang w:val="lv-LV"/>
        </w:rPr>
        <w:t>ietverts lielākajā daļā Eiropas konstitūciju</w:t>
      </w:r>
      <w:r w:rsidRPr="00AC7712">
        <w:rPr>
          <w:rFonts w:ascii="Times New Roman" w:hAnsi="Times New Roman" w:cs="Times New Roman"/>
          <w:lang w:val="lv-LV"/>
        </w:rPr>
        <w:t>.</w:t>
      </w:r>
      <w:r w:rsidRPr="00AC7712">
        <w:rPr>
          <w:rStyle w:val="Vresatsauce"/>
          <w:rFonts w:ascii="Times New Roman" w:hAnsi="Times New Roman" w:cs="Times New Roman"/>
          <w:lang w:val="lv-LV"/>
        </w:rPr>
        <w:footnoteReference w:id="20"/>
      </w:r>
      <w:r w:rsidRPr="00AC7712">
        <w:rPr>
          <w:rFonts w:ascii="Times New Roman" w:hAnsi="Times New Roman" w:cs="Times New Roman"/>
          <w:lang w:val="lv-LV"/>
        </w:rPr>
        <w:t xml:space="preserve"> </w:t>
      </w:r>
    </w:p>
    <w:p w14:paraId="39EEDFB8" w14:textId="2900071E" w:rsidR="008C1D62" w:rsidRPr="00AC7712" w:rsidRDefault="00685117" w:rsidP="008C1D62">
      <w:pPr>
        <w:spacing w:after="0" w:line="240" w:lineRule="auto"/>
        <w:ind w:firstLine="720"/>
        <w:jc w:val="both"/>
        <w:rPr>
          <w:rFonts w:ascii="Times New Roman" w:hAnsi="Times New Roman" w:cs="Times New Roman"/>
          <w:b/>
          <w:bCs/>
          <w:shd w:val="clear" w:color="auto" w:fill="FFFFFF"/>
          <w:lang w:val="lv-LV"/>
        </w:rPr>
      </w:pPr>
      <w:r w:rsidRPr="00AC7712">
        <w:rPr>
          <w:rFonts w:ascii="Times New Roman" w:hAnsi="Times New Roman" w:cs="Times New Roman"/>
          <w:lang w:val="lv-LV"/>
        </w:rPr>
        <w:t xml:space="preserve">Saeimas kompetence nav regulēta arī Saeimas kārtības rullī. </w:t>
      </w:r>
      <w:r w:rsidRPr="00AC7712">
        <w:rPr>
          <w:rStyle w:val="Izclums"/>
          <w:rFonts w:ascii="Times New Roman" w:hAnsi="Times New Roman" w:cs="Times New Roman"/>
          <w:i w:val="0"/>
          <w:iCs w:val="0"/>
          <w:shd w:val="clear" w:color="auto" w:fill="FFFFFF"/>
          <w:lang w:val="lv-LV"/>
        </w:rPr>
        <w:t>Eiropas Komisijas par demokrātiju caur tiesībām</w:t>
      </w:r>
      <w:r w:rsidRPr="00AC7712">
        <w:rPr>
          <w:rFonts w:ascii="Times New Roman" w:hAnsi="Times New Roman" w:cs="Times New Roman"/>
          <w:shd w:val="clear" w:color="auto" w:fill="FFFFFF"/>
          <w:lang w:val="lv-LV"/>
        </w:rPr>
        <w:t xml:space="preserve"> (Venēcijas </w:t>
      </w:r>
      <w:r w:rsidRPr="00AC7712">
        <w:rPr>
          <w:rStyle w:val="Izclums"/>
          <w:rFonts w:ascii="Times New Roman" w:hAnsi="Times New Roman" w:cs="Times New Roman"/>
          <w:i w:val="0"/>
          <w:iCs w:val="0"/>
          <w:shd w:val="clear" w:color="auto" w:fill="FFFFFF"/>
          <w:lang w:val="lv-LV"/>
        </w:rPr>
        <w:t>komisijas</w:t>
      </w:r>
      <w:r w:rsidRPr="00AC7712">
        <w:rPr>
          <w:rFonts w:ascii="Times New Roman" w:hAnsi="Times New Roman" w:cs="Times New Roman"/>
          <w:shd w:val="clear" w:color="auto" w:fill="FFFFFF"/>
          <w:lang w:val="lv-LV"/>
        </w:rPr>
        <w:t xml:space="preserve">) </w:t>
      </w:r>
      <w:r w:rsidRPr="00AC7712">
        <w:rPr>
          <w:rFonts w:ascii="Times New Roman" w:hAnsi="Times New Roman" w:cs="Times New Roman"/>
          <w:lang w:val="lv-LV"/>
        </w:rPr>
        <w:t xml:space="preserve">ziņojumā par ārkārtējo situāciju </w:t>
      </w:r>
      <w:r w:rsidR="00A25B60">
        <w:rPr>
          <w:rFonts w:ascii="Times New Roman" w:hAnsi="Times New Roman" w:cs="Times New Roman"/>
          <w:lang w:val="lv-LV"/>
        </w:rPr>
        <w:t>rekomendēts</w:t>
      </w:r>
      <w:r w:rsidRPr="00AC7712">
        <w:rPr>
          <w:rFonts w:ascii="Times New Roman" w:hAnsi="Times New Roman" w:cs="Times New Roman"/>
          <w:lang w:val="lv-LV"/>
        </w:rPr>
        <w:t xml:space="preserve"> ārkārtējās situācijas laikā </w:t>
      </w:r>
      <w:r w:rsidR="00ED4448">
        <w:rPr>
          <w:rFonts w:ascii="Times New Roman" w:hAnsi="Times New Roman" w:cs="Times New Roman"/>
          <w:lang w:val="lv-LV"/>
        </w:rPr>
        <w:t>paredzēt</w:t>
      </w:r>
      <w:r w:rsidRPr="00AC7712">
        <w:rPr>
          <w:rFonts w:ascii="Times New Roman" w:hAnsi="Times New Roman" w:cs="Times New Roman"/>
          <w:lang w:val="lv-LV"/>
        </w:rPr>
        <w:t xml:space="preserve"> </w:t>
      </w:r>
      <w:r w:rsidR="00ED4448" w:rsidRPr="00AC7712">
        <w:rPr>
          <w:rFonts w:ascii="Times New Roman" w:hAnsi="Times New Roman" w:cs="Times New Roman"/>
          <w:lang w:val="lv-LV"/>
        </w:rPr>
        <w:t>skaidr</w:t>
      </w:r>
      <w:r w:rsidR="00ED4448">
        <w:rPr>
          <w:rFonts w:ascii="Times New Roman" w:hAnsi="Times New Roman" w:cs="Times New Roman"/>
          <w:lang w:val="lv-LV"/>
        </w:rPr>
        <w:t>u</w:t>
      </w:r>
      <w:r w:rsidR="00ED4448" w:rsidRPr="00AC7712">
        <w:rPr>
          <w:rFonts w:ascii="Times New Roman" w:hAnsi="Times New Roman" w:cs="Times New Roman"/>
          <w:lang w:val="lv-LV"/>
        </w:rPr>
        <w:t xml:space="preserve"> </w:t>
      </w:r>
      <w:r w:rsidRPr="00AC7712">
        <w:rPr>
          <w:rFonts w:ascii="Times New Roman" w:hAnsi="Times New Roman" w:cs="Times New Roman"/>
          <w:lang w:val="lv-LV"/>
        </w:rPr>
        <w:t xml:space="preserve">parlamentārās kontroles </w:t>
      </w:r>
      <w:r w:rsidR="00ED4448" w:rsidRPr="00AC7712">
        <w:rPr>
          <w:rFonts w:ascii="Times New Roman" w:hAnsi="Times New Roman" w:cs="Times New Roman"/>
          <w:lang w:val="lv-LV"/>
        </w:rPr>
        <w:t>mehānism</w:t>
      </w:r>
      <w:r w:rsidR="00ED4448">
        <w:rPr>
          <w:rFonts w:ascii="Times New Roman" w:hAnsi="Times New Roman" w:cs="Times New Roman"/>
          <w:lang w:val="lv-LV"/>
        </w:rPr>
        <w:t>u, ko</w:t>
      </w:r>
      <w:r w:rsidRPr="00AC7712">
        <w:rPr>
          <w:rFonts w:ascii="Times New Roman" w:hAnsi="Times New Roman" w:cs="Times New Roman"/>
          <w:lang w:val="lv-LV"/>
        </w:rPr>
        <w:t xml:space="preserve"> būtu </w:t>
      </w:r>
      <w:r w:rsidR="00ED4448">
        <w:rPr>
          <w:rFonts w:ascii="Times New Roman" w:hAnsi="Times New Roman" w:cs="Times New Roman"/>
          <w:lang w:val="lv-LV"/>
        </w:rPr>
        <w:t xml:space="preserve">ieteicams nostiprināt </w:t>
      </w:r>
      <w:r w:rsidRPr="00AC7712">
        <w:rPr>
          <w:rFonts w:ascii="Times New Roman" w:hAnsi="Times New Roman" w:cs="Times New Roman"/>
          <w:lang w:val="lv-LV"/>
        </w:rPr>
        <w:t>konstitūcijā. Gandrīz visās konstitūcijās ir ietverti noteikumi par parlamentārās kontroles mehānismu, un dažās konstitūcijās ir paredzētas arī īpašas likumdošanas kontroles procedūras.</w:t>
      </w:r>
      <w:r w:rsidRPr="00AC7712">
        <w:rPr>
          <w:rStyle w:val="Vresatsauce"/>
          <w:rFonts w:ascii="Times New Roman" w:hAnsi="Times New Roman" w:cs="Times New Roman"/>
          <w:lang w:val="lv-LV"/>
        </w:rPr>
        <w:footnoteReference w:id="21"/>
      </w:r>
      <w:r w:rsidRPr="00AC7712">
        <w:rPr>
          <w:rFonts w:ascii="Times New Roman" w:hAnsi="Times New Roman" w:cs="Times New Roman"/>
          <w:b/>
          <w:bCs/>
          <w:lang w:val="lv-LV"/>
        </w:rPr>
        <w:t xml:space="preserve"> </w:t>
      </w:r>
      <w:r w:rsidRPr="00AC7712">
        <w:rPr>
          <w:rFonts w:ascii="Times New Roman" w:hAnsi="Times New Roman" w:cs="Times New Roman"/>
          <w:lang w:val="lv-LV"/>
        </w:rPr>
        <w:t xml:space="preserve">Latvijā </w:t>
      </w:r>
      <w:r w:rsidR="00567DEB" w:rsidRPr="00AC7712">
        <w:rPr>
          <w:rFonts w:ascii="Times New Roman" w:hAnsi="Times New Roman" w:cs="Times New Roman"/>
          <w:lang w:val="lv-LV"/>
        </w:rPr>
        <w:t xml:space="preserve">likuma </w:t>
      </w:r>
      <w:r w:rsidRPr="00AC7712">
        <w:rPr>
          <w:rFonts w:ascii="Times New Roman" w:hAnsi="Times New Roman" w:cs="Times New Roman"/>
          <w:lang w:val="lv-LV"/>
        </w:rPr>
        <w:t xml:space="preserve">“Par ārkārtējo situāciju un izņēmuma stāvokli’’ 10. pants un Nacionālās drošības likuma 6. panta 10. punkts paredz tikai Saeimas kompetenci </w:t>
      </w:r>
      <w:r w:rsidRPr="00AC7712">
        <w:rPr>
          <w:rFonts w:ascii="Times New Roman" w:hAnsi="Times New Roman" w:cs="Times New Roman"/>
          <w:shd w:val="clear" w:color="auto" w:fill="FFFFFF"/>
          <w:lang w:val="lv-LV"/>
        </w:rPr>
        <w:t>lemt par ārkārtējās situācijas pamatotību.</w:t>
      </w:r>
      <w:r w:rsidRPr="00AC7712">
        <w:rPr>
          <w:rFonts w:ascii="Times New Roman" w:hAnsi="Times New Roman" w:cs="Times New Roman"/>
          <w:b/>
          <w:bCs/>
          <w:shd w:val="clear" w:color="auto" w:fill="FFFFFF"/>
          <w:lang w:val="lv-LV"/>
        </w:rPr>
        <w:t xml:space="preserve"> </w:t>
      </w:r>
    </w:p>
    <w:p w14:paraId="3D8AC572" w14:textId="3381348F" w:rsidR="004E55FE" w:rsidRPr="00AC7712" w:rsidRDefault="004E55FE" w:rsidP="008C1D62">
      <w:pPr>
        <w:spacing w:after="0" w:line="240" w:lineRule="auto"/>
        <w:ind w:firstLine="720"/>
        <w:jc w:val="both"/>
        <w:rPr>
          <w:rFonts w:ascii="Times New Roman" w:hAnsi="Times New Roman" w:cs="Times New Roman"/>
          <w:b/>
          <w:bCs/>
          <w:shd w:val="clear" w:color="auto" w:fill="FFFFFF"/>
          <w:lang w:val="lv-LV"/>
        </w:rPr>
      </w:pPr>
      <w:r w:rsidRPr="00AC7712">
        <w:rPr>
          <w:rFonts w:ascii="Times New Roman" w:hAnsi="Times New Roman" w:cs="Times New Roman"/>
          <w:lang w:val="lv-LV"/>
        </w:rPr>
        <w:t>Jāuzsver, ka pēc Valsts kontroles 2022. gada 27. septembra revīzijas ziņojumā “Valsts civilās aizsardzības sistēmas plānošana un gatavība” paustajiem secinājumiem krīzes vadības institucionālais modelis tika vērtēts kā nepilnīgs un pilnveidojams.</w:t>
      </w:r>
      <w:r w:rsidRPr="00AC7712">
        <w:rPr>
          <w:rStyle w:val="Vresatsauce"/>
          <w:rFonts w:ascii="Times New Roman" w:hAnsi="Times New Roman" w:cs="Times New Roman"/>
          <w:lang w:val="lv-LV"/>
        </w:rPr>
        <w:footnoteReference w:id="22"/>
      </w:r>
      <w:r w:rsidRPr="00AC7712">
        <w:rPr>
          <w:rFonts w:ascii="Times New Roman" w:hAnsi="Times New Roman" w:cs="Times New Roman"/>
          <w:lang w:val="lv-LV"/>
        </w:rPr>
        <w:t xml:space="preserve"> Tika veikti pilnveidojumi institucionālajā modelī, grozot Nacionālās drošības likumu (grozījumi stājās spēkā 2025. gada 1. jūlijā</w:t>
      </w:r>
      <w:r w:rsidRPr="00AC7712">
        <w:rPr>
          <w:rStyle w:val="Vresatsauce"/>
          <w:rFonts w:ascii="Times New Roman" w:hAnsi="Times New Roman" w:cs="Times New Roman"/>
          <w:lang w:val="lv-LV"/>
        </w:rPr>
        <w:footnoteReference w:id="23"/>
      </w:r>
      <w:r w:rsidRPr="00AC7712">
        <w:rPr>
          <w:rFonts w:ascii="Times New Roman" w:hAnsi="Times New Roman" w:cs="Times New Roman"/>
          <w:lang w:val="lv-LV"/>
        </w:rPr>
        <w:t>) un ar to saistītos likumos, bet šādi pilnveidojumi netika veikti pašā Satversmē.</w:t>
      </w:r>
    </w:p>
    <w:p w14:paraId="181A90E9" w14:textId="77777777" w:rsidR="008208FE" w:rsidRPr="00AC7712" w:rsidRDefault="008208FE" w:rsidP="009F0617">
      <w:pPr>
        <w:spacing w:after="0" w:line="240" w:lineRule="auto"/>
        <w:jc w:val="both"/>
        <w:rPr>
          <w:rFonts w:ascii="Times New Roman" w:hAnsi="Times New Roman" w:cs="Times New Roman"/>
          <w:b/>
          <w:bCs/>
          <w:lang w:val="lv-LV"/>
        </w:rPr>
      </w:pPr>
    </w:p>
    <w:p w14:paraId="1340AF6F" w14:textId="20E46FF0" w:rsidR="00D90B52" w:rsidRPr="00AC7712" w:rsidRDefault="005E7936" w:rsidP="001D7120">
      <w:pPr>
        <w:spacing w:after="0" w:line="240" w:lineRule="auto"/>
        <w:ind w:firstLine="720"/>
        <w:jc w:val="both"/>
        <w:rPr>
          <w:rFonts w:ascii="Times New Roman" w:hAnsi="Times New Roman" w:cs="Times New Roman"/>
          <w:b/>
          <w:bCs/>
          <w:shd w:val="clear" w:color="auto" w:fill="FFFFFF"/>
          <w:lang w:val="lv-LV"/>
        </w:rPr>
      </w:pPr>
      <w:r w:rsidRPr="00AC7712">
        <w:rPr>
          <w:rFonts w:ascii="Times New Roman" w:hAnsi="Times New Roman" w:cs="Times New Roman"/>
          <w:b/>
          <w:bCs/>
          <w:shd w:val="clear" w:color="auto" w:fill="FFFFFF"/>
          <w:lang w:val="lv-LV"/>
        </w:rPr>
        <w:t>3. Deleģētās likumdošanas neesamība</w:t>
      </w:r>
      <w:r w:rsidR="00EB3662" w:rsidRPr="00AC7712">
        <w:rPr>
          <w:rFonts w:ascii="Times New Roman" w:hAnsi="Times New Roman" w:cs="Times New Roman"/>
          <w:b/>
          <w:bCs/>
          <w:shd w:val="clear" w:color="auto" w:fill="FFFFFF"/>
          <w:lang w:val="lv-LV"/>
        </w:rPr>
        <w:t>.</w:t>
      </w:r>
    </w:p>
    <w:p w14:paraId="409BDBDE" w14:textId="4B67BF44" w:rsidR="002E2C7C" w:rsidRPr="00AC7712" w:rsidRDefault="00092828" w:rsidP="00463A65">
      <w:pPr>
        <w:spacing w:after="0" w:line="240" w:lineRule="auto"/>
        <w:ind w:firstLine="720"/>
        <w:jc w:val="both"/>
        <w:rPr>
          <w:rFonts w:ascii="Times New Roman" w:hAnsi="Times New Roman" w:cs="Times New Roman"/>
          <w:shd w:val="clear" w:color="auto" w:fill="FFFFFF"/>
          <w:lang w:val="lv-LV"/>
        </w:rPr>
      </w:pPr>
      <w:r w:rsidRPr="00AC7712">
        <w:rPr>
          <w:rFonts w:ascii="Times New Roman" w:hAnsi="Times New Roman" w:cs="Times New Roman"/>
          <w:shd w:val="clear" w:color="auto" w:fill="FFFFFF"/>
          <w:lang w:val="lv-LV"/>
        </w:rPr>
        <w:t>Deleģētās likumdošanas institūt</w:t>
      </w:r>
      <w:r w:rsidR="00620BCC" w:rsidRPr="00AC7712">
        <w:rPr>
          <w:rFonts w:ascii="Times New Roman" w:hAnsi="Times New Roman" w:cs="Times New Roman"/>
          <w:shd w:val="clear" w:color="auto" w:fill="FFFFFF"/>
          <w:lang w:val="lv-LV"/>
        </w:rPr>
        <w:t xml:space="preserve">s paredz, ka </w:t>
      </w:r>
      <w:r w:rsidRPr="00AC7712">
        <w:rPr>
          <w:rFonts w:ascii="Times New Roman" w:hAnsi="Times New Roman" w:cs="Times New Roman"/>
          <w:shd w:val="clear" w:color="auto" w:fill="FFFFFF"/>
          <w:lang w:val="lv-LV"/>
        </w:rPr>
        <w:t>īpašās situācijās likumdevējas varas institūcija, balstoties uz konstitucionālajām normām, deleģē</w:t>
      </w:r>
      <w:r w:rsidR="00F263BF" w:rsidRPr="00AC7712">
        <w:rPr>
          <w:rFonts w:ascii="Times New Roman" w:hAnsi="Times New Roman" w:cs="Times New Roman"/>
          <w:shd w:val="clear" w:color="auto" w:fill="FFFFFF"/>
          <w:lang w:val="lv-LV"/>
        </w:rPr>
        <w:t xml:space="preserve"> </w:t>
      </w:r>
      <w:r w:rsidRPr="00AC7712">
        <w:rPr>
          <w:rFonts w:ascii="Times New Roman" w:hAnsi="Times New Roman" w:cs="Times New Roman"/>
          <w:shd w:val="clear" w:color="auto" w:fill="FFFFFF"/>
          <w:lang w:val="lv-LV"/>
        </w:rPr>
        <w:t xml:space="preserve">daļu savu funkciju citām valsts varas institūcijām, </w:t>
      </w:r>
      <w:r w:rsidR="00620BCC" w:rsidRPr="00AC7712">
        <w:rPr>
          <w:rFonts w:ascii="Times New Roman" w:hAnsi="Times New Roman" w:cs="Times New Roman"/>
          <w:shd w:val="clear" w:color="auto" w:fill="FFFFFF"/>
          <w:lang w:val="lv-LV"/>
        </w:rPr>
        <w:t xml:space="preserve">situācijā </w:t>
      </w:r>
      <w:r w:rsidRPr="00AC7712">
        <w:rPr>
          <w:rFonts w:ascii="Times New Roman" w:hAnsi="Times New Roman" w:cs="Times New Roman"/>
          <w:shd w:val="clear" w:color="auto" w:fill="FFFFFF"/>
          <w:lang w:val="lv-LV"/>
        </w:rPr>
        <w:t>kad</w:t>
      </w:r>
      <w:r w:rsidR="00620BCC" w:rsidRPr="00AC7712">
        <w:rPr>
          <w:rFonts w:ascii="Times New Roman" w:hAnsi="Times New Roman" w:cs="Times New Roman"/>
          <w:shd w:val="clear" w:color="auto" w:fill="FFFFFF"/>
          <w:lang w:val="lv-LV"/>
        </w:rPr>
        <w:t xml:space="preserve"> tā</w:t>
      </w:r>
      <w:r w:rsidRPr="00AC7712">
        <w:rPr>
          <w:rFonts w:ascii="Times New Roman" w:hAnsi="Times New Roman" w:cs="Times New Roman"/>
          <w:shd w:val="clear" w:color="auto" w:fill="FFFFFF"/>
          <w:lang w:val="lv-LV"/>
        </w:rPr>
        <w:t xml:space="preserve"> pati neīsteno savu funkciju. </w:t>
      </w:r>
      <w:r w:rsidR="002E2C7C" w:rsidRPr="00AC7712">
        <w:rPr>
          <w:rFonts w:ascii="Times New Roman" w:hAnsi="Times New Roman" w:cs="Times New Roman"/>
          <w:shd w:val="clear" w:color="auto" w:fill="FFFFFF"/>
          <w:lang w:val="lv-LV"/>
        </w:rPr>
        <w:t>Deleģētās likumdošanas institūta jēga ir nodot kādam citam tiesības izdot likumus (ja ne pēc formas, tad pēc būtības), proti, nosakot valstiskās regulēšanas nepieciešamību un apmērus.</w:t>
      </w:r>
      <w:r w:rsidR="002E2C7C" w:rsidRPr="00AC7712">
        <w:rPr>
          <w:rStyle w:val="Vresatsauce"/>
          <w:rFonts w:ascii="Times New Roman" w:hAnsi="Times New Roman" w:cs="Times New Roman"/>
          <w:shd w:val="clear" w:color="auto" w:fill="FFFFFF"/>
          <w:lang w:val="lv-LV"/>
        </w:rPr>
        <w:footnoteReference w:id="24"/>
      </w:r>
    </w:p>
    <w:p w14:paraId="20B0A432" w14:textId="4F464625" w:rsidR="001C62D9" w:rsidRPr="00AC7712" w:rsidRDefault="001C62D9" w:rsidP="00410755">
      <w:pPr>
        <w:spacing w:after="0" w:line="240" w:lineRule="auto"/>
        <w:ind w:firstLine="709"/>
        <w:jc w:val="both"/>
        <w:rPr>
          <w:rFonts w:ascii="Times New Roman" w:hAnsi="Times New Roman" w:cs="Times New Roman"/>
          <w:lang w:val="lv-LV"/>
        </w:rPr>
      </w:pPr>
      <w:bookmarkStart w:id="3" w:name="_Hlk230099063"/>
      <w:r w:rsidRPr="00AC7712">
        <w:rPr>
          <w:rFonts w:ascii="Times New Roman" w:hAnsi="Times New Roman" w:cs="Times New Roman"/>
          <w:b/>
          <w:bCs/>
          <w:shd w:val="clear" w:color="auto" w:fill="FFFFFF"/>
          <w:lang w:val="lv-LV"/>
        </w:rPr>
        <w:t>Esošais tiesiskais regulējums neparedz situācijas, ja Saeima nav spējīga sanākt uz sēdi</w:t>
      </w:r>
      <w:r w:rsidR="00463A65" w:rsidRPr="00AC7712">
        <w:rPr>
          <w:rFonts w:ascii="Times New Roman" w:hAnsi="Times New Roman" w:cs="Times New Roman"/>
          <w:b/>
          <w:bCs/>
          <w:shd w:val="clear" w:color="auto" w:fill="FFFFFF"/>
          <w:lang w:val="lv-LV"/>
        </w:rPr>
        <w:t xml:space="preserve"> </w:t>
      </w:r>
      <w:r w:rsidRPr="00AC7712">
        <w:rPr>
          <w:rFonts w:ascii="Times New Roman" w:hAnsi="Times New Roman" w:cs="Times New Roman"/>
          <w:b/>
          <w:bCs/>
          <w:shd w:val="clear" w:color="auto" w:fill="FFFFFF"/>
          <w:lang w:val="lv-LV"/>
        </w:rPr>
        <w:t>ārkārtējās situācijas laikā un pieņemt likumus.</w:t>
      </w:r>
      <w:r w:rsidRPr="00AC7712">
        <w:rPr>
          <w:rFonts w:ascii="Times New Roman" w:hAnsi="Times New Roman" w:cs="Times New Roman"/>
          <w:shd w:val="clear" w:color="auto" w:fill="FFFFFF"/>
          <w:lang w:val="lv-LV"/>
        </w:rPr>
        <w:t xml:space="preserve"> </w:t>
      </w:r>
      <w:r w:rsidR="00410755" w:rsidRPr="00AC7712">
        <w:rPr>
          <w:rFonts w:ascii="Times New Roman" w:hAnsi="Times New Roman" w:cs="Times New Roman"/>
          <w:shd w:val="clear" w:color="auto" w:fill="FFFFFF"/>
          <w:lang w:val="lv-LV"/>
        </w:rPr>
        <w:t xml:space="preserve">Minētais nav noteikts arī attiecībā uz izņēmuma stāvokli. </w:t>
      </w:r>
      <w:bookmarkEnd w:id="3"/>
      <w:r w:rsidRPr="00AC7712">
        <w:rPr>
          <w:rFonts w:ascii="Times New Roman" w:hAnsi="Times New Roman" w:cs="Times New Roman"/>
          <w:shd w:val="clear" w:color="auto" w:fill="FFFFFF"/>
          <w:lang w:val="lv-LV"/>
        </w:rPr>
        <w:t xml:space="preserve">Attiecīgs risinājums ir ietverts šobrīd tikai attiecībā uz Ministru kabinetu, proti, Ministru kabineta iekārtas likuma </w:t>
      </w:r>
      <w:r w:rsidR="00463A65" w:rsidRPr="00AC7712">
        <w:rPr>
          <w:rFonts w:ascii="Times New Roman" w:hAnsi="Times New Roman" w:cs="Times New Roman"/>
          <w:shd w:val="clear" w:color="auto" w:fill="FFFFFF"/>
          <w:lang w:val="lv-LV"/>
        </w:rPr>
        <w:t>30. panta 1</w:t>
      </w:r>
      <w:r w:rsidR="00463A65" w:rsidRPr="00AC7712">
        <w:rPr>
          <w:rFonts w:ascii="Times New Roman" w:hAnsi="Times New Roman" w:cs="Times New Roman"/>
          <w:shd w:val="clear" w:color="auto" w:fill="FFFFFF"/>
          <w:vertAlign w:val="superscript"/>
          <w:lang w:val="lv-LV"/>
        </w:rPr>
        <w:t>1</w:t>
      </w:r>
      <w:r w:rsidR="00463A65" w:rsidRPr="00AC7712">
        <w:rPr>
          <w:rFonts w:ascii="Times New Roman" w:hAnsi="Times New Roman" w:cs="Times New Roman"/>
          <w:shd w:val="clear" w:color="auto" w:fill="FFFFFF"/>
          <w:lang w:val="lv-LV"/>
        </w:rPr>
        <w:t xml:space="preserve"> daļa paredz, ka  Ministru kabineta sēde var notikt un lēmumu tajā var pieņemt, piedaloties tikai Ministru prezidentam un vismaz trim citiem Ministru kabineta locekļiem, ja valstī izsludināts izņēmuma stāvoklis, pasludināts karš vai Valsts prezidents paziņojis Ministru kabinetam par nepieciešamo militārās aizsardzības soļu speršanu (</w:t>
      </w:r>
      <w:hyperlink r:id="rId8" w:tgtFrame="_blank" w:history="1">
        <w:r w:rsidR="00463A65" w:rsidRPr="00AC7712">
          <w:rPr>
            <w:rFonts w:ascii="Times New Roman" w:hAnsi="Times New Roman" w:cs="Times New Roman"/>
            <w:shd w:val="clear" w:color="auto" w:fill="FFFFFF"/>
            <w:lang w:val="lv-LV"/>
          </w:rPr>
          <w:t>Satversmes</w:t>
        </w:r>
      </w:hyperlink>
      <w:r w:rsidR="00463A65" w:rsidRPr="00AC7712">
        <w:rPr>
          <w:rFonts w:ascii="Times New Roman" w:hAnsi="Times New Roman" w:cs="Times New Roman"/>
          <w:shd w:val="clear" w:color="auto" w:fill="FFFFFF"/>
          <w:lang w:val="lv-LV"/>
        </w:rPr>
        <w:t xml:space="preserve"> </w:t>
      </w:r>
      <w:r w:rsidR="00410755" w:rsidRPr="00AC7712">
        <w:rPr>
          <w:rFonts w:ascii="Times New Roman" w:hAnsi="Times New Roman" w:cs="Times New Roman"/>
          <w:shd w:val="clear" w:color="auto" w:fill="FFFFFF"/>
          <w:lang w:val="lv-LV"/>
        </w:rPr>
        <w:t>44. pants</w:t>
      </w:r>
      <w:r w:rsidR="00463A65" w:rsidRPr="00AC7712">
        <w:rPr>
          <w:rFonts w:ascii="Times New Roman" w:hAnsi="Times New Roman" w:cs="Times New Roman"/>
          <w:shd w:val="clear" w:color="auto" w:fill="FFFFFF"/>
          <w:lang w:val="lv-LV"/>
        </w:rPr>
        <w:t xml:space="preserve">). Tāpat attiecīgais </w:t>
      </w:r>
      <w:r w:rsidR="00C23FA6" w:rsidRPr="00AC7712">
        <w:rPr>
          <w:rFonts w:ascii="Times New Roman" w:hAnsi="Times New Roman" w:cs="Times New Roman"/>
          <w:shd w:val="clear" w:color="auto" w:fill="FFFFFF"/>
          <w:lang w:val="lv-LV"/>
        </w:rPr>
        <w:t xml:space="preserve">likuma </w:t>
      </w:r>
      <w:r w:rsidR="00463A65" w:rsidRPr="00AC7712">
        <w:rPr>
          <w:rFonts w:ascii="Times New Roman" w:hAnsi="Times New Roman" w:cs="Times New Roman"/>
          <w:shd w:val="clear" w:color="auto" w:fill="FFFFFF"/>
          <w:lang w:val="lv-LV"/>
        </w:rPr>
        <w:t xml:space="preserve">pants ar 2025. gada 29. maija likumu </w:t>
      </w:r>
      <w:r w:rsidR="00463A65" w:rsidRPr="00AC7712">
        <w:rPr>
          <w:rFonts w:ascii="Times New Roman" w:hAnsi="Times New Roman" w:cs="Times New Roman"/>
          <w:lang w:val="lv-LV"/>
        </w:rPr>
        <w:t>“</w:t>
      </w:r>
      <w:r w:rsidR="00463A65" w:rsidRPr="00AC7712">
        <w:rPr>
          <w:rFonts w:ascii="Times New Roman" w:hAnsi="Times New Roman" w:cs="Times New Roman"/>
          <w:shd w:val="clear" w:color="auto" w:fill="FFFFFF"/>
          <w:lang w:val="lv-LV"/>
        </w:rPr>
        <w:t>Grozījumi Ministru kabineta iekārtas likumā</w:t>
      </w:r>
      <w:r w:rsidR="00463A65" w:rsidRPr="00AC7712">
        <w:rPr>
          <w:rFonts w:ascii="Times New Roman" w:hAnsi="Times New Roman" w:cs="Times New Roman"/>
          <w:lang w:val="lv-LV"/>
        </w:rPr>
        <w:t xml:space="preserve">” tika papildināts ar </w:t>
      </w:r>
      <w:r w:rsidRPr="00AC7712">
        <w:rPr>
          <w:rFonts w:ascii="Times New Roman" w:hAnsi="Times New Roman" w:cs="Times New Roman"/>
          <w:shd w:val="clear" w:color="auto" w:fill="FFFFFF"/>
          <w:lang w:val="lv-LV"/>
        </w:rPr>
        <w:t>1</w:t>
      </w:r>
      <w:r w:rsidRPr="00AC7712">
        <w:rPr>
          <w:rFonts w:ascii="Times New Roman" w:hAnsi="Times New Roman" w:cs="Times New Roman"/>
          <w:shd w:val="clear" w:color="auto" w:fill="FFFFFF"/>
          <w:vertAlign w:val="superscript"/>
          <w:lang w:val="lv-LV"/>
        </w:rPr>
        <w:t>2</w:t>
      </w:r>
      <w:r w:rsidRPr="00AC7712">
        <w:rPr>
          <w:rFonts w:ascii="Times New Roman" w:hAnsi="Times New Roman" w:cs="Times New Roman"/>
          <w:shd w:val="clear" w:color="auto" w:fill="FFFFFF"/>
          <w:lang w:val="lv-LV"/>
        </w:rPr>
        <w:t xml:space="preserve"> daļu, kas paredz, ka krīzes un ārkārtējās situācijas gadījumā Ministru kabineta krīzes vadības sēde var notikt un lēmums tajā var tikt pieņemts, piedaloties tikai Ministru prezidentam un vismaz trim citiem Ministru kabineta locekļiem, ja nepieciešams pieņemt neatliekamus lēmumus, lai novērstu būtisku valsts, sabiedrības, vides vai saimnieciskās darbības drošības vai cilvēku veselības un dzīvības apdraudējumu, un objektīvi nav iespējama Ministru kabineta sanākšana uz sēdi. </w:t>
      </w:r>
    </w:p>
    <w:p w14:paraId="362386DE" w14:textId="5B27BF5B" w:rsidR="007F39FC" w:rsidRPr="00AC7712" w:rsidRDefault="004E13EA" w:rsidP="007F39FC">
      <w:pPr>
        <w:spacing w:after="0" w:line="240" w:lineRule="auto"/>
        <w:ind w:firstLine="720"/>
        <w:jc w:val="both"/>
        <w:rPr>
          <w:rFonts w:ascii="Times New Roman" w:hAnsi="Times New Roman" w:cs="Times New Roman"/>
          <w:b/>
          <w:bCs/>
          <w:shd w:val="clear" w:color="auto" w:fill="FFFFFF"/>
          <w:lang w:val="lv-LV"/>
        </w:rPr>
      </w:pPr>
      <w:r w:rsidRPr="00AC7712">
        <w:rPr>
          <w:rFonts w:ascii="Times New Roman" w:hAnsi="Times New Roman" w:cs="Times New Roman"/>
          <w:shd w:val="clear" w:color="auto" w:fill="FFFFFF"/>
          <w:lang w:val="lv-LV"/>
        </w:rPr>
        <w:t>Satversmes 1.</w:t>
      </w:r>
      <w:r w:rsidR="008136A9" w:rsidRPr="00AC7712">
        <w:rPr>
          <w:rFonts w:ascii="Times New Roman" w:hAnsi="Times New Roman" w:cs="Times New Roman"/>
          <w:shd w:val="clear" w:color="auto" w:fill="FFFFFF"/>
          <w:lang w:val="lv-LV"/>
        </w:rPr>
        <w:t> </w:t>
      </w:r>
      <w:r w:rsidRPr="00AC7712">
        <w:rPr>
          <w:rFonts w:ascii="Times New Roman" w:hAnsi="Times New Roman" w:cs="Times New Roman"/>
          <w:shd w:val="clear" w:color="auto" w:fill="FFFFFF"/>
          <w:lang w:val="lv-LV"/>
        </w:rPr>
        <w:t>pantā ietvertais varas dalīšanas princips</w:t>
      </w:r>
      <w:r w:rsidR="007F39FC" w:rsidRPr="00AC7712">
        <w:rPr>
          <w:rStyle w:val="Vresatsauce"/>
          <w:rFonts w:ascii="Times New Roman" w:hAnsi="Times New Roman" w:cs="Times New Roman"/>
          <w:shd w:val="clear" w:color="auto" w:fill="FFFFFF"/>
          <w:lang w:val="lv-LV"/>
        </w:rPr>
        <w:footnoteReference w:id="25"/>
      </w:r>
      <w:r w:rsidRPr="00AC7712">
        <w:rPr>
          <w:rFonts w:ascii="Times New Roman" w:hAnsi="Times New Roman" w:cs="Times New Roman"/>
          <w:shd w:val="clear" w:color="auto" w:fill="FFFFFF"/>
          <w:lang w:val="lv-LV"/>
        </w:rPr>
        <w:t xml:space="preserve"> un </w:t>
      </w:r>
      <w:r w:rsidR="00092828" w:rsidRPr="00AC7712">
        <w:rPr>
          <w:rFonts w:ascii="Times New Roman" w:hAnsi="Times New Roman" w:cs="Times New Roman"/>
          <w:shd w:val="clear" w:color="auto" w:fill="FFFFFF"/>
          <w:lang w:val="lv-LV"/>
        </w:rPr>
        <w:t>Satversmes 64. pants paredz, ka likumdošanas tiesības pieder Saeimai un tautai, bet neko nemin par Ministru kabinetu.</w:t>
      </w:r>
      <w:r w:rsidR="00CE07E2" w:rsidRPr="00AC7712">
        <w:rPr>
          <w:rFonts w:ascii="Times New Roman" w:hAnsi="Times New Roman" w:cs="Times New Roman"/>
          <w:shd w:val="clear" w:color="auto" w:fill="FFFFFF"/>
          <w:lang w:val="lv-LV"/>
        </w:rPr>
        <w:t xml:space="preserve"> </w:t>
      </w:r>
      <w:r w:rsidR="007F39FC" w:rsidRPr="00AC7712">
        <w:rPr>
          <w:rFonts w:ascii="Times New Roman" w:hAnsi="Times New Roman" w:cs="Times New Roman"/>
          <w:shd w:val="clear" w:color="auto" w:fill="FFFFFF"/>
          <w:lang w:val="lv-LV"/>
        </w:rPr>
        <w:t>Satversme, piešķirot likumdošanas tiesības Saeimai un Latvijas pilsoņu kopumam, var pieļau</w:t>
      </w:r>
      <w:r w:rsidR="007F67CB" w:rsidRPr="00AC7712">
        <w:rPr>
          <w:rFonts w:ascii="Times New Roman" w:hAnsi="Times New Roman" w:cs="Times New Roman"/>
          <w:shd w:val="clear" w:color="auto" w:fill="FFFFFF"/>
          <w:lang w:val="lv-LV"/>
        </w:rPr>
        <w:t>t</w:t>
      </w:r>
      <w:r w:rsidR="007F39FC" w:rsidRPr="00AC7712">
        <w:rPr>
          <w:rFonts w:ascii="Times New Roman" w:hAnsi="Times New Roman" w:cs="Times New Roman"/>
          <w:shd w:val="clear" w:color="auto" w:fill="FFFFFF"/>
          <w:lang w:val="lv-LV"/>
        </w:rPr>
        <w:t xml:space="preserve"> arī izņēmumu no šā principa. Savulaik šāds izņēmums tika pieļauts ar Satversmes 81. pantu. Proti, Satversmes 81. pants piešķīra izpildvarai – Ministru kabinetam – </w:t>
      </w:r>
      <w:r w:rsidR="007F39FC" w:rsidRPr="00AC7712">
        <w:rPr>
          <w:rFonts w:ascii="Times New Roman" w:hAnsi="Times New Roman" w:cs="Times New Roman"/>
          <w:b/>
          <w:bCs/>
          <w:shd w:val="clear" w:color="auto" w:fill="FFFFFF"/>
          <w:lang w:val="lv-LV"/>
        </w:rPr>
        <w:t>ārkārtas pilnvaras</w:t>
      </w:r>
      <w:r w:rsidR="007F39FC" w:rsidRPr="00AC7712">
        <w:rPr>
          <w:rFonts w:ascii="Times New Roman" w:hAnsi="Times New Roman" w:cs="Times New Roman"/>
          <w:shd w:val="clear" w:color="auto" w:fill="FFFFFF"/>
          <w:lang w:val="lv-LV"/>
        </w:rPr>
        <w:t xml:space="preserve"> izdot noteikumus ar likuma spēku, tostarp grozot arī spēkā esošos likumus. Šādas Ministru kabinetam piešķirtās tiesības bija izņēmums no Satversmes </w:t>
      </w:r>
      <w:r w:rsidR="007F39FC" w:rsidRPr="00AC7712">
        <w:rPr>
          <w:rFonts w:ascii="Times New Roman" w:hAnsi="Times New Roman" w:cs="Times New Roman"/>
          <w:shd w:val="clear" w:color="auto" w:fill="FFFFFF"/>
          <w:lang w:val="lv-LV"/>
        </w:rPr>
        <w:lastRenderedPageBreak/>
        <w:t>64.</w:t>
      </w:r>
      <w:r w:rsidR="00F80978" w:rsidRPr="00AC7712">
        <w:rPr>
          <w:rFonts w:ascii="Times New Roman" w:hAnsi="Times New Roman" w:cs="Times New Roman"/>
          <w:shd w:val="clear" w:color="auto" w:fill="FFFFFF"/>
          <w:lang w:val="lv-LV"/>
        </w:rPr>
        <w:t> </w:t>
      </w:r>
      <w:r w:rsidR="007F39FC" w:rsidRPr="00AC7712">
        <w:rPr>
          <w:rFonts w:ascii="Times New Roman" w:hAnsi="Times New Roman" w:cs="Times New Roman"/>
          <w:shd w:val="clear" w:color="auto" w:fill="FFFFFF"/>
          <w:lang w:val="lv-LV"/>
        </w:rPr>
        <w:t>pantā</w:t>
      </w:r>
      <w:r w:rsidR="00F80978" w:rsidRPr="00AC7712">
        <w:rPr>
          <w:rFonts w:ascii="Times New Roman" w:hAnsi="Times New Roman" w:cs="Times New Roman"/>
          <w:shd w:val="clear" w:color="auto" w:fill="FFFFFF"/>
          <w:lang w:val="lv-LV"/>
        </w:rPr>
        <w:t xml:space="preserve"> </w:t>
      </w:r>
      <w:r w:rsidR="007F39FC" w:rsidRPr="00AC7712">
        <w:rPr>
          <w:rFonts w:ascii="Times New Roman" w:hAnsi="Times New Roman" w:cs="Times New Roman"/>
          <w:shd w:val="clear" w:color="auto" w:fill="FFFFFF"/>
          <w:lang w:val="lv-LV"/>
        </w:rPr>
        <w:t xml:space="preserve">noteiktā likumdošanas tiesību sadalījuma, un šīs tiesības kā tādas ir interpretējamas un izmantojamas maksimāli šauri. Konstitucionālo tiesu praksē atzīts, ka likumdošanas tiesību deleģēšanai ir jābūt leģitīmai, proti, balstītai uz attiecīgiem valsts konstitūcijas noteikumiem. Ja konstitūcija šādu deleģēšanu pieļauj, tajā tiek noteikti arī attiecīgi likumdošanas tiesību izmantošanas ierobežojumi. Satversmes 81. panta mērķis bija nevis radīt patstāvīgu likumdošanas tiesību īstenotāju līdzās Satversmes 64. pantā noteiktajiem subjektiem, bet gan </w:t>
      </w:r>
      <w:r w:rsidR="007F39FC" w:rsidRPr="00AC7712">
        <w:rPr>
          <w:rFonts w:ascii="Times New Roman" w:hAnsi="Times New Roman" w:cs="Times New Roman"/>
          <w:b/>
          <w:bCs/>
          <w:shd w:val="clear" w:color="auto" w:fill="FFFFFF"/>
          <w:lang w:val="lv-LV"/>
        </w:rPr>
        <w:t>noteikt likumdevēja aizvietotāju, kas spētu operatīvi un efektīvi reaģēt ārkārtas situācijās</w:t>
      </w:r>
      <w:r w:rsidR="007F39FC" w:rsidRPr="00AC7712">
        <w:rPr>
          <w:rFonts w:ascii="Times New Roman" w:hAnsi="Times New Roman" w:cs="Times New Roman"/>
          <w:shd w:val="clear" w:color="auto" w:fill="FFFFFF"/>
          <w:lang w:val="lv-LV"/>
        </w:rPr>
        <w:t>.</w:t>
      </w:r>
      <w:r w:rsidR="007F39FC" w:rsidRPr="00AC7712">
        <w:rPr>
          <w:rStyle w:val="Vresatsauce"/>
          <w:rFonts w:ascii="Times New Roman" w:hAnsi="Times New Roman" w:cs="Times New Roman"/>
          <w:shd w:val="clear" w:color="auto" w:fill="FFFFFF"/>
          <w:lang w:val="lv-LV"/>
        </w:rPr>
        <w:footnoteReference w:id="26"/>
      </w:r>
      <w:r w:rsidR="007F39FC" w:rsidRPr="00AC7712">
        <w:rPr>
          <w:rFonts w:ascii="Times New Roman" w:hAnsi="Times New Roman" w:cs="Times New Roman"/>
          <w:shd w:val="clear" w:color="auto" w:fill="FFFFFF"/>
          <w:lang w:val="lv-LV"/>
        </w:rPr>
        <w:t xml:space="preserve"> Tādējādi Ministru kabinets, kas </w:t>
      </w:r>
      <w:r w:rsidR="00F80978" w:rsidRPr="00AC7712">
        <w:rPr>
          <w:rFonts w:ascii="Times New Roman" w:hAnsi="Times New Roman" w:cs="Times New Roman"/>
          <w:shd w:val="clear" w:color="auto" w:fill="FFFFFF"/>
          <w:lang w:val="lv-LV"/>
        </w:rPr>
        <w:t>izdeva</w:t>
      </w:r>
      <w:r w:rsidR="007F39FC" w:rsidRPr="00AC7712">
        <w:rPr>
          <w:rFonts w:ascii="Times New Roman" w:hAnsi="Times New Roman" w:cs="Times New Roman"/>
          <w:shd w:val="clear" w:color="auto" w:fill="FFFFFF"/>
          <w:lang w:val="lv-LV"/>
        </w:rPr>
        <w:t xml:space="preserve"> noteikumus Satversmes 81.</w:t>
      </w:r>
      <w:r w:rsidR="00F80978" w:rsidRPr="00AC7712">
        <w:rPr>
          <w:rFonts w:ascii="Times New Roman" w:hAnsi="Times New Roman" w:cs="Times New Roman"/>
          <w:shd w:val="clear" w:color="auto" w:fill="FFFFFF"/>
          <w:lang w:val="lv-LV"/>
        </w:rPr>
        <w:t> </w:t>
      </w:r>
      <w:r w:rsidR="007F39FC" w:rsidRPr="00AC7712">
        <w:rPr>
          <w:rFonts w:ascii="Times New Roman" w:hAnsi="Times New Roman" w:cs="Times New Roman"/>
          <w:shd w:val="clear" w:color="auto" w:fill="FFFFFF"/>
          <w:lang w:val="lv-LV"/>
        </w:rPr>
        <w:t>panta kārtībā, atzīstams tikai par likumdevēj</w:t>
      </w:r>
      <w:r w:rsidR="001758F7" w:rsidRPr="00AC7712">
        <w:rPr>
          <w:rFonts w:ascii="Times New Roman" w:hAnsi="Times New Roman" w:cs="Times New Roman"/>
          <w:shd w:val="clear" w:color="auto" w:fill="FFFFFF"/>
          <w:lang w:val="lv-LV"/>
        </w:rPr>
        <w:t>a</w:t>
      </w:r>
      <w:r w:rsidR="007F39FC" w:rsidRPr="00AC7712">
        <w:rPr>
          <w:rFonts w:ascii="Times New Roman" w:hAnsi="Times New Roman" w:cs="Times New Roman"/>
          <w:shd w:val="clear" w:color="auto" w:fill="FFFFFF"/>
          <w:lang w:val="lv-LV"/>
        </w:rPr>
        <w:t xml:space="preserve"> (Saeimas un Latvijas pilsoņu kopuma) aizstājēju, </w:t>
      </w:r>
      <w:r w:rsidR="007F39FC" w:rsidRPr="00AC7712">
        <w:rPr>
          <w:rFonts w:ascii="Times New Roman" w:hAnsi="Times New Roman" w:cs="Times New Roman"/>
          <w:b/>
          <w:bCs/>
          <w:shd w:val="clear" w:color="auto" w:fill="FFFFFF"/>
          <w:lang w:val="lv-LV"/>
        </w:rPr>
        <w:t>kuram šādas tiesības rodas sevišķos apstākļos.</w:t>
      </w:r>
    </w:p>
    <w:p w14:paraId="486C8F14" w14:textId="1E20CDC1" w:rsidR="00092828" w:rsidRPr="00AC7712" w:rsidRDefault="00CE07E2" w:rsidP="001D7120">
      <w:pPr>
        <w:spacing w:after="0" w:line="240" w:lineRule="auto"/>
        <w:ind w:firstLine="720"/>
        <w:jc w:val="both"/>
        <w:rPr>
          <w:rFonts w:ascii="Times New Roman" w:hAnsi="Times New Roman" w:cs="Times New Roman"/>
          <w:shd w:val="clear" w:color="auto" w:fill="FFFFFF"/>
          <w:lang w:val="lv-LV"/>
        </w:rPr>
      </w:pPr>
      <w:r w:rsidRPr="00AC7712">
        <w:rPr>
          <w:rFonts w:ascii="Times New Roman" w:hAnsi="Times New Roman" w:cs="Times New Roman"/>
          <w:shd w:val="clear" w:color="auto" w:fill="FFFFFF"/>
          <w:lang w:val="lv-LV"/>
        </w:rPr>
        <w:t>Ministru kabinets atbilstoši šobrīd spēkā esošajam regulējumam nevar izdot noteikumus ar likuma spēku. Ar 2007. gada 3. maija grozījumiem no Satversmes tika izslēgts 81. pants</w:t>
      </w:r>
      <w:r w:rsidR="002C513B" w:rsidRPr="00AC7712">
        <w:rPr>
          <w:rFonts w:ascii="Times New Roman" w:hAnsi="Times New Roman" w:cs="Times New Roman"/>
          <w:shd w:val="clear" w:color="auto" w:fill="FFFFFF"/>
          <w:lang w:val="lv-LV"/>
        </w:rPr>
        <w:t>, neizveidojot optimālu risinājumu ārkārtējās situācijas gadījumiem.</w:t>
      </w:r>
    </w:p>
    <w:p w14:paraId="559A1D44" w14:textId="6621728F" w:rsidR="00A050AE" w:rsidRPr="00AC7712" w:rsidRDefault="00A050AE" w:rsidP="00A050AE">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Valsts prezidents 2020. gada 23. martā pieņēma paziņojumu Nr. 8 “</w:t>
      </w:r>
      <w:r w:rsidRPr="00AC7712">
        <w:rPr>
          <w:rFonts w:ascii="Times New Roman" w:eastAsia="Times New Roman" w:hAnsi="Times New Roman" w:cs="Times New Roman"/>
          <w:kern w:val="0"/>
          <w:lang w:val="lv-LV" w:eastAsia="lv-LV"/>
          <w14:ligatures w14:val="none"/>
        </w:rPr>
        <w:t xml:space="preserve">Valsts konstitucionālo orgānu darbības pamatprincipi ārkārtējā situācijā”, kas noteica valsts darbības pamatprincipus ārkārtējās situācijas pārvarēšanai. </w:t>
      </w:r>
      <w:r w:rsidRPr="00AC7712">
        <w:rPr>
          <w:rFonts w:ascii="Times New Roman" w:hAnsi="Times New Roman" w:cs="Times New Roman"/>
          <w:shd w:val="clear" w:color="auto" w:fill="FFFFFF"/>
          <w:lang w:val="lv-LV"/>
        </w:rPr>
        <w:t xml:space="preserve">Šo notikumu kontekstā </w:t>
      </w:r>
      <w:r w:rsidRPr="00AC7712">
        <w:rPr>
          <w:rFonts w:ascii="Times New Roman" w:hAnsi="Times New Roman" w:cs="Times New Roman"/>
          <w:lang w:val="lv-LV"/>
        </w:rPr>
        <w:t xml:space="preserve">Covid-19 izraisītās </w:t>
      </w:r>
      <w:r w:rsidRPr="00AC7712">
        <w:rPr>
          <w:rFonts w:ascii="Times New Roman" w:hAnsi="Times New Roman" w:cs="Times New Roman"/>
          <w:shd w:val="clear" w:color="auto" w:fill="FFFFFF"/>
          <w:lang w:val="lv-LV"/>
        </w:rPr>
        <w:t>krīzes pirmajās nedēļās izskanēja ne vien bažas par valdības, Saeimas un citu institūciju rīcībspēju, bet arī priekšlikums steidzami lemt par Satversmes 81. panta atjaunošanu (jaunā</w:t>
      </w:r>
      <w:r w:rsidR="00534D3A" w:rsidRPr="00AC7712">
        <w:rPr>
          <w:rFonts w:ascii="Times New Roman" w:hAnsi="Times New Roman" w:cs="Times New Roman"/>
          <w:shd w:val="clear" w:color="auto" w:fill="FFFFFF"/>
          <w:lang w:val="lv-LV"/>
        </w:rPr>
        <w:t xml:space="preserve"> uzlabotā </w:t>
      </w:r>
      <w:r w:rsidRPr="00AC7712">
        <w:rPr>
          <w:rFonts w:ascii="Times New Roman" w:hAnsi="Times New Roman" w:cs="Times New Roman"/>
          <w:shd w:val="clear" w:color="auto" w:fill="FFFFFF"/>
          <w:lang w:val="lv-LV"/>
        </w:rPr>
        <w:t xml:space="preserve">redakcijā), lai ārkārtējā situācijā ļautu valdībai izdot noteikumus ar likuma spēku. Par zināmiem "konstitucionāliem nemieriem" krīzes ēnā liecināja arī priekšlikumi valdības darbā </w:t>
      </w:r>
      <w:r w:rsidRPr="00AC7712">
        <w:rPr>
          <w:rFonts w:ascii="Times New Roman" w:hAnsi="Times New Roman" w:cs="Times New Roman"/>
          <w:color w:val="101820"/>
          <w:shd w:val="clear" w:color="auto" w:fill="FFFFFF"/>
          <w:lang w:val="lv-LV"/>
        </w:rPr>
        <w:t>iesaistīt opozīcijas partijas, tika aktualizēta ideja par ministra noteikumu kā normatīva akta veida ieviešanu, publiskajā telpā izskan bažas par cilvēktiesību pārmērīgu ierobežošanu ārkārtējās situācijas apstākļos.</w:t>
      </w:r>
      <w:r w:rsidRPr="00AC7712">
        <w:rPr>
          <w:rStyle w:val="Vresatsauce"/>
          <w:rFonts w:ascii="Times New Roman" w:hAnsi="Times New Roman" w:cs="Times New Roman"/>
          <w:color w:val="101820"/>
          <w:shd w:val="clear" w:color="auto" w:fill="FFFFFF"/>
          <w:lang w:val="lv-LV"/>
        </w:rPr>
        <w:footnoteReference w:id="27"/>
      </w:r>
    </w:p>
    <w:p w14:paraId="0E706BAF" w14:textId="2F4CB0F6" w:rsidR="005A0078" w:rsidRPr="00AC7712" w:rsidRDefault="00A050AE" w:rsidP="005A0078">
      <w:pPr>
        <w:spacing w:after="0" w:line="240" w:lineRule="auto"/>
        <w:ind w:firstLine="720"/>
        <w:jc w:val="both"/>
        <w:rPr>
          <w:rFonts w:ascii="Times New Roman" w:hAnsi="Times New Roman" w:cs="Times New Roman"/>
          <w:b/>
          <w:bCs/>
          <w:lang w:val="lv-LV"/>
        </w:rPr>
      </w:pPr>
      <w:r w:rsidRPr="00AC7712">
        <w:rPr>
          <w:rFonts w:ascii="Times New Roman" w:hAnsi="Times New Roman" w:cs="Times New Roman"/>
          <w:shd w:val="clear" w:color="auto" w:fill="FFFFFF"/>
          <w:lang w:val="lv-LV"/>
        </w:rPr>
        <w:t>Arī p</w:t>
      </w:r>
      <w:r w:rsidR="00CC005E" w:rsidRPr="00AC7712">
        <w:rPr>
          <w:rFonts w:ascii="Times New Roman" w:hAnsi="Times New Roman" w:cs="Times New Roman"/>
          <w:shd w:val="clear" w:color="auto" w:fill="FFFFFF"/>
          <w:lang w:val="lv-LV"/>
        </w:rPr>
        <w:t xml:space="preserve">ēc Covid-19 pandēmijas </w:t>
      </w:r>
      <w:r w:rsidR="00CC005E" w:rsidRPr="00AC7712">
        <w:rPr>
          <w:rFonts w:ascii="Times New Roman" w:hAnsi="Times New Roman" w:cs="Times New Roman"/>
          <w:lang w:val="lv-LV"/>
        </w:rPr>
        <w:t>atjaunojās diskusija par deleģētās likumdošanas institūta atjaunošanu</w:t>
      </w:r>
      <w:r w:rsidR="005E7936" w:rsidRPr="00AC7712">
        <w:rPr>
          <w:rFonts w:ascii="Times New Roman" w:hAnsi="Times New Roman" w:cs="Times New Roman"/>
          <w:lang w:val="lv-LV"/>
        </w:rPr>
        <w:t xml:space="preserve"> </w:t>
      </w:r>
      <w:r w:rsidR="00CC005E" w:rsidRPr="00AC7712">
        <w:rPr>
          <w:rFonts w:ascii="Times New Roman" w:hAnsi="Times New Roman" w:cs="Times New Roman"/>
          <w:lang w:val="lv-LV"/>
        </w:rPr>
        <w:t>un ka deleģētās likumdošanas regulējuma esamība būtu atvieglojusi dažādu jautājumu risināšanu Covid-19 izraisītās krīzes laikā.</w:t>
      </w:r>
      <w:r w:rsidR="00CC005E" w:rsidRPr="00AC7712">
        <w:rPr>
          <w:rStyle w:val="Vresatsauce"/>
          <w:rFonts w:ascii="Times New Roman" w:hAnsi="Times New Roman" w:cs="Times New Roman"/>
          <w:lang w:val="lv-LV"/>
        </w:rPr>
        <w:footnoteReference w:id="28"/>
      </w:r>
      <w:r w:rsidR="00CC005E" w:rsidRPr="00AC7712">
        <w:rPr>
          <w:rFonts w:ascii="Times New Roman" w:hAnsi="Times New Roman" w:cs="Times New Roman"/>
          <w:lang w:val="lv-LV"/>
        </w:rPr>
        <w:t xml:space="preserve"> </w:t>
      </w:r>
      <w:r w:rsidR="005A0078" w:rsidRPr="00AC7712">
        <w:rPr>
          <w:rFonts w:ascii="Times New Roman" w:hAnsi="Times New Roman" w:cs="Times New Roman"/>
          <w:lang w:val="lv-LV"/>
        </w:rPr>
        <w:t>A</w:t>
      </w:r>
      <w:r w:rsidR="00CC005E" w:rsidRPr="00AC7712">
        <w:rPr>
          <w:rFonts w:ascii="Times New Roman" w:hAnsi="Times New Roman" w:cs="Times New Roman"/>
          <w:shd w:val="clear" w:color="auto" w:fill="FFFFFF"/>
          <w:lang w:val="lv-LV"/>
        </w:rPr>
        <w:t>ttiecīgs konstitucionāls regulējums būtu nepieciešams, paredzot ne tikai attiecīgās izpildvaras pilnvaras, bet konstitucionāli nosakot arī izpildvaras rīcības brīvības robežas.</w:t>
      </w:r>
      <w:r w:rsidR="00CC005E" w:rsidRPr="00AC7712">
        <w:rPr>
          <w:rStyle w:val="Vresatsauce"/>
          <w:rFonts w:ascii="Times New Roman" w:hAnsi="Times New Roman" w:cs="Times New Roman"/>
          <w:shd w:val="clear" w:color="auto" w:fill="FFFFFF"/>
          <w:lang w:val="lv-LV"/>
        </w:rPr>
        <w:footnoteReference w:id="29"/>
      </w:r>
      <w:r w:rsidR="00CC005E" w:rsidRPr="00AC7712">
        <w:rPr>
          <w:rFonts w:ascii="Times New Roman" w:hAnsi="Times New Roman" w:cs="Times New Roman"/>
          <w:shd w:val="clear" w:color="auto" w:fill="FFFFFF"/>
          <w:lang w:val="lv-LV"/>
        </w:rPr>
        <w:t xml:space="preserve"> </w:t>
      </w:r>
      <w:r w:rsidR="00CC005E" w:rsidRPr="00AC7712">
        <w:rPr>
          <w:rFonts w:ascii="Times New Roman" w:hAnsi="Times New Roman" w:cs="Times New Roman"/>
          <w:lang w:val="lv-LV"/>
        </w:rPr>
        <w:t xml:space="preserve">Pašreizējā Satversmes redakcija, tā kā to Valsts prezidents kopā ar četru konstitucionālo orgānu vadītājiem interpretēja 2020. gada 23. marta </w:t>
      </w:r>
      <w:r w:rsidR="00CC005E" w:rsidRPr="00AC7712">
        <w:rPr>
          <w:rFonts w:ascii="Times New Roman" w:hAnsi="Times New Roman" w:cs="Times New Roman"/>
          <w:i/>
          <w:iCs/>
          <w:lang w:val="lv-LV"/>
        </w:rPr>
        <w:t>Pamatprincipos</w:t>
      </w:r>
      <w:r w:rsidR="00CC005E" w:rsidRPr="00AC7712">
        <w:rPr>
          <w:rFonts w:ascii="Times New Roman" w:hAnsi="Times New Roman" w:cs="Times New Roman"/>
          <w:lang w:val="lv-LV"/>
        </w:rPr>
        <w:t xml:space="preserve">, </w:t>
      </w:r>
      <w:r w:rsidR="00CC005E" w:rsidRPr="00A25B60">
        <w:rPr>
          <w:rFonts w:ascii="Times New Roman" w:hAnsi="Times New Roman" w:cs="Times New Roman"/>
          <w:b/>
          <w:bCs/>
          <w:lang w:val="lv-LV"/>
        </w:rPr>
        <w:t>ir pietiekoša, bet</w:t>
      </w:r>
      <w:r w:rsidR="00CC005E" w:rsidRPr="00AC7712">
        <w:rPr>
          <w:rFonts w:ascii="Times New Roman" w:hAnsi="Times New Roman" w:cs="Times New Roman"/>
          <w:lang w:val="lv-LV"/>
        </w:rPr>
        <w:t xml:space="preserve"> </w:t>
      </w:r>
      <w:r w:rsidR="00CC005E" w:rsidRPr="00AC7712">
        <w:rPr>
          <w:rFonts w:ascii="Times New Roman" w:hAnsi="Times New Roman" w:cs="Times New Roman"/>
          <w:b/>
          <w:bCs/>
          <w:lang w:val="lv-LV"/>
        </w:rPr>
        <w:t>tomēr ne optimāls juridisks pamats Ministru kabineta darbībai ārkārtējās situācijas pārvarēšanai</w:t>
      </w:r>
      <w:r w:rsidR="00CC005E" w:rsidRPr="00AC7712">
        <w:rPr>
          <w:rFonts w:ascii="Times New Roman" w:hAnsi="Times New Roman" w:cs="Times New Roman"/>
          <w:lang w:val="lv-LV"/>
        </w:rPr>
        <w:t>.</w:t>
      </w:r>
      <w:r w:rsidR="00CC005E" w:rsidRPr="00AC7712">
        <w:rPr>
          <w:rStyle w:val="Vresatsauce"/>
          <w:rFonts w:ascii="Times New Roman" w:hAnsi="Times New Roman" w:cs="Times New Roman"/>
          <w:lang w:val="lv-LV"/>
        </w:rPr>
        <w:footnoteReference w:id="30"/>
      </w:r>
      <w:r w:rsidR="00D53B2F" w:rsidRPr="00AC7712">
        <w:rPr>
          <w:rFonts w:ascii="Times New Roman" w:hAnsi="Times New Roman" w:cs="Times New Roman"/>
          <w:b/>
          <w:bCs/>
          <w:lang w:val="lv-LV"/>
        </w:rPr>
        <w:t xml:space="preserve"> </w:t>
      </w:r>
      <w:r w:rsidR="00D53B2F" w:rsidRPr="00AC7712">
        <w:rPr>
          <w:rFonts w:ascii="Times New Roman" w:hAnsi="Times New Roman" w:cs="Times New Roman"/>
          <w:lang w:val="lv-LV"/>
        </w:rPr>
        <w:t>Covid-19 pandēmijas pieredze apliecināja visu trīs valsts varas atzaru spēju darboties ārkārtējās situācijās,</w:t>
      </w:r>
      <w:r w:rsidR="00D53B2F" w:rsidRPr="00AC7712">
        <w:rPr>
          <w:rStyle w:val="Vresatsauce"/>
          <w:rFonts w:ascii="Times New Roman" w:hAnsi="Times New Roman" w:cs="Times New Roman"/>
          <w:lang w:val="lv-LV"/>
        </w:rPr>
        <w:footnoteReference w:id="31"/>
      </w:r>
      <w:r w:rsidR="00D53B2F" w:rsidRPr="00AC7712">
        <w:rPr>
          <w:rFonts w:ascii="Times New Roman" w:hAnsi="Times New Roman" w:cs="Times New Roman"/>
          <w:lang w:val="lv-LV"/>
        </w:rPr>
        <w:t xml:space="preserve"> tomēr tieši </w:t>
      </w:r>
      <w:r w:rsidR="00D53B2F" w:rsidRPr="00AC7712">
        <w:rPr>
          <w:rFonts w:ascii="Times New Roman" w:hAnsi="Times New Roman" w:cs="Times New Roman"/>
          <w:b/>
          <w:bCs/>
          <w:lang w:val="lv-LV"/>
        </w:rPr>
        <w:t>Satversmes ietvara nepietiekamība izgaismoja nepieciešamību pēc elastīgāka deleģējuma</w:t>
      </w:r>
      <w:r w:rsidR="00D53B2F" w:rsidRPr="00AC7712">
        <w:rPr>
          <w:rFonts w:ascii="Times New Roman" w:hAnsi="Times New Roman" w:cs="Times New Roman"/>
          <w:lang w:val="lv-LV"/>
        </w:rPr>
        <w:t xml:space="preserve">. </w:t>
      </w:r>
      <w:r w:rsidR="00461E03" w:rsidRPr="00AC7712">
        <w:rPr>
          <w:rFonts w:ascii="Times New Roman" w:hAnsi="Times New Roman" w:cs="Times New Roman"/>
          <w:lang w:val="lv-LV"/>
        </w:rPr>
        <w:t>Izslēdzot vēsturisko Satversmes 81. pantu, netika pietiekami izvērtēta iespējamo krīžu varbūtība nākotnē un izpildvarai netika saglabātas tiesības ārkārtē</w:t>
      </w:r>
      <w:r w:rsidR="004E55FE" w:rsidRPr="00AC7712">
        <w:rPr>
          <w:rFonts w:ascii="Times New Roman" w:hAnsi="Times New Roman" w:cs="Times New Roman"/>
          <w:lang w:val="lv-LV"/>
        </w:rPr>
        <w:t>jā situācijā</w:t>
      </w:r>
      <w:r w:rsidR="00461E03" w:rsidRPr="00AC7712">
        <w:rPr>
          <w:rFonts w:ascii="Times New Roman" w:hAnsi="Times New Roman" w:cs="Times New Roman"/>
          <w:lang w:val="lv-LV"/>
        </w:rPr>
        <w:t xml:space="preserve"> izdot noteikumus ar likuma spēku. Lai novērstu šo trūkumu un nostiprinātu pieņemto lēmumu leģitimitāti, </w:t>
      </w:r>
      <w:proofErr w:type="spellStart"/>
      <w:r w:rsidR="00461E03" w:rsidRPr="00AC7712">
        <w:rPr>
          <w:rFonts w:ascii="Times New Roman" w:hAnsi="Times New Roman" w:cs="Times New Roman"/>
          <w:lang w:val="lv-LV"/>
        </w:rPr>
        <w:t>tiesībpolitiskajās</w:t>
      </w:r>
      <w:proofErr w:type="spellEnd"/>
      <w:r w:rsidR="00461E03" w:rsidRPr="00AC7712">
        <w:rPr>
          <w:rFonts w:ascii="Times New Roman" w:hAnsi="Times New Roman" w:cs="Times New Roman"/>
          <w:lang w:val="lv-LV"/>
        </w:rPr>
        <w:t xml:space="preserve"> diskusijās ir tikušas piedāvāts uzlabotas Satversmes 81.</w:t>
      </w:r>
      <w:r w:rsidR="004E55FE" w:rsidRPr="00AC7712">
        <w:rPr>
          <w:rFonts w:ascii="Times New Roman" w:hAnsi="Times New Roman" w:cs="Times New Roman"/>
          <w:lang w:val="lv-LV"/>
        </w:rPr>
        <w:t> </w:t>
      </w:r>
      <w:r w:rsidR="00461E03" w:rsidRPr="00AC7712">
        <w:rPr>
          <w:rFonts w:ascii="Times New Roman" w:hAnsi="Times New Roman" w:cs="Times New Roman"/>
          <w:lang w:val="lv-LV"/>
        </w:rPr>
        <w:t>panta redakcijas.</w:t>
      </w:r>
      <w:r w:rsidR="00461E03" w:rsidRPr="00AC7712">
        <w:rPr>
          <w:rStyle w:val="Vresatsauce"/>
          <w:rFonts w:ascii="Times New Roman" w:hAnsi="Times New Roman" w:cs="Times New Roman"/>
          <w:lang w:val="lv-LV"/>
        </w:rPr>
        <w:footnoteReference w:id="32"/>
      </w:r>
      <w:r w:rsidR="00461E03" w:rsidRPr="00AC7712">
        <w:rPr>
          <w:rFonts w:ascii="Times New Roman" w:hAnsi="Times New Roman" w:cs="Times New Roman"/>
          <w:lang w:val="lv-LV"/>
        </w:rPr>
        <w:t xml:space="preserve"> </w:t>
      </w:r>
    </w:p>
    <w:p w14:paraId="463EE16F" w14:textId="686C332B" w:rsidR="00D619C2" w:rsidRPr="00AC7712" w:rsidRDefault="00D619C2" w:rsidP="00D619C2">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lastRenderedPageBreak/>
        <w:t xml:space="preserve">Kas attiecas uz deleģēto likumdošanu, tad atzīti konstitucionālo tiesību eksperti </w:t>
      </w:r>
      <w:r w:rsidRPr="00AC7712">
        <w:rPr>
          <w:rFonts w:ascii="Times New Roman" w:hAnsi="Times New Roman" w:cs="Times New Roman"/>
          <w:shd w:val="clear" w:color="auto" w:fill="FFFFFF"/>
          <w:lang w:val="lv-LV"/>
        </w:rPr>
        <w:t xml:space="preserve">pēc Covid-19 pandēmijas </w:t>
      </w:r>
      <w:r w:rsidRPr="00AC7712">
        <w:rPr>
          <w:rFonts w:ascii="Times New Roman" w:hAnsi="Times New Roman" w:cs="Times New Roman"/>
          <w:lang w:val="lv-LV"/>
        </w:rPr>
        <w:t>bija izvirzījuši ierosinājumus papildināt Satversmi ar Ministru kabineta pilnvarojumu izdot noteikumus ar likuma spēku izņēmuma stāvokļa un ārkārtējās situācijas laikā, risinot tikai konkrēto ārkārtējās situācijas un izņēmuma stāvokļa pārvarēšanas jautājumus, liedzot Ministru kabinetam veidot patstāvīgu likuma līmeņa regulējumu.</w:t>
      </w:r>
      <w:r w:rsidRPr="00AC7712">
        <w:rPr>
          <w:rStyle w:val="Vresatsauce"/>
          <w:rFonts w:ascii="Times New Roman" w:hAnsi="Times New Roman" w:cs="Times New Roman"/>
          <w:lang w:val="lv-LV"/>
        </w:rPr>
        <w:footnoteReference w:id="33"/>
      </w:r>
      <w:r w:rsidRPr="00AC7712">
        <w:rPr>
          <w:rFonts w:ascii="Times New Roman" w:hAnsi="Times New Roman" w:cs="Times New Roman"/>
          <w:lang w:val="lv-LV"/>
        </w:rPr>
        <w:t xml:space="preserve"> Piešķirot Ministru kabinetam pilnvarojumu ārkārtējās situācijās izdot noteikumus ar likuma spēku, būtu jāparedz skaidri nosacījumi, vienlaikus paredzot likumdevēja kontroli.</w:t>
      </w:r>
      <w:r w:rsidRPr="00AC7712">
        <w:rPr>
          <w:rStyle w:val="Vresatsauce"/>
          <w:rFonts w:ascii="Times New Roman" w:hAnsi="Times New Roman" w:cs="Times New Roman"/>
          <w:lang w:val="lv-LV"/>
        </w:rPr>
        <w:footnoteReference w:id="34"/>
      </w:r>
      <w:r w:rsidRPr="00AC7712">
        <w:rPr>
          <w:rFonts w:ascii="Times New Roman" w:hAnsi="Times New Roman" w:cs="Times New Roman"/>
          <w:lang w:val="lv-LV"/>
        </w:rPr>
        <w:t xml:space="preserve"> </w:t>
      </w:r>
      <w:r w:rsidR="00B17C28" w:rsidRPr="00AC7712">
        <w:rPr>
          <w:rFonts w:ascii="Times New Roman" w:hAnsi="Times New Roman" w:cs="Times New Roman"/>
          <w:lang w:val="lv-LV"/>
        </w:rPr>
        <w:t>Vienlaikus</w:t>
      </w:r>
      <w:r w:rsidR="00C23FA6" w:rsidRPr="00AC7712">
        <w:rPr>
          <w:rFonts w:ascii="Times New Roman" w:hAnsi="Times New Roman" w:cs="Times New Roman"/>
          <w:lang w:val="lv-LV"/>
        </w:rPr>
        <w:t>,</w:t>
      </w:r>
      <w:r w:rsidR="00B17C28" w:rsidRPr="00AC7712">
        <w:rPr>
          <w:rFonts w:ascii="Times New Roman" w:hAnsi="Times New Roman" w:cs="Times New Roman"/>
          <w:lang w:val="lv-LV"/>
        </w:rPr>
        <w:t xml:space="preserve"> </w:t>
      </w:r>
      <w:r w:rsidR="002C513B" w:rsidRPr="00AC7712">
        <w:rPr>
          <w:rFonts w:ascii="Times New Roman" w:hAnsi="Times New Roman" w:cs="Times New Roman"/>
          <w:lang w:val="lv-LV"/>
        </w:rPr>
        <w:t>paredzot šādas pilnvaras Ministru kabinetam</w:t>
      </w:r>
      <w:r w:rsidR="00C23FA6" w:rsidRPr="00AC7712">
        <w:rPr>
          <w:rFonts w:ascii="Times New Roman" w:hAnsi="Times New Roman" w:cs="Times New Roman"/>
          <w:lang w:val="lv-LV"/>
        </w:rPr>
        <w:t>,</w:t>
      </w:r>
      <w:r w:rsidR="002C513B" w:rsidRPr="00AC7712">
        <w:rPr>
          <w:rFonts w:ascii="Times New Roman" w:hAnsi="Times New Roman" w:cs="Times New Roman"/>
          <w:lang w:val="lv-LV"/>
        </w:rPr>
        <w:t xml:space="preserve"> būtu nosakāms, ka tiesības Ministru kabinetam izdot noteikumus ar likumu spēku ir tikai situācijā, ja likumdevējs nav spējīgs sanākt uz sēdi.</w:t>
      </w:r>
    </w:p>
    <w:p w14:paraId="1D0C12E4" w14:textId="77777777" w:rsidR="009F0617" w:rsidRPr="00AC7712" w:rsidRDefault="009F0617" w:rsidP="002C513B">
      <w:pPr>
        <w:spacing w:after="0" w:line="240" w:lineRule="auto"/>
        <w:jc w:val="both"/>
        <w:rPr>
          <w:rFonts w:ascii="Times New Roman" w:eastAsia="Times New Roman" w:hAnsi="Times New Roman" w:cs="Times New Roman"/>
          <w:b/>
          <w:bCs/>
          <w:kern w:val="0"/>
          <w:lang w:val="lv-LV" w:eastAsia="lv-LV"/>
          <w14:ligatures w14:val="none"/>
        </w:rPr>
      </w:pPr>
    </w:p>
    <w:p w14:paraId="07427AB5" w14:textId="2F823370" w:rsidR="00373764" w:rsidRPr="00AC7712" w:rsidRDefault="000473CB" w:rsidP="005E1628">
      <w:pPr>
        <w:spacing w:after="0" w:line="240" w:lineRule="auto"/>
        <w:ind w:firstLine="720"/>
        <w:jc w:val="both"/>
        <w:rPr>
          <w:rFonts w:ascii="Times New Roman" w:hAnsi="Times New Roman" w:cs="Times New Roman"/>
          <w:b/>
          <w:bCs/>
          <w:lang w:val="lv-LV"/>
        </w:rPr>
      </w:pPr>
      <w:r w:rsidRPr="00AC7712">
        <w:rPr>
          <w:rFonts w:ascii="Times New Roman" w:hAnsi="Times New Roman" w:cs="Times New Roman"/>
          <w:b/>
          <w:bCs/>
          <w:lang w:val="lv-LV"/>
        </w:rPr>
        <w:t>4</w:t>
      </w:r>
      <w:r w:rsidR="005E1628" w:rsidRPr="00AC7712">
        <w:rPr>
          <w:rFonts w:ascii="Times New Roman" w:hAnsi="Times New Roman" w:cs="Times New Roman"/>
          <w:b/>
          <w:bCs/>
          <w:lang w:val="lv-LV"/>
        </w:rPr>
        <w:t xml:space="preserve">. </w:t>
      </w:r>
      <w:r w:rsidR="00F7060C" w:rsidRPr="00AC7712">
        <w:rPr>
          <w:rFonts w:ascii="Times New Roman" w:hAnsi="Times New Roman" w:cs="Times New Roman"/>
          <w:b/>
          <w:bCs/>
          <w:lang w:val="lv-LV"/>
        </w:rPr>
        <w:t>Ā</w:t>
      </w:r>
      <w:r w:rsidR="00373764" w:rsidRPr="00AC7712">
        <w:rPr>
          <w:rFonts w:ascii="Times New Roman" w:hAnsi="Times New Roman" w:cs="Times New Roman"/>
          <w:b/>
          <w:bCs/>
          <w:lang w:val="lv-LV"/>
        </w:rPr>
        <w:t>rkārtējas situācijas laikā pieņemto lēmumu konstitucionālā uzraudzība un prioritārā izskatīšana.</w:t>
      </w:r>
    </w:p>
    <w:p w14:paraId="3F9AFC23" w14:textId="4CD4632F" w:rsidR="009E7259" w:rsidRPr="00AC7712" w:rsidRDefault="0075627F" w:rsidP="009E7259">
      <w:pPr>
        <w:spacing w:after="0" w:line="240" w:lineRule="auto"/>
        <w:ind w:firstLine="720"/>
        <w:jc w:val="both"/>
        <w:rPr>
          <w:rFonts w:ascii="Times New Roman" w:hAnsi="Times New Roman" w:cs="Times New Roman"/>
          <w:b/>
          <w:bCs/>
          <w:lang w:val="lv-LV"/>
        </w:rPr>
      </w:pPr>
      <w:r w:rsidRPr="00AC7712">
        <w:rPr>
          <w:rFonts w:ascii="Times New Roman" w:hAnsi="Times New Roman" w:cs="Times New Roman"/>
          <w:lang w:val="lv-LV"/>
        </w:rPr>
        <w:t>Ministru kabineta lēmums par ārkārtējās situācijas izsludināšanu atbilstoši likuma “Par ārkārtējo situāciju un izņēmuma stāvokli’’ 9. pantam ir vispā</w:t>
      </w:r>
      <w:r w:rsidR="00CD0C83" w:rsidRPr="00AC7712">
        <w:rPr>
          <w:rFonts w:ascii="Times New Roman" w:hAnsi="Times New Roman" w:cs="Times New Roman"/>
          <w:lang w:val="lv-LV"/>
        </w:rPr>
        <w:t>rīgais</w:t>
      </w:r>
      <w:r w:rsidRPr="00AC7712">
        <w:rPr>
          <w:rFonts w:ascii="Times New Roman" w:hAnsi="Times New Roman" w:cs="Times New Roman"/>
          <w:lang w:val="lv-LV"/>
        </w:rPr>
        <w:t xml:space="preserve"> administratīvais akts</w:t>
      </w:r>
      <w:r w:rsidR="006F3268" w:rsidRPr="00AC7712">
        <w:rPr>
          <w:rFonts w:ascii="Times New Roman" w:hAnsi="Times New Roman" w:cs="Times New Roman"/>
          <w:lang w:val="lv-LV"/>
        </w:rPr>
        <w:t xml:space="preserve">. </w:t>
      </w:r>
      <w:r w:rsidRPr="00AC7712">
        <w:rPr>
          <w:rFonts w:ascii="Times New Roman" w:hAnsi="Times New Roman" w:cs="Times New Roman"/>
          <w:shd w:val="clear" w:color="auto" w:fill="FFFFFF"/>
          <w:lang w:val="lv-LV"/>
        </w:rPr>
        <w:t xml:space="preserve">Ministru kabineta rīkojums sava lakonisma dēļ </w:t>
      </w:r>
      <w:r w:rsidRPr="00AC7712">
        <w:rPr>
          <w:rFonts w:ascii="Times New Roman" w:hAnsi="Times New Roman" w:cs="Times New Roman"/>
          <w:b/>
          <w:bCs/>
          <w:shd w:val="clear" w:color="auto" w:fill="FFFFFF"/>
          <w:lang w:val="lv-LV"/>
        </w:rPr>
        <w:t>pēc formas un satura atgādina normatīvo aktu</w:t>
      </w:r>
      <w:r w:rsidRPr="00AC7712">
        <w:rPr>
          <w:rFonts w:ascii="Times New Roman" w:hAnsi="Times New Roman" w:cs="Times New Roman"/>
          <w:shd w:val="clear" w:color="auto" w:fill="FFFFFF"/>
          <w:lang w:val="lv-LV"/>
        </w:rPr>
        <w:t xml:space="preserve"> – Ministru kabineta noteikumus, kuru saturs un forma ir strikti regulēta normatīvajos aktos.</w:t>
      </w:r>
      <w:r w:rsidRPr="00AC7712">
        <w:rPr>
          <w:rStyle w:val="Vresatsauce"/>
          <w:rFonts w:ascii="Times New Roman" w:hAnsi="Times New Roman" w:cs="Times New Roman"/>
          <w:shd w:val="clear" w:color="auto" w:fill="FFFFFF"/>
          <w:lang w:val="lv-LV"/>
        </w:rPr>
        <w:footnoteReference w:id="35"/>
      </w:r>
      <w:r w:rsidRPr="00AC7712">
        <w:rPr>
          <w:rFonts w:ascii="Times New Roman" w:hAnsi="Times New Roman" w:cs="Times New Roman"/>
          <w:shd w:val="clear" w:color="auto" w:fill="FFFFFF"/>
          <w:lang w:val="lv-LV"/>
        </w:rPr>
        <w:t xml:space="preserve"> Līdz ar to tieši šī iemesla dēļ daudzas personas par Ministru kabineta rīkojumu ārkārtējās situācijas sakarā ir vērsušās Satversmes tiesā ar konstitucionālajām sūdzībām.</w:t>
      </w:r>
      <w:r w:rsidR="001C795C" w:rsidRPr="00AC7712">
        <w:rPr>
          <w:rStyle w:val="Vresatsauce"/>
          <w:rFonts w:ascii="Times New Roman" w:hAnsi="Times New Roman" w:cs="Times New Roman"/>
          <w:shd w:val="clear" w:color="auto" w:fill="FFFFFF"/>
          <w:lang w:val="lv-LV"/>
        </w:rPr>
        <w:footnoteReference w:id="36"/>
      </w:r>
      <w:r w:rsidRPr="00AC7712">
        <w:rPr>
          <w:rFonts w:ascii="Times New Roman" w:hAnsi="Times New Roman" w:cs="Times New Roman"/>
          <w:shd w:val="clear" w:color="auto" w:fill="FFFFFF"/>
          <w:lang w:val="lv-LV"/>
        </w:rPr>
        <w:t xml:space="preserve"> Satversmes tiesa atteicās pieņemt </w:t>
      </w:r>
      <w:r w:rsidR="00312732" w:rsidRPr="00AC7712">
        <w:rPr>
          <w:rFonts w:ascii="Times New Roman" w:hAnsi="Times New Roman" w:cs="Times New Roman"/>
          <w:shd w:val="clear" w:color="auto" w:fill="FFFFFF"/>
          <w:lang w:val="lv-LV"/>
        </w:rPr>
        <w:t>šādas</w:t>
      </w:r>
      <w:r w:rsidR="00A31103" w:rsidRPr="00AC7712">
        <w:rPr>
          <w:rFonts w:ascii="Times New Roman" w:hAnsi="Times New Roman" w:cs="Times New Roman"/>
          <w:shd w:val="clear" w:color="auto" w:fill="FFFFFF"/>
          <w:lang w:val="lv-LV"/>
        </w:rPr>
        <w:t xml:space="preserve"> </w:t>
      </w:r>
      <w:r w:rsidR="00312732" w:rsidRPr="00AC7712">
        <w:rPr>
          <w:rFonts w:ascii="Times New Roman" w:hAnsi="Times New Roman" w:cs="Times New Roman"/>
          <w:shd w:val="clear" w:color="auto" w:fill="FFFFFF"/>
          <w:lang w:val="lv-LV"/>
        </w:rPr>
        <w:t xml:space="preserve">konstitucionālās </w:t>
      </w:r>
      <w:r w:rsidRPr="00AC7712">
        <w:rPr>
          <w:rFonts w:ascii="Times New Roman" w:hAnsi="Times New Roman" w:cs="Times New Roman"/>
          <w:shd w:val="clear" w:color="auto" w:fill="FFFFFF"/>
          <w:lang w:val="lv-LV"/>
        </w:rPr>
        <w:t>sūdzīb</w:t>
      </w:r>
      <w:r w:rsidR="00312732" w:rsidRPr="00AC7712">
        <w:rPr>
          <w:rFonts w:ascii="Times New Roman" w:hAnsi="Times New Roman" w:cs="Times New Roman"/>
          <w:shd w:val="clear" w:color="auto" w:fill="FFFFFF"/>
          <w:lang w:val="lv-LV"/>
        </w:rPr>
        <w:t>as</w:t>
      </w:r>
      <w:r w:rsidRPr="00AC7712">
        <w:rPr>
          <w:rFonts w:ascii="Times New Roman" w:hAnsi="Times New Roman" w:cs="Times New Roman"/>
          <w:shd w:val="clear" w:color="auto" w:fill="FFFFFF"/>
          <w:lang w:val="lv-LV"/>
        </w:rPr>
        <w:t xml:space="preserve">, skaidrojot, ka Satversmes tiesas kompetence ir normatīvajos aktos izteikto tiesību normu kontrole, bet, piemēram, Covid-19 laikā Ministru kabineta lēmumā par ārkārtējās situācijas izsludināšanu noteiktie ierobežojumi </w:t>
      </w:r>
      <w:r w:rsidRPr="00AC7712">
        <w:rPr>
          <w:rFonts w:ascii="Times New Roman" w:hAnsi="Times New Roman" w:cs="Times New Roman"/>
          <w:b/>
          <w:bCs/>
          <w:shd w:val="clear" w:color="auto" w:fill="FFFFFF"/>
          <w:lang w:val="lv-LV"/>
        </w:rPr>
        <w:t>nav tiesību normas, bet gan administratīvie akti</w:t>
      </w:r>
      <w:r w:rsidRPr="00AC7712">
        <w:rPr>
          <w:rFonts w:ascii="Times New Roman" w:hAnsi="Times New Roman" w:cs="Times New Roman"/>
          <w:lang w:val="lv-LV"/>
        </w:rPr>
        <w:t>.</w:t>
      </w:r>
      <w:r w:rsidRPr="00AC7712">
        <w:rPr>
          <w:rStyle w:val="Vresatsauce"/>
          <w:rFonts w:ascii="Times New Roman" w:hAnsi="Times New Roman" w:cs="Times New Roman"/>
          <w:lang w:val="lv-LV"/>
        </w:rPr>
        <w:footnoteReference w:id="37"/>
      </w:r>
      <w:r w:rsidRPr="00AC7712">
        <w:rPr>
          <w:rFonts w:ascii="Times New Roman" w:hAnsi="Times New Roman" w:cs="Times New Roman"/>
          <w:lang w:val="lv-LV"/>
        </w:rPr>
        <w:t xml:space="preserve"> Arī Augstākās tiesas Senāts </w:t>
      </w:r>
      <w:r w:rsidRPr="00AC7712">
        <w:rPr>
          <w:rFonts w:ascii="Times New Roman" w:hAnsi="Times New Roman" w:cs="Times New Roman"/>
          <w:shd w:val="clear" w:color="auto" w:fill="FFFFFF"/>
          <w:lang w:val="lv-LV"/>
        </w:rPr>
        <w:t xml:space="preserve">2020. gada 6. jūlija </w:t>
      </w:r>
      <w:r w:rsidRPr="00AC7712">
        <w:rPr>
          <w:rFonts w:ascii="Times New Roman" w:hAnsi="Times New Roman" w:cs="Times New Roman"/>
          <w:lang w:val="lv-LV"/>
        </w:rPr>
        <w:t>lietā Nr. SKA</w:t>
      </w:r>
      <w:r w:rsidRPr="00AC7712">
        <w:rPr>
          <w:rFonts w:ascii="Times New Roman" w:hAnsi="Times New Roman" w:cs="Times New Roman"/>
          <w:lang w:val="lv-LV"/>
        </w:rPr>
        <w:noBreakHyphen/>
        <w:t>1215/2020 ir atzinis, ka Ministru kabineta rīkojumā par ārkārtas situācijas izsludināšanu ietvertie ierobežojumi un pienākumi veikt īpašus epidemioloģiskos pasākumus ir vispārīgais administratīvais akts</w:t>
      </w:r>
      <w:r w:rsidR="000E364B" w:rsidRPr="00AC7712">
        <w:rPr>
          <w:rFonts w:ascii="Times New Roman" w:hAnsi="Times New Roman" w:cs="Times New Roman"/>
          <w:lang w:val="lv-LV"/>
        </w:rPr>
        <w:t>,</w:t>
      </w:r>
      <w:r w:rsidR="003D193E" w:rsidRPr="00AC7712">
        <w:rPr>
          <w:rStyle w:val="Vresatsauce"/>
          <w:rFonts w:ascii="Times New Roman" w:hAnsi="Times New Roman" w:cs="Times New Roman"/>
          <w:lang w:val="lv-LV"/>
        </w:rPr>
        <w:footnoteReference w:id="38"/>
      </w:r>
      <w:r w:rsidR="00371E74" w:rsidRPr="00AC7712">
        <w:rPr>
          <w:rFonts w:ascii="Times New Roman" w:hAnsi="Times New Roman" w:cs="Times New Roman"/>
          <w:lang w:val="lv-LV"/>
        </w:rPr>
        <w:t xml:space="preserve"> vienlaikus Senāts 2023.</w:t>
      </w:r>
      <w:r w:rsidR="000D2799" w:rsidRPr="00AC7712">
        <w:rPr>
          <w:rFonts w:ascii="Times New Roman" w:hAnsi="Times New Roman" w:cs="Times New Roman"/>
          <w:lang w:val="lv-LV"/>
        </w:rPr>
        <w:t> </w:t>
      </w:r>
      <w:r w:rsidR="00371E74" w:rsidRPr="00AC7712">
        <w:rPr>
          <w:rFonts w:ascii="Times New Roman" w:hAnsi="Times New Roman" w:cs="Times New Roman"/>
          <w:lang w:val="lv-LV"/>
        </w:rPr>
        <w:t xml:space="preserve">gada </w:t>
      </w:r>
      <w:r w:rsidR="002B26E8" w:rsidRPr="00AC7712">
        <w:rPr>
          <w:rFonts w:ascii="Times New Roman" w:hAnsi="Times New Roman" w:cs="Times New Roman"/>
          <w:lang w:val="lv-LV"/>
        </w:rPr>
        <w:t>31.</w:t>
      </w:r>
      <w:r w:rsidR="000D2799" w:rsidRPr="00AC7712">
        <w:rPr>
          <w:rFonts w:ascii="Times New Roman" w:hAnsi="Times New Roman" w:cs="Times New Roman"/>
          <w:lang w:val="lv-LV"/>
        </w:rPr>
        <w:t> </w:t>
      </w:r>
      <w:r w:rsidR="002B26E8" w:rsidRPr="00AC7712">
        <w:rPr>
          <w:rFonts w:ascii="Times New Roman" w:hAnsi="Times New Roman" w:cs="Times New Roman"/>
          <w:lang w:val="lv-LV"/>
        </w:rPr>
        <w:t>maija spriedumā lietā Nr.</w:t>
      </w:r>
      <w:r w:rsidR="00930186" w:rsidRPr="00AC7712">
        <w:rPr>
          <w:rFonts w:ascii="Times New Roman" w:hAnsi="Times New Roman" w:cs="Times New Roman"/>
          <w:lang w:val="lv-LV"/>
        </w:rPr>
        <w:t> </w:t>
      </w:r>
      <w:r w:rsidR="002B26E8" w:rsidRPr="00AC7712">
        <w:rPr>
          <w:rFonts w:ascii="Times New Roman" w:hAnsi="Times New Roman" w:cs="Times New Roman"/>
          <w:lang w:val="lv-LV"/>
        </w:rPr>
        <w:t xml:space="preserve">SKA-364/2023 ir norādījis, ka </w:t>
      </w:r>
      <w:r w:rsidR="00371E74" w:rsidRPr="00AC7712">
        <w:rPr>
          <w:rFonts w:ascii="Times New Roman" w:hAnsi="Times New Roman" w:cs="Times New Roman"/>
          <w:lang w:val="lv-LV"/>
        </w:rPr>
        <w:t>Ministru kabineta tiesības izdot vispārīgo administratīvo aktu izriet no tā kompetences rīkoties ārkārtējās situācijas laikā, lai novērstu attiecīgo apdraudējumu.</w:t>
      </w:r>
      <w:r w:rsidR="002B26E8" w:rsidRPr="00AC7712">
        <w:rPr>
          <w:rStyle w:val="Vresatsauce"/>
          <w:rFonts w:ascii="Times New Roman" w:hAnsi="Times New Roman" w:cs="Times New Roman"/>
          <w:lang w:val="lv-LV"/>
        </w:rPr>
        <w:footnoteReference w:id="39"/>
      </w:r>
      <w:r w:rsidR="002B26E8" w:rsidRPr="00AC7712">
        <w:rPr>
          <w:rFonts w:ascii="Times New Roman" w:hAnsi="Times New Roman" w:cs="Times New Roman"/>
          <w:lang w:val="lv-LV"/>
        </w:rPr>
        <w:t xml:space="preserve"> </w:t>
      </w:r>
      <w:r w:rsidRPr="00AC7712">
        <w:rPr>
          <w:rFonts w:ascii="Times New Roman" w:hAnsi="Times New Roman" w:cs="Times New Roman"/>
          <w:lang w:val="lv-LV"/>
        </w:rPr>
        <w:t xml:space="preserve">Vispārīgo administratīvo aktu </w:t>
      </w:r>
      <w:r w:rsidR="00567DEB" w:rsidRPr="00AC7712">
        <w:rPr>
          <w:rFonts w:ascii="Times New Roman" w:hAnsi="Times New Roman" w:cs="Times New Roman"/>
          <w:lang w:val="lv-LV"/>
        </w:rPr>
        <w:t xml:space="preserve">atbilstoši likuma “Par ārkārtējo situāciju un izņēmuma stāvokli” 20. pantam </w:t>
      </w:r>
      <w:r w:rsidRPr="00AC7712">
        <w:rPr>
          <w:rFonts w:ascii="Times New Roman" w:hAnsi="Times New Roman" w:cs="Times New Roman"/>
          <w:lang w:val="lv-LV"/>
        </w:rPr>
        <w:t xml:space="preserve">persona var apstrīdēt un pārsūdzēt </w:t>
      </w:r>
      <w:r w:rsidRPr="00AC7712">
        <w:rPr>
          <w:rFonts w:ascii="Times New Roman" w:hAnsi="Times New Roman" w:cs="Times New Roman"/>
          <w:b/>
          <w:bCs/>
          <w:lang w:val="lv-LV"/>
        </w:rPr>
        <w:t>tikai tad, ja persona atrodas to personu lokā, uz kuru attiecas ar vispārīgo administratīvo aktu uzliktais pienākums vai ierobežojums</w:t>
      </w:r>
      <w:r w:rsidR="000E364B" w:rsidRPr="00AC7712">
        <w:rPr>
          <w:rFonts w:ascii="Times New Roman" w:hAnsi="Times New Roman" w:cs="Times New Roman"/>
          <w:b/>
          <w:bCs/>
          <w:lang w:val="lv-LV"/>
        </w:rPr>
        <w:t>.</w:t>
      </w:r>
      <w:r w:rsidR="001C795C" w:rsidRPr="00AC7712">
        <w:rPr>
          <w:rStyle w:val="Vresatsauce"/>
          <w:rFonts w:ascii="Times New Roman" w:hAnsi="Times New Roman" w:cs="Times New Roman"/>
          <w:b/>
          <w:bCs/>
          <w:lang w:val="lv-LV"/>
        </w:rPr>
        <w:footnoteReference w:id="40"/>
      </w:r>
      <w:r w:rsidRPr="00AC7712">
        <w:rPr>
          <w:rFonts w:ascii="Times New Roman" w:hAnsi="Times New Roman" w:cs="Times New Roman"/>
          <w:b/>
          <w:bCs/>
          <w:lang w:val="lv-LV"/>
        </w:rPr>
        <w:t xml:space="preserve"> </w:t>
      </w:r>
    </w:p>
    <w:p w14:paraId="75EFB384" w14:textId="6C3A0495" w:rsidR="006F3268" w:rsidRPr="00AC7712" w:rsidRDefault="007A6239" w:rsidP="009D4FD6">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lastRenderedPageBreak/>
        <w:t xml:space="preserve">Vienlaikus uzverot būtisko </w:t>
      </w:r>
      <w:r w:rsidR="00A67AF1">
        <w:rPr>
          <w:rFonts w:ascii="Times New Roman" w:hAnsi="Times New Roman" w:cs="Times New Roman"/>
          <w:lang w:val="lv-LV"/>
        </w:rPr>
        <w:t>tiesu</w:t>
      </w:r>
      <w:r w:rsidRPr="00AC7712">
        <w:rPr>
          <w:rFonts w:ascii="Times New Roman" w:hAnsi="Times New Roman" w:cs="Times New Roman"/>
          <w:lang w:val="lv-LV"/>
        </w:rPr>
        <w:t xml:space="preserve"> lomu attiecībā uz ārkārtējās situācijas laikā pieņemtajiem lēmumiem</w:t>
      </w:r>
      <w:r w:rsidR="00536EA4" w:rsidRPr="00AC7712">
        <w:rPr>
          <w:rFonts w:ascii="Times New Roman" w:hAnsi="Times New Roman" w:cs="Times New Roman"/>
          <w:lang w:val="lv-LV"/>
        </w:rPr>
        <w:t>, piemēram,</w:t>
      </w:r>
      <w:r w:rsidRPr="00AC7712">
        <w:rPr>
          <w:rFonts w:ascii="Times New Roman" w:hAnsi="Times New Roman" w:cs="Times New Roman"/>
          <w:lang w:val="lv-LV"/>
        </w:rPr>
        <w:t xml:space="preserve"> </w:t>
      </w:r>
      <w:r w:rsidR="00A22F85" w:rsidRPr="00AC7712">
        <w:rPr>
          <w:rFonts w:ascii="Times New Roman" w:hAnsi="Times New Roman" w:cs="Times New Roman"/>
          <w:lang w:val="lv-LV"/>
        </w:rPr>
        <w:t>Ženēvas Bruņoto spēku demokrātiskās kontroles centra politikas analīzē par ārkārtas pilnvarām Eiropā tiek izcelta</w:t>
      </w:r>
      <w:r w:rsidR="00F32B6D" w:rsidRPr="00AC7712">
        <w:rPr>
          <w:rFonts w:ascii="Times New Roman" w:hAnsi="Times New Roman" w:cs="Times New Roman"/>
          <w:lang w:val="lv-LV"/>
        </w:rPr>
        <w:t xml:space="preserve"> tiesu varas efektīva kontrole pār lēmumiem</w:t>
      </w:r>
      <w:r w:rsidR="00F32B6D" w:rsidRPr="00AC7712" w:rsidDel="00F32B6D">
        <w:rPr>
          <w:rFonts w:ascii="Times New Roman" w:hAnsi="Times New Roman" w:cs="Times New Roman"/>
          <w:lang w:val="lv-LV"/>
        </w:rPr>
        <w:t xml:space="preserve"> </w:t>
      </w:r>
      <w:r w:rsidR="00312732" w:rsidRPr="00AC7712">
        <w:rPr>
          <w:rFonts w:ascii="Times New Roman" w:hAnsi="Times New Roman" w:cs="Times New Roman"/>
          <w:lang w:val="lv-LV"/>
        </w:rPr>
        <w:t xml:space="preserve">, </w:t>
      </w:r>
      <w:r w:rsidR="00F32B6D" w:rsidRPr="00AC7712">
        <w:rPr>
          <w:rFonts w:ascii="Times New Roman" w:hAnsi="Times New Roman" w:cs="Times New Roman"/>
          <w:lang w:val="lv-LV"/>
        </w:rPr>
        <w:t xml:space="preserve">kuri </w:t>
      </w:r>
      <w:r w:rsidR="00312732" w:rsidRPr="00AC7712">
        <w:rPr>
          <w:rFonts w:ascii="Times New Roman" w:hAnsi="Times New Roman" w:cs="Times New Roman"/>
          <w:lang w:val="lv-LV"/>
        </w:rPr>
        <w:t>pieņemt</w:t>
      </w:r>
      <w:r w:rsidR="00536EA4" w:rsidRPr="00AC7712">
        <w:rPr>
          <w:rFonts w:ascii="Times New Roman" w:hAnsi="Times New Roman" w:cs="Times New Roman"/>
          <w:lang w:val="lv-LV"/>
        </w:rPr>
        <w:t>i</w:t>
      </w:r>
      <w:r w:rsidR="00312732" w:rsidRPr="00AC7712">
        <w:rPr>
          <w:rFonts w:ascii="Times New Roman" w:hAnsi="Times New Roman" w:cs="Times New Roman"/>
          <w:lang w:val="lv-LV"/>
        </w:rPr>
        <w:t xml:space="preserve"> ārkārtējās situācijas laikā.</w:t>
      </w:r>
      <w:r w:rsidR="00A22F85" w:rsidRPr="00AC7712">
        <w:rPr>
          <w:rFonts w:ascii="Times New Roman" w:hAnsi="Times New Roman" w:cs="Times New Roman"/>
          <w:lang w:val="lv-LV"/>
        </w:rPr>
        <w:t xml:space="preserve"> Šāda tiesiskā uzraudzība ir būtiska, </w:t>
      </w:r>
      <w:r w:rsidR="00A22F85" w:rsidRPr="00AC7712">
        <w:rPr>
          <w:rFonts w:ascii="Times New Roman" w:hAnsi="Times New Roman" w:cs="Times New Roman"/>
          <w:b/>
          <w:bCs/>
          <w:lang w:val="lv-LV"/>
        </w:rPr>
        <w:t xml:space="preserve">lai novērstu nepamatotus personu </w:t>
      </w:r>
      <w:proofErr w:type="spellStart"/>
      <w:r w:rsidR="00A22F85" w:rsidRPr="00AC7712">
        <w:rPr>
          <w:rFonts w:ascii="Times New Roman" w:hAnsi="Times New Roman" w:cs="Times New Roman"/>
          <w:b/>
          <w:bCs/>
          <w:lang w:val="lv-LV"/>
        </w:rPr>
        <w:t>pamattiesību</w:t>
      </w:r>
      <w:proofErr w:type="spellEnd"/>
      <w:r w:rsidR="00A22F85" w:rsidRPr="00AC7712">
        <w:rPr>
          <w:rFonts w:ascii="Times New Roman" w:hAnsi="Times New Roman" w:cs="Times New Roman"/>
          <w:b/>
          <w:bCs/>
          <w:lang w:val="lv-LV"/>
        </w:rPr>
        <w:t xml:space="preserve"> ierobežojumus</w:t>
      </w:r>
      <w:r w:rsidR="00A22F85" w:rsidRPr="00AC7712">
        <w:rPr>
          <w:rFonts w:ascii="Times New Roman" w:hAnsi="Times New Roman" w:cs="Times New Roman"/>
          <w:lang w:val="lv-LV"/>
        </w:rPr>
        <w:t>.</w:t>
      </w:r>
      <w:r w:rsidR="00A22F85" w:rsidRPr="00AC7712">
        <w:rPr>
          <w:rStyle w:val="Vresatsauce"/>
          <w:rFonts w:ascii="Times New Roman" w:hAnsi="Times New Roman" w:cs="Times New Roman"/>
          <w:lang w:val="lv-LV"/>
        </w:rPr>
        <w:footnoteReference w:id="41"/>
      </w:r>
      <w:r w:rsidR="009D4FD6" w:rsidRPr="00AC7712">
        <w:rPr>
          <w:rFonts w:ascii="Times New Roman" w:hAnsi="Times New Roman" w:cs="Times New Roman"/>
          <w:lang w:val="lv-LV"/>
        </w:rPr>
        <w:t xml:space="preserve"> </w:t>
      </w:r>
    </w:p>
    <w:p w14:paraId="6AF760E6" w14:textId="1C132B9A" w:rsidR="000D2799" w:rsidRPr="00AC7712" w:rsidRDefault="006F3268" w:rsidP="009D4FD6">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 xml:space="preserve">Pašreizējais tiesiskais regulējums, kas liedz Satversmes tiesai vērtēt </w:t>
      </w:r>
      <w:r w:rsidR="000D2799" w:rsidRPr="00AC7712">
        <w:rPr>
          <w:rFonts w:ascii="Times New Roman" w:hAnsi="Times New Roman" w:cs="Times New Roman"/>
          <w:lang w:val="lv-LV"/>
        </w:rPr>
        <w:t>Ministru kabineta lēmumus</w:t>
      </w:r>
      <w:r w:rsidRPr="00AC7712">
        <w:rPr>
          <w:rFonts w:ascii="Times New Roman" w:hAnsi="Times New Roman" w:cs="Times New Roman"/>
          <w:lang w:val="lv-LV"/>
        </w:rPr>
        <w:t xml:space="preserve">, rada situāciju, ka sabiedrībai svarīgi lēmumi </w:t>
      </w:r>
      <w:r w:rsidR="009F42DC" w:rsidRPr="00AC7712">
        <w:rPr>
          <w:rFonts w:ascii="Times New Roman" w:hAnsi="Times New Roman" w:cs="Times New Roman"/>
          <w:lang w:val="lv-LV"/>
        </w:rPr>
        <w:t xml:space="preserve">ārkārtējās situācijas laikā </w:t>
      </w:r>
      <w:r w:rsidRPr="00AC7712">
        <w:rPr>
          <w:rFonts w:ascii="Times New Roman" w:hAnsi="Times New Roman" w:cs="Times New Roman"/>
          <w:lang w:val="lv-LV"/>
        </w:rPr>
        <w:t xml:space="preserve">netiek pakļauti konstitucionālajai kontrolei. </w:t>
      </w:r>
      <w:r w:rsidR="000D2799" w:rsidRPr="00AC7712">
        <w:rPr>
          <w:rFonts w:ascii="Times New Roman" w:hAnsi="Times New Roman" w:cs="Times New Roman"/>
          <w:lang w:val="lv-LV"/>
        </w:rPr>
        <w:t>Papildus būtiska ir Satversmes tiesas spēja nodrošināt operatīvu tiesisko aizsardzību, izmantojot paātrinātas tiesvedības procesu lietās, kuras ierosinātas par ārkārtējās situācijas laikā pieņemtajiem regulējumiem. Minētais ir būtiski arī attiecībā uz izņēmuma stāvokli. Šobrīd Satversmes tiesas likums neparedz paātrinātu lietu izskatīšanu.</w:t>
      </w:r>
    </w:p>
    <w:p w14:paraId="50D603F7" w14:textId="77777777" w:rsidR="00020D34" w:rsidRPr="00AC7712" w:rsidRDefault="00020D34" w:rsidP="009F0617">
      <w:pPr>
        <w:spacing w:after="0" w:line="240" w:lineRule="auto"/>
        <w:jc w:val="both"/>
        <w:rPr>
          <w:rFonts w:ascii="Times New Roman" w:hAnsi="Times New Roman" w:cs="Times New Roman"/>
          <w:lang w:val="lv-LV"/>
        </w:rPr>
      </w:pPr>
    </w:p>
    <w:p w14:paraId="24B1E714" w14:textId="37F8E4B0" w:rsidR="0061652B" w:rsidRPr="00AC7712" w:rsidRDefault="000473CB" w:rsidP="005E1628">
      <w:pPr>
        <w:spacing w:after="0" w:line="240" w:lineRule="auto"/>
        <w:ind w:firstLine="720"/>
        <w:jc w:val="both"/>
        <w:rPr>
          <w:rFonts w:ascii="Times New Roman" w:hAnsi="Times New Roman" w:cs="Times New Roman"/>
          <w:b/>
          <w:bCs/>
          <w:lang w:val="lv-LV"/>
        </w:rPr>
      </w:pPr>
      <w:r w:rsidRPr="00AC7712">
        <w:rPr>
          <w:rFonts w:ascii="Times New Roman" w:hAnsi="Times New Roman" w:cs="Times New Roman"/>
          <w:b/>
          <w:bCs/>
          <w:lang w:val="lv-LV"/>
        </w:rPr>
        <w:t>5</w:t>
      </w:r>
      <w:r w:rsidR="00CD0C83" w:rsidRPr="00AC7712">
        <w:rPr>
          <w:rFonts w:ascii="Times New Roman" w:hAnsi="Times New Roman" w:cs="Times New Roman"/>
          <w:b/>
          <w:bCs/>
          <w:i/>
          <w:iCs/>
          <w:lang w:val="lv-LV"/>
        </w:rPr>
        <w:t xml:space="preserve">. </w:t>
      </w:r>
      <w:proofErr w:type="spellStart"/>
      <w:r w:rsidR="000E364B" w:rsidRPr="00AC7712">
        <w:rPr>
          <w:rFonts w:ascii="Times New Roman" w:hAnsi="Times New Roman" w:cs="Times New Roman"/>
          <w:b/>
          <w:bCs/>
          <w:lang w:val="lv-LV"/>
        </w:rPr>
        <w:t>Pamattiesību</w:t>
      </w:r>
      <w:proofErr w:type="spellEnd"/>
      <w:r w:rsidR="000E364B" w:rsidRPr="00AC7712">
        <w:rPr>
          <w:rFonts w:ascii="Times New Roman" w:hAnsi="Times New Roman" w:cs="Times New Roman"/>
          <w:b/>
          <w:bCs/>
          <w:lang w:val="lv-LV"/>
        </w:rPr>
        <w:t xml:space="preserve"> ierobežošanas konstitucionālais ietvars ārkārtējās situācijas laikā</w:t>
      </w:r>
      <w:r w:rsidR="00C55278" w:rsidRPr="00AC7712">
        <w:rPr>
          <w:rFonts w:ascii="Times New Roman" w:hAnsi="Times New Roman" w:cs="Times New Roman"/>
          <w:b/>
          <w:bCs/>
          <w:lang w:val="lv-LV"/>
        </w:rPr>
        <w:t xml:space="preserve"> un paplašināta valsts iestāžu kompetence</w:t>
      </w:r>
      <w:r w:rsidR="009F42DC" w:rsidRPr="00AC7712">
        <w:rPr>
          <w:rFonts w:ascii="Times New Roman" w:hAnsi="Times New Roman" w:cs="Times New Roman"/>
          <w:b/>
          <w:bCs/>
          <w:lang w:val="lv-LV"/>
        </w:rPr>
        <w:t>.</w:t>
      </w:r>
    </w:p>
    <w:p w14:paraId="290ED35A" w14:textId="37DE1B32" w:rsidR="00EA7765" w:rsidRPr="00AC7712" w:rsidRDefault="00EA7765" w:rsidP="00EA7765">
      <w:pPr>
        <w:spacing w:after="0" w:line="240" w:lineRule="auto"/>
        <w:ind w:firstLine="720"/>
        <w:jc w:val="both"/>
        <w:rPr>
          <w:rFonts w:ascii="Times New Roman" w:hAnsi="Times New Roman" w:cs="Times New Roman"/>
          <w:b/>
          <w:bCs/>
          <w:shd w:val="clear" w:color="auto" w:fill="FFFFFF"/>
          <w:lang w:val="lv-LV"/>
        </w:rPr>
      </w:pPr>
      <w:r w:rsidRPr="00AC7712">
        <w:rPr>
          <w:rFonts w:ascii="Times New Roman" w:hAnsi="Times New Roman" w:cs="Times New Roman"/>
          <w:shd w:val="clear" w:color="auto" w:fill="FFFFFF"/>
          <w:lang w:val="lv-LV"/>
        </w:rPr>
        <w:t>Starptautisk</w:t>
      </w:r>
      <w:r w:rsidR="00F1214E" w:rsidRPr="00AC7712">
        <w:rPr>
          <w:rFonts w:ascii="Times New Roman" w:hAnsi="Times New Roman" w:cs="Times New Roman"/>
          <w:shd w:val="clear" w:color="auto" w:fill="FFFFFF"/>
          <w:lang w:val="lv-LV"/>
        </w:rPr>
        <w:t>ā</w:t>
      </w:r>
      <w:r w:rsidRPr="00AC7712">
        <w:rPr>
          <w:rFonts w:ascii="Times New Roman" w:hAnsi="Times New Roman" w:cs="Times New Roman"/>
          <w:shd w:val="clear" w:color="auto" w:fill="FFFFFF"/>
          <w:lang w:val="lv-LV"/>
        </w:rPr>
        <w:t xml:space="preserve"> </w:t>
      </w:r>
      <w:proofErr w:type="spellStart"/>
      <w:r w:rsidRPr="00AC7712">
        <w:rPr>
          <w:rFonts w:ascii="Times New Roman" w:hAnsi="Times New Roman" w:cs="Times New Roman"/>
          <w:shd w:val="clear" w:color="auto" w:fill="FFFFFF"/>
          <w:lang w:val="lv-LV"/>
        </w:rPr>
        <w:t>pakta</w:t>
      </w:r>
      <w:proofErr w:type="spellEnd"/>
      <w:r w:rsidRPr="00AC7712">
        <w:rPr>
          <w:rFonts w:ascii="Times New Roman" w:hAnsi="Times New Roman" w:cs="Times New Roman"/>
          <w:shd w:val="clear" w:color="auto" w:fill="FFFFFF"/>
          <w:lang w:val="lv-LV"/>
        </w:rPr>
        <w:t xml:space="preserve"> par pilsoņu un politiskajām tiesībām 4. pants paredz, ka ārkārtējā stāvokļa laikā, kas apdraud nācijas pastāvēšanu un kas ir oficiāli pasludināts, dalībvalstis var atkāpties no savām šajā </w:t>
      </w:r>
      <w:proofErr w:type="spellStart"/>
      <w:r w:rsidRPr="00AC7712">
        <w:rPr>
          <w:rFonts w:ascii="Times New Roman" w:hAnsi="Times New Roman" w:cs="Times New Roman"/>
          <w:shd w:val="clear" w:color="auto" w:fill="FFFFFF"/>
          <w:lang w:val="lv-LV"/>
        </w:rPr>
        <w:t>paktā</w:t>
      </w:r>
      <w:proofErr w:type="spellEnd"/>
      <w:r w:rsidRPr="00AC7712">
        <w:rPr>
          <w:rFonts w:ascii="Times New Roman" w:hAnsi="Times New Roman" w:cs="Times New Roman"/>
          <w:shd w:val="clear" w:color="auto" w:fill="FFFFFF"/>
          <w:lang w:val="lv-LV"/>
        </w:rPr>
        <w:t xml:space="preserve"> paredzētajām saistībām, ciktāl to prasa stāvokļa nopietnība, ar nosacījumu, ka šāda atkāpšanās nav pretrunā ar citām šo valstu starptautisko tiesību saistībām un neietver vienīgi uz rases, ādas krāsas, dzimuma, valodas, reliģijas vai sociālās izcelšanās pamatotu diskrimināciju. Arī Cilvēka tiesību un pamatbrīvību aizsardzības konvencijas 15.</w:t>
      </w:r>
      <w:r w:rsidR="00F1214E" w:rsidRPr="00AC7712">
        <w:rPr>
          <w:rFonts w:ascii="Times New Roman" w:hAnsi="Times New Roman" w:cs="Times New Roman"/>
          <w:shd w:val="clear" w:color="auto" w:fill="FFFFFF"/>
          <w:lang w:val="lv-LV"/>
        </w:rPr>
        <w:t> </w:t>
      </w:r>
      <w:r w:rsidRPr="00AC7712">
        <w:rPr>
          <w:rFonts w:ascii="Times New Roman" w:hAnsi="Times New Roman" w:cs="Times New Roman"/>
          <w:shd w:val="clear" w:color="auto" w:fill="FFFFFF"/>
          <w:lang w:val="lv-LV"/>
        </w:rPr>
        <w:t>pants paredz, ka</w:t>
      </w:r>
      <w:r w:rsidRPr="00AC7712">
        <w:rPr>
          <w:rFonts w:ascii="Times New Roman" w:hAnsi="Times New Roman" w:cs="Times New Roman"/>
          <w:b/>
          <w:bCs/>
          <w:shd w:val="clear" w:color="auto" w:fill="FFFFFF"/>
          <w:lang w:val="lv-LV"/>
        </w:rPr>
        <w:t xml:space="preserve"> </w:t>
      </w:r>
      <w:r w:rsidR="002D1792" w:rsidRPr="00AC7712">
        <w:rPr>
          <w:rFonts w:ascii="Times New Roman" w:hAnsi="Times New Roman" w:cs="Times New Roman"/>
          <w:lang w:val="lv-LV"/>
        </w:rPr>
        <w:t xml:space="preserve">izņēmuma stāvokļa </w:t>
      </w:r>
      <w:r w:rsidRPr="00AC7712">
        <w:rPr>
          <w:rFonts w:ascii="Times New Roman" w:hAnsi="Times New Roman" w:cs="Times New Roman"/>
          <w:lang w:val="lv-LV"/>
        </w:rPr>
        <w:t xml:space="preserve">vai kāda cita ārkārtēja sabiedriska stāvokļa gadījumā, kas apdraud nācijas dzīvi, </w:t>
      </w:r>
      <w:r w:rsidR="00F1214E" w:rsidRPr="00AC7712">
        <w:rPr>
          <w:rFonts w:ascii="Times New Roman" w:hAnsi="Times New Roman" w:cs="Times New Roman"/>
          <w:lang w:val="lv-LV"/>
        </w:rPr>
        <w:t>l</w:t>
      </w:r>
      <w:r w:rsidRPr="00AC7712">
        <w:rPr>
          <w:rFonts w:ascii="Times New Roman" w:hAnsi="Times New Roman" w:cs="Times New Roman"/>
          <w:lang w:val="lv-LV"/>
        </w:rPr>
        <w:t xml:space="preserve">īgumslēdzēja </w:t>
      </w:r>
      <w:r w:rsidR="00F1214E" w:rsidRPr="00AC7712">
        <w:rPr>
          <w:rFonts w:ascii="Times New Roman" w:hAnsi="Times New Roman" w:cs="Times New Roman"/>
          <w:lang w:val="lv-LV"/>
        </w:rPr>
        <w:t>p</w:t>
      </w:r>
      <w:r w:rsidRPr="00AC7712">
        <w:rPr>
          <w:rFonts w:ascii="Times New Roman" w:hAnsi="Times New Roman" w:cs="Times New Roman"/>
          <w:lang w:val="lv-LV"/>
        </w:rPr>
        <w:t xml:space="preserve">use var veikt pasākumus, kas atkāpjas no saistībām, ko tā uzņēmusies šīs </w:t>
      </w:r>
      <w:r w:rsidR="00F1214E" w:rsidRPr="00AC7712">
        <w:rPr>
          <w:rFonts w:ascii="Times New Roman" w:hAnsi="Times New Roman" w:cs="Times New Roman"/>
          <w:lang w:val="lv-LV"/>
        </w:rPr>
        <w:t>k</w:t>
      </w:r>
      <w:r w:rsidRPr="00AC7712">
        <w:rPr>
          <w:rFonts w:ascii="Times New Roman" w:hAnsi="Times New Roman" w:cs="Times New Roman"/>
          <w:lang w:val="lv-LV"/>
        </w:rPr>
        <w:t xml:space="preserve">onvencijas ietvaros, tai apjomā, ko neizbēgami prasa situācijas ārkārtas raksturs, ar noteikumu, ka šie pasākumi nav pretrunā ar citām tās saistībām, ko nosaka starptautiskās tiesības. </w:t>
      </w:r>
    </w:p>
    <w:p w14:paraId="3C072A4B" w14:textId="170A98E0" w:rsidR="003B7600" w:rsidRPr="00AC7712" w:rsidRDefault="00D712C8" w:rsidP="00226CE3">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 xml:space="preserve">Minētie </w:t>
      </w:r>
      <w:r w:rsidR="004E6402" w:rsidRPr="00AC7712">
        <w:rPr>
          <w:rFonts w:ascii="Times New Roman" w:hAnsi="Times New Roman" w:cs="Times New Roman"/>
          <w:lang w:val="lv-LV"/>
        </w:rPr>
        <w:t>starptautiskie līgumi</w:t>
      </w:r>
      <w:r w:rsidRPr="00AC7712">
        <w:rPr>
          <w:rFonts w:ascii="Times New Roman" w:hAnsi="Times New Roman" w:cs="Times New Roman"/>
          <w:lang w:val="lv-LV"/>
        </w:rPr>
        <w:t xml:space="preserve"> paredz atkāpju iespēju (atšķirībā no vienkāršiem garantēto tiesību ierobežojumiem) tikai ārkārtējā stāvokļa laikā. Atkāpes nav iespējamas no tā sauktajām absolūtajām tiesībām, piemēram, tiesībām uz dzīvību, spīdzināšanas</w:t>
      </w:r>
      <w:r w:rsidR="00F1214E" w:rsidRPr="00AC7712">
        <w:rPr>
          <w:rFonts w:ascii="Times New Roman" w:hAnsi="Times New Roman" w:cs="Times New Roman"/>
          <w:lang w:val="lv-LV"/>
        </w:rPr>
        <w:t xml:space="preserve">, </w:t>
      </w:r>
      <w:r w:rsidRPr="00AC7712">
        <w:rPr>
          <w:rFonts w:ascii="Times New Roman" w:hAnsi="Times New Roman" w:cs="Times New Roman"/>
          <w:lang w:val="lv-LV"/>
        </w:rPr>
        <w:t xml:space="preserve">nežēlīgam, necilvēcīgam vai pazemojošam soda aizliegumam, verdzības aizliegumam un </w:t>
      </w:r>
      <w:proofErr w:type="spellStart"/>
      <w:r w:rsidRPr="00AC7712">
        <w:rPr>
          <w:rFonts w:ascii="Times New Roman" w:hAnsi="Times New Roman" w:cs="Times New Roman"/>
          <w:i/>
          <w:iCs/>
          <w:lang w:val="lv-LV"/>
        </w:rPr>
        <w:t>nullum</w:t>
      </w:r>
      <w:proofErr w:type="spellEnd"/>
      <w:r w:rsidRPr="00AC7712">
        <w:rPr>
          <w:rFonts w:ascii="Times New Roman" w:hAnsi="Times New Roman" w:cs="Times New Roman"/>
          <w:i/>
          <w:iCs/>
          <w:lang w:val="lv-LV"/>
        </w:rPr>
        <w:t xml:space="preserve"> </w:t>
      </w:r>
      <w:proofErr w:type="spellStart"/>
      <w:r w:rsidRPr="00AC7712">
        <w:rPr>
          <w:rFonts w:ascii="Times New Roman" w:hAnsi="Times New Roman" w:cs="Times New Roman"/>
          <w:i/>
          <w:iCs/>
          <w:lang w:val="lv-LV"/>
        </w:rPr>
        <w:t>crimen</w:t>
      </w:r>
      <w:proofErr w:type="spellEnd"/>
      <w:r w:rsidRPr="00AC7712">
        <w:rPr>
          <w:rFonts w:ascii="Times New Roman" w:hAnsi="Times New Roman" w:cs="Times New Roman"/>
          <w:i/>
          <w:iCs/>
          <w:lang w:val="lv-LV"/>
        </w:rPr>
        <w:t xml:space="preserve">, </w:t>
      </w:r>
      <w:proofErr w:type="spellStart"/>
      <w:r w:rsidRPr="00AC7712">
        <w:rPr>
          <w:rFonts w:ascii="Times New Roman" w:hAnsi="Times New Roman" w:cs="Times New Roman"/>
          <w:i/>
          <w:iCs/>
          <w:lang w:val="lv-LV"/>
        </w:rPr>
        <w:t>nulla</w:t>
      </w:r>
      <w:proofErr w:type="spellEnd"/>
      <w:r w:rsidRPr="00AC7712">
        <w:rPr>
          <w:rFonts w:ascii="Times New Roman" w:hAnsi="Times New Roman" w:cs="Times New Roman"/>
          <w:i/>
          <w:iCs/>
          <w:lang w:val="lv-LV"/>
        </w:rPr>
        <w:t xml:space="preserve"> </w:t>
      </w:r>
      <w:proofErr w:type="spellStart"/>
      <w:r w:rsidRPr="00AC7712">
        <w:rPr>
          <w:rFonts w:ascii="Times New Roman" w:hAnsi="Times New Roman" w:cs="Times New Roman"/>
          <w:i/>
          <w:iCs/>
          <w:lang w:val="lv-LV"/>
        </w:rPr>
        <w:t>poena</w:t>
      </w:r>
      <w:proofErr w:type="spellEnd"/>
      <w:r w:rsidRPr="00AC7712">
        <w:rPr>
          <w:rFonts w:ascii="Times New Roman" w:hAnsi="Times New Roman" w:cs="Times New Roman"/>
          <w:lang w:val="lv-LV"/>
        </w:rPr>
        <w:t xml:space="preserve"> principa.</w:t>
      </w:r>
      <w:r w:rsidR="00F1214E" w:rsidRPr="00AC7712">
        <w:rPr>
          <w:rStyle w:val="Vresatsauce"/>
          <w:rFonts w:ascii="Times New Roman" w:hAnsi="Times New Roman" w:cs="Times New Roman"/>
          <w:lang w:val="lv-LV"/>
        </w:rPr>
        <w:footnoteReference w:id="42"/>
      </w:r>
      <w:r w:rsidR="001B0B37" w:rsidRPr="001B0B37">
        <w:rPr>
          <w:rFonts w:ascii="Times New Roman" w:hAnsi="Times New Roman" w:cs="Times New Roman"/>
          <w:lang w:val="lv-LV"/>
        </w:rPr>
        <w:t>Eiropas Komisija</w:t>
      </w:r>
      <w:r w:rsidR="00A25B60">
        <w:rPr>
          <w:rFonts w:ascii="Times New Roman" w:hAnsi="Times New Roman" w:cs="Times New Roman"/>
          <w:lang w:val="lv-LV"/>
        </w:rPr>
        <w:t>s</w:t>
      </w:r>
      <w:r w:rsidR="001B0B37" w:rsidRPr="001B0B37">
        <w:rPr>
          <w:rFonts w:ascii="Times New Roman" w:hAnsi="Times New Roman" w:cs="Times New Roman"/>
          <w:lang w:val="lv-LV"/>
        </w:rPr>
        <w:t xml:space="preserve"> par demokrātiju caur tiesībām (Venēcijas komisija</w:t>
      </w:r>
      <w:r w:rsidR="00A25B60">
        <w:rPr>
          <w:rFonts w:ascii="Times New Roman" w:hAnsi="Times New Roman" w:cs="Times New Roman"/>
          <w:lang w:val="lv-LV"/>
        </w:rPr>
        <w:t>s</w:t>
      </w:r>
      <w:r w:rsidR="001B0B37" w:rsidRPr="001B0B37">
        <w:rPr>
          <w:rFonts w:ascii="Times New Roman" w:hAnsi="Times New Roman" w:cs="Times New Roman"/>
          <w:lang w:val="lv-LV"/>
        </w:rPr>
        <w:t>)</w:t>
      </w:r>
      <w:r w:rsidR="00A25B60">
        <w:rPr>
          <w:rFonts w:ascii="Times New Roman" w:hAnsi="Times New Roman" w:cs="Times New Roman"/>
          <w:lang w:val="lv-LV"/>
        </w:rPr>
        <w:t xml:space="preserve"> ziņojumā</w:t>
      </w:r>
      <w:r w:rsidR="001B0B37" w:rsidRPr="001B0B37">
        <w:rPr>
          <w:rFonts w:ascii="Times New Roman" w:hAnsi="Times New Roman" w:cs="Times New Roman"/>
          <w:lang w:val="lv-LV"/>
        </w:rPr>
        <w:t xml:space="preserve"> norāda, ka konstitūcijā būtu vēlams skaidri noteikt, kuras tiesības var tikt ierobežotas un kuras tiesības nepieļauj atkāpšanos un būtu ievērojamas visos apstākļos.</w:t>
      </w:r>
      <w:r w:rsidR="004305AF" w:rsidRPr="00AC7712">
        <w:rPr>
          <w:rFonts w:ascii="Times New Roman" w:hAnsi="Times New Roman" w:cs="Times New Roman"/>
          <w:lang w:val="lv-LV"/>
        </w:rPr>
        <w:t>.</w:t>
      </w:r>
      <w:r w:rsidR="009745FA" w:rsidRPr="00AC7712">
        <w:rPr>
          <w:rFonts w:ascii="Times New Roman" w:hAnsi="Times New Roman" w:cs="Times New Roman"/>
          <w:lang w:val="lv-LV"/>
        </w:rPr>
        <w:t xml:space="preserve"> </w:t>
      </w:r>
      <w:r w:rsidR="00176529" w:rsidRPr="00AC7712">
        <w:rPr>
          <w:rFonts w:ascii="Times New Roman" w:hAnsi="Times New Roman" w:cs="Times New Roman"/>
          <w:lang w:val="lv-LV"/>
        </w:rPr>
        <w:t>Absolūtās tiesības</w:t>
      </w:r>
      <w:r w:rsidR="004305AF" w:rsidRPr="00AC7712">
        <w:rPr>
          <w:rFonts w:ascii="Times New Roman" w:hAnsi="Times New Roman" w:cs="Times New Roman"/>
          <w:lang w:val="lv-LV"/>
        </w:rPr>
        <w:t xml:space="preserve"> veido cilvēktiesību "neatņemamo kodolu", </w:t>
      </w:r>
      <w:r w:rsidR="00176529" w:rsidRPr="00AC7712">
        <w:rPr>
          <w:rFonts w:ascii="Times New Roman" w:hAnsi="Times New Roman" w:cs="Times New Roman"/>
          <w:lang w:val="lv-LV"/>
        </w:rPr>
        <w:t xml:space="preserve">un tās būtu </w:t>
      </w:r>
      <w:r w:rsidR="001B0B37">
        <w:rPr>
          <w:rFonts w:ascii="Times New Roman" w:hAnsi="Times New Roman" w:cs="Times New Roman"/>
          <w:lang w:val="lv-LV"/>
        </w:rPr>
        <w:t>ieteicams skaidri</w:t>
      </w:r>
      <w:r w:rsidR="001B0B37" w:rsidRPr="00AC7712">
        <w:rPr>
          <w:rFonts w:ascii="Times New Roman" w:hAnsi="Times New Roman" w:cs="Times New Roman"/>
          <w:lang w:val="lv-LV"/>
        </w:rPr>
        <w:t xml:space="preserve"> </w:t>
      </w:r>
      <w:r w:rsidR="001B0B37">
        <w:rPr>
          <w:rFonts w:ascii="Times New Roman" w:hAnsi="Times New Roman" w:cs="Times New Roman"/>
          <w:lang w:val="lv-LV"/>
        </w:rPr>
        <w:t>formulēt</w:t>
      </w:r>
      <w:r w:rsidR="001B0B37" w:rsidRPr="00AC7712">
        <w:rPr>
          <w:rFonts w:ascii="Times New Roman" w:hAnsi="Times New Roman" w:cs="Times New Roman"/>
          <w:lang w:val="lv-LV"/>
        </w:rPr>
        <w:t xml:space="preserve"> </w:t>
      </w:r>
      <w:r w:rsidR="004305AF" w:rsidRPr="00AC7712">
        <w:rPr>
          <w:rFonts w:ascii="Times New Roman" w:hAnsi="Times New Roman" w:cs="Times New Roman"/>
          <w:lang w:val="lv-LV"/>
        </w:rPr>
        <w:t xml:space="preserve">konstitūcijā. Svarīgi </w:t>
      </w:r>
      <w:r w:rsidR="009745FA" w:rsidRPr="00AC7712">
        <w:rPr>
          <w:rFonts w:ascii="Times New Roman" w:hAnsi="Times New Roman" w:cs="Times New Roman"/>
          <w:lang w:val="lv-LV"/>
        </w:rPr>
        <w:t>ir</w:t>
      </w:r>
      <w:r w:rsidR="004305AF" w:rsidRPr="00AC7712">
        <w:rPr>
          <w:rFonts w:ascii="Times New Roman" w:hAnsi="Times New Roman" w:cs="Times New Roman"/>
          <w:lang w:val="lv-LV"/>
        </w:rPr>
        <w:t xml:space="preserve"> iekļaut arī minimālās garantijas pret patvaļīgu aizturēšanu un citas garantijas, kas aizsargā tiesības uz taisnīgu tiesu</w:t>
      </w:r>
      <w:r w:rsidR="00176529" w:rsidRPr="00AC7712">
        <w:rPr>
          <w:rFonts w:ascii="Times New Roman" w:hAnsi="Times New Roman" w:cs="Times New Roman"/>
          <w:lang w:val="lv-LV"/>
        </w:rPr>
        <w:t xml:space="preserve">, </w:t>
      </w:r>
      <w:r w:rsidR="004305AF" w:rsidRPr="00AC7712">
        <w:rPr>
          <w:rFonts w:ascii="Times New Roman" w:hAnsi="Times New Roman" w:cs="Times New Roman"/>
          <w:lang w:val="lv-LV"/>
        </w:rPr>
        <w:t xml:space="preserve">turklāt būtu jāatļauj </w:t>
      </w:r>
      <w:r w:rsidR="00176529" w:rsidRPr="00AC7712">
        <w:rPr>
          <w:rFonts w:ascii="Times New Roman" w:hAnsi="Times New Roman" w:cs="Times New Roman"/>
          <w:lang w:val="lv-LV"/>
        </w:rPr>
        <w:t xml:space="preserve">arī tiesības </w:t>
      </w:r>
      <w:r w:rsidR="004305AF" w:rsidRPr="00AC7712">
        <w:rPr>
          <w:rFonts w:ascii="Times New Roman" w:hAnsi="Times New Roman" w:cs="Times New Roman"/>
          <w:lang w:val="lv-LV"/>
        </w:rPr>
        <w:t xml:space="preserve">vērsties tiesā pret iestāžu </w:t>
      </w:r>
      <w:r w:rsidR="009745FA" w:rsidRPr="00AC7712">
        <w:rPr>
          <w:rFonts w:ascii="Times New Roman" w:hAnsi="Times New Roman" w:cs="Times New Roman"/>
          <w:lang w:val="lv-LV"/>
        </w:rPr>
        <w:t xml:space="preserve">izdotajiem </w:t>
      </w:r>
      <w:r w:rsidR="00176529" w:rsidRPr="00AC7712">
        <w:rPr>
          <w:rFonts w:ascii="Times New Roman" w:hAnsi="Times New Roman" w:cs="Times New Roman"/>
          <w:lang w:val="lv-LV"/>
        </w:rPr>
        <w:t xml:space="preserve">normatīvajiem </w:t>
      </w:r>
      <w:r w:rsidR="009745FA" w:rsidRPr="00AC7712">
        <w:rPr>
          <w:rFonts w:ascii="Times New Roman" w:hAnsi="Times New Roman" w:cs="Times New Roman"/>
          <w:lang w:val="lv-LV"/>
        </w:rPr>
        <w:t xml:space="preserve">aktiem </w:t>
      </w:r>
      <w:r w:rsidR="004305AF" w:rsidRPr="00AC7712">
        <w:rPr>
          <w:rFonts w:ascii="Times New Roman" w:hAnsi="Times New Roman" w:cs="Times New Roman"/>
          <w:lang w:val="lv-LV"/>
        </w:rPr>
        <w:t>un rīcību</w:t>
      </w:r>
      <w:r w:rsidR="009745FA" w:rsidRPr="00AC7712">
        <w:rPr>
          <w:rFonts w:ascii="Times New Roman" w:hAnsi="Times New Roman" w:cs="Times New Roman"/>
          <w:lang w:val="lv-LV"/>
        </w:rPr>
        <w:t xml:space="preserve"> ārkārtējās situācijas laikā</w:t>
      </w:r>
      <w:r w:rsidR="004305AF" w:rsidRPr="00AC7712">
        <w:rPr>
          <w:rFonts w:ascii="Times New Roman" w:hAnsi="Times New Roman" w:cs="Times New Roman"/>
          <w:lang w:val="lv-LV"/>
        </w:rPr>
        <w:t>.</w:t>
      </w:r>
      <w:r w:rsidR="009745FA" w:rsidRPr="00AC7712">
        <w:rPr>
          <w:rStyle w:val="Vresatsauce"/>
          <w:rFonts w:ascii="Times New Roman" w:hAnsi="Times New Roman" w:cs="Times New Roman"/>
          <w:lang w:val="lv-LV"/>
        </w:rPr>
        <w:footnoteReference w:id="43"/>
      </w:r>
      <w:r w:rsidR="004305AF" w:rsidRPr="00AC7712">
        <w:rPr>
          <w:rFonts w:ascii="Times New Roman" w:hAnsi="Times New Roman" w:cs="Times New Roman"/>
          <w:lang w:val="lv-LV"/>
        </w:rPr>
        <w:t xml:space="preserve"> </w:t>
      </w:r>
      <w:r w:rsidR="001B0B37">
        <w:rPr>
          <w:rFonts w:ascii="Times New Roman" w:hAnsi="Times New Roman" w:cs="Times New Roman"/>
          <w:lang w:val="lv-LV"/>
        </w:rPr>
        <w:t xml:space="preserve">Tāpat minētajā </w:t>
      </w:r>
      <w:r w:rsidR="003B7600" w:rsidRPr="00AC7712">
        <w:rPr>
          <w:rFonts w:ascii="Times New Roman" w:hAnsi="Times New Roman" w:cs="Times New Roman"/>
          <w:shd w:val="clear" w:color="auto" w:fill="FFFFFF"/>
          <w:lang w:val="lv-LV"/>
        </w:rPr>
        <w:t xml:space="preserve">Venēcijas </w:t>
      </w:r>
      <w:r w:rsidR="003B7600" w:rsidRPr="00AC7712">
        <w:rPr>
          <w:rStyle w:val="Izclums"/>
          <w:rFonts w:ascii="Times New Roman" w:hAnsi="Times New Roman" w:cs="Times New Roman"/>
          <w:i w:val="0"/>
          <w:iCs w:val="0"/>
          <w:shd w:val="clear" w:color="auto" w:fill="FFFFFF"/>
          <w:lang w:val="lv-LV"/>
        </w:rPr>
        <w:t>komisijas</w:t>
      </w:r>
      <w:r w:rsidR="001B0B37">
        <w:rPr>
          <w:rFonts w:ascii="Times New Roman" w:hAnsi="Times New Roman" w:cs="Times New Roman"/>
          <w:shd w:val="clear" w:color="auto" w:fill="FFFFFF"/>
          <w:lang w:val="lv-LV"/>
        </w:rPr>
        <w:t xml:space="preserve"> </w:t>
      </w:r>
      <w:r w:rsidR="003B7600" w:rsidRPr="00AC7712">
        <w:rPr>
          <w:rFonts w:ascii="Times New Roman" w:hAnsi="Times New Roman" w:cs="Times New Roman"/>
          <w:lang w:val="lv-LV"/>
        </w:rPr>
        <w:t xml:space="preserve">ziņojumā norādīts, ka konstitūcijā </w:t>
      </w:r>
      <w:r w:rsidR="00ED4448">
        <w:rPr>
          <w:rFonts w:ascii="Times New Roman" w:hAnsi="Times New Roman" w:cs="Times New Roman"/>
          <w:lang w:val="lv-LV"/>
        </w:rPr>
        <w:t>būtu vēlams noteikt</w:t>
      </w:r>
      <w:r w:rsidR="00ED4448" w:rsidRPr="00AC7712">
        <w:rPr>
          <w:rFonts w:ascii="Times New Roman" w:hAnsi="Times New Roman" w:cs="Times New Roman"/>
          <w:lang w:val="lv-LV"/>
        </w:rPr>
        <w:t xml:space="preserve"> </w:t>
      </w:r>
      <w:r w:rsidR="003B7600" w:rsidRPr="00AC7712">
        <w:rPr>
          <w:rFonts w:ascii="Times New Roman" w:hAnsi="Times New Roman" w:cs="Times New Roman"/>
          <w:lang w:val="lv-LV"/>
        </w:rPr>
        <w:t xml:space="preserve">būtiskās tiesības un </w:t>
      </w:r>
      <w:r w:rsidR="00A25B60" w:rsidRPr="00AC7712">
        <w:rPr>
          <w:rFonts w:ascii="Times New Roman" w:hAnsi="Times New Roman" w:cs="Times New Roman"/>
          <w:lang w:val="lv-LV"/>
        </w:rPr>
        <w:t>konstitucionāl</w:t>
      </w:r>
      <w:r w:rsidR="00A25B60">
        <w:rPr>
          <w:rFonts w:ascii="Times New Roman" w:hAnsi="Times New Roman" w:cs="Times New Roman"/>
          <w:lang w:val="lv-LV"/>
        </w:rPr>
        <w:t>os</w:t>
      </w:r>
      <w:r w:rsidR="00A25B60" w:rsidRPr="00AC7712">
        <w:rPr>
          <w:rFonts w:ascii="Times New Roman" w:hAnsi="Times New Roman" w:cs="Times New Roman"/>
          <w:lang w:val="lv-LV"/>
        </w:rPr>
        <w:t xml:space="preserve"> noteikum</w:t>
      </w:r>
      <w:r w:rsidR="00A25B60">
        <w:rPr>
          <w:rFonts w:ascii="Times New Roman" w:hAnsi="Times New Roman" w:cs="Times New Roman"/>
          <w:lang w:val="lv-LV"/>
        </w:rPr>
        <w:t>us</w:t>
      </w:r>
      <w:r w:rsidR="003B7600" w:rsidRPr="00AC7712">
        <w:rPr>
          <w:rFonts w:ascii="Times New Roman" w:hAnsi="Times New Roman" w:cs="Times New Roman"/>
          <w:lang w:val="lv-LV"/>
        </w:rPr>
        <w:t>, kurus ārkārt</w:t>
      </w:r>
      <w:r w:rsidR="000B47B5" w:rsidRPr="00AC7712">
        <w:rPr>
          <w:rFonts w:ascii="Times New Roman" w:hAnsi="Times New Roman" w:cs="Times New Roman"/>
          <w:lang w:val="lv-LV"/>
        </w:rPr>
        <w:t>ējās</w:t>
      </w:r>
      <w:r w:rsidR="003B7600" w:rsidRPr="00AC7712">
        <w:rPr>
          <w:rFonts w:ascii="Times New Roman" w:hAnsi="Times New Roman" w:cs="Times New Roman"/>
          <w:lang w:val="lv-LV"/>
        </w:rPr>
        <w:t xml:space="preserve"> </w:t>
      </w:r>
      <w:r w:rsidR="000B47B5" w:rsidRPr="00AC7712">
        <w:rPr>
          <w:rFonts w:ascii="Times New Roman" w:hAnsi="Times New Roman" w:cs="Times New Roman"/>
          <w:lang w:val="lv-LV"/>
        </w:rPr>
        <w:t>situācijas</w:t>
      </w:r>
      <w:r w:rsidR="003B7600" w:rsidRPr="00AC7712">
        <w:rPr>
          <w:rFonts w:ascii="Times New Roman" w:hAnsi="Times New Roman" w:cs="Times New Roman"/>
          <w:lang w:val="lv-LV"/>
        </w:rPr>
        <w:t xml:space="preserve"> noteikumi nedrīkst skart (iespējams, līdzīgi kā </w:t>
      </w:r>
      <w:r w:rsidR="00804678" w:rsidRPr="00AC7712">
        <w:rPr>
          <w:rFonts w:ascii="Times New Roman" w:hAnsi="Times New Roman" w:cs="Times New Roman"/>
          <w:shd w:val="clear" w:color="auto" w:fill="FFFFFF"/>
          <w:lang w:val="lv-LV"/>
        </w:rPr>
        <w:t>Cilvēka tiesību un pamatbrīvību aizsardzības konvencijas</w:t>
      </w:r>
      <w:r w:rsidR="003B7600" w:rsidRPr="00AC7712">
        <w:rPr>
          <w:rFonts w:ascii="Times New Roman" w:hAnsi="Times New Roman" w:cs="Times New Roman"/>
          <w:lang w:val="lv-LV"/>
        </w:rPr>
        <w:t xml:space="preserve"> 15. pants, kas ārkārt</w:t>
      </w:r>
      <w:r w:rsidR="000B47B5" w:rsidRPr="00AC7712">
        <w:rPr>
          <w:rFonts w:ascii="Times New Roman" w:hAnsi="Times New Roman" w:cs="Times New Roman"/>
          <w:lang w:val="lv-LV"/>
        </w:rPr>
        <w:t xml:space="preserve">ējā </w:t>
      </w:r>
      <w:r w:rsidR="003B7600" w:rsidRPr="00AC7712">
        <w:rPr>
          <w:rFonts w:ascii="Times New Roman" w:hAnsi="Times New Roman" w:cs="Times New Roman"/>
          <w:lang w:val="lv-LV"/>
        </w:rPr>
        <w:t xml:space="preserve">situācijā atļauj atkāpties no daudzām, bet ne visām </w:t>
      </w:r>
      <w:r w:rsidR="00804678" w:rsidRPr="00AC7712">
        <w:rPr>
          <w:rFonts w:ascii="Times New Roman" w:hAnsi="Times New Roman" w:cs="Times New Roman"/>
          <w:lang w:val="lv-LV"/>
        </w:rPr>
        <w:t>k</w:t>
      </w:r>
      <w:r w:rsidR="003B7600" w:rsidRPr="00AC7712">
        <w:rPr>
          <w:rFonts w:ascii="Times New Roman" w:hAnsi="Times New Roman" w:cs="Times New Roman"/>
          <w:lang w:val="lv-LV"/>
        </w:rPr>
        <w:t>onvencijas tiesībām).</w:t>
      </w:r>
    </w:p>
    <w:p w14:paraId="4B4BB7AB" w14:textId="269D315D" w:rsidR="00176529" w:rsidRPr="00AC7712" w:rsidRDefault="00226CE3" w:rsidP="00364426">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 xml:space="preserve">Primāri </w:t>
      </w:r>
      <w:proofErr w:type="spellStart"/>
      <w:r w:rsidRPr="00AC7712">
        <w:rPr>
          <w:rFonts w:ascii="Times New Roman" w:hAnsi="Times New Roman" w:cs="Times New Roman"/>
          <w:lang w:val="lv-LV"/>
        </w:rPr>
        <w:t>pamattiesību</w:t>
      </w:r>
      <w:proofErr w:type="spellEnd"/>
      <w:r w:rsidRPr="00AC7712">
        <w:rPr>
          <w:rFonts w:ascii="Times New Roman" w:hAnsi="Times New Roman" w:cs="Times New Roman"/>
          <w:lang w:val="lv-LV"/>
        </w:rPr>
        <w:t xml:space="preserve"> ierobežošanas pieļaujamību Latvijā nosaka Satversmes 116.</w:t>
      </w:r>
      <w:r w:rsidR="00635F5A" w:rsidRPr="00AC7712">
        <w:rPr>
          <w:rFonts w:ascii="Times New Roman" w:hAnsi="Times New Roman" w:cs="Times New Roman"/>
          <w:lang w:val="lv-LV"/>
        </w:rPr>
        <w:t> </w:t>
      </w:r>
      <w:r w:rsidRPr="00AC7712">
        <w:rPr>
          <w:rFonts w:ascii="Times New Roman" w:hAnsi="Times New Roman" w:cs="Times New Roman"/>
          <w:lang w:val="lv-LV"/>
        </w:rPr>
        <w:t xml:space="preserve">pants, kas definē rāmi valsts iejaukšanās iespējām cilvēka </w:t>
      </w:r>
      <w:proofErr w:type="spellStart"/>
      <w:r w:rsidRPr="00AC7712">
        <w:rPr>
          <w:rFonts w:ascii="Times New Roman" w:hAnsi="Times New Roman" w:cs="Times New Roman"/>
          <w:lang w:val="lv-LV"/>
        </w:rPr>
        <w:t>pamattiesībās</w:t>
      </w:r>
      <w:proofErr w:type="spellEnd"/>
      <w:r w:rsidRPr="00AC7712">
        <w:rPr>
          <w:rFonts w:ascii="Times New Roman" w:hAnsi="Times New Roman" w:cs="Times New Roman"/>
          <w:lang w:val="lv-LV"/>
        </w:rPr>
        <w:t>.</w:t>
      </w:r>
      <w:r w:rsidR="00C0396F" w:rsidRPr="00AC7712">
        <w:rPr>
          <w:rFonts w:ascii="Times New Roman" w:hAnsi="Times New Roman" w:cs="Times New Roman"/>
          <w:lang w:val="lv-LV"/>
        </w:rPr>
        <w:t xml:space="preserve"> </w:t>
      </w:r>
      <w:r w:rsidRPr="00AC7712">
        <w:rPr>
          <w:rFonts w:ascii="Times New Roman" w:hAnsi="Times New Roman" w:cs="Times New Roman"/>
          <w:lang w:val="lv-LV"/>
        </w:rPr>
        <w:t xml:space="preserve">Savukārt, </w:t>
      </w:r>
      <w:r w:rsidR="00572112" w:rsidRPr="00AC7712">
        <w:rPr>
          <w:rFonts w:ascii="Times New Roman" w:hAnsi="Times New Roman" w:cs="Times New Roman"/>
          <w:lang w:val="lv-LV"/>
        </w:rPr>
        <w:t xml:space="preserve">Likumā “Par ārkārtējo situāciju un izņēmuma stāvokli’’ IV nodaļa regulē ārkārtējās situācijas un izņēmuma stāvokļa laikā pieļaujamo tiesību ierobežojumu apjomu. Ar šo likumu pēc būtības </w:t>
      </w:r>
      <w:r w:rsidR="00572112" w:rsidRPr="00AC7712">
        <w:rPr>
          <w:rFonts w:ascii="Times New Roman" w:hAnsi="Times New Roman" w:cs="Times New Roman"/>
          <w:b/>
          <w:bCs/>
          <w:lang w:val="lv-LV"/>
        </w:rPr>
        <w:t>cilvēktiesību ierobežošana tiek atstāta Ministru kabineta ziņā</w:t>
      </w:r>
      <w:r w:rsidR="00572112" w:rsidRPr="00AC7712">
        <w:rPr>
          <w:rFonts w:ascii="Times New Roman" w:hAnsi="Times New Roman" w:cs="Times New Roman"/>
          <w:lang w:val="lv-LV"/>
        </w:rPr>
        <w:t>.</w:t>
      </w:r>
      <w:r w:rsidR="00572112" w:rsidRPr="00AC7712">
        <w:rPr>
          <w:rStyle w:val="Vresatsauce"/>
          <w:rFonts w:ascii="Times New Roman" w:hAnsi="Times New Roman" w:cs="Times New Roman"/>
          <w:lang w:val="lv-LV"/>
        </w:rPr>
        <w:footnoteReference w:id="44"/>
      </w:r>
      <w:r w:rsidR="00C0396F" w:rsidRPr="00AC7712">
        <w:rPr>
          <w:rFonts w:ascii="Times New Roman" w:hAnsi="Times New Roman" w:cs="Times New Roman"/>
          <w:lang w:val="lv-LV"/>
        </w:rPr>
        <w:t xml:space="preserve"> </w:t>
      </w:r>
      <w:r w:rsidR="0061652B" w:rsidRPr="00AC7712">
        <w:rPr>
          <w:rFonts w:ascii="Times New Roman" w:hAnsi="Times New Roman" w:cs="Times New Roman"/>
          <w:lang w:val="lv-LV"/>
        </w:rPr>
        <w:t xml:space="preserve">Šajā kontekstā vispārīgā administratīvā akta (rīkojuma) forma rada zināmu </w:t>
      </w:r>
      <w:proofErr w:type="spellStart"/>
      <w:r w:rsidR="0061652B" w:rsidRPr="00AC7712">
        <w:rPr>
          <w:rFonts w:ascii="Times New Roman" w:hAnsi="Times New Roman" w:cs="Times New Roman"/>
          <w:lang w:val="lv-LV"/>
        </w:rPr>
        <w:t>tiesībpolitisku</w:t>
      </w:r>
      <w:proofErr w:type="spellEnd"/>
      <w:r w:rsidR="0061652B" w:rsidRPr="00AC7712">
        <w:rPr>
          <w:rFonts w:ascii="Times New Roman" w:hAnsi="Times New Roman" w:cs="Times New Roman"/>
          <w:lang w:val="lv-LV"/>
        </w:rPr>
        <w:t xml:space="preserve"> disonansi, ja tas saturiski būtiski skar Satversmē garantētās </w:t>
      </w:r>
      <w:proofErr w:type="spellStart"/>
      <w:r w:rsidR="0061652B" w:rsidRPr="00AC7712">
        <w:rPr>
          <w:rFonts w:ascii="Times New Roman" w:hAnsi="Times New Roman" w:cs="Times New Roman"/>
          <w:lang w:val="lv-LV"/>
        </w:rPr>
        <w:t>pamattiesības</w:t>
      </w:r>
      <w:proofErr w:type="spellEnd"/>
      <w:r w:rsidR="0061652B" w:rsidRPr="00AC7712">
        <w:rPr>
          <w:rFonts w:ascii="Times New Roman" w:hAnsi="Times New Roman" w:cs="Times New Roman"/>
          <w:lang w:val="lv-LV"/>
        </w:rPr>
        <w:t xml:space="preserve">, piemēram, pārvietošanās brīvību </w:t>
      </w:r>
      <w:r w:rsidR="0061652B" w:rsidRPr="00AC7712">
        <w:rPr>
          <w:rFonts w:ascii="Times New Roman" w:hAnsi="Times New Roman" w:cs="Times New Roman"/>
          <w:lang w:val="lv-LV"/>
        </w:rPr>
        <w:lastRenderedPageBreak/>
        <w:t>vai aizliegumu pulcēties,</w:t>
      </w:r>
      <w:r w:rsidR="0061652B" w:rsidRPr="00AC7712">
        <w:rPr>
          <w:rStyle w:val="Vresatsauce"/>
          <w:rFonts w:ascii="Times New Roman" w:hAnsi="Times New Roman" w:cs="Times New Roman"/>
          <w:lang w:val="lv-LV"/>
        </w:rPr>
        <w:footnoteReference w:id="45"/>
      </w:r>
      <w:r w:rsidR="0061652B" w:rsidRPr="00AC7712">
        <w:rPr>
          <w:rFonts w:ascii="Times New Roman" w:hAnsi="Times New Roman" w:cs="Times New Roman"/>
          <w:lang w:val="lv-LV"/>
        </w:rPr>
        <w:t xml:space="preserve"> lai gan operatīvās vadības līmenī rīkojums ir efektīvs instruments un šāda kārtība ir pieļaujama un tiesiska, </w:t>
      </w:r>
      <w:r w:rsidR="00D85109" w:rsidRPr="00AC7712">
        <w:rPr>
          <w:rFonts w:ascii="Times New Roman" w:hAnsi="Times New Roman" w:cs="Times New Roman"/>
          <w:lang w:val="lv-LV"/>
        </w:rPr>
        <w:t xml:space="preserve">taču vienlaikus </w:t>
      </w:r>
      <w:r w:rsidR="0061652B" w:rsidRPr="00AC7712">
        <w:rPr>
          <w:rFonts w:ascii="Times New Roman" w:hAnsi="Times New Roman" w:cs="Times New Roman"/>
          <w:lang w:val="lv-LV"/>
        </w:rPr>
        <w:t xml:space="preserve">no tiesiskas valsts principa izriet, ka </w:t>
      </w:r>
      <w:r w:rsidR="0061652B" w:rsidRPr="00AC7712">
        <w:rPr>
          <w:rFonts w:ascii="Times New Roman" w:hAnsi="Times New Roman" w:cs="Times New Roman"/>
          <w:b/>
          <w:bCs/>
          <w:lang w:val="lv-LV"/>
        </w:rPr>
        <w:t xml:space="preserve">fundamentāli </w:t>
      </w:r>
      <w:proofErr w:type="spellStart"/>
      <w:r w:rsidR="0061652B" w:rsidRPr="00AC7712">
        <w:rPr>
          <w:rFonts w:ascii="Times New Roman" w:hAnsi="Times New Roman" w:cs="Times New Roman"/>
          <w:b/>
          <w:bCs/>
          <w:lang w:val="lv-LV"/>
        </w:rPr>
        <w:t>pamattiesību</w:t>
      </w:r>
      <w:proofErr w:type="spellEnd"/>
      <w:r w:rsidR="0061652B" w:rsidRPr="00AC7712">
        <w:rPr>
          <w:rFonts w:ascii="Times New Roman" w:hAnsi="Times New Roman" w:cs="Times New Roman"/>
          <w:b/>
          <w:bCs/>
          <w:lang w:val="lv-LV"/>
        </w:rPr>
        <w:t xml:space="preserve"> ierobežojumi būtu nosakāmi nevis ar administratīva rakstura lēmumu, bet gan ar likuma spēka normām</w:t>
      </w:r>
      <w:r w:rsidR="0061652B" w:rsidRPr="00AC7712">
        <w:rPr>
          <w:rFonts w:ascii="Times New Roman" w:hAnsi="Times New Roman" w:cs="Times New Roman"/>
          <w:lang w:val="lv-LV"/>
        </w:rPr>
        <w:t>, kas nodrošinātu Satversmei atbilstošāku regulējuma līmeni un skaidrāku konstitucionālās kontroles</w:t>
      </w:r>
      <w:r w:rsidR="00B71057" w:rsidRPr="00AC7712">
        <w:rPr>
          <w:rFonts w:ascii="Times New Roman" w:hAnsi="Times New Roman" w:cs="Times New Roman"/>
          <w:lang w:val="lv-LV"/>
        </w:rPr>
        <w:t xml:space="preserve"> mehānismu</w:t>
      </w:r>
      <w:r w:rsidR="006247E7" w:rsidRPr="00AC7712">
        <w:rPr>
          <w:rFonts w:ascii="Times New Roman" w:hAnsi="Times New Roman" w:cs="Times New Roman"/>
          <w:lang w:val="lv-LV"/>
        </w:rPr>
        <w:t>.</w:t>
      </w:r>
      <w:r w:rsidR="0061652B" w:rsidRPr="00AC7712">
        <w:rPr>
          <w:rFonts w:ascii="Times New Roman" w:hAnsi="Times New Roman" w:cs="Times New Roman"/>
          <w:lang w:val="lv-LV"/>
        </w:rPr>
        <w:t xml:space="preserve"> </w:t>
      </w:r>
      <w:r w:rsidR="00D85109" w:rsidRPr="00AC7712">
        <w:rPr>
          <w:rFonts w:ascii="Times New Roman" w:hAnsi="Times New Roman" w:cs="Times New Roman"/>
          <w:lang w:val="lv-LV"/>
        </w:rPr>
        <w:t xml:space="preserve">Tieši kontroles un sankciju mehānismi </w:t>
      </w:r>
      <w:r w:rsidR="003134FD" w:rsidRPr="00AC7712">
        <w:rPr>
          <w:rFonts w:ascii="Times New Roman" w:hAnsi="Times New Roman" w:cs="Times New Roman"/>
          <w:lang w:val="lv-LV"/>
        </w:rPr>
        <w:t>C</w:t>
      </w:r>
      <w:r w:rsidR="00D85109" w:rsidRPr="00AC7712">
        <w:rPr>
          <w:rFonts w:ascii="Times New Roman" w:hAnsi="Times New Roman" w:cs="Times New Roman"/>
          <w:lang w:val="lv-LV"/>
        </w:rPr>
        <w:t xml:space="preserve">ovid-19 pandēmijas laikā visspilgtāk parādīja riskus, kas rodas, ja robeža starp izpildvaras operatīvo rīcību un likumdevēja ekskluzīvo kompetenci kļūst neskaidra, ko spilgti ilustrē tādi gadījumi, </w:t>
      </w:r>
      <w:r w:rsidR="001F210F" w:rsidRPr="00AC7712">
        <w:rPr>
          <w:rFonts w:ascii="Times New Roman" w:hAnsi="Times New Roman" w:cs="Times New Roman"/>
          <w:lang w:val="lv-LV"/>
        </w:rPr>
        <w:t>kā</w:t>
      </w:r>
      <w:r w:rsidR="003134FD" w:rsidRPr="00AC7712">
        <w:rPr>
          <w:rFonts w:ascii="Times New Roman" w:hAnsi="Times New Roman" w:cs="Times New Roman"/>
          <w:lang w:val="lv-LV"/>
        </w:rPr>
        <w:t>,</w:t>
      </w:r>
      <w:r w:rsidR="001F210F" w:rsidRPr="00AC7712">
        <w:rPr>
          <w:rFonts w:ascii="Times New Roman" w:hAnsi="Times New Roman" w:cs="Times New Roman"/>
          <w:lang w:val="lv-LV"/>
        </w:rPr>
        <w:t xml:space="preserve"> piemēram</w:t>
      </w:r>
      <w:r w:rsidR="003134FD" w:rsidRPr="00AC7712">
        <w:rPr>
          <w:rFonts w:ascii="Times New Roman" w:hAnsi="Times New Roman" w:cs="Times New Roman"/>
          <w:lang w:val="lv-LV"/>
        </w:rPr>
        <w:t>,</w:t>
      </w:r>
      <w:r w:rsidR="001F210F" w:rsidRPr="00AC7712">
        <w:rPr>
          <w:rFonts w:ascii="Times New Roman" w:hAnsi="Times New Roman" w:cs="Times New Roman"/>
          <w:lang w:val="lv-LV"/>
        </w:rPr>
        <w:t xml:space="preserve"> situācija, kad</w:t>
      </w:r>
      <w:r w:rsidR="00D85109" w:rsidRPr="00AC7712">
        <w:rPr>
          <w:rFonts w:ascii="Times New Roman" w:hAnsi="Times New Roman" w:cs="Times New Roman"/>
          <w:lang w:val="lv-LV"/>
        </w:rPr>
        <w:t xml:space="preserve"> ar Ministru kabineta rīkojumu tika paplašināta valsts iestāžu kompetence administratīvo sodu piemērošanā, tādējādi faktiski pārņemot likumdevēja funkcijas operatīvās vadības līmenī.</w:t>
      </w:r>
      <w:r w:rsidR="00D85109" w:rsidRPr="00AC7712">
        <w:rPr>
          <w:rStyle w:val="Vresatsauce"/>
          <w:rFonts w:ascii="Times New Roman" w:hAnsi="Times New Roman" w:cs="Times New Roman"/>
          <w:lang w:val="lv-LV"/>
        </w:rPr>
        <w:footnoteReference w:id="46"/>
      </w:r>
      <w:r w:rsidR="00D85109" w:rsidRPr="00AC7712">
        <w:rPr>
          <w:rFonts w:ascii="Times New Roman" w:hAnsi="Times New Roman" w:cs="Times New Roman"/>
          <w:lang w:val="lv-LV"/>
        </w:rPr>
        <w:t xml:space="preserve"> </w:t>
      </w:r>
      <w:r w:rsidR="001F210F" w:rsidRPr="00AC7712">
        <w:rPr>
          <w:rFonts w:ascii="Times New Roman" w:hAnsi="Times New Roman" w:cs="Times New Roman"/>
          <w:lang w:val="lv-LV"/>
        </w:rPr>
        <w:t>M</w:t>
      </w:r>
      <w:r w:rsidR="00D85109" w:rsidRPr="00AC7712">
        <w:rPr>
          <w:rFonts w:ascii="Times New Roman" w:hAnsi="Times New Roman" w:cs="Times New Roman"/>
          <w:lang w:val="lv-LV"/>
        </w:rPr>
        <w:t>inēto vēl vairāk aktualizē pirmās instances tiesu nolēmumi, kuros ti</w:t>
      </w:r>
      <w:r w:rsidR="003134FD" w:rsidRPr="00AC7712">
        <w:rPr>
          <w:rFonts w:ascii="Times New Roman" w:hAnsi="Times New Roman" w:cs="Times New Roman"/>
          <w:lang w:val="lv-LV"/>
        </w:rPr>
        <w:t>e</w:t>
      </w:r>
      <w:r w:rsidR="00D85109" w:rsidRPr="00AC7712">
        <w:rPr>
          <w:rFonts w:ascii="Times New Roman" w:hAnsi="Times New Roman" w:cs="Times New Roman"/>
          <w:lang w:val="lv-LV"/>
        </w:rPr>
        <w:t>k vērtēta rīkojuma formā ietverto ierobežojumu atbilstība samērīguma principam un to savietojamība ar augstāka juridiskā spēka normām.</w:t>
      </w:r>
      <w:r w:rsidR="007A6239" w:rsidRPr="00AC7712">
        <w:rPr>
          <w:rFonts w:ascii="Times New Roman" w:hAnsi="Times New Roman" w:cs="Times New Roman"/>
          <w:lang w:val="lv-LV"/>
        </w:rPr>
        <w:t xml:space="preserve"> Tiesu praksē identificētie riski norāda uz sistēmisku izaicinājumu: administratīvā procesa specifika un tā ietvars nosaka nepieciešamību pēc īpaši rūpīga </w:t>
      </w:r>
      <w:proofErr w:type="spellStart"/>
      <w:r w:rsidR="007A6239" w:rsidRPr="00AC7712">
        <w:rPr>
          <w:rFonts w:ascii="Times New Roman" w:hAnsi="Times New Roman" w:cs="Times New Roman"/>
          <w:lang w:val="lv-LV"/>
        </w:rPr>
        <w:t>izvērtējuma</w:t>
      </w:r>
      <w:proofErr w:type="spellEnd"/>
      <w:r w:rsidR="007A6239" w:rsidRPr="00AC7712">
        <w:rPr>
          <w:rFonts w:ascii="Times New Roman" w:hAnsi="Times New Roman" w:cs="Times New Roman"/>
          <w:lang w:val="lv-LV"/>
        </w:rPr>
        <w:t xml:space="preserve">, lai katrā gadījumā garantētu lēmumu pilnīgu atbilstību starptautiski atzītajiem </w:t>
      </w:r>
      <w:proofErr w:type="spellStart"/>
      <w:r w:rsidR="007A6239" w:rsidRPr="00AC7712">
        <w:rPr>
          <w:rFonts w:ascii="Times New Roman" w:hAnsi="Times New Roman" w:cs="Times New Roman"/>
          <w:lang w:val="lv-LV"/>
        </w:rPr>
        <w:t>pamattiesību</w:t>
      </w:r>
      <w:proofErr w:type="spellEnd"/>
      <w:r w:rsidR="007A6239" w:rsidRPr="00AC7712">
        <w:rPr>
          <w:rFonts w:ascii="Times New Roman" w:hAnsi="Times New Roman" w:cs="Times New Roman"/>
          <w:lang w:val="lv-LV"/>
        </w:rPr>
        <w:t xml:space="preserve"> standartiem un nacionālajam regulējumam.</w:t>
      </w:r>
      <w:r w:rsidR="00D85109" w:rsidRPr="00AC7712">
        <w:rPr>
          <w:rStyle w:val="Vresatsauce"/>
          <w:rFonts w:ascii="Times New Roman" w:hAnsi="Times New Roman" w:cs="Times New Roman"/>
          <w:lang w:val="lv-LV"/>
        </w:rPr>
        <w:footnoteReference w:id="47"/>
      </w:r>
    </w:p>
    <w:p w14:paraId="49DE0DAB" w14:textId="49B0F3D0" w:rsidR="00176529" w:rsidRPr="00AC7712" w:rsidRDefault="003B7600" w:rsidP="007A6239">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Piemēram, p</w:t>
      </w:r>
      <w:r w:rsidR="00775F74" w:rsidRPr="00AC7712">
        <w:rPr>
          <w:rFonts w:ascii="Times New Roman" w:hAnsi="Times New Roman" w:cs="Times New Roman"/>
          <w:lang w:val="lv-LV"/>
        </w:rPr>
        <w:t>ēc ārkārtējās situācijas atcelšanas 2020.</w:t>
      </w:r>
      <w:r w:rsidRPr="00AC7712">
        <w:rPr>
          <w:rFonts w:ascii="Times New Roman" w:hAnsi="Times New Roman" w:cs="Times New Roman"/>
          <w:lang w:val="lv-LV"/>
        </w:rPr>
        <w:t> </w:t>
      </w:r>
      <w:r w:rsidR="00775F74" w:rsidRPr="00AC7712">
        <w:rPr>
          <w:rFonts w:ascii="Times New Roman" w:hAnsi="Times New Roman" w:cs="Times New Roman"/>
          <w:lang w:val="lv-LV"/>
        </w:rPr>
        <w:t>gada 9.</w:t>
      </w:r>
      <w:r w:rsidRPr="00AC7712">
        <w:rPr>
          <w:rFonts w:ascii="Times New Roman" w:hAnsi="Times New Roman" w:cs="Times New Roman"/>
          <w:lang w:val="lv-LV"/>
        </w:rPr>
        <w:t> </w:t>
      </w:r>
      <w:r w:rsidR="00775F74" w:rsidRPr="00AC7712">
        <w:rPr>
          <w:rFonts w:ascii="Times New Roman" w:hAnsi="Times New Roman" w:cs="Times New Roman"/>
          <w:lang w:val="lv-LV"/>
        </w:rPr>
        <w:t>jūnijā, sāka darboties speciāli Covid-19 pārvaldībai izstrādāta tiesiskā bāze, lai nodrošinātu nepieciešamo ilgtermiņa ierobežojumu saglabāšanu un elastīgu kārtību epidemioloģiskai drošībai un veselības nozares noturībai. Saskaņā ar Covid-19 infekcijas izplatības pārvaldības likumā</w:t>
      </w:r>
      <w:r w:rsidRPr="00AC7712">
        <w:rPr>
          <w:rStyle w:val="Vresatsauce"/>
          <w:rFonts w:ascii="Times New Roman" w:hAnsi="Times New Roman" w:cs="Times New Roman"/>
          <w:lang w:val="lv-LV"/>
        </w:rPr>
        <w:footnoteReference w:id="48"/>
      </w:r>
      <w:r w:rsidR="00775F74" w:rsidRPr="00AC7712">
        <w:rPr>
          <w:rFonts w:ascii="Times New Roman" w:hAnsi="Times New Roman" w:cs="Times New Roman"/>
          <w:lang w:val="lv-LV"/>
        </w:rPr>
        <w:t xml:space="preserve"> noteikto M</w:t>
      </w:r>
      <w:r w:rsidRPr="00AC7712">
        <w:rPr>
          <w:rFonts w:ascii="Times New Roman" w:hAnsi="Times New Roman" w:cs="Times New Roman"/>
          <w:lang w:val="lv-LV"/>
        </w:rPr>
        <w:t>inistru kabinetam</w:t>
      </w:r>
      <w:r w:rsidR="00775F74" w:rsidRPr="00AC7712">
        <w:rPr>
          <w:rFonts w:ascii="Times New Roman" w:hAnsi="Times New Roman" w:cs="Times New Roman"/>
          <w:lang w:val="lv-LV"/>
        </w:rPr>
        <w:t xml:space="preserve"> tika piešķirtas tiesības noteikt dažādus pasākumus epidemioloģiskās drošības nolūkos Covid-19 infekcijas izplatīšanās vai izplatīšanās draudu gadījumā arī ārpus ārkārtējās situācijas, jo līdz ar ārkārtējās situācijas beigām nebija iespējams atcelt visus ierobežojumus, kas bija noteikti Covid-19 izplatības ierobežošanai. Turpinoties pandēmijai, personu tiesību īstenošanā varēja būt nepieciešams noteikt papildu kritērijus un ierobežojošus nosacījumus uz ilgāku laika periodu arī ārpus ārkārtējās situācijas, un šādus jautājumus saskaņā ar Satversmi varētu izlemt tikai Saeima. Pieņemot minēto likumu, M</w:t>
      </w:r>
      <w:r w:rsidRPr="00AC7712">
        <w:rPr>
          <w:rFonts w:ascii="Times New Roman" w:hAnsi="Times New Roman" w:cs="Times New Roman"/>
          <w:lang w:val="lv-LV"/>
        </w:rPr>
        <w:t>inistru kabinets</w:t>
      </w:r>
      <w:r w:rsidR="00775F74" w:rsidRPr="00AC7712">
        <w:rPr>
          <w:rFonts w:ascii="Times New Roman" w:hAnsi="Times New Roman" w:cs="Times New Roman"/>
          <w:lang w:val="lv-LV"/>
        </w:rPr>
        <w:t xml:space="preserve"> tika pilnvarots izlemt šos jautājumus epidemioloģiskās drošības nolūkos, un saskaņā ar likumu M</w:t>
      </w:r>
      <w:r w:rsidRPr="00AC7712">
        <w:rPr>
          <w:rFonts w:ascii="Times New Roman" w:hAnsi="Times New Roman" w:cs="Times New Roman"/>
          <w:lang w:val="lv-LV"/>
        </w:rPr>
        <w:t>inistru kabinetam</w:t>
      </w:r>
      <w:r w:rsidR="00775F74" w:rsidRPr="00AC7712">
        <w:rPr>
          <w:rFonts w:ascii="Times New Roman" w:hAnsi="Times New Roman" w:cs="Times New Roman"/>
          <w:lang w:val="lv-LV"/>
        </w:rPr>
        <w:t xml:space="preserve"> </w:t>
      </w:r>
      <w:r w:rsidRPr="00AC7712">
        <w:rPr>
          <w:rFonts w:ascii="Times New Roman" w:hAnsi="Times New Roman" w:cs="Times New Roman"/>
          <w:lang w:val="lv-LV"/>
        </w:rPr>
        <w:t xml:space="preserve">bija </w:t>
      </w:r>
      <w:r w:rsidR="00775F74" w:rsidRPr="00AC7712">
        <w:rPr>
          <w:rFonts w:ascii="Times New Roman" w:hAnsi="Times New Roman" w:cs="Times New Roman"/>
          <w:lang w:val="lv-LV"/>
        </w:rPr>
        <w:t>jāinformē Saeima par likumā paredzēto ierobežojumu noteikšanu, kuri skar personu tiesības un likumiskās intereses vai kuri var ietekmēt valsts ekonomiku.</w:t>
      </w:r>
      <w:r w:rsidR="00775F74" w:rsidRPr="00AC7712">
        <w:rPr>
          <w:rStyle w:val="Vresatsauce"/>
          <w:rFonts w:ascii="Times New Roman" w:hAnsi="Times New Roman" w:cs="Times New Roman"/>
          <w:lang w:val="lv-LV"/>
        </w:rPr>
        <w:footnoteReference w:id="49"/>
      </w:r>
      <w:r w:rsidR="007A6239" w:rsidRPr="00AC7712">
        <w:rPr>
          <w:rFonts w:ascii="Times New Roman" w:hAnsi="Times New Roman" w:cs="Times New Roman"/>
          <w:lang w:val="lv-LV"/>
        </w:rPr>
        <w:t xml:space="preserve"> </w:t>
      </w:r>
      <w:r w:rsidR="00176529" w:rsidRPr="00AC7712">
        <w:rPr>
          <w:rFonts w:ascii="Times New Roman" w:hAnsi="Times New Roman" w:cs="Times New Roman"/>
          <w:lang w:val="lv-LV"/>
        </w:rPr>
        <w:t>Vienlaikus, vērtējot krīzes vadības tiesiskos aspektus kopsakarā, Senāts ir uzsvēris epidemioloģiskās drošības pasākumu leģitimitāti, norādot, ka valstij piemīt plaša rīcības brīvība veselības aprūpes politikas jomā, tostarp tiesības noteikt obligātu vakcinācijas pienākumu sabiedrības veselības aizsardzībai, jo tieši valsts iestādes vislabāk spēj izvērtēt aktuālās prioritātes, resursu efektīvu izmantošanu un sociālās vajadzības specifiskos apstākļos.</w:t>
      </w:r>
      <w:r w:rsidR="00176529" w:rsidRPr="00AC7712">
        <w:rPr>
          <w:rStyle w:val="Vresatsauce"/>
          <w:rFonts w:ascii="Times New Roman" w:hAnsi="Times New Roman" w:cs="Times New Roman"/>
          <w:lang w:val="lv-LV"/>
        </w:rPr>
        <w:footnoteReference w:id="50"/>
      </w:r>
    </w:p>
    <w:p w14:paraId="43300964" w14:textId="77777777" w:rsidR="00775F74" w:rsidRPr="00AC7712" w:rsidRDefault="00775F74" w:rsidP="005E1628">
      <w:pPr>
        <w:spacing w:after="0" w:line="240" w:lineRule="auto"/>
        <w:ind w:firstLine="720"/>
        <w:jc w:val="both"/>
        <w:rPr>
          <w:rFonts w:ascii="Times New Roman" w:hAnsi="Times New Roman" w:cs="Times New Roman"/>
          <w:b/>
          <w:bCs/>
          <w:lang w:val="lv-LV"/>
        </w:rPr>
      </w:pPr>
    </w:p>
    <w:p w14:paraId="484FDB6F" w14:textId="4C2542DE" w:rsidR="001E6BAD" w:rsidRPr="00AC7712" w:rsidRDefault="000473CB" w:rsidP="00D30724">
      <w:pPr>
        <w:spacing w:after="0" w:line="240" w:lineRule="auto"/>
        <w:ind w:firstLine="720"/>
        <w:jc w:val="both"/>
        <w:rPr>
          <w:rFonts w:ascii="Times New Roman" w:hAnsi="Times New Roman" w:cs="Times New Roman"/>
          <w:b/>
          <w:bCs/>
          <w:lang w:val="lv-LV"/>
        </w:rPr>
      </w:pPr>
      <w:r w:rsidRPr="00AC7712">
        <w:rPr>
          <w:rFonts w:ascii="Times New Roman" w:hAnsi="Times New Roman" w:cs="Times New Roman"/>
          <w:b/>
          <w:bCs/>
          <w:lang w:val="lv-LV"/>
        </w:rPr>
        <w:t>6</w:t>
      </w:r>
      <w:r w:rsidR="00893C3E" w:rsidRPr="00AC7712">
        <w:rPr>
          <w:rFonts w:ascii="Times New Roman" w:hAnsi="Times New Roman" w:cs="Times New Roman"/>
          <w:b/>
          <w:bCs/>
          <w:lang w:val="lv-LV"/>
        </w:rPr>
        <w:t xml:space="preserve">. </w:t>
      </w:r>
      <w:r w:rsidR="001D7120" w:rsidRPr="00AC7712">
        <w:rPr>
          <w:rFonts w:ascii="Times New Roman" w:hAnsi="Times New Roman" w:cs="Times New Roman"/>
          <w:b/>
          <w:bCs/>
          <w:lang w:val="lv-LV"/>
        </w:rPr>
        <w:t>Administratīvā atbildība par ārkārtējās situācijas ierobežojumu pārkāpumiem</w:t>
      </w:r>
      <w:r w:rsidR="008D3D74" w:rsidRPr="00AC7712">
        <w:rPr>
          <w:rFonts w:ascii="Times New Roman" w:hAnsi="Times New Roman" w:cs="Times New Roman"/>
          <w:b/>
          <w:bCs/>
          <w:lang w:val="lv-LV"/>
        </w:rPr>
        <w:t xml:space="preserve"> Ministru kabineta noteikumos</w:t>
      </w:r>
      <w:r w:rsidR="00872448" w:rsidRPr="00AC7712">
        <w:rPr>
          <w:rFonts w:ascii="Times New Roman" w:hAnsi="Times New Roman" w:cs="Times New Roman"/>
          <w:b/>
          <w:bCs/>
          <w:lang w:val="lv-LV"/>
        </w:rPr>
        <w:t xml:space="preserve"> ar likuma spēku</w:t>
      </w:r>
      <w:r w:rsidR="009F42DC" w:rsidRPr="00AC7712">
        <w:rPr>
          <w:rFonts w:ascii="Times New Roman" w:hAnsi="Times New Roman" w:cs="Times New Roman"/>
          <w:b/>
          <w:bCs/>
          <w:lang w:val="lv-LV"/>
        </w:rPr>
        <w:t>.</w:t>
      </w:r>
    </w:p>
    <w:p w14:paraId="76D50D71" w14:textId="1FDFC057" w:rsidR="001E6BAD" w:rsidRPr="00AC7712" w:rsidRDefault="005E1628" w:rsidP="00D30724">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 xml:space="preserve">Covid-19 pandēmijas laikā </w:t>
      </w:r>
      <w:r w:rsidR="00D65425" w:rsidRPr="00AC7712">
        <w:rPr>
          <w:rFonts w:ascii="Times New Roman" w:hAnsi="Times New Roman" w:cs="Times New Roman"/>
          <w:lang w:val="lv-LV"/>
        </w:rPr>
        <w:t xml:space="preserve">iezīmējās problēmas, kas </w:t>
      </w:r>
      <w:r w:rsidRPr="00AC7712">
        <w:rPr>
          <w:rFonts w:ascii="Times New Roman" w:hAnsi="Times New Roman" w:cs="Times New Roman"/>
          <w:lang w:val="lv-LV"/>
        </w:rPr>
        <w:t xml:space="preserve">bija </w:t>
      </w:r>
      <w:r w:rsidR="00D65425" w:rsidRPr="00AC7712">
        <w:rPr>
          <w:rFonts w:ascii="Times New Roman" w:hAnsi="Times New Roman" w:cs="Times New Roman"/>
          <w:lang w:val="lv-LV"/>
        </w:rPr>
        <w:t>saistīta</w:t>
      </w:r>
      <w:r w:rsidR="00B74A70" w:rsidRPr="00AC7712">
        <w:rPr>
          <w:rFonts w:ascii="Times New Roman" w:hAnsi="Times New Roman" w:cs="Times New Roman"/>
          <w:lang w:val="lv-LV"/>
        </w:rPr>
        <w:t>s</w:t>
      </w:r>
      <w:r w:rsidR="00D65425" w:rsidRPr="00AC7712">
        <w:rPr>
          <w:rFonts w:ascii="Times New Roman" w:hAnsi="Times New Roman" w:cs="Times New Roman"/>
          <w:lang w:val="lv-LV"/>
        </w:rPr>
        <w:t xml:space="preserve"> ar </w:t>
      </w:r>
      <w:r w:rsidRPr="00AC7712">
        <w:rPr>
          <w:rFonts w:ascii="Times New Roman" w:hAnsi="Times New Roman" w:cs="Times New Roman"/>
          <w:lang w:val="lv-LV"/>
        </w:rPr>
        <w:t>nepieciešamīb</w:t>
      </w:r>
      <w:r w:rsidR="00D65425" w:rsidRPr="00AC7712">
        <w:rPr>
          <w:rFonts w:ascii="Times New Roman" w:hAnsi="Times New Roman" w:cs="Times New Roman"/>
          <w:lang w:val="lv-LV"/>
        </w:rPr>
        <w:t>u</w:t>
      </w:r>
      <w:r w:rsidRPr="00AC7712">
        <w:rPr>
          <w:rFonts w:ascii="Times New Roman" w:hAnsi="Times New Roman" w:cs="Times New Roman"/>
          <w:lang w:val="lv-LV"/>
        </w:rPr>
        <w:t xml:space="preserve"> noteikt administratīvos sodus par epidemioloģiskās drošības pasākumu neievērošanu. Tā kā </w:t>
      </w:r>
      <w:r w:rsidRPr="00AC7712">
        <w:rPr>
          <w:rFonts w:ascii="Times New Roman" w:hAnsi="Times New Roman" w:cs="Times New Roman"/>
          <w:b/>
          <w:bCs/>
          <w:lang w:val="lv-LV"/>
        </w:rPr>
        <w:t>Ministru kabinetam nav pilnvaru noteikt sodu sankcijas savos noteikumos, šis regulējums bija jāiekļauj likuma līmenī</w:t>
      </w:r>
      <w:r w:rsidRPr="00AC7712">
        <w:rPr>
          <w:rFonts w:ascii="Times New Roman" w:hAnsi="Times New Roman" w:cs="Times New Roman"/>
          <w:lang w:val="lv-LV"/>
        </w:rPr>
        <w:t xml:space="preserve">, bieži vien radot specifiskus, </w:t>
      </w:r>
      <w:proofErr w:type="spellStart"/>
      <w:r w:rsidRPr="00AC7712">
        <w:rPr>
          <w:rFonts w:ascii="Times New Roman" w:hAnsi="Times New Roman" w:cs="Times New Roman"/>
          <w:lang w:val="lv-LV"/>
        </w:rPr>
        <w:t>situatīvus</w:t>
      </w:r>
      <w:proofErr w:type="spellEnd"/>
      <w:r w:rsidRPr="00AC7712">
        <w:rPr>
          <w:rFonts w:ascii="Times New Roman" w:hAnsi="Times New Roman" w:cs="Times New Roman"/>
          <w:lang w:val="lv-LV"/>
        </w:rPr>
        <w:t xml:space="preserve"> likumu grozījumus</w:t>
      </w:r>
      <w:r w:rsidR="006D62F1" w:rsidRPr="00AC7712">
        <w:rPr>
          <w:rFonts w:ascii="Times New Roman" w:hAnsi="Times New Roman" w:cs="Times New Roman"/>
          <w:lang w:val="lv-LV"/>
        </w:rPr>
        <w:t>.</w:t>
      </w:r>
      <w:r w:rsidR="00D24629" w:rsidRPr="00AC7712">
        <w:rPr>
          <w:rStyle w:val="Vresatsauce"/>
          <w:rFonts w:ascii="Times New Roman" w:hAnsi="Times New Roman" w:cs="Times New Roman"/>
          <w:lang w:val="lv-LV"/>
        </w:rPr>
        <w:footnoteReference w:id="51"/>
      </w:r>
      <w:r w:rsidRPr="00AC7712">
        <w:rPr>
          <w:lang w:val="lv-LV"/>
        </w:rPr>
        <w:t xml:space="preserve"> </w:t>
      </w:r>
      <w:r w:rsidRPr="00AC7712">
        <w:rPr>
          <w:rFonts w:ascii="Times New Roman" w:hAnsi="Times New Roman" w:cs="Times New Roman"/>
          <w:lang w:val="lv-LV"/>
        </w:rPr>
        <w:t xml:space="preserve">No juridiskās tehnikas viedokļa šāda prakse </w:t>
      </w:r>
      <w:r w:rsidRPr="00AC7712">
        <w:rPr>
          <w:rFonts w:ascii="Times New Roman" w:hAnsi="Times New Roman" w:cs="Times New Roman"/>
          <w:lang w:val="lv-LV"/>
        </w:rPr>
        <w:lastRenderedPageBreak/>
        <w:t xml:space="preserve">nav </w:t>
      </w:r>
      <w:r w:rsidR="00463A65" w:rsidRPr="00AC7712">
        <w:rPr>
          <w:rFonts w:ascii="Times New Roman" w:hAnsi="Times New Roman" w:cs="Times New Roman"/>
          <w:lang w:val="lv-LV"/>
        </w:rPr>
        <w:t>atbalstāma</w:t>
      </w:r>
      <w:r w:rsidRPr="00AC7712">
        <w:rPr>
          <w:rFonts w:ascii="Times New Roman" w:hAnsi="Times New Roman" w:cs="Times New Roman"/>
          <w:lang w:val="lv-LV"/>
        </w:rPr>
        <w:t>, jo operatīvie ierobežojumi un tiem piesaistītie sodi ir cieši saistīti ar mainīgo krīzes gaitu, tādēļ, situācijai stabilizējoties, tie ātri zaudē aktualitāti. Iekļaujot šādas pārejošas un tehnikas ziņā detalizētas normas likuma tekstā, tiek nevajadzīgi sarežģīta likumdošanas sistēma un kavēta operatīva reaģēšana uz dinamiskām izmaiņām</w:t>
      </w:r>
      <w:r w:rsidR="003E42F1" w:rsidRPr="00AC7712">
        <w:rPr>
          <w:rFonts w:ascii="Times New Roman" w:hAnsi="Times New Roman" w:cs="Times New Roman"/>
          <w:lang w:val="lv-LV"/>
        </w:rPr>
        <w:t>.</w:t>
      </w:r>
      <w:r w:rsidRPr="00AC7712">
        <w:rPr>
          <w:rFonts w:ascii="Times New Roman" w:hAnsi="Times New Roman" w:cs="Times New Roman"/>
          <w:lang w:val="lv-LV"/>
        </w:rPr>
        <w:t xml:space="preserve"> </w:t>
      </w:r>
    </w:p>
    <w:p w14:paraId="0BE48ACE" w14:textId="20EAACBC" w:rsidR="00D12C2D" w:rsidRPr="00AC7712" w:rsidRDefault="006247E7" w:rsidP="00C57DCC">
      <w:pPr>
        <w:spacing w:after="0" w:line="240" w:lineRule="auto"/>
        <w:ind w:firstLine="720"/>
        <w:jc w:val="both"/>
        <w:rPr>
          <w:rFonts w:ascii="Times New Roman" w:hAnsi="Times New Roman" w:cs="Times New Roman"/>
          <w:lang w:val="lv-LV"/>
        </w:rPr>
      </w:pPr>
      <w:r w:rsidRPr="00AC7712">
        <w:rPr>
          <w:rFonts w:ascii="Times New Roman" w:hAnsi="Times New Roman" w:cs="Times New Roman"/>
          <w:lang w:val="lv-LV"/>
        </w:rPr>
        <w:t xml:space="preserve">Tāpat </w:t>
      </w:r>
      <w:r w:rsidR="00400876" w:rsidRPr="00AC7712">
        <w:rPr>
          <w:rFonts w:ascii="Times New Roman" w:hAnsi="Times New Roman" w:cs="Times New Roman"/>
          <w:lang w:val="lv-LV"/>
        </w:rPr>
        <w:t>v</w:t>
      </w:r>
      <w:r w:rsidR="00D12C2D" w:rsidRPr="00AC7712">
        <w:rPr>
          <w:rFonts w:ascii="Times New Roman" w:hAnsi="Times New Roman" w:cs="Times New Roman"/>
          <w:lang w:val="lv-LV"/>
        </w:rPr>
        <w:t xml:space="preserve">ispārīgā administratīvā akta (rīkojuma) formas disonansi </w:t>
      </w:r>
      <w:r w:rsidR="00400876" w:rsidRPr="00AC7712">
        <w:rPr>
          <w:rFonts w:ascii="Times New Roman" w:hAnsi="Times New Roman" w:cs="Times New Roman"/>
          <w:lang w:val="lv-LV"/>
        </w:rPr>
        <w:t xml:space="preserve">administratīvās atbildības piemērošanas kontekstā </w:t>
      </w:r>
      <w:r w:rsidR="00D12C2D" w:rsidRPr="00AC7712">
        <w:rPr>
          <w:rFonts w:ascii="Times New Roman" w:hAnsi="Times New Roman" w:cs="Times New Roman"/>
          <w:lang w:val="lv-LV"/>
        </w:rPr>
        <w:t>spilgti ilustrē gadījumi, kad ar Ministru kabineta rīkojumu bija nepieciešams paplašināt valsts iestāžu kompetenci administratīvo sodu piemērošanā</w:t>
      </w:r>
      <w:r w:rsidR="00B71057" w:rsidRPr="00AC7712">
        <w:rPr>
          <w:rFonts w:ascii="Times New Roman" w:hAnsi="Times New Roman" w:cs="Times New Roman"/>
          <w:lang w:val="lv-LV"/>
        </w:rPr>
        <w:t>. Tika radīta situācija</w:t>
      </w:r>
      <w:r w:rsidR="00400876" w:rsidRPr="00AC7712">
        <w:rPr>
          <w:rFonts w:ascii="Times New Roman" w:hAnsi="Times New Roman" w:cs="Times New Roman"/>
          <w:lang w:val="lv-LV"/>
        </w:rPr>
        <w:t>,</w:t>
      </w:r>
      <w:r w:rsidR="00B71057" w:rsidRPr="00AC7712">
        <w:rPr>
          <w:rFonts w:ascii="Times New Roman" w:hAnsi="Times New Roman" w:cs="Times New Roman"/>
          <w:lang w:val="lv-LV"/>
        </w:rPr>
        <w:t xml:space="preserve"> kad</w:t>
      </w:r>
      <w:r w:rsidR="00400876" w:rsidRPr="00AC7712">
        <w:rPr>
          <w:rFonts w:ascii="Times New Roman" w:hAnsi="Times New Roman" w:cs="Times New Roman"/>
          <w:lang w:val="lv-LV"/>
        </w:rPr>
        <w:t xml:space="preserve"> likuma "Par ārkārtējo situāciju un izņēmuma stāvokli" 23.</w:t>
      </w:r>
      <w:r w:rsidR="00B71057" w:rsidRPr="00AC7712">
        <w:rPr>
          <w:rFonts w:ascii="Times New Roman" w:hAnsi="Times New Roman" w:cs="Times New Roman"/>
          <w:lang w:val="lv-LV"/>
        </w:rPr>
        <w:t> p</w:t>
      </w:r>
      <w:r w:rsidR="00400876" w:rsidRPr="00AC7712">
        <w:rPr>
          <w:rFonts w:ascii="Times New Roman" w:hAnsi="Times New Roman" w:cs="Times New Roman"/>
          <w:lang w:val="lv-LV"/>
        </w:rPr>
        <w:t xml:space="preserve">ants strikti noteica, ka administratīvā pārkāpuma procesu veic tikai Valsts policija vai pašvaldības policija, </w:t>
      </w:r>
      <w:r w:rsidR="00B71057" w:rsidRPr="00AC7712">
        <w:rPr>
          <w:rFonts w:ascii="Times New Roman" w:hAnsi="Times New Roman" w:cs="Times New Roman"/>
          <w:lang w:val="lv-LV"/>
        </w:rPr>
        <w:t>bet</w:t>
      </w:r>
      <w:r w:rsidR="00400876" w:rsidRPr="00AC7712">
        <w:rPr>
          <w:rFonts w:ascii="Times New Roman" w:hAnsi="Times New Roman" w:cs="Times New Roman"/>
          <w:lang w:val="lv-LV"/>
        </w:rPr>
        <w:t xml:space="preserve"> </w:t>
      </w:r>
      <w:r w:rsidR="00C57DCC" w:rsidRPr="00AC7712">
        <w:rPr>
          <w:rFonts w:ascii="Times New Roman" w:hAnsi="Times New Roman" w:cs="Times New Roman"/>
          <w:lang w:val="lv-LV"/>
        </w:rPr>
        <w:t xml:space="preserve">pēc aktuālās nepieciešamības </w:t>
      </w:r>
      <w:r w:rsidR="00400876" w:rsidRPr="00AC7712">
        <w:rPr>
          <w:rFonts w:ascii="Times New Roman" w:hAnsi="Times New Roman" w:cs="Times New Roman"/>
          <w:lang w:val="lv-LV"/>
        </w:rPr>
        <w:t>Ministru kabineta</w:t>
      </w:r>
      <w:r w:rsidR="006D62F1" w:rsidRPr="00AC7712">
        <w:rPr>
          <w:rFonts w:ascii="Times New Roman" w:hAnsi="Times New Roman" w:cs="Times New Roman"/>
          <w:lang w:val="lv-LV"/>
        </w:rPr>
        <w:t xml:space="preserve"> 2021. gada 9. oktobra</w:t>
      </w:r>
      <w:r w:rsidR="00400876" w:rsidRPr="00AC7712">
        <w:rPr>
          <w:rFonts w:ascii="Times New Roman" w:hAnsi="Times New Roman" w:cs="Times New Roman"/>
          <w:lang w:val="lv-LV"/>
        </w:rPr>
        <w:t xml:space="preserve"> rīkojuma Nr.</w:t>
      </w:r>
      <w:r w:rsidR="00600DE7" w:rsidRPr="00AC7712">
        <w:rPr>
          <w:rFonts w:ascii="Times New Roman" w:hAnsi="Times New Roman" w:cs="Times New Roman"/>
          <w:lang w:val="lv-LV"/>
        </w:rPr>
        <w:t> </w:t>
      </w:r>
      <w:r w:rsidR="00400876" w:rsidRPr="00AC7712">
        <w:rPr>
          <w:rFonts w:ascii="Times New Roman" w:hAnsi="Times New Roman" w:cs="Times New Roman"/>
          <w:lang w:val="lv-LV"/>
        </w:rPr>
        <w:t>720 "Par ārkārtējās situācijas izsludināšanu" 11.</w:t>
      </w:r>
      <w:r w:rsidR="00B71057" w:rsidRPr="00AC7712">
        <w:rPr>
          <w:rFonts w:ascii="Times New Roman" w:hAnsi="Times New Roman" w:cs="Times New Roman"/>
          <w:lang w:val="lv-LV"/>
        </w:rPr>
        <w:t> </w:t>
      </w:r>
      <w:r w:rsidR="00400876" w:rsidRPr="00AC7712">
        <w:rPr>
          <w:rFonts w:ascii="Times New Roman" w:hAnsi="Times New Roman" w:cs="Times New Roman"/>
          <w:lang w:val="lv-LV"/>
        </w:rPr>
        <w:t>punkts šīs pilnvaras deleģēja virknei citu iestāžu, tostarp Veselības inspekcijai, Valsts ieņēmumu dienestam un Patērētāju tiesību aizsardzības centram.</w:t>
      </w:r>
    </w:p>
    <w:p w14:paraId="6C8BABBF" w14:textId="77777777" w:rsidR="008A76C8" w:rsidRPr="00AC7712" w:rsidRDefault="008A76C8" w:rsidP="00C57DCC">
      <w:pPr>
        <w:spacing w:after="0" w:line="240" w:lineRule="auto"/>
        <w:ind w:firstLine="720"/>
        <w:jc w:val="both"/>
        <w:rPr>
          <w:rFonts w:ascii="Times New Roman" w:hAnsi="Times New Roman" w:cs="Times New Roman"/>
          <w:lang w:val="lv-LV"/>
        </w:rPr>
      </w:pPr>
    </w:p>
    <w:p w14:paraId="798C8B8E" w14:textId="233164F2" w:rsidR="003075FD" w:rsidRPr="00AC7712" w:rsidRDefault="003075FD" w:rsidP="003075FD">
      <w:pPr>
        <w:spacing w:after="0" w:line="240" w:lineRule="auto"/>
        <w:ind w:firstLine="709"/>
        <w:jc w:val="both"/>
        <w:rPr>
          <w:rFonts w:ascii="Times New Roman" w:hAnsi="Times New Roman" w:cs="Times New Roman"/>
          <w:lang w:val="lv-LV"/>
        </w:rPr>
      </w:pPr>
      <w:r w:rsidRPr="00AC7712">
        <w:rPr>
          <w:rFonts w:ascii="Times New Roman" w:hAnsi="Times New Roman" w:cs="Times New Roman"/>
          <w:b/>
          <w:bCs/>
          <w:lang w:val="lv-LV"/>
        </w:rPr>
        <w:t>7. Ārkārtējā situācija var tikt pagarināta vairākkārt bez ierobežojuma</w:t>
      </w:r>
      <w:r w:rsidR="00F93A9A" w:rsidRPr="00AC7712">
        <w:rPr>
          <w:rFonts w:ascii="Times New Roman" w:hAnsi="Times New Roman" w:cs="Times New Roman"/>
          <w:b/>
          <w:bCs/>
          <w:lang w:val="lv-LV"/>
        </w:rPr>
        <w:t>.</w:t>
      </w:r>
      <w:r w:rsidRPr="00AC7712">
        <w:rPr>
          <w:rFonts w:ascii="Times New Roman" w:hAnsi="Times New Roman" w:cs="Times New Roman"/>
          <w:lang w:val="lv-LV"/>
        </w:rPr>
        <w:t xml:space="preserve"> </w:t>
      </w:r>
    </w:p>
    <w:p w14:paraId="645AB1E9" w14:textId="1B873EED" w:rsidR="003075FD" w:rsidRPr="00AC7712" w:rsidRDefault="003075FD" w:rsidP="003075FD">
      <w:pPr>
        <w:spacing w:after="0" w:line="240" w:lineRule="auto"/>
        <w:ind w:firstLine="709"/>
        <w:jc w:val="both"/>
        <w:rPr>
          <w:rFonts w:ascii="Times New Roman" w:hAnsi="Times New Roman" w:cs="Times New Roman"/>
          <w:lang w:val="lv-LV"/>
        </w:rPr>
      </w:pPr>
      <w:r w:rsidRPr="00AC7712">
        <w:rPr>
          <w:rFonts w:ascii="Times New Roman" w:hAnsi="Times New Roman" w:cs="Times New Roman"/>
          <w:lang w:val="lv-LV"/>
        </w:rPr>
        <w:t xml:space="preserve">Likuma "Par ārkārtējo situāciju un izņēmuma stāvokli" 5. panta pirmā un otrā daļa paredz, ka ārkārtējo situāciju izsludina Ministru kabinets uz noteiktu laiku, ne ilgāku par trim mēnešiem. Lēmumu par ārkārtējās situācijas izsludināšanu Ministru kabinets atceļ pirms noteiktā laika, ja valsts apdraudējums ir novērsts vai pārvarēts. Lēmumu par ārkārtējās situācijas atcelšanu Ministru kabinets paziņo Saeimas Prezidijam. Minētā likuma 5. panta trešajā daļā noteikts, ka atkarībā no valsts apdraudējuma veida, intensitātes un rakstura, kā arī mainoties apdraudētās teritorijas lielumam, Ministru kabinets izdara attiecīgus grozījumus lēmumā par ārkārtējo situāciju. </w:t>
      </w:r>
      <w:r w:rsidRPr="00AC7712">
        <w:rPr>
          <w:rFonts w:ascii="Times New Roman" w:hAnsi="Times New Roman" w:cs="Times New Roman"/>
          <w:bCs/>
          <w:lang w:val="lv-LV"/>
        </w:rPr>
        <w:t>Ministru kabinetam ir tiesības, ja nepieciešams, pagarināt izsludināto ārkārtējo situāciju uz laiku, ne ilgāku par trim mēnešiem.</w:t>
      </w:r>
      <w:r w:rsidRPr="00AC7712">
        <w:rPr>
          <w:rFonts w:ascii="Times New Roman" w:hAnsi="Times New Roman" w:cs="Times New Roman"/>
          <w:lang w:val="lv-LV"/>
        </w:rPr>
        <w:t xml:space="preserve"> Tas nozīmē, ka šobrīd Ministru kabinetam ir tiesības pagarināt ārkārtas situāciju, turklāt </w:t>
      </w:r>
      <w:r w:rsidRPr="00AC7712">
        <w:rPr>
          <w:rFonts w:ascii="Times New Roman" w:hAnsi="Times New Roman" w:cs="Times New Roman"/>
          <w:b/>
          <w:bCs/>
          <w:lang w:val="lv-LV"/>
        </w:rPr>
        <w:t>to ir tiesības pagarināt vairākkārt.</w:t>
      </w:r>
      <w:r w:rsidRPr="00AC7712">
        <w:rPr>
          <w:rFonts w:ascii="Times New Roman" w:hAnsi="Times New Roman" w:cs="Times New Roman"/>
          <w:lang w:val="lv-LV"/>
        </w:rPr>
        <w:t xml:space="preserve"> Minētais regulējums tika ieviests, kad ārkārtējā situācija tika izsludināta, lai ierobežotu Covid-19 izplatību valstī, – 2020. gada 3. aprīlī tika pieņemts likums "Grozījums likumā "Par ārkārtējo situāciju un izņēmuma stāvokli"".</w:t>
      </w:r>
      <w:r w:rsidRPr="00AC7712">
        <w:rPr>
          <w:rStyle w:val="Vresatsauce"/>
          <w:rFonts w:ascii="Times New Roman" w:hAnsi="Times New Roman" w:cs="Times New Roman"/>
          <w:lang w:val="lv-LV"/>
        </w:rPr>
        <w:footnoteReference w:id="52"/>
      </w:r>
      <w:r w:rsidRPr="00AC7712">
        <w:rPr>
          <w:rFonts w:ascii="Times New Roman" w:hAnsi="Times New Roman" w:cs="Times New Roman"/>
          <w:lang w:val="lv-LV"/>
        </w:rPr>
        <w:t xml:space="preserve"> </w:t>
      </w:r>
    </w:p>
    <w:p w14:paraId="1C730871" w14:textId="3CE85BF0" w:rsidR="005B2798" w:rsidRPr="00AC7712" w:rsidRDefault="0048332A" w:rsidP="003075FD">
      <w:pPr>
        <w:spacing w:after="0" w:line="240" w:lineRule="auto"/>
        <w:ind w:firstLine="709"/>
        <w:jc w:val="both"/>
        <w:rPr>
          <w:rFonts w:ascii="Times New Roman" w:hAnsi="Times New Roman" w:cs="Times New Roman"/>
          <w:lang w:val="lv-LV"/>
        </w:rPr>
      </w:pPr>
      <w:r w:rsidRPr="00AC7712">
        <w:rPr>
          <w:rFonts w:ascii="Times New Roman" w:hAnsi="Times New Roman" w:cs="Times New Roman"/>
          <w:lang w:val="lv-LV"/>
        </w:rPr>
        <w:t>P</w:t>
      </w:r>
      <w:r w:rsidR="005B2798" w:rsidRPr="00AC7712">
        <w:rPr>
          <w:rFonts w:ascii="Times New Roman" w:hAnsi="Times New Roman" w:cs="Times New Roman"/>
          <w:lang w:val="lv-LV"/>
        </w:rPr>
        <w:t xml:space="preserve">irms 2020. gada 3. aprīlī tika pieņemts likums "Grozījums likumā "Par ārkārtējo situāciju un izņēmuma stāvokli"" </w:t>
      </w:r>
      <w:r w:rsidRPr="00AC7712">
        <w:rPr>
          <w:rFonts w:ascii="Times New Roman" w:hAnsi="Times New Roman" w:cs="Times New Roman"/>
          <w:lang w:val="lv-LV"/>
        </w:rPr>
        <w:t xml:space="preserve">Ministru kabinetam bija tiesības nepieciešamības gadījumā pagarināt izsludināto ārkārtējo situāciju </w:t>
      </w:r>
      <w:r w:rsidRPr="00E670A4">
        <w:rPr>
          <w:rFonts w:ascii="Times New Roman" w:hAnsi="Times New Roman" w:cs="Times New Roman"/>
          <w:b/>
          <w:bCs/>
          <w:lang w:val="lv-LV"/>
        </w:rPr>
        <w:t>uz noteiktu laiku, bet ne vairākkārt</w:t>
      </w:r>
      <w:r w:rsidRPr="00AC7712">
        <w:rPr>
          <w:rFonts w:ascii="Times New Roman" w:hAnsi="Times New Roman" w:cs="Times New Roman"/>
          <w:lang w:val="lv-LV"/>
        </w:rPr>
        <w:t xml:space="preserve">. </w:t>
      </w:r>
      <w:r w:rsidR="005B2798" w:rsidRPr="00AC7712">
        <w:rPr>
          <w:rFonts w:ascii="Times New Roman" w:hAnsi="Times New Roman" w:cs="Times New Roman"/>
          <w:lang w:val="lv-LV"/>
        </w:rPr>
        <w:t xml:space="preserve">Īpašā tiesiskā režīma izsludināšanas būtība ir </w:t>
      </w:r>
      <w:r w:rsidR="007C29A0" w:rsidRPr="00AC7712">
        <w:rPr>
          <w:rFonts w:ascii="Times New Roman" w:hAnsi="Times New Roman" w:cs="Times New Roman"/>
          <w:lang w:val="lv-LV"/>
        </w:rPr>
        <w:t xml:space="preserve">deleģēt </w:t>
      </w:r>
      <w:r w:rsidR="005B2798" w:rsidRPr="00AC7712">
        <w:rPr>
          <w:rFonts w:ascii="Times New Roman" w:hAnsi="Times New Roman" w:cs="Times New Roman"/>
          <w:lang w:val="lv-LV"/>
        </w:rPr>
        <w:t xml:space="preserve">Ministru kabinetam </w:t>
      </w:r>
      <w:r w:rsidR="007C29A0" w:rsidRPr="00AC7712">
        <w:rPr>
          <w:rFonts w:ascii="Times New Roman" w:hAnsi="Times New Roman" w:cs="Times New Roman"/>
          <w:lang w:val="lv-LV"/>
        </w:rPr>
        <w:t>pilnvaras operatīvi</w:t>
      </w:r>
      <w:r w:rsidR="005B2798" w:rsidRPr="00AC7712">
        <w:rPr>
          <w:rFonts w:ascii="Times New Roman" w:hAnsi="Times New Roman" w:cs="Times New Roman"/>
          <w:lang w:val="lv-LV"/>
        </w:rPr>
        <w:t xml:space="preserve"> rīkoties situācijā, kuras tiesiskos un tehniskos aspektus nav bijis iespējams paredzēt un kas prasa ātru un konstruktīvu situācijas risinājumu.</w:t>
      </w:r>
      <w:r w:rsidR="00394A4E" w:rsidRPr="00394A4E">
        <w:t xml:space="preserve"> </w:t>
      </w:r>
      <w:r w:rsidR="00394A4E" w:rsidRPr="00394A4E">
        <w:rPr>
          <w:rFonts w:ascii="Times New Roman" w:hAnsi="Times New Roman" w:cs="Times New Roman"/>
          <w:lang w:val="lv-LV"/>
        </w:rPr>
        <w:t xml:space="preserve">Vienlaikus jānošķir institucionālā spēja no īpašā tiesiskā režīma laika dimensijas. Lai gan esošais konstitucionālais un likumdošanas rāmis nodrošina valsts institūciju (Saeimas, Ministru kabineta, tiesu un citu institūciju) spēju pilnvērtīgi darboties un pieņemt lēmumus ārkārtējās situācijas pārvarēšanai, neierobežota ārkārtējās situācijas pagarināšana var ietekmēt nacionālās drošības intervences dabu (efektīva, ātrā un koordinēta apdraudējuma novēršana) un vispārējo valsts pārvaldes principu piemērošanu. Ārkārtējās situācijas laikā tiek būtiski paplašinātas izpildvaras pilnvaras un pieļauti apjoma ziņā plašāki </w:t>
      </w:r>
      <w:proofErr w:type="spellStart"/>
      <w:r w:rsidR="00394A4E" w:rsidRPr="00394A4E">
        <w:rPr>
          <w:rFonts w:ascii="Times New Roman" w:hAnsi="Times New Roman" w:cs="Times New Roman"/>
          <w:lang w:val="lv-LV"/>
        </w:rPr>
        <w:t>pamattiesību</w:t>
      </w:r>
      <w:proofErr w:type="spellEnd"/>
      <w:r w:rsidR="00394A4E" w:rsidRPr="00394A4E">
        <w:rPr>
          <w:rFonts w:ascii="Times New Roman" w:hAnsi="Times New Roman" w:cs="Times New Roman"/>
          <w:lang w:val="lv-LV"/>
        </w:rPr>
        <w:t xml:space="preserve"> ierobežojumi. Demokrātiskā tiesiskā valstī šādiem ierobežojumiem ir jābūt laika ziņā stingri terminētiem un prognozējamiem. Prakses ieilgšana vai neierobežota pagarināšana nedrīkst kļūt par sistēmisku normu, kas aizstāj parasto (ikdienas) likumdošanas un izpildvaras procesu, jo tādējādi izpildvaras izņēmuma pilnvaras sāk aizstāt likumdevēja lomu</w:t>
      </w:r>
      <w:r w:rsidR="00FD2F45" w:rsidRPr="00FD2F45">
        <w:rPr>
          <w:rFonts w:ascii="Times New Roman" w:hAnsi="Times New Roman" w:cs="Times New Roman"/>
          <w:lang w:val="lv-LV"/>
        </w:rPr>
        <w:t>.</w:t>
      </w:r>
      <w:r w:rsidR="00FD2F45">
        <w:rPr>
          <w:rFonts w:ascii="Times New Roman" w:hAnsi="Times New Roman" w:cs="Times New Roman"/>
          <w:lang w:val="lv-LV"/>
        </w:rPr>
        <w:t xml:space="preserve"> </w:t>
      </w:r>
      <w:r w:rsidR="005B2798" w:rsidRPr="00AC7712">
        <w:rPr>
          <w:rFonts w:ascii="Times New Roman" w:hAnsi="Times New Roman" w:cs="Times New Roman"/>
          <w:lang w:val="lv-LV"/>
        </w:rPr>
        <w:t>Minēta</w:t>
      </w:r>
      <w:r w:rsidR="0041666E" w:rsidRPr="00AC7712">
        <w:rPr>
          <w:rFonts w:ascii="Times New Roman" w:hAnsi="Times New Roman" w:cs="Times New Roman"/>
          <w:lang w:val="lv-LV"/>
        </w:rPr>
        <w:t>is</w:t>
      </w:r>
      <w:r w:rsidR="005B2798" w:rsidRPr="00AC7712">
        <w:rPr>
          <w:rFonts w:ascii="Times New Roman" w:hAnsi="Times New Roman" w:cs="Times New Roman"/>
          <w:lang w:val="lv-LV"/>
        </w:rPr>
        <w:t xml:space="preserve"> </w:t>
      </w:r>
      <w:r w:rsidR="0041666E" w:rsidRPr="00AC7712">
        <w:rPr>
          <w:rFonts w:ascii="Times New Roman" w:hAnsi="Times New Roman" w:cs="Times New Roman"/>
          <w:lang w:val="lv-LV"/>
        </w:rPr>
        <w:t>atbilst</w:t>
      </w:r>
      <w:r w:rsidR="005B2798" w:rsidRPr="00AC7712">
        <w:rPr>
          <w:rFonts w:ascii="Times New Roman" w:hAnsi="Times New Roman" w:cs="Times New Roman"/>
          <w:lang w:val="lv-LV"/>
        </w:rPr>
        <w:t xml:space="preserve"> starptautisk</w:t>
      </w:r>
      <w:r w:rsidR="0041666E" w:rsidRPr="00AC7712">
        <w:rPr>
          <w:rFonts w:ascii="Times New Roman" w:hAnsi="Times New Roman" w:cs="Times New Roman"/>
          <w:lang w:val="lv-LV"/>
        </w:rPr>
        <w:t>ai</w:t>
      </w:r>
      <w:r w:rsidR="005B2798" w:rsidRPr="00AC7712">
        <w:rPr>
          <w:rFonts w:ascii="Times New Roman" w:hAnsi="Times New Roman" w:cs="Times New Roman"/>
          <w:lang w:val="lv-LV"/>
        </w:rPr>
        <w:t xml:space="preserve"> prakse</w:t>
      </w:r>
      <w:r w:rsidR="0041666E" w:rsidRPr="00AC7712">
        <w:rPr>
          <w:rFonts w:ascii="Times New Roman" w:hAnsi="Times New Roman" w:cs="Times New Roman"/>
          <w:lang w:val="lv-LV"/>
        </w:rPr>
        <w:t>i</w:t>
      </w:r>
      <w:r w:rsidR="005B2798" w:rsidRPr="00AC7712">
        <w:rPr>
          <w:rFonts w:ascii="Times New Roman" w:hAnsi="Times New Roman" w:cs="Times New Roman"/>
          <w:lang w:val="lv-LV"/>
        </w:rPr>
        <w:t>, Apvienoto Nāciju organizācijas (ANO) dokumentiem</w:t>
      </w:r>
      <w:r w:rsidR="002B46F6" w:rsidRPr="00AC7712">
        <w:rPr>
          <w:rFonts w:ascii="Times New Roman" w:hAnsi="Times New Roman" w:cs="Times New Roman"/>
          <w:lang w:val="lv-LV"/>
        </w:rPr>
        <w:t>,</w:t>
      </w:r>
      <w:r w:rsidR="005B2798" w:rsidRPr="00AC7712">
        <w:rPr>
          <w:rStyle w:val="Vresatsauce"/>
          <w:rFonts w:ascii="Times New Roman" w:hAnsi="Times New Roman" w:cs="Times New Roman"/>
          <w:lang w:val="lv-LV"/>
        </w:rPr>
        <w:footnoteReference w:id="53"/>
      </w:r>
      <w:r w:rsidR="005B2798" w:rsidRPr="00AC7712">
        <w:rPr>
          <w:rFonts w:ascii="Times New Roman" w:hAnsi="Times New Roman" w:cs="Times New Roman"/>
          <w:lang w:val="lv-LV"/>
        </w:rPr>
        <w:t xml:space="preserve"> kā arī demokrāti</w:t>
      </w:r>
      <w:r w:rsidR="0041666E" w:rsidRPr="00AC7712">
        <w:rPr>
          <w:rFonts w:ascii="Times New Roman" w:hAnsi="Times New Roman" w:cs="Times New Roman"/>
          <w:lang w:val="lv-LV"/>
        </w:rPr>
        <w:t>skas tiesiskas valsts</w:t>
      </w:r>
      <w:r w:rsidR="002B46F6" w:rsidRPr="00AC7712">
        <w:rPr>
          <w:rFonts w:ascii="Times New Roman" w:hAnsi="Times New Roman" w:cs="Times New Roman"/>
          <w:lang w:val="lv-LV"/>
        </w:rPr>
        <w:t xml:space="preserve"> </w:t>
      </w:r>
      <w:r w:rsidR="005B2798" w:rsidRPr="00AC7712">
        <w:rPr>
          <w:rFonts w:ascii="Times New Roman" w:hAnsi="Times New Roman" w:cs="Times New Roman"/>
          <w:lang w:val="lv-LV"/>
        </w:rPr>
        <w:t>un samērīguma principiem</w:t>
      </w:r>
      <w:r w:rsidR="0041666E" w:rsidRPr="00AC7712">
        <w:rPr>
          <w:rFonts w:ascii="Times New Roman" w:hAnsi="Times New Roman" w:cs="Times New Roman"/>
          <w:lang w:val="lv-LV"/>
        </w:rPr>
        <w:t>.</w:t>
      </w:r>
    </w:p>
    <w:p w14:paraId="472BCE29" w14:textId="77777777" w:rsidR="005B2798" w:rsidRPr="00AC7712" w:rsidRDefault="005B2798" w:rsidP="003075FD">
      <w:pPr>
        <w:spacing w:after="0" w:line="240" w:lineRule="auto"/>
        <w:ind w:firstLine="709"/>
        <w:jc w:val="both"/>
        <w:rPr>
          <w:rFonts w:ascii="Times New Roman" w:hAnsi="Times New Roman" w:cs="Times New Roman"/>
          <w:lang w:val="lv-LV"/>
        </w:rPr>
      </w:pPr>
    </w:p>
    <w:p w14:paraId="1A0D7422" w14:textId="467DFF76" w:rsidR="00CE3CA5" w:rsidRPr="00AC7712" w:rsidRDefault="00356FB1" w:rsidP="003075FD">
      <w:pPr>
        <w:pStyle w:val="Sarakstarindkopa"/>
        <w:numPr>
          <w:ilvl w:val="0"/>
          <w:numId w:val="10"/>
        </w:numPr>
        <w:spacing w:after="0" w:line="240" w:lineRule="auto"/>
        <w:jc w:val="center"/>
        <w:rPr>
          <w:rFonts w:ascii="Times New Roman" w:hAnsi="Times New Roman" w:cs="Times New Roman"/>
          <w:b/>
          <w:bCs/>
          <w:lang w:val="lv-LV"/>
        </w:rPr>
      </w:pPr>
      <w:r w:rsidRPr="00AC7712">
        <w:rPr>
          <w:rFonts w:ascii="Times New Roman" w:hAnsi="Times New Roman" w:cs="Times New Roman"/>
          <w:b/>
          <w:bCs/>
          <w:lang w:val="lv-LV"/>
        </w:rPr>
        <w:t>SECINĀJUMI</w:t>
      </w:r>
    </w:p>
    <w:p w14:paraId="647803FF" w14:textId="77777777" w:rsidR="00726416" w:rsidRPr="00AC7712" w:rsidRDefault="00726416" w:rsidP="003075FD">
      <w:pPr>
        <w:pStyle w:val="Sarakstarindkopa"/>
        <w:spacing w:after="0" w:line="240" w:lineRule="auto"/>
        <w:ind w:left="1080"/>
        <w:rPr>
          <w:rFonts w:ascii="Times New Roman" w:hAnsi="Times New Roman" w:cs="Times New Roman"/>
          <w:b/>
          <w:bCs/>
          <w:lang w:val="lv-LV"/>
        </w:rPr>
      </w:pPr>
    </w:p>
    <w:bookmarkEnd w:id="1"/>
    <w:bookmarkEnd w:id="2"/>
    <w:p w14:paraId="1E9F1FF2" w14:textId="138A7DFB" w:rsidR="003E4C06" w:rsidRPr="00AC7712" w:rsidRDefault="00EE5E62" w:rsidP="003E4C06">
      <w:pPr>
        <w:spacing w:after="0" w:line="240" w:lineRule="auto"/>
        <w:ind w:firstLine="709"/>
        <w:jc w:val="both"/>
        <w:rPr>
          <w:rFonts w:ascii="Times New Roman" w:hAnsi="Times New Roman" w:cs="Times New Roman"/>
          <w:lang w:val="lv-LV"/>
        </w:rPr>
      </w:pPr>
      <w:r w:rsidRPr="00AC7712">
        <w:rPr>
          <w:rFonts w:ascii="Times New Roman" w:hAnsi="Times New Roman" w:cs="Times New Roman"/>
          <w:lang w:val="lv-LV"/>
        </w:rPr>
        <w:t xml:space="preserve">Ņemot vērā Informatīvajā ziņojumā </w:t>
      </w:r>
      <w:r w:rsidR="009F42DC" w:rsidRPr="00AC7712">
        <w:rPr>
          <w:rFonts w:ascii="Times New Roman" w:hAnsi="Times New Roman" w:cs="Times New Roman"/>
          <w:lang w:val="lv-LV"/>
        </w:rPr>
        <w:t xml:space="preserve">konstatētās problēmas </w:t>
      </w:r>
      <w:r w:rsidRPr="00AC7712">
        <w:rPr>
          <w:rFonts w:ascii="Times New Roman" w:hAnsi="Times New Roman" w:cs="Times New Roman"/>
          <w:lang w:val="lv-LV"/>
        </w:rPr>
        <w:t xml:space="preserve">attiecībā uz ārkārtējās situācijas tiesisko ietvaru, secināms, ka </w:t>
      </w:r>
      <w:r w:rsidR="005914F4" w:rsidRPr="00AC7712">
        <w:rPr>
          <w:rFonts w:ascii="Times New Roman" w:hAnsi="Times New Roman" w:cs="Times New Roman"/>
          <w:lang w:val="lv-LV"/>
        </w:rPr>
        <w:t xml:space="preserve">esošais regulējums ir pietiekams, lai krīzes apstākļos likumdevējs, izpildvara un tiesu vara spētu realizēt savas funkcijas un pildīt uzdevumus </w:t>
      </w:r>
      <w:r w:rsidR="006F3268" w:rsidRPr="00AC7712">
        <w:rPr>
          <w:rFonts w:ascii="Times New Roman" w:hAnsi="Times New Roman" w:cs="Times New Roman"/>
          <w:lang w:val="lv-LV"/>
        </w:rPr>
        <w:t>valsts apdraudējuma pārvarēšanai.</w:t>
      </w:r>
      <w:r w:rsidR="005914F4" w:rsidRPr="00AC7712">
        <w:rPr>
          <w:rFonts w:ascii="Times New Roman" w:hAnsi="Times New Roman" w:cs="Times New Roman"/>
          <w:lang w:val="lv-LV"/>
        </w:rPr>
        <w:t xml:space="preserve"> </w:t>
      </w:r>
      <w:r w:rsidR="006F3268" w:rsidRPr="00AC7712">
        <w:rPr>
          <w:rFonts w:ascii="Times New Roman" w:hAnsi="Times New Roman" w:cs="Times New Roman"/>
          <w:lang w:val="lv-LV"/>
        </w:rPr>
        <w:t xml:space="preserve">Tomēr </w:t>
      </w:r>
      <w:r w:rsidR="006F3268" w:rsidRPr="00AC7712">
        <w:rPr>
          <w:rFonts w:ascii="Times New Roman" w:hAnsi="Times New Roman" w:cs="Times New Roman"/>
          <w:lang w:val="lv-LV"/>
        </w:rPr>
        <w:lastRenderedPageBreak/>
        <w:t>tas nav</w:t>
      </w:r>
      <w:r w:rsidR="00F93DB7" w:rsidRPr="00AC7712">
        <w:rPr>
          <w:rFonts w:ascii="Times New Roman" w:hAnsi="Times New Roman" w:cs="Times New Roman"/>
          <w:lang w:val="lv-LV"/>
        </w:rPr>
        <w:t xml:space="preserve"> optimāls juridisks pamats Ministru kabineta darbībai ārkārtējās situācijas pārvaldīšanai</w:t>
      </w:r>
      <w:r w:rsidRPr="00AC7712">
        <w:rPr>
          <w:rFonts w:ascii="Times New Roman" w:hAnsi="Times New Roman" w:cs="Times New Roman"/>
          <w:lang w:val="lv-LV"/>
        </w:rPr>
        <w:t xml:space="preserve">, </w:t>
      </w:r>
      <w:r w:rsidR="006F3268" w:rsidRPr="00AC7712">
        <w:rPr>
          <w:rFonts w:ascii="Times New Roman" w:hAnsi="Times New Roman" w:cs="Times New Roman"/>
          <w:lang w:val="lv-LV"/>
        </w:rPr>
        <w:t>jo īpaši situācijā</w:t>
      </w:r>
      <w:r w:rsidR="00F93DB7" w:rsidRPr="00AC7712">
        <w:rPr>
          <w:rFonts w:ascii="Times New Roman" w:hAnsi="Times New Roman" w:cs="Times New Roman"/>
          <w:lang w:val="lv-LV"/>
        </w:rPr>
        <w:t>,</w:t>
      </w:r>
      <w:r w:rsidRPr="00AC7712">
        <w:rPr>
          <w:rFonts w:ascii="Times New Roman" w:hAnsi="Times New Roman" w:cs="Times New Roman"/>
          <w:lang w:val="lv-LV"/>
        </w:rPr>
        <w:t xml:space="preserve"> kad Saeima nebūtu spējīga sanākt uz sēdi. </w:t>
      </w:r>
    </w:p>
    <w:p w14:paraId="16E148B2" w14:textId="77777777" w:rsidR="009F42DC" w:rsidRPr="00AC7712" w:rsidRDefault="00EE5E62" w:rsidP="00CB579E">
      <w:pPr>
        <w:spacing w:after="0" w:line="240" w:lineRule="auto"/>
        <w:ind w:firstLine="709"/>
        <w:jc w:val="both"/>
        <w:rPr>
          <w:rFonts w:ascii="Times New Roman" w:hAnsi="Times New Roman" w:cs="Times New Roman"/>
          <w:lang w:val="lv-LV"/>
        </w:rPr>
      </w:pPr>
      <w:r w:rsidRPr="00AC7712">
        <w:rPr>
          <w:rFonts w:ascii="Times New Roman" w:hAnsi="Times New Roman" w:cs="Times New Roman"/>
          <w:lang w:val="lv-LV"/>
        </w:rPr>
        <w:t xml:space="preserve">Atbilstoši modernai konstitucionālajai praksei, valsts spēja reaģēt uz apdraudējumiem un operatīvi atgriezties pie </w:t>
      </w:r>
      <w:proofErr w:type="spellStart"/>
      <w:r w:rsidRPr="00AC7712">
        <w:rPr>
          <w:rFonts w:ascii="Times New Roman" w:hAnsi="Times New Roman" w:cs="Times New Roman"/>
          <w:lang w:val="lv-LV"/>
        </w:rPr>
        <w:t>normalitātes</w:t>
      </w:r>
      <w:proofErr w:type="spellEnd"/>
      <w:r w:rsidRPr="00AC7712">
        <w:rPr>
          <w:rFonts w:ascii="Times New Roman" w:hAnsi="Times New Roman" w:cs="Times New Roman"/>
          <w:lang w:val="lv-LV"/>
        </w:rPr>
        <w:t xml:space="preserve"> </w:t>
      </w:r>
      <w:r w:rsidR="00F93DB7" w:rsidRPr="00AC7712">
        <w:rPr>
          <w:rFonts w:ascii="Times New Roman" w:hAnsi="Times New Roman" w:cs="Times New Roman"/>
          <w:lang w:val="lv-LV"/>
        </w:rPr>
        <w:t xml:space="preserve">vai jaunās </w:t>
      </w:r>
      <w:proofErr w:type="spellStart"/>
      <w:r w:rsidR="00F93DB7" w:rsidRPr="00AC7712">
        <w:rPr>
          <w:rFonts w:ascii="Times New Roman" w:hAnsi="Times New Roman" w:cs="Times New Roman"/>
          <w:lang w:val="lv-LV"/>
        </w:rPr>
        <w:t>normalitātes</w:t>
      </w:r>
      <w:proofErr w:type="spellEnd"/>
      <w:r w:rsidR="00F93DB7" w:rsidRPr="00AC7712">
        <w:rPr>
          <w:rFonts w:ascii="Times New Roman" w:hAnsi="Times New Roman" w:cs="Times New Roman"/>
          <w:lang w:val="lv-LV"/>
        </w:rPr>
        <w:t xml:space="preserve"> </w:t>
      </w:r>
      <w:r w:rsidRPr="00AC7712">
        <w:rPr>
          <w:rFonts w:ascii="Times New Roman" w:hAnsi="Times New Roman" w:cs="Times New Roman"/>
          <w:lang w:val="lv-LV"/>
        </w:rPr>
        <w:t>ir viens no demokrātijas kvalitātes rādītājiem.</w:t>
      </w:r>
      <w:r w:rsidR="003E4C06" w:rsidRPr="00AC7712">
        <w:rPr>
          <w:rFonts w:ascii="Times New Roman" w:hAnsi="Times New Roman" w:cs="Times New Roman"/>
          <w:lang w:val="lv-LV"/>
        </w:rPr>
        <w:t xml:space="preserve"> Ievērojot ģeopolitiskās situācijas nenoteiktību un Satversmes tiesas atziņas par valsts drošības kā konstitucionālas vērtības aizsardzību, </w:t>
      </w:r>
      <w:r w:rsidR="00596DD3" w:rsidRPr="00AC7712">
        <w:rPr>
          <w:rFonts w:ascii="Times New Roman" w:hAnsi="Times New Roman" w:cs="Times New Roman"/>
          <w:lang w:val="lv-LV"/>
        </w:rPr>
        <w:t xml:space="preserve">kā arī Informatīvajā ziņojumā konstatētās problēmas, </w:t>
      </w:r>
      <w:r w:rsidR="003E4C06" w:rsidRPr="00AC7712">
        <w:rPr>
          <w:rFonts w:ascii="Times New Roman" w:hAnsi="Times New Roman" w:cs="Times New Roman"/>
          <w:lang w:val="lv-LV"/>
        </w:rPr>
        <w:t xml:space="preserve">Tieslietu ministrijai nepieciešams turpināt diskusijas par </w:t>
      </w:r>
      <w:r w:rsidR="00596DD3" w:rsidRPr="00AC7712">
        <w:rPr>
          <w:rFonts w:ascii="Times New Roman" w:hAnsi="Times New Roman" w:cs="Times New Roman"/>
          <w:lang w:val="lv-LV"/>
        </w:rPr>
        <w:t xml:space="preserve">iespējamiem grozījumiem Satversmē, </w:t>
      </w:r>
      <w:r w:rsidR="003E4C06" w:rsidRPr="00AC7712">
        <w:rPr>
          <w:rFonts w:ascii="Times New Roman" w:hAnsi="Times New Roman" w:cs="Times New Roman"/>
          <w:lang w:val="lv-LV"/>
        </w:rPr>
        <w:t>papildinot valsts pamatlikumu ar ārkārtējās situācijas tiesisko ietvaru un deleģējumu Ministru kabinetam izdot noteikumus ar likuma spēku, ja Saeima nav spējīga sanākt uz sēdi</w:t>
      </w:r>
      <w:r w:rsidR="00CB579E" w:rsidRPr="00AC7712">
        <w:rPr>
          <w:rFonts w:ascii="Times New Roman" w:hAnsi="Times New Roman" w:cs="Times New Roman"/>
          <w:lang w:val="lv-LV"/>
        </w:rPr>
        <w:t xml:space="preserve">. Šāds pilnvarojums būtu attiecināms ne tikai uz ārkārtējo situāciju, bet arī uz izņēmuma stāvokli, vienlaikus saglabājot stingru parlamentāro kontroli un tiesības Saeimai jebkurā laikā noteikumus ar likuma spēku atcelt. </w:t>
      </w:r>
      <w:bookmarkStart w:id="4" w:name="_Hlk230099917"/>
    </w:p>
    <w:p w14:paraId="61511601" w14:textId="5B45913A" w:rsidR="00CB579E" w:rsidRPr="00AC7712" w:rsidRDefault="0048332A" w:rsidP="00CB579E">
      <w:pPr>
        <w:spacing w:after="0" w:line="240" w:lineRule="auto"/>
        <w:ind w:firstLine="709"/>
        <w:jc w:val="both"/>
        <w:rPr>
          <w:rFonts w:ascii="Times New Roman" w:hAnsi="Times New Roman" w:cs="Times New Roman"/>
          <w:lang w:val="lv-LV"/>
        </w:rPr>
      </w:pPr>
      <w:r w:rsidRPr="00AC7712">
        <w:rPr>
          <w:rFonts w:ascii="Times New Roman" w:hAnsi="Times New Roman" w:cs="Times New Roman"/>
          <w:lang w:val="lv-LV"/>
        </w:rPr>
        <w:t>S</w:t>
      </w:r>
      <w:r w:rsidR="00CB579E" w:rsidRPr="00AC7712">
        <w:rPr>
          <w:rFonts w:ascii="Times New Roman" w:hAnsi="Times New Roman" w:cs="Times New Roman"/>
          <w:lang w:val="lv-LV"/>
        </w:rPr>
        <w:t>istēmiska tiesiskā ietvara sakārtošana pras</w:t>
      </w:r>
      <w:r w:rsidR="00596DD3" w:rsidRPr="00AC7712">
        <w:rPr>
          <w:rFonts w:ascii="Times New Roman" w:hAnsi="Times New Roman" w:cs="Times New Roman"/>
          <w:lang w:val="lv-LV"/>
        </w:rPr>
        <w:t>ītu</w:t>
      </w:r>
      <w:r w:rsidR="00CB579E" w:rsidRPr="00AC7712">
        <w:rPr>
          <w:rFonts w:ascii="Times New Roman" w:hAnsi="Times New Roman" w:cs="Times New Roman"/>
          <w:lang w:val="lv-LV"/>
        </w:rPr>
        <w:t xml:space="preserve"> pārskatīt arī saistītos normatīvos aktus</w:t>
      </w:r>
      <w:r w:rsidR="006F3268" w:rsidRPr="00AC7712">
        <w:rPr>
          <w:rFonts w:ascii="Times New Roman" w:hAnsi="Times New Roman" w:cs="Times New Roman"/>
          <w:lang w:val="lv-LV"/>
        </w:rPr>
        <w:t>, tostarp</w:t>
      </w:r>
      <w:r w:rsidR="00CB579E" w:rsidRPr="00AC7712">
        <w:rPr>
          <w:rFonts w:ascii="Times New Roman" w:hAnsi="Times New Roman" w:cs="Times New Roman"/>
          <w:lang w:val="lv-LV"/>
        </w:rPr>
        <w:t xml:space="preserve"> likumu "Par ārkārtējo situāciju un izņēmuma stāvokli"</w:t>
      </w:r>
      <w:r w:rsidR="009F42DC" w:rsidRPr="00AC7712">
        <w:rPr>
          <w:rFonts w:ascii="Times New Roman" w:hAnsi="Times New Roman" w:cs="Times New Roman"/>
          <w:lang w:val="lv-LV"/>
        </w:rPr>
        <w:t>,</w:t>
      </w:r>
      <w:r w:rsidR="00CB579E" w:rsidRPr="00AC7712">
        <w:rPr>
          <w:rFonts w:ascii="Times New Roman" w:hAnsi="Times New Roman" w:cs="Times New Roman"/>
          <w:lang w:val="lv-LV"/>
        </w:rPr>
        <w:t xml:space="preserve"> Satversmes tiesas likumu</w:t>
      </w:r>
      <w:r w:rsidR="009F42DC" w:rsidRPr="00AC7712">
        <w:rPr>
          <w:rFonts w:ascii="Times New Roman" w:hAnsi="Times New Roman" w:cs="Times New Roman"/>
          <w:lang w:val="lv-LV"/>
        </w:rPr>
        <w:t>,</w:t>
      </w:r>
      <w:r w:rsidR="00CB579E" w:rsidRPr="00AC7712">
        <w:rPr>
          <w:rFonts w:ascii="Times New Roman" w:hAnsi="Times New Roman" w:cs="Times New Roman"/>
          <w:lang w:val="lv-LV"/>
        </w:rPr>
        <w:t xml:space="preserve"> Oficiālo publikāciju un tiesiskās informācijas likumu, Administratīvā procesa likumu, Ministru kabineta iekārtas likumu</w:t>
      </w:r>
      <w:r w:rsidR="00596DD3" w:rsidRPr="00AC7712">
        <w:rPr>
          <w:rFonts w:ascii="Times New Roman" w:hAnsi="Times New Roman" w:cs="Times New Roman"/>
          <w:lang w:val="lv-LV"/>
        </w:rPr>
        <w:t xml:space="preserve">, </w:t>
      </w:r>
      <w:r w:rsidR="00CB579E" w:rsidRPr="00AC7712">
        <w:rPr>
          <w:rFonts w:ascii="Times New Roman" w:hAnsi="Times New Roman" w:cs="Times New Roman"/>
          <w:lang w:val="lv-LV"/>
        </w:rPr>
        <w:t>Saeimas kārtības rulli</w:t>
      </w:r>
      <w:r w:rsidR="00596DD3" w:rsidRPr="00AC7712">
        <w:rPr>
          <w:rFonts w:ascii="Times New Roman" w:hAnsi="Times New Roman" w:cs="Times New Roman"/>
          <w:lang w:val="lv-LV"/>
        </w:rPr>
        <w:t xml:space="preserve"> u.c</w:t>
      </w:r>
      <w:r w:rsidR="00CB579E" w:rsidRPr="00AC7712">
        <w:rPr>
          <w:rFonts w:ascii="Times New Roman" w:hAnsi="Times New Roman" w:cs="Times New Roman"/>
          <w:lang w:val="lv-LV"/>
        </w:rPr>
        <w:t>.</w:t>
      </w:r>
    </w:p>
    <w:bookmarkEnd w:id="4"/>
    <w:p w14:paraId="25E09136" w14:textId="7EC60CE2" w:rsidR="003E4C06" w:rsidRPr="00AC7712" w:rsidRDefault="003E4C06" w:rsidP="003E4C06">
      <w:pPr>
        <w:spacing w:after="0" w:line="240" w:lineRule="auto"/>
        <w:ind w:firstLine="709"/>
        <w:jc w:val="both"/>
        <w:rPr>
          <w:rFonts w:ascii="Times New Roman" w:hAnsi="Times New Roman" w:cs="Times New Roman"/>
          <w:lang w:val="lv-LV"/>
        </w:rPr>
      </w:pPr>
    </w:p>
    <w:p w14:paraId="332F8D4C" w14:textId="350674A1" w:rsidR="003E4C06" w:rsidRPr="00AC7712" w:rsidRDefault="00CB579E" w:rsidP="003E42F1">
      <w:pPr>
        <w:spacing w:after="0" w:line="240" w:lineRule="auto"/>
        <w:ind w:firstLine="709"/>
        <w:jc w:val="both"/>
        <w:rPr>
          <w:rFonts w:ascii="Times New Roman" w:hAnsi="Times New Roman" w:cs="Times New Roman"/>
          <w:lang w:val="lv-LV"/>
        </w:rPr>
      </w:pPr>
      <w:r w:rsidRPr="00AC7712">
        <w:rPr>
          <w:rFonts w:ascii="Times New Roman" w:hAnsi="Times New Roman" w:cs="Times New Roman"/>
          <w:shd w:val="clear" w:color="auto" w:fill="FFFFFF"/>
          <w:lang w:val="lv-LV"/>
        </w:rPr>
        <w:t xml:space="preserve">Balstoties uz ekspertu atziņām un diskusiju rezultātiem, Tieslietu ministrija </w:t>
      </w:r>
      <w:r w:rsidR="003E42F1" w:rsidRPr="00AC7712">
        <w:rPr>
          <w:rFonts w:ascii="Times New Roman" w:hAnsi="Times New Roman" w:cs="Times New Roman"/>
          <w:b/>
          <w:bCs/>
          <w:shd w:val="clear" w:color="auto" w:fill="FFFFFF"/>
          <w:lang w:val="lv-LV"/>
        </w:rPr>
        <w:t>līdz 2027. gada 31. decembrim</w:t>
      </w:r>
      <w:r w:rsidR="003E42F1" w:rsidRPr="00AC7712">
        <w:rPr>
          <w:rFonts w:ascii="Times New Roman" w:hAnsi="Times New Roman" w:cs="Times New Roman"/>
          <w:shd w:val="clear" w:color="auto" w:fill="FFFFFF"/>
          <w:lang w:val="lv-LV"/>
        </w:rPr>
        <w:t xml:space="preserve"> </w:t>
      </w:r>
      <w:r w:rsidRPr="00AC7712">
        <w:rPr>
          <w:rFonts w:ascii="Times New Roman" w:hAnsi="Times New Roman" w:cs="Times New Roman"/>
          <w:shd w:val="clear" w:color="auto" w:fill="FFFFFF"/>
          <w:lang w:val="lv-LV"/>
        </w:rPr>
        <w:t xml:space="preserve">nepieciešamības gadījumā izstrādās un noteiktā kārtībā </w:t>
      </w:r>
      <w:r w:rsidR="003E42F1" w:rsidRPr="00AC7712">
        <w:rPr>
          <w:rFonts w:ascii="Times New Roman" w:hAnsi="Times New Roman" w:cs="Times New Roman"/>
          <w:shd w:val="clear" w:color="auto" w:fill="FFFFFF"/>
          <w:lang w:val="lv-LV"/>
        </w:rPr>
        <w:t xml:space="preserve">iesniegs izskatīšanai Ministru kabinetā </w:t>
      </w:r>
      <w:r w:rsidRPr="00AC7712">
        <w:rPr>
          <w:rFonts w:ascii="Times New Roman" w:hAnsi="Times New Roman" w:cs="Times New Roman"/>
          <w:shd w:val="clear" w:color="auto" w:fill="FFFFFF"/>
          <w:lang w:val="lv-LV"/>
        </w:rPr>
        <w:t>grozījumus Satversmē</w:t>
      </w:r>
      <w:r w:rsidR="003E42F1" w:rsidRPr="00AC7712">
        <w:rPr>
          <w:rFonts w:ascii="Times New Roman" w:hAnsi="Times New Roman" w:cs="Times New Roman"/>
          <w:shd w:val="clear" w:color="auto" w:fill="FFFFFF"/>
          <w:lang w:val="lv-LV"/>
        </w:rPr>
        <w:t xml:space="preserve"> un </w:t>
      </w:r>
      <w:r w:rsidR="003E42F1" w:rsidRPr="00AC7712">
        <w:rPr>
          <w:rFonts w:ascii="Times New Roman" w:hAnsi="Times New Roman" w:cs="Times New Roman"/>
          <w:szCs w:val="28"/>
          <w:lang w:val="lv-LV"/>
        </w:rPr>
        <w:t xml:space="preserve">saistītajos normatīvajos aktos, </w:t>
      </w:r>
      <w:r w:rsidRPr="00AC7712">
        <w:rPr>
          <w:rFonts w:ascii="Times New Roman" w:hAnsi="Times New Roman" w:cs="Times New Roman"/>
          <w:shd w:val="clear" w:color="auto" w:fill="FFFFFF"/>
          <w:lang w:val="lv-LV"/>
        </w:rPr>
        <w:t>lai nodrošinātu valsts pamatlikuma normu efektivitāti mūsdienu tiesiskajā telpā.</w:t>
      </w:r>
    </w:p>
    <w:p w14:paraId="60A06E80" w14:textId="77777777" w:rsidR="003E42F1" w:rsidRPr="00AC7712" w:rsidRDefault="003E42F1" w:rsidP="002B3FE6">
      <w:pPr>
        <w:pStyle w:val="Sarakstarindkopa"/>
        <w:spacing w:after="0" w:line="240" w:lineRule="auto"/>
        <w:rPr>
          <w:rFonts w:ascii="Times New Roman" w:eastAsia="Times New Roman" w:hAnsi="Times New Roman" w:cs="Times New Roman"/>
          <w:kern w:val="0"/>
          <w:lang w:val="lv-LV" w:eastAsia="lv-LV"/>
          <w14:ligatures w14:val="none"/>
        </w:rPr>
      </w:pPr>
    </w:p>
    <w:p w14:paraId="78CC4DF8" w14:textId="77777777" w:rsidR="00F44915" w:rsidRPr="00AC7712" w:rsidRDefault="00F44915" w:rsidP="002B3FE6">
      <w:pPr>
        <w:pStyle w:val="Sarakstarindkopa"/>
        <w:spacing w:after="0" w:line="240" w:lineRule="auto"/>
        <w:rPr>
          <w:rFonts w:ascii="Times New Roman" w:eastAsia="Times New Roman" w:hAnsi="Times New Roman" w:cs="Times New Roman"/>
          <w:kern w:val="0"/>
          <w:lang w:val="lv-LV" w:eastAsia="lv-LV"/>
          <w14:ligatures w14:val="none"/>
        </w:rPr>
      </w:pPr>
    </w:p>
    <w:p w14:paraId="2BE1609B" w14:textId="6FB59308" w:rsidR="00472DEF" w:rsidRPr="00AC7712" w:rsidRDefault="00472DEF" w:rsidP="003E42F1">
      <w:pPr>
        <w:spacing w:after="0" w:line="240" w:lineRule="auto"/>
        <w:rPr>
          <w:rFonts w:ascii="Times New Roman" w:hAnsi="Times New Roman" w:cs="Times New Roman"/>
          <w:lang w:val="lv-LV"/>
        </w:rPr>
      </w:pPr>
      <w:r w:rsidRPr="00AC7712">
        <w:rPr>
          <w:rFonts w:ascii="Times New Roman" w:hAnsi="Times New Roman" w:cs="Times New Roman"/>
          <w:lang w:val="lv-LV"/>
        </w:rPr>
        <w:t>Tieslietu ministr</w:t>
      </w:r>
      <w:r w:rsidR="00F44915" w:rsidRPr="00AC7712">
        <w:rPr>
          <w:rFonts w:ascii="Times New Roman" w:hAnsi="Times New Roman" w:cs="Times New Roman"/>
          <w:lang w:val="lv-LV"/>
        </w:rPr>
        <w:t>s</w:t>
      </w:r>
      <w:r w:rsidRPr="00AC7712">
        <w:rPr>
          <w:rFonts w:ascii="Times New Roman" w:hAnsi="Times New Roman" w:cs="Times New Roman"/>
          <w:lang w:val="lv-LV"/>
        </w:rPr>
        <w:tab/>
      </w:r>
      <w:r w:rsidRPr="00AC7712">
        <w:rPr>
          <w:rFonts w:ascii="Times New Roman" w:hAnsi="Times New Roman" w:cs="Times New Roman"/>
          <w:lang w:val="lv-LV"/>
        </w:rPr>
        <w:tab/>
      </w:r>
      <w:r w:rsidRPr="00AC7712">
        <w:rPr>
          <w:rFonts w:ascii="Times New Roman" w:hAnsi="Times New Roman" w:cs="Times New Roman"/>
          <w:lang w:val="lv-LV"/>
        </w:rPr>
        <w:tab/>
      </w:r>
      <w:r w:rsidRPr="00AC7712">
        <w:rPr>
          <w:rFonts w:ascii="Times New Roman" w:hAnsi="Times New Roman" w:cs="Times New Roman"/>
          <w:lang w:val="lv-LV"/>
        </w:rPr>
        <w:tab/>
      </w:r>
      <w:r w:rsidRPr="00AC7712">
        <w:rPr>
          <w:rFonts w:ascii="Times New Roman" w:hAnsi="Times New Roman" w:cs="Times New Roman"/>
          <w:lang w:val="lv-LV"/>
        </w:rPr>
        <w:tab/>
      </w:r>
      <w:r w:rsidRPr="00AC7712">
        <w:rPr>
          <w:rFonts w:ascii="Times New Roman" w:hAnsi="Times New Roman" w:cs="Times New Roman"/>
          <w:lang w:val="lv-LV"/>
        </w:rPr>
        <w:tab/>
        <w:t xml:space="preserve">                       </w:t>
      </w:r>
      <w:r w:rsidR="00F44915" w:rsidRPr="00AC7712">
        <w:rPr>
          <w:rFonts w:ascii="Times New Roman" w:hAnsi="Times New Roman" w:cs="Times New Roman"/>
          <w:lang w:val="lv-LV"/>
        </w:rPr>
        <w:t xml:space="preserve">             Edvards Smiltēns</w:t>
      </w:r>
    </w:p>
    <w:p w14:paraId="47484684" w14:textId="77777777" w:rsidR="00472DEF" w:rsidRPr="00AC7712" w:rsidRDefault="00472DEF" w:rsidP="003E42F1">
      <w:pPr>
        <w:spacing w:after="0" w:line="240" w:lineRule="auto"/>
        <w:rPr>
          <w:rFonts w:ascii="Times New Roman" w:hAnsi="Times New Roman" w:cs="Times New Roman"/>
          <w:sz w:val="24"/>
          <w:szCs w:val="24"/>
          <w:lang w:val="lv-LV"/>
        </w:rPr>
      </w:pPr>
    </w:p>
    <w:p w14:paraId="13436F65" w14:textId="77777777" w:rsidR="003565AC" w:rsidRPr="00AC7712" w:rsidRDefault="003565AC" w:rsidP="003E42F1">
      <w:pPr>
        <w:spacing w:after="0" w:line="240" w:lineRule="auto"/>
        <w:rPr>
          <w:rFonts w:ascii="Times New Roman" w:hAnsi="Times New Roman" w:cs="Times New Roman"/>
          <w:sz w:val="24"/>
          <w:szCs w:val="24"/>
          <w:lang w:val="lv-LV"/>
        </w:rPr>
      </w:pPr>
    </w:p>
    <w:p w14:paraId="3AC606F4" w14:textId="6D2D905D" w:rsidR="00472DEF" w:rsidRPr="00AC7712" w:rsidRDefault="001B7A2F" w:rsidP="00472DEF">
      <w:pPr>
        <w:spacing w:after="0" w:line="240" w:lineRule="auto"/>
        <w:rPr>
          <w:rFonts w:ascii="Times New Roman" w:hAnsi="Times New Roman" w:cs="Times New Roman"/>
          <w:i/>
          <w:iCs/>
          <w:sz w:val="20"/>
          <w:szCs w:val="20"/>
          <w:lang w:val="lv-LV"/>
        </w:rPr>
      </w:pPr>
      <w:r w:rsidRPr="00AC7712">
        <w:rPr>
          <w:rFonts w:ascii="Times New Roman" w:hAnsi="Times New Roman" w:cs="Times New Roman"/>
          <w:i/>
          <w:iCs/>
          <w:sz w:val="20"/>
          <w:szCs w:val="20"/>
          <w:lang w:val="lv-LV"/>
        </w:rPr>
        <w:t xml:space="preserve">Akermane-Vasiļevska </w:t>
      </w:r>
      <w:r w:rsidR="00472DEF" w:rsidRPr="00AC7712">
        <w:rPr>
          <w:rFonts w:ascii="Times New Roman" w:hAnsi="Times New Roman" w:cs="Times New Roman"/>
          <w:i/>
          <w:iCs/>
          <w:sz w:val="20"/>
          <w:szCs w:val="20"/>
          <w:lang w:val="lv-LV"/>
        </w:rPr>
        <w:t>67036900</w:t>
      </w:r>
    </w:p>
    <w:p w14:paraId="175F5A62" w14:textId="4ABE5F87" w:rsidR="006137CF" w:rsidRPr="00AC7712" w:rsidRDefault="006137CF" w:rsidP="00472DEF">
      <w:pPr>
        <w:spacing w:after="0" w:line="240" w:lineRule="auto"/>
        <w:rPr>
          <w:rFonts w:ascii="Times New Roman" w:hAnsi="Times New Roman" w:cs="Times New Roman"/>
          <w:i/>
          <w:iCs/>
          <w:sz w:val="20"/>
          <w:szCs w:val="20"/>
          <w:lang w:val="lv-LV"/>
        </w:rPr>
      </w:pPr>
      <w:r w:rsidRPr="00AC7712">
        <w:rPr>
          <w:rFonts w:ascii="Times New Roman" w:hAnsi="Times New Roman" w:cs="Times New Roman"/>
          <w:i/>
          <w:iCs/>
          <w:sz w:val="20"/>
          <w:szCs w:val="20"/>
          <w:lang w:val="lv-LV"/>
        </w:rPr>
        <w:t>Inkina 67036969</w:t>
      </w:r>
    </w:p>
    <w:p w14:paraId="6B6DAE8C" w14:textId="51DD8033" w:rsidR="007C4B37" w:rsidRPr="00AC7712" w:rsidRDefault="007C4B37" w:rsidP="00EC0DBD">
      <w:pPr>
        <w:spacing w:after="0" w:line="240" w:lineRule="auto"/>
        <w:rPr>
          <w:rFonts w:ascii="Times New Roman" w:hAnsi="Times New Roman" w:cs="Times New Roman"/>
          <w:lang w:val="lv-LV"/>
        </w:rPr>
      </w:pPr>
    </w:p>
    <w:sectPr w:rsidR="007C4B37" w:rsidRPr="00AC7712" w:rsidSect="000376EB">
      <w:headerReference w:type="default" r:id="rId9"/>
      <w:pgSz w:w="11906" w:h="16838"/>
      <w:pgMar w:top="993" w:right="1021" w:bottom="1276" w:left="158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8A5E7" w14:textId="77777777" w:rsidR="00070947" w:rsidRPr="00AC7712" w:rsidRDefault="00070947" w:rsidP="00CC64F4">
      <w:pPr>
        <w:spacing w:after="0" w:line="240" w:lineRule="auto"/>
      </w:pPr>
      <w:r w:rsidRPr="00AC7712">
        <w:separator/>
      </w:r>
    </w:p>
  </w:endnote>
  <w:endnote w:type="continuationSeparator" w:id="0">
    <w:p w14:paraId="53B7D683" w14:textId="77777777" w:rsidR="00070947" w:rsidRPr="00AC7712" w:rsidRDefault="00070947" w:rsidP="00CC64F4">
      <w:pPr>
        <w:spacing w:after="0" w:line="240" w:lineRule="auto"/>
      </w:pPr>
      <w:r w:rsidRPr="00AC77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29E1C" w14:textId="77777777" w:rsidR="00070947" w:rsidRPr="00AC7712" w:rsidRDefault="00070947" w:rsidP="00CC64F4">
      <w:pPr>
        <w:spacing w:after="0" w:line="240" w:lineRule="auto"/>
      </w:pPr>
      <w:r w:rsidRPr="00AC7712">
        <w:separator/>
      </w:r>
    </w:p>
  </w:footnote>
  <w:footnote w:type="continuationSeparator" w:id="0">
    <w:p w14:paraId="29943254" w14:textId="77777777" w:rsidR="00070947" w:rsidRPr="00AC7712" w:rsidRDefault="00070947" w:rsidP="00CC64F4">
      <w:pPr>
        <w:spacing w:after="0" w:line="240" w:lineRule="auto"/>
      </w:pPr>
      <w:r w:rsidRPr="00AC7712">
        <w:continuationSeparator/>
      </w:r>
    </w:p>
  </w:footnote>
  <w:footnote w:id="1">
    <w:p w14:paraId="0412DF25" w14:textId="55FCD17C" w:rsidR="00150EE0" w:rsidRPr="00AC7712" w:rsidRDefault="00150EE0" w:rsidP="00930CDD">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Par Koncepciju par nepieciešamajiem tiesību aktu grozījumiem valsts aizsardzības vadības jomā ārkārtējās situācijas un izņēmuma stāvokļa laikā. Ministru kabineta 2010. gada 22. februāra rīkojums Nr. 161. Latvijas Vēstnesis, 2010., 24. marts, Nr. 80; R. Baloža un E. </w:t>
      </w:r>
      <w:proofErr w:type="spellStart"/>
      <w:r w:rsidRPr="00AC7712">
        <w:rPr>
          <w:rFonts w:ascii="Times New Roman" w:hAnsi="Times New Roman" w:cs="Times New Roman"/>
          <w:lang w:val="lv-LV"/>
        </w:rPr>
        <w:t>Danovska</w:t>
      </w:r>
      <w:proofErr w:type="spellEnd"/>
      <w:r w:rsidRPr="00AC7712">
        <w:rPr>
          <w:rFonts w:ascii="Times New Roman" w:hAnsi="Times New Roman" w:cs="Times New Roman"/>
          <w:lang w:val="lv-LV"/>
        </w:rPr>
        <w:t xml:space="preserve"> pētījuma pārskata ziņojums “Konstitucionālais un administratīvais ietvars pandēmijas un citu ārkārtas situāciju efektīvai pārvaldībai” 12.</w:t>
      </w:r>
      <w:r w:rsidR="00BB58FE" w:rsidRPr="00AC7712">
        <w:rPr>
          <w:rFonts w:ascii="Times New Roman" w:hAnsi="Times New Roman" w:cs="Times New Roman"/>
          <w:lang w:val="lv-LV"/>
        </w:rPr>
        <w:t> </w:t>
      </w:r>
      <w:r w:rsidRPr="00AC7712">
        <w:rPr>
          <w:rFonts w:ascii="Times New Roman" w:hAnsi="Times New Roman" w:cs="Times New Roman"/>
          <w:lang w:val="lv-LV"/>
        </w:rPr>
        <w:t>lpp.</w:t>
      </w:r>
    </w:p>
  </w:footnote>
  <w:footnote w:id="2">
    <w:p w14:paraId="47ED8CD5" w14:textId="2F167CAF" w:rsidR="00560887" w:rsidRPr="00AC7712" w:rsidRDefault="00560887" w:rsidP="00410755">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Likums “Par ārkārtējo situāciju un izņēmuma stāvokli”. Pieņemts 2013. gada 7. martā. Pieejams: https://likumi.lv/ta/id/255713-par-arkartejo-situaciju-un-iznemuma-stavokli</w:t>
      </w:r>
    </w:p>
  </w:footnote>
  <w:footnote w:id="3">
    <w:p w14:paraId="5183B490" w14:textId="531ECD67" w:rsidR="00560887" w:rsidRPr="00AC7712" w:rsidRDefault="00560887">
      <w:pPr>
        <w:pStyle w:val="Vresteksts"/>
        <w:rPr>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Likuma “Par ārkārtējo situāciju un izņēmuma stāvokli” 4. pants.</w:t>
      </w:r>
    </w:p>
  </w:footnote>
  <w:footnote w:id="4">
    <w:p w14:paraId="7F777FEB" w14:textId="77777777" w:rsidR="00560887" w:rsidRPr="00AC7712" w:rsidRDefault="00560887" w:rsidP="00560887">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Nacionālās drošības likums. Pieņemts: 2000. gada 14. decembrī. Pieejams: https://likumi.lv/ta/id/14011-nacionalas-drosibas-likums</w:t>
      </w:r>
    </w:p>
  </w:footnote>
  <w:footnote w:id="5">
    <w:p w14:paraId="475C1510" w14:textId="0CBA1A52" w:rsidR="00F678FD" w:rsidRPr="00AC7712" w:rsidRDefault="00F678FD" w:rsidP="00F678FD">
      <w:pPr>
        <w:pStyle w:val="Vresteksts"/>
        <w:rPr>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Ministru kabineta iekārtas likuma 30.</w:t>
      </w:r>
      <w:r w:rsidR="00804678" w:rsidRPr="00AC7712">
        <w:rPr>
          <w:rFonts w:ascii="Times New Roman" w:hAnsi="Times New Roman" w:cs="Times New Roman"/>
          <w:lang w:val="lv-LV"/>
        </w:rPr>
        <w:t> </w:t>
      </w:r>
      <w:r w:rsidRPr="00AC7712">
        <w:rPr>
          <w:rFonts w:ascii="Times New Roman" w:hAnsi="Times New Roman" w:cs="Times New Roman"/>
          <w:lang w:val="lv-LV"/>
        </w:rPr>
        <w:t>pants.</w:t>
      </w:r>
      <w:r w:rsidR="001D306A" w:rsidRPr="00AC7712">
        <w:rPr>
          <w:rFonts w:ascii="Times New Roman" w:hAnsi="Times New Roman" w:cs="Times New Roman"/>
          <w:lang w:val="lv-LV"/>
        </w:rPr>
        <w:t xml:space="preserve"> </w:t>
      </w:r>
    </w:p>
  </w:footnote>
  <w:footnote w:id="6">
    <w:p w14:paraId="53C3BB63" w14:textId="219C244D" w:rsidR="00804678" w:rsidRPr="00AC7712" w:rsidRDefault="00804678" w:rsidP="00F80978">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00F80978" w:rsidRPr="00AC7712">
        <w:rPr>
          <w:rFonts w:ascii="Times New Roman" w:hAnsi="Times New Roman" w:cs="Times New Roman"/>
          <w:lang w:val="lv-LV"/>
        </w:rPr>
        <w:t xml:space="preserve"> </w:t>
      </w:r>
      <w:r w:rsidRPr="00AC7712">
        <w:rPr>
          <w:rFonts w:ascii="Times New Roman" w:hAnsi="Times New Roman" w:cs="Times New Roman"/>
          <w:lang w:val="lv-LV"/>
        </w:rPr>
        <w:t>Saeima lemj par kara pasludināšanu un uzsākšanu (6. panta 9. punkts), un izvērtē izsludinātās ārkārtējās situācijas, izņēmuma stāvokļa vai mobilizācijas pamatotību (6. panta 10. punkts). Ministru kabinet</w:t>
      </w:r>
      <w:r w:rsidR="00F80978" w:rsidRPr="00AC7712">
        <w:rPr>
          <w:rFonts w:ascii="Times New Roman" w:hAnsi="Times New Roman" w:cs="Times New Roman"/>
          <w:lang w:val="lv-LV"/>
        </w:rPr>
        <w:t xml:space="preserve">s </w:t>
      </w:r>
      <w:r w:rsidRPr="00AC7712">
        <w:rPr>
          <w:rFonts w:ascii="Times New Roman" w:hAnsi="Times New Roman" w:cs="Times New Roman"/>
          <w:shd w:val="clear" w:color="auto" w:fill="FFFFFF"/>
          <w:lang w:val="lv-LV"/>
        </w:rPr>
        <w:t>likumā noteiktajos gadījumos izsludina ārkārtējo situāciju (</w:t>
      </w:r>
      <w:r w:rsidRPr="00AC7712">
        <w:rPr>
          <w:rFonts w:ascii="Times New Roman" w:hAnsi="Times New Roman" w:cs="Times New Roman"/>
          <w:lang w:val="lv-LV"/>
        </w:rPr>
        <w:t>23. panta otrās daļas 2. punkts)</w:t>
      </w:r>
      <w:r w:rsidRPr="00AC7712">
        <w:rPr>
          <w:rFonts w:ascii="Times New Roman" w:hAnsi="Times New Roman" w:cs="Times New Roman"/>
          <w:shd w:val="clear" w:color="auto" w:fill="FFFFFF"/>
          <w:lang w:val="lv-LV"/>
        </w:rPr>
        <w:t>. Krīzes vadības centr</w:t>
      </w:r>
      <w:r w:rsidR="00F80978" w:rsidRPr="00AC7712">
        <w:rPr>
          <w:rFonts w:ascii="Times New Roman" w:hAnsi="Times New Roman" w:cs="Times New Roman"/>
          <w:shd w:val="clear" w:color="auto" w:fill="FFFFFF"/>
          <w:lang w:val="lv-LV"/>
        </w:rPr>
        <w:t>s</w:t>
      </w:r>
      <w:r w:rsidRPr="00AC7712">
        <w:rPr>
          <w:rFonts w:ascii="Times New Roman" w:hAnsi="Times New Roman" w:cs="Times New Roman"/>
          <w:shd w:val="clear" w:color="auto" w:fill="FFFFFF"/>
          <w:lang w:val="lv-LV"/>
        </w:rPr>
        <w:t xml:space="preserve"> sagatavo Ministru kabinetam priekšlikumus par ārkārtējās situācijas izsludināšanu (23.</w:t>
      </w:r>
      <w:r w:rsidRPr="00AC7712">
        <w:rPr>
          <w:rFonts w:ascii="Times New Roman" w:hAnsi="Times New Roman" w:cs="Times New Roman"/>
          <w:shd w:val="clear" w:color="auto" w:fill="FFFFFF"/>
          <w:vertAlign w:val="superscript"/>
          <w:lang w:val="lv-LV"/>
        </w:rPr>
        <w:t>1</w:t>
      </w:r>
      <w:r w:rsidRPr="00AC7712">
        <w:rPr>
          <w:rFonts w:ascii="Times New Roman" w:hAnsi="Times New Roman" w:cs="Times New Roman"/>
          <w:shd w:val="clear" w:color="auto" w:fill="FFFFFF"/>
          <w:lang w:val="lv-LV"/>
        </w:rPr>
        <w:t> panta pirmās daļas 5. punkts).</w:t>
      </w:r>
    </w:p>
  </w:footnote>
  <w:footnote w:id="7">
    <w:p w14:paraId="4A6BBA1A" w14:textId="77777777" w:rsidR="00AC6985" w:rsidRPr="00AA2F30" w:rsidRDefault="00AC6985" w:rsidP="00AC6985">
      <w:pPr>
        <w:pStyle w:val="Vresteksts"/>
        <w:jc w:val="both"/>
        <w:rPr>
          <w:rFonts w:ascii="Times New Roman" w:hAnsi="Times New Roman" w:cs="Times New Roman"/>
          <w:lang w:val="lv-LV"/>
        </w:rPr>
      </w:pPr>
      <w:r w:rsidRPr="00AA2F30">
        <w:rPr>
          <w:rStyle w:val="Vresatsauce"/>
          <w:rFonts w:ascii="Times New Roman" w:hAnsi="Times New Roman" w:cs="Times New Roman"/>
          <w:lang w:val="lv-LV"/>
        </w:rPr>
        <w:footnoteRef/>
      </w:r>
      <w:r w:rsidRPr="00AA2F30">
        <w:rPr>
          <w:rFonts w:ascii="Times New Roman" w:hAnsi="Times New Roman" w:cs="Times New Roman"/>
          <w:lang w:val="lv-LV"/>
        </w:rPr>
        <w:t xml:space="preserve"> Satversmes tiesas 2002. gada 22. februāra sprieduma lietā Nr. 2001-06-03 6. punkts un 2003. gada 4. februāra sprieduma lietā Nr. 2002-06-01 secinājumu daļas 3. punkts.</w:t>
      </w:r>
    </w:p>
  </w:footnote>
  <w:footnote w:id="8">
    <w:p w14:paraId="21CF50C3" w14:textId="7249F7C5" w:rsidR="00AC6985" w:rsidRPr="00AA2F30" w:rsidRDefault="00AC6985" w:rsidP="00F32B6D">
      <w:pPr>
        <w:pStyle w:val="Vresteksts"/>
        <w:jc w:val="both"/>
        <w:rPr>
          <w:rFonts w:ascii="Times New Roman" w:hAnsi="Times New Roman" w:cs="Times New Roman"/>
          <w:lang w:val="lv-LV"/>
        </w:rPr>
      </w:pPr>
      <w:r w:rsidRPr="00AA2F30">
        <w:rPr>
          <w:rStyle w:val="Vresatsauce"/>
          <w:rFonts w:ascii="Times New Roman" w:hAnsi="Times New Roman" w:cs="Times New Roman"/>
          <w:lang w:val="lv-LV"/>
        </w:rPr>
        <w:footnoteRef/>
      </w:r>
      <w:r w:rsidRPr="00AA2F30">
        <w:rPr>
          <w:rFonts w:ascii="Times New Roman" w:hAnsi="Times New Roman" w:cs="Times New Roman"/>
          <w:lang w:val="lv-LV"/>
        </w:rPr>
        <w:t xml:space="preserve"> Satversmes tiesas 2011. gada 11. janvāra sprieduma lietā 2010-40-03 secinājumu daļas 9. punkts.</w:t>
      </w:r>
    </w:p>
  </w:footnote>
  <w:footnote w:id="9">
    <w:p w14:paraId="295A1019" w14:textId="4B53029F" w:rsidR="00AC6985" w:rsidRPr="00AC7712" w:rsidRDefault="00AC6985" w:rsidP="00F32B6D">
      <w:pPr>
        <w:pStyle w:val="Vresteksts"/>
        <w:jc w:val="both"/>
        <w:rPr>
          <w:rFonts w:ascii="Times New Roman" w:hAnsi="Times New Roman" w:cs="Times New Roman"/>
        </w:rPr>
      </w:pPr>
      <w:r w:rsidRPr="00B764AB">
        <w:rPr>
          <w:rStyle w:val="Vresatsauce"/>
          <w:rFonts w:ascii="Times New Roman" w:hAnsi="Times New Roman" w:cs="Times New Roman"/>
          <w:lang w:val="lv-LV"/>
        </w:rPr>
        <w:footnoteRef/>
      </w:r>
      <w:r w:rsidRPr="00B764AB">
        <w:rPr>
          <w:rFonts w:ascii="Times New Roman" w:hAnsi="Times New Roman" w:cs="Times New Roman"/>
          <w:lang w:val="lv-LV"/>
        </w:rPr>
        <w:t xml:space="preserve"> </w:t>
      </w:r>
      <w:proofErr w:type="spellStart"/>
      <w:r w:rsidR="00A0642A" w:rsidRPr="00B764AB">
        <w:rPr>
          <w:rFonts w:ascii="Times New Roman" w:hAnsi="Times New Roman" w:cs="Times New Roman"/>
          <w:lang w:val="lv-LV"/>
        </w:rPr>
        <w:t>Lēbers</w:t>
      </w:r>
      <w:proofErr w:type="spellEnd"/>
      <w:r w:rsidR="00A0642A" w:rsidRPr="00B764AB">
        <w:rPr>
          <w:rFonts w:ascii="Times New Roman" w:hAnsi="Times New Roman" w:cs="Times New Roman"/>
          <w:lang w:val="lv-LV"/>
        </w:rPr>
        <w:t xml:space="preserve"> D.</w:t>
      </w:r>
      <w:r w:rsidR="00A67AF1" w:rsidRPr="00B764AB">
        <w:rPr>
          <w:rFonts w:ascii="Times New Roman" w:hAnsi="Times New Roman" w:cs="Times New Roman"/>
          <w:lang w:val="lv-LV"/>
        </w:rPr>
        <w:t xml:space="preserve"> </w:t>
      </w:r>
      <w:r w:rsidR="00A0642A" w:rsidRPr="00B764AB">
        <w:rPr>
          <w:rFonts w:ascii="Times New Roman" w:hAnsi="Times New Roman" w:cs="Times New Roman"/>
          <w:lang w:val="lv-LV"/>
        </w:rPr>
        <w:t xml:space="preserve">A., </w:t>
      </w:r>
      <w:proofErr w:type="spellStart"/>
      <w:r w:rsidR="00A0642A" w:rsidRPr="00B764AB">
        <w:rPr>
          <w:rFonts w:ascii="Times New Roman" w:hAnsi="Times New Roman" w:cs="Times New Roman"/>
          <w:lang w:val="lv-LV"/>
        </w:rPr>
        <w:t>Bišers</w:t>
      </w:r>
      <w:proofErr w:type="spellEnd"/>
      <w:r w:rsidR="00A0642A" w:rsidRPr="00B764AB">
        <w:rPr>
          <w:rFonts w:ascii="Times New Roman" w:hAnsi="Times New Roman" w:cs="Times New Roman"/>
          <w:lang w:val="lv-LV"/>
        </w:rPr>
        <w:t xml:space="preserve"> I. Ministru kabinets. Komentārs Latvijas Republikas Satversmes IV nodaļai "Ministru kabinets". Rīga: Tiesiskās informācijas centrs, 1998, 195.–196. lpp. Sk. a</w:t>
      </w:r>
      <w:r w:rsidRPr="00B764AB">
        <w:rPr>
          <w:rFonts w:ascii="Times New Roman" w:hAnsi="Times New Roman" w:cs="Times New Roman"/>
          <w:lang w:val="lv-LV"/>
        </w:rPr>
        <w:t>rī likumā “Par ārkārtējo situāciju un izņēmuma stāvokli’’ abi īpašie tiesiskie režīmi ir nodalīti</w:t>
      </w:r>
      <w:r w:rsidR="00B764AB" w:rsidRPr="00B764AB">
        <w:rPr>
          <w:rFonts w:ascii="Times New Roman" w:hAnsi="Times New Roman" w:cs="Times New Roman"/>
          <w:lang w:val="lv-LV"/>
        </w:rPr>
        <w:t xml:space="preserve"> un Balodis, R., Danovskis, E. (2020/2021). Konstitucionālais un administratīvais ietvars pandēmijas un citu ārkārtas situāciju efektīvai pārvaldībai. Pētījuma pārskata ziņojums. Valsts pētījumu programma “Ekonomiskais, politiskais un juridiskais ietvars Latvijas tautsaimniecības potenciāla saglabāšanai un konkurētspējas pieauguma veicināšanai pēc pandēmijas izraisītas krīzes (</w:t>
      </w:r>
      <w:proofErr w:type="spellStart"/>
      <w:r w:rsidR="00B764AB" w:rsidRPr="00B764AB">
        <w:rPr>
          <w:rFonts w:ascii="Times New Roman" w:hAnsi="Times New Roman" w:cs="Times New Roman"/>
          <w:lang w:val="lv-LV"/>
        </w:rPr>
        <w:t>reCOVery</w:t>
      </w:r>
      <w:proofErr w:type="spellEnd"/>
      <w:r w:rsidR="00B764AB" w:rsidRPr="00B764AB">
        <w:rPr>
          <w:rFonts w:ascii="Times New Roman" w:hAnsi="Times New Roman" w:cs="Times New Roman"/>
          <w:lang w:val="lv-LV"/>
        </w:rPr>
        <w:t>-LV)”, projekts Nr. VPP-COVID-2020/1-0010 27. – 28. lpp</w:t>
      </w:r>
      <w:r w:rsidRPr="00B764AB">
        <w:rPr>
          <w:rFonts w:ascii="Times New Roman" w:hAnsi="Times New Roman" w:cs="Times New Roman"/>
          <w:lang w:val="lv-LV"/>
        </w:rPr>
        <w:t>.</w:t>
      </w:r>
    </w:p>
  </w:footnote>
  <w:footnote w:id="10">
    <w:p w14:paraId="7C202F4E" w14:textId="7B5F7280" w:rsidR="00C0358E" w:rsidRPr="00AC7712" w:rsidRDefault="00C0358E" w:rsidP="00C0358E">
      <w:pPr>
        <w:pStyle w:val="Vresteksts"/>
        <w:jc w:val="both"/>
        <w:rPr>
          <w:rFonts w:ascii="Times New Roman" w:hAnsi="Times New Roman" w:cs="Times New Roman"/>
        </w:rPr>
      </w:pPr>
      <w:r w:rsidRPr="00AC7712">
        <w:rPr>
          <w:rStyle w:val="Vresatsauce"/>
          <w:rFonts w:ascii="Times New Roman" w:hAnsi="Times New Roman" w:cs="Times New Roman"/>
        </w:rPr>
        <w:footnoteRef/>
      </w:r>
      <w:r w:rsidR="008D0ED2">
        <w:rPr>
          <w:rFonts w:ascii="Times New Roman" w:hAnsi="Times New Roman" w:cs="Times New Roman"/>
        </w:rPr>
        <w:t xml:space="preserve"> </w:t>
      </w:r>
      <w:r w:rsidRPr="00AC7712">
        <w:rPr>
          <w:rFonts w:ascii="Times New Roman" w:hAnsi="Times New Roman" w:cs="Times New Roman"/>
        </w:rPr>
        <w:t xml:space="preserve">Venice Commission, European Commission for democracy through law. Compilation of Venice commission opinions and reports on states of emergency. </w:t>
      </w:r>
      <w:r w:rsidR="00A67AF1" w:rsidRPr="00AC7712">
        <w:rPr>
          <w:rFonts w:ascii="Times New Roman" w:hAnsi="Times New Roman" w:cs="Times New Roman"/>
        </w:rPr>
        <w:t>Strasbourg</w:t>
      </w:r>
      <w:r w:rsidRPr="00AC7712">
        <w:rPr>
          <w:rFonts w:ascii="Times New Roman" w:hAnsi="Times New Roman" w:cs="Times New Roman"/>
        </w:rPr>
        <w:t xml:space="preserve">, 16 </w:t>
      </w:r>
      <w:r w:rsidR="00AA2F30" w:rsidRPr="00AC7712">
        <w:rPr>
          <w:rFonts w:ascii="Times New Roman" w:hAnsi="Times New Roman" w:cs="Times New Roman"/>
        </w:rPr>
        <w:t>April</w:t>
      </w:r>
      <w:r w:rsidRPr="00AC7712">
        <w:rPr>
          <w:rFonts w:ascii="Times New Roman" w:hAnsi="Times New Roman" w:cs="Times New Roman"/>
        </w:rPr>
        <w:t xml:space="preserve"> 2020. CDL-PI</w:t>
      </w:r>
      <w:r w:rsidR="00AA2F30">
        <w:rPr>
          <w:rFonts w:ascii="Times New Roman" w:hAnsi="Times New Roman" w:cs="Times New Roman"/>
        </w:rPr>
        <w:t xml:space="preserve"> </w:t>
      </w:r>
      <w:r w:rsidRPr="00AC7712">
        <w:rPr>
          <w:rFonts w:ascii="Times New Roman" w:hAnsi="Times New Roman" w:cs="Times New Roman"/>
        </w:rPr>
        <w:t xml:space="preserve">(2020)003. </w:t>
      </w:r>
      <w:r w:rsidR="004F1DBF" w:rsidRPr="00AC7712">
        <w:rPr>
          <w:rFonts w:ascii="Times New Roman" w:hAnsi="Times New Roman" w:cs="Times New Roman"/>
        </w:rPr>
        <w:t>page</w:t>
      </w:r>
      <w:r w:rsidRPr="00AC7712">
        <w:rPr>
          <w:rFonts w:ascii="Times New Roman" w:hAnsi="Times New Roman" w:cs="Times New Roman"/>
        </w:rPr>
        <w:t xml:space="preserve">. 4. </w:t>
      </w:r>
      <w:r w:rsidR="004F1DBF" w:rsidRPr="00AC7712">
        <w:rPr>
          <w:rFonts w:ascii="Times New Roman" w:hAnsi="Times New Roman" w:cs="Times New Roman"/>
        </w:rPr>
        <w:t>Available</w:t>
      </w:r>
      <w:r w:rsidRPr="00AC7712">
        <w:rPr>
          <w:rFonts w:ascii="Times New Roman" w:hAnsi="Times New Roman" w:cs="Times New Roman"/>
        </w:rPr>
        <w:t>: https://www.cepc.gob.es/sites/default/files/2021-10/Compilations-of-opinions-and-reports-on-states-of-emergency_1.pdf#:~:text=This%20document%20is%20a%20compilation%20of%20extracts,relevant%20constitutional%20provisions%20and%2For%20(draft)%20emergency%20laws.</w:t>
      </w:r>
    </w:p>
  </w:footnote>
  <w:footnote w:id="11">
    <w:p w14:paraId="0B4AE7BB" w14:textId="15316452" w:rsidR="00726416" w:rsidRPr="00AC7712" w:rsidRDefault="00726416" w:rsidP="00F32B6D">
      <w:pPr>
        <w:pStyle w:val="Vresteksts"/>
        <w:jc w:val="both"/>
      </w:pPr>
      <w:r w:rsidRPr="00AC7712">
        <w:rPr>
          <w:rStyle w:val="Vresatsauce"/>
          <w:rFonts w:ascii="Times New Roman" w:hAnsi="Times New Roman" w:cs="Times New Roman"/>
        </w:rPr>
        <w:footnoteRef/>
      </w:r>
      <w:r w:rsidRPr="00AC7712">
        <w:rPr>
          <w:rFonts w:ascii="Times New Roman" w:hAnsi="Times New Roman" w:cs="Times New Roman"/>
        </w:rPr>
        <w:t xml:space="preserve"> European Commission for Democracy Through Law (Venice Commission), Strasbourg, 16 April 2020, Compilation of Venice Commission opinions and reports on states of emergency.</w:t>
      </w:r>
      <w:r w:rsidR="00AC7712" w:rsidRPr="00AC7712">
        <w:rPr>
          <w:rFonts w:ascii="Times New Roman" w:hAnsi="Times New Roman" w:cs="Times New Roman"/>
        </w:rPr>
        <w:t xml:space="preserve"> </w:t>
      </w:r>
      <w:r w:rsidR="00A67AF1">
        <w:rPr>
          <w:rFonts w:ascii="Times New Roman" w:hAnsi="Times New Roman" w:cs="Times New Roman"/>
        </w:rPr>
        <w:t>p</w:t>
      </w:r>
      <w:r w:rsidR="00AC7712" w:rsidRPr="00AC7712">
        <w:rPr>
          <w:rFonts w:ascii="Times New Roman" w:hAnsi="Times New Roman" w:cs="Times New Roman"/>
        </w:rPr>
        <w:t>age 2.,3.</w:t>
      </w:r>
      <w:r w:rsidRPr="00AC7712">
        <w:rPr>
          <w:rFonts w:ascii="Times New Roman" w:hAnsi="Times New Roman" w:cs="Times New Roman"/>
        </w:rPr>
        <w:t xml:space="preserve"> </w:t>
      </w:r>
      <w:r w:rsidR="00AC7712" w:rsidRPr="00AC7712">
        <w:rPr>
          <w:rFonts w:ascii="Times New Roman" w:hAnsi="Times New Roman" w:cs="Times New Roman"/>
        </w:rPr>
        <w:t>Available</w:t>
      </w:r>
      <w:r w:rsidRPr="00AC7712">
        <w:rPr>
          <w:rFonts w:ascii="Times New Roman" w:hAnsi="Times New Roman" w:cs="Times New Roman"/>
        </w:rPr>
        <w:t>: https://rm.coe.int/venice-commission-compilation-on-states-of-emergency-eng/16809e85b9</w:t>
      </w:r>
    </w:p>
  </w:footnote>
  <w:footnote w:id="12">
    <w:p w14:paraId="5828B196" w14:textId="584469A8" w:rsidR="00B56F5D" w:rsidRPr="00AC7712" w:rsidRDefault="00B56F5D" w:rsidP="0083069F">
      <w:pPr>
        <w:pStyle w:val="Vresteksts"/>
        <w:jc w:val="both"/>
        <w:rPr>
          <w:rFonts w:ascii="Times New Roman" w:hAnsi="Times New Roman" w:cs="Times New Roman"/>
          <w:b/>
          <w:bCs/>
        </w:rPr>
      </w:pPr>
      <w:r w:rsidRPr="00AC7712">
        <w:rPr>
          <w:rStyle w:val="Vresatsauce"/>
          <w:rFonts w:ascii="Times New Roman" w:hAnsi="Times New Roman" w:cs="Times New Roman"/>
        </w:rPr>
        <w:footnoteRef/>
      </w:r>
      <w:r w:rsidR="0083069F" w:rsidRPr="00AC7712">
        <w:rPr>
          <w:rFonts w:ascii="Times New Roman" w:hAnsi="Times New Roman" w:cs="Times New Roman"/>
        </w:rPr>
        <w:t xml:space="preserve"> </w:t>
      </w:r>
      <w:r w:rsidR="00263E9E" w:rsidRPr="00263E9E">
        <w:rPr>
          <w:rFonts w:ascii="Times New Roman" w:hAnsi="Times New Roman" w:cs="Times New Roman"/>
        </w:rPr>
        <w:t xml:space="preserve">European Commission for Democracy Through Law (Venice Commission). </w:t>
      </w:r>
      <w:r w:rsidR="00263E9E">
        <w:rPr>
          <w:rFonts w:ascii="Times New Roman" w:hAnsi="Times New Roman" w:cs="Times New Roman"/>
        </w:rPr>
        <w:t xml:space="preserve">Report. </w:t>
      </w:r>
      <w:r w:rsidR="00263E9E" w:rsidRPr="00263E9E">
        <w:rPr>
          <w:rFonts w:ascii="Times New Roman" w:hAnsi="Times New Roman" w:cs="Times New Roman"/>
        </w:rPr>
        <w:t>Respect for Democracy, Human Rights and the Rule of Law during States of Emergency – Reflections, CDL-</w:t>
      </w:r>
      <w:proofErr w:type="gramStart"/>
      <w:r w:rsidR="00263E9E" w:rsidRPr="00263E9E">
        <w:rPr>
          <w:rFonts w:ascii="Times New Roman" w:hAnsi="Times New Roman" w:cs="Times New Roman"/>
        </w:rPr>
        <w:t>AD(</w:t>
      </w:r>
      <w:proofErr w:type="gramEnd"/>
      <w:r w:rsidR="00263E9E" w:rsidRPr="00263E9E">
        <w:rPr>
          <w:rFonts w:ascii="Times New Roman" w:hAnsi="Times New Roman" w:cs="Times New Roman"/>
        </w:rPr>
        <w:t>2020)014-e, p</w:t>
      </w:r>
      <w:r w:rsidR="00263E9E">
        <w:rPr>
          <w:rFonts w:ascii="Times New Roman" w:hAnsi="Times New Roman" w:cs="Times New Roman"/>
        </w:rPr>
        <w:t>age</w:t>
      </w:r>
      <w:r w:rsidR="00263E9E" w:rsidRPr="00263E9E">
        <w:rPr>
          <w:rFonts w:ascii="Times New Roman" w:hAnsi="Times New Roman" w:cs="Times New Roman"/>
        </w:rPr>
        <w:t xml:space="preserve">. 5, paras. </w:t>
      </w:r>
      <w:r w:rsidR="00263E9E">
        <w:rPr>
          <w:rFonts w:ascii="Times New Roman" w:hAnsi="Times New Roman" w:cs="Times New Roman"/>
        </w:rPr>
        <w:t>15</w:t>
      </w:r>
      <w:r w:rsidR="00263E9E" w:rsidRPr="00263E9E">
        <w:rPr>
          <w:rFonts w:ascii="Times New Roman" w:hAnsi="Times New Roman" w:cs="Times New Roman"/>
        </w:rPr>
        <w:t>. Available: https://www.venice.coe.int/webforms/documents/default.aspx?pdffile=CDL-AD(2020)014-e</w:t>
      </w:r>
    </w:p>
  </w:footnote>
  <w:footnote w:id="13">
    <w:p w14:paraId="497301B0" w14:textId="1D76826B" w:rsidR="00176E6E" w:rsidRPr="00AC7712" w:rsidRDefault="00176E6E" w:rsidP="0083069F">
      <w:pPr>
        <w:pStyle w:val="Vresteksts"/>
        <w:jc w:val="both"/>
        <w:rPr>
          <w:rFonts w:ascii="Times New Roman" w:hAnsi="Times New Roman" w:cs="Times New Roman"/>
        </w:rPr>
      </w:pPr>
      <w:r w:rsidRPr="00AC7712">
        <w:rPr>
          <w:rStyle w:val="Vresatsauce"/>
          <w:rFonts w:ascii="Times New Roman" w:hAnsi="Times New Roman" w:cs="Times New Roman"/>
        </w:rPr>
        <w:footnoteRef/>
      </w:r>
      <w:r w:rsidRPr="00AC7712">
        <w:rPr>
          <w:rFonts w:ascii="Times New Roman" w:hAnsi="Times New Roman" w:cs="Times New Roman"/>
        </w:rPr>
        <w:t xml:space="preserve"> OSCE Human Dimension Commitments and State Responses to the Covid-19 Pandemic, OSCE/ODIHR. Published by the OSCE Office for Democratic Institutions and Human Rights (ODIHR), 2020 Warsaw. Poland. p</w:t>
      </w:r>
      <w:r w:rsidR="00AC7712" w:rsidRPr="00AC7712">
        <w:rPr>
          <w:rFonts w:ascii="Times New Roman" w:hAnsi="Times New Roman" w:cs="Times New Roman"/>
        </w:rPr>
        <w:t>age</w:t>
      </w:r>
      <w:r w:rsidRPr="00AC7712">
        <w:rPr>
          <w:rFonts w:ascii="Times New Roman" w:hAnsi="Times New Roman" w:cs="Times New Roman"/>
        </w:rPr>
        <w:t xml:space="preserve">.25. </w:t>
      </w:r>
      <w:r w:rsidR="00AC7712" w:rsidRPr="00AC7712">
        <w:rPr>
          <w:rFonts w:ascii="Times New Roman" w:hAnsi="Times New Roman" w:cs="Times New Roman"/>
        </w:rPr>
        <w:t>Available</w:t>
      </w:r>
      <w:r w:rsidRPr="00AC7712">
        <w:rPr>
          <w:rFonts w:ascii="Times New Roman" w:hAnsi="Times New Roman" w:cs="Times New Roman"/>
        </w:rPr>
        <w:t>: https://www.osce.org/sites/default/files/f/documents/e/c/457567_0.pdf</w:t>
      </w:r>
    </w:p>
  </w:footnote>
  <w:footnote w:id="14">
    <w:p w14:paraId="6E92076E" w14:textId="4A10F251" w:rsidR="0083069F" w:rsidRPr="00AC7712" w:rsidRDefault="00176E6E" w:rsidP="0083069F">
      <w:pPr>
        <w:autoSpaceDE w:val="0"/>
        <w:autoSpaceDN w:val="0"/>
        <w:adjustRightInd w:val="0"/>
        <w:spacing w:after="0" w:line="240" w:lineRule="auto"/>
        <w:jc w:val="both"/>
        <w:rPr>
          <w:rFonts w:ascii="Times New Roman" w:hAnsi="Times New Roman" w:cs="Times New Roman"/>
          <w:kern w:val="0"/>
          <w:sz w:val="20"/>
          <w:szCs w:val="20"/>
        </w:rPr>
      </w:pPr>
      <w:r w:rsidRPr="00AC7712">
        <w:rPr>
          <w:rStyle w:val="Vresatsauce"/>
          <w:rFonts w:ascii="Times New Roman" w:hAnsi="Times New Roman" w:cs="Times New Roman"/>
          <w:sz w:val="20"/>
          <w:szCs w:val="20"/>
        </w:rPr>
        <w:footnoteRef/>
      </w:r>
      <w:r w:rsidR="008136A9" w:rsidRPr="00AC7712">
        <w:rPr>
          <w:rFonts w:ascii="Times New Roman" w:hAnsi="Times New Roman" w:cs="Times New Roman"/>
          <w:kern w:val="0"/>
          <w:sz w:val="20"/>
          <w:szCs w:val="20"/>
        </w:rPr>
        <w:t xml:space="preserve"> </w:t>
      </w:r>
      <w:r w:rsidR="0083069F" w:rsidRPr="00AC7712">
        <w:rPr>
          <w:rFonts w:ascii="Times New Roman" w:hAnsi="Times New Roman" w:cs="Times New Roman"/>
          <w:kern w:val="0"/>
          <w:sz w:val="20"/>
          <w:szCs w:val="20"/>
        </w:rPr>
        <w:t>Geneva Centre for the Democratic Control of Armed Forces (</w:t>
      </w:r>
      <w:proofErr w:type="spellStart"/>
      <w:r w:rsidR="0083069F" w:rsidRPr="00AC7712">
        <w:rPr>
          <w:rFonts w:ascii="Times New Roman" w:hAnsi="Times New Roman" w:cs="Times New Roman"/>
          <w:kern w:val="0"/>
          <w:sz w:val="20"/>
          <w:szCs w:val="20"/>
        </w:rPr>
        <w:t>DCAF</w:t>
      </w:r>
      <w:proofErr w:type="spellEnd"/>
      <w:r w:rsidR="0083069F" w:rsidRPr="00AC7712">
        <w:rPr>
          <w:rFonts w:ascii="Times New Roman" w:hAnsi="Times New Roman" w:cs="Times New Roman"/>
          <w:kern w:val="0"/>
          <w:sz w:val="20"/>
          <w:szCs w:val="20"/>
        </w:rPr>
        <w:t>), Policy Paper – №30</w:t>
      </w:r>
      <w:r w:rsidR="008136A9" w:rsidRPr="00AC7712">
        <w:rPr>
          <w:rFonts w:ascii="Times New Roman" w:hAnsi="Times New Roman" w:cs="Times New Roman"/>
          <w:kern w:val="0"/>
          <w:sz w:val="20"/>
          <w:szCs w:val="20"/>
        </w:rPr>
        <w:t xml:space="preserve">, 2009, </w:t>
      </w:r>
      <w:r w:rsidR="0083069F" w:rsidRPr="00AC7712">
        <w:rPr>
          <w:rFonts w:ascii="Times New Roman" w:hAnsi="Times New Roman" w:cs="Times New Roman"/>
          <w:kern w:val="0"/>
          <w:sz w:val="20"/>
          <w:szCs w:val="20"/>
        </w:rPr>
        <w:t>Securing Democracy? A Comparative Analysis of Emergency Powers</w:t>
      </w:r>
    </w:p>
    <w:p w14:paraId="122C35C9" w14:textId="4C4F71DF" w:rsidR="004F1DBF" w:rsidRPr="00AC7712" w:rsidRDefault="0083069F" w:rsidP="0083069F">
      <w:pPr>
        <w:pStyle w:val="Vresteksts"/>
        <w:jc w:val="both"/>
        <w:rPr>
          <w:rFonts w:ascii="Times New Roman" w:hAnsi="Times New Roman" w:cs="Times New Roman"/>
        </w:rPr>
      </w:pPr>
      <w:r w:rsidRPr="00AC7712">
        <w:rPr>
          <w:rFonts w:ascii="Times New Roman" w:hAnsi="Times New Roman" w:cs="Times New Roman"/>
          <w:kern w:val="0"/>
        </w:rPr>
        <w:t>in Europe.</w:t>
      </w:r>
      <w:r w:rsidR="00176E6E" w:rsidRPr="00AC7712">
        <w:rPr>
          <w:rFonts w:ascii="Times New Roman" w:hAnsi="Times New Roman" w:cs="Times New Roman"/>
        </w:rPr>
        <w:t xml:space="preserve"> </w:t>
      </w:r>
      <w:r w:rsidR="004F1DBF" w:rsidRPr="00AC7712">
        <w:rPr>
          <w:rFonts w:ascii="Times New Roman" w:hAnsi="Times New Roman" w:cs="Times New Roman"/>
        </w:rPr>
        <w:t>p</w:t>
      </w:r>
      <w:r w:rsidR="00AC7712">
        <w:rPr>
          <w:rFonts w:ascii="Times New Roman" w:hAnsi="Times New Roman" w:cs="Times New Roman"/>
        </w:rPr>
        <w:t>age</w:t>
      </w:r>
      <w:r w:rsidR="004F1DBF" w:rsidRPr="00AC7712">
        <w:rPr>
          <w:rFonts w:ascii="Times New Roman" w:hAnsi="Times New Roman" w:cs="Times New Roman"/>
        </w:rPr>
        <w:t>. 9., 12., 14.</w:t>
      </w:r>
      <w:r w:rsidR="00AA2F30">
        <w:rPr>
          <w:rFonts w:ascii="Times New Roman" w:hAnsi="Times New Roman" w:cs="Times New Roman"/>
        </w:rPr>
        <w:t xml:space="preserve">, </w:t>
      </w:r>
      <w:r w:rsidR="004F1DBF" w:rsidRPr="00AC7712">
        <w:rPr>
          <w:rFonts w:ascii="Times New Roman" w:hAnsi="Times New Roman" w:cs="Times New Roman"/>
        </w:rPr>
        <w:t xml:space="preserve">16. </w:t>
      </w:r>
      <w:r w:rsidR="00AC7712">
        <w:rPr>
          <w:rFonts w:ascii="Times New Roman" w:hAnsi="Times New Roman" w:cs="Times New Roman"/>
        </w:rPr>
        <w:t>Available</w:t>
      </w:r>
      <w:r w:rsidRPr="00AC7712">
        <w:rPr>
          <w:rFonts w:ascii="Times New Roman" w:hAnsi="Times New Roman" w:cs="Times New Roman"/>
        </w:rPr>
        <w:t xml:space="preserve">: </w:t>
      </w:r>
      <w:r w:rsidR="004F1DBF" w:rsidRPr="00AC7712">
        <w:rPr>
          <w:rFonts w:ascii="Times New Roman" w:hAnsi="Times New Roman" w:cs="Times New Roman"/>
        </w:rPr>
        <w:t xml:space="preserve"> </w:t>
      </w:r>
    </w:p>
    <w:p w14:paraId="5C1499FF" w14:textId="64D673FA" w:rsidR="00176E6E" w:rsidRPr="00AC7712" w:rsidRDefault="004F1DBF" w:rsidP="0083069F">
      <w:pPr>
        <w:pStyle w:val="Vresteksts"/>
        <w:jc w:val="both"/>
        <w:rPr>
          <w:rFonts w:ascii="Times New Roman" w:hAnsi="Times New Roman" w:cs="Times New Roman"/>
        </w:rPr>
      </w:pPr>
      <w:r w:rsidRPr="00AC7712">
        <w:rPr>
          <w:rFonts w:ascii="Times New Roman" w:hAnsi="Times New Roman" w:cs="Times New Roman"/>
        </w:rPr>
        <w:t>https://www.files.ethz.ch/isn/99550/pp30_anna_khakee_emergency_powers.pdf</w:t>
      </w:r>
    </w:p>
  </w:footnote>
  <w:footnote w:id="15">
    <w:p w14:paraId="1D64BC68" w14:textId="77777777" w:rsidR="00176E6E" w:rsidRPr="00AC7712" w:rsidRDefault="00176E6E" w:rsidP="00176E6E">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Turpat.</w:t>
      </w:r>
    </w:p>
  </w:footnote>
  <w:footnote w:id="16">
    <w:p w14:paraId="75BD8EBB" w14:textId="77777777" w:rsidR="00084CAE" w:rsidRPr="00AC7712" w:rsidRDefault="00084CAE" w:rsidP="00084CAE">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Levits E. Satversme ārkārtas apstākļos. Jurista Vārds, 05.05.2020., Nr. 18 (1128), 6.-10. lpp.</w:t>
      </w:r>
    </w:p>
  </w:footnote>
  <w:footnote w:id="17">
    <w:p w14:paraId="0419A4C2" w14:textId="22B5B69B" w:rsidR="00084CAE" w:rsidRPr="00AC7712" w:rsidRDefault="00084CAE" w:rsidP="00084CAE">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w:t>
      </w:r>
      <w:r w:rsidR="00686527" w:rsidRPr="00AC7712">
        <w:rPr>
          <w:rFonts w:ascii="Times New Roman" w:hAnsi="Times New Roman" w:cs="Times New Roman"/>
          <w:lang w:val="lv-LV"/>
        </w:rPr>
        <w:t>Turpat.</w:t>
      </w:r>
    </w:p>
  </w:footnote>
  <w:footnote w:id="18">
    <w:p w14:paraId="63B51E7F" w14:textId="12202403" w:rsidR="007B35B0" w:rsidRPr="00AC7712" w:rsidRDefault="007B35B0" w:rsidP="0075513A">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Lēmumu </w:t>
      </w:r>
      <w:r w:rsidR="0075513A" w:rsidRPr="00AC7712">
        <w:rPr>
          <w:rFonts w:ascii="Times New Roman" w:hAnsi="Times New Roman" w:cs="Times New Roman"/>
          <w:lang w:val="lv-LV"/>
        </w:rPr>
        <w:t>par izņēmuma stāvokli</w:t>
      </w:r>
      <w:r w:rsidRPr="00AC7712">
        <w:rPr>
          <w:rFonts w:ascii="Times New Roman" w:hAnsi="Times New Roman" w:cs="Times New Roman"/>
          <w:lang w:val="lv-LV"/>
        </w:rPr>
        <w:t xml:space="preserve"> vai grozījumiem lēmumā </w:t>
      </w:r>
      <w:r w:rsidR="0075513A" w:rsidRPr="00AC7712">
        <w:rPr>
          <w:rFonts w:ascii="Times New Roman" w:hAnsi="Times New Roman" w:cs="Times New Roman"/>
          <w:lang w:val="lv-LV"/>
        </w:rPr>
        <w:t>par izņēmuma stāvokli</w:t>
      </w:r>
      <w:r w:rsidRPr="00AC7712">
        <w:rPr>
          <w:rFonts w:ascii="Times New Roman" w:hAnsi="Times New Roman" w:cs="Times New Roman"/>
          <w:lang w:val="lv-LV"/>
        </w:rPr>
        <w:t>, ja ir nepieciešami papildu teritoriāli vai tiesību ierobežojumi, kā arī par izsludinātā izņēmuma stāvokļa pagarināšanu Ministru kabinets 24 stundu laikā pēc tā pieņemšanas paziņo Saeimas Prezidijam.</w:t>
      </w:r>
    </w:p>
  </w:footnote>
  <w:footnote w:id="19">
    <w:p w14:paraId="06213E72" w14:textId="1D351D92" w:rsidR="007B35B0" w:rsidRPr="00AC7712" w:rsidRDefault="007B35B0" w:rsidP="0075513A">
      <w:pPr>
        <w:pStyle w:val="Vresteksts"/>
        <w:jc w:val="both"/>
        <w:rPr>
          <w:rFonts w:ascii="Times New Roman" w:hAnsi="Times New Roman" w:cs="Times New Roman"/>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w:t>
      </w:r>
      <w:r w:rsidRPr="00AC7712">
        <w:rPr>
          <w:rFonts w:ascii="Times New Roman" w:hAnsi="Times New Roman" w:cs="Times New Roman"/>
          <w:shd w:val="clear" w:color="auto" w:fill="FFFFFF"/>
          <w:lang w:val="lv-LV"/>
        </w:rPr>
        <w:t>Lēmumu par ārkārtējo situāciju vai grozījumiem lēmumā par ārkārtējo situāciju, ja ir nepieciešami papildu teritoriāli vai tiesību ierobežojumi, kā arī par izsludinātās ārkārtējās situācijas pagarināšanu Ministru kabinets 24 stundu laikā pēc tā pieņemšanas paziņo Saeimas Prezidijam.</w:t>
      </w:r>
    </w:p>
  </w:footnote>
  <w:footnote w:id="20">
    <w:p w14:paraId="6B9A2CAE" w14:textId="77777777" w:rsidR="008136A9" w:rsidRPr="00AC7712" w:rsidRDefault="0083069F" w:rsidP="008136A9">
      <w:pPr>
        <w:autoSpaceDE w:val="0"/>
        <w:autoSpaceDN w:val="0"/>
        <w:adjustRightInd w:val="0"/>
        <w:spacing w:after="0" w:line="240" w:lineRule="auto"/>
        <w:jc w:val="both"/>
        <w:rPr>
          <w:rFonts w:ascii="Times New Roman" w:hAnsi="Times New Roman" w:cs="Times New Roman"/>
          <w:kern w:val="0"/>
          <w:sz w:val="20"/>
          <w:szCs w:val="20"/>
        </w:rPr>
      </w:pPr>
      <w:r w:rsidRPr="00AC7712">
        <w:rPr>
          <w:rStyle w:val="Vresatsauce"/>
          <w:rFonts w:ascii="Times New Roman" w:hAnsi="Times New Roman" w:cs="Times New Roman"/>
          <w:sz w:val="20"/>
          <w:szCs w:val="20"/>
        </w:rPr>
        <w:footnoteRef/>
      </w:r>
      <w:r w:rsidRPr="00AC7712">
        <w:rPr>
          <w:rFonts w:ascii="Times New Roman" w:hAnsi="Times New Roman" w:cs="Times New Roman"/>
          <w:sz w:val="20"/>
          <w:szCs w:val="20"/>
        </w:rPr>
        <w:t xml:space="preserve"> </w:t>
      </w:r>
      <w:r w:rsidR="008136A9" w:rsidRPr="00AC7712">
        <w:rPr>
          <w:rFonts w:ascii="Times New Roman" w:hAnsi="Times New Roman" w:cs="Times New Roman"/>
          <w:kern w:val="0"/>
          <w:sz w:val="20"/>
          <w:szCs w:val="20"/>
        </w:rPr>
        <w:t>Geneva Centre for the Democratic Control of Armed Forces (</w:t>
      </w:r>
      <w:proofErr w:type="spellStart"/>
      <w:r w:rsidR="008136A9" w:rsidRPr="00AC7712">
        <w:rPr>
          <w:rFonts w:ascii="Times New Roman" w:hAnsi="Times New Roman" w:cs="Times New Roman"/>
          <w:kern w:val="0"/>
          <w:sz w:val="20"/>
          <w:szCs w:val="20"/>
        </w:rPr>
        <w:t>DCAF</w:t>
      </w:r>
      <w:proofErr w:type="spellEnd"/>
      <w:r w:rsidR="008136A9" w:rsidRPr="00AC7712">
        <w:rPr>
          <w:rFonts w:ascii="Times New Roman" w:hAnsi="Times New Roman" w:cs="Times New Roman"/>
          <w:kern w:val="0"/>
          <w:sz w:val="20"/>
          <w:szCs w:val="20"/>
        </w:rPr>
        <w:t>), Policy Paper – №30, 2009, Securing Democracy? A Comparative Analysis of Emergency Powers</w:t>
      </w:r>
    </w:p>
    <w:p w14:paraId="55C9CFC3" w14:textId="3BA6E9ED" w:rsidR="0083069F" w:rsidRPr="00AC7712" w:rsidRDefault="008136A9" w:rsidP="008136A9">
      <w:pPr>
        <w:pStyle w:val="Vresteksts"/>
        <w:rPr>
          <w:rFonts w:ascii="Times New Roman" w:hAnsi="Times New Roman" w:cs="Times New Roman"/>
        </w:rPr>
      </w:pPr>
      <w:r w:rsidRPr="00AC7712">
        <w:rPr>
          <w:rFonts w:ascii="Times New Roman" w:hAnsi="Times New Roman" w:cs="Times New Roman"/>
          <w:kern w:val="0"/>
        </w:rPr>
        <w:t>in Europe.</w:t>
      </w:r>
      <w:r w:rsidRPr="00AC7712">
        <w:rPr>
          <w:rFonts w:ascii="Times New Roman" w:hAnsi="Times New Roman" w:cs="Times New Roman"/>
        </w:rPr>
        <w:t xml:space="preserve"> </w:t>
      </w:r>
      <w:r w:rsidR="004F1DBF" w:rsidRPr="00AC7712">
        <w:rPr>
          <w:rFonts w:ascii="Times New Roman" w:hAnsi="Times New Roman" w:cs="Times New Roman"/>
        </w:rPr>
        <w:t>p</w:t>
      </w:r>
      <w:r w:rsidR="00AC7712">
        <w:rPr>
          <w:rFonts w:ascii="Times New Roman" w:hAnsi="Times New Roman" w:cs="Times New Roman"/>
        </w:rPr>
        <w:t>age</w:t>
      </w:r>
      <w:r w:rsidR="004F1DBF" w:rsidRPr="00AC7712">
        <w:rPr>
          <w:rFonts w:ascii="Times New Roman" w:hAnsi="Times New Roman" w:cs="Times New Roman"/>
        </w:rPr>
        <w:t xml:space="preserve">.12. </w:t>
      </w:r>
      <w:r w:rsidR="00AC7712">
        <w:rPr>
          <w:rFonts w:ascii="Times New Roman" w:hAnsi="Times New Roman" w:cs="Times New Roman"/>
        </w:rPr>
        <w:t>Available</w:t>
      </w:r>
      <w:r w:rsidRPr="00AC7712">
        <w:rPr>
          <w:rFonts w:ascii="Times New Roman" w:hAnsi="Times New Roman" w:cs="Times New Roman"/>
        </w:rPr>
        <w:t xml:space="preserve">: </w:t>
      </w:r>
      <w:r w:rsidR="004F1DBF" w:rsidRPr="00AA2F30">
        <w:rPr>
          <w:rFonts w:ascii="Times New Roman" w:hAnsi="Times New Roman" w:cs="Times New Roman"/>
        </w:rPr>
        <w:t>https://www.files.ethz.ch/isn/99550/pp30_anna_khakee_emergency_powers.pdf</w:t>
      </w:r>
      <w:r w:rsidR="004F1DBF" w:rsidRPr="00AC7712">
        <w:rPr>
          <w:rFonts w:ascii="Times New Roman" w:hAnsi="Times New Roman" w:cs="Times New Roman"/>
        </w:rPr>
        <w:t xml:space="preserve"> </w:t>
      </w:r>
    </w:p>
  </w:footnote>
  <w:footnote w:id="21">
    <w:p w14:paraId="562F24C2" w14:textId="503343DF" w:rsidR="00685117" w:rsidRPr="00AC7712" w:rsidRDefault="00685117" w:rsidP="00685117">
      <w:pPr>
        <w:pStyle w:val="Vresteksts"/>
        <w:jc w:val="both"/>
        <w:rPr>
          <w:rFonts w:ascii="Times New Roman" w:hAnsi="Times New Roman" w:cs="Times New Roman"/>
        </w:rPr>
      </w:pPr>
      <w:r w:rsidRPr="00AC7712">
        <w:rPr>
          <w:rStyle w:val="Vresatsauce"/>
          <w:rFonts w:ascii="Times New Roman" w:hAnsi="Times New Roman" w:cs="Times New Roman"/>
        </w:rPr>
        <w:footnoteRef/>
      </w:r>
      <w:r w:rsidRPr="00AC7712">
        <w:rPr>
          <w:rFonts w:ascii="Times New Roman" w:hAnsi="Times New Roman" w:cs="Times New Roman"/>
        </w:rPr>
        <w:t xml:space="preserve"> European Commission for Democracy Through Law (Venice Commission), Strasbourg, 16 April 2020, Compilation of Venice Commission opinions and reports on states of emergency. </w:t>
      </w:r>
      <w:r w:rsidR="00075F3F">
        <w:rPr>
          <w:rFonts w:ascii="Times New Roman" w:hAnsi="Times New Roman" w:cs="Times New Roman"/>
        </w:rPr>
        <w:t xml:space="preserve">page 14.,15. </w:t>
      </w:r>
      <w:r w:rsidR="00AC7712">
        <w:rPr>
          <w:rFonts w:ascii="Times New Roman" w:hAnsi="Times New Roman" w:cs="Times New Roman"/>
        </w:rPr>
        <w:t>Available</w:t>
      </w:r>
      <w:r w:rsidRPr="00AC7712">
        <w:rPr>
          <w:rFonts w:ascii="Times New Roman" w:hAnsi="Times New Roman" w:cs="Times New Roman"/>
        </w:rPr>
        <w:t>: https://rm.coe.int/venice-commission-compilation-on-states-of-emergency-eng/16809e85b9</w:t>
      </w:r>
    </w:p>
  </w:footnote>
  <w:footnote w:id="22">
    <w:p w14:paraId="7ECA1EAC" w14:textId="50AA880F" w:rsidR="004E55FE" w:rsidRPr="00AC7712" w:rsidRDefault="004E55FE" w:rsidP="004E55FE">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Sk</w:t>
      </w:r>
      <w:r w:rsidR="00075F3F">
        <w:rPr>
          <w:rFonts w:ascii="Times New Roman" w:hAnsi="Times New Roman" w:cs="Times New Roman"/>
          <w:lang w:val="lv-LV"/>
        </w:rPr>
        <w:t xml:space="preserve">. </w:t>
      </w:r>
      <w:r w:rsidRPr="00AC7712">
        <w:rPr>
          <w:rFonts w:ascii="Times New Roman" w:hAnsi="Times New Roman" w:cs="Times New Roman"/>
          <w:lang w:val="lv-LV"/>
        </w:rPr>
        <w:t xml:space="preserve">salīdzinājumam aptauju par Satversmes pilnveidošanas nepieciešamību ārkārtas situācijā. Jurista Vārds, 05.05.2020., Nr.18.; R. Baloža un E. </w:t>
      </w:r>
      <w:proofErr w:type="spellStart"/>
      <w:r w:rsidRPr="00AC7712">
        <w:rPr>
          <w:rFonts w:ascii="Times New Roman" w:hAnsi="Times New Roman" w:cs="Times New Roman"/>
          <w:lang w:val="lv-LV"/>
        </w:rPr>
        <w:t>Danovska</w:t>
      </w:r>
      <w:proofErr w:type="spellEnd"/>
      <w:r w:rsidRPr="00AC7712">
        <w:rPr>
          <w:rFonts w:ascii="Times New Roman" w:hAnsi="Times New Roman" w:cs="Times New Roman"/>
          <w:lang w:val="lv-LV"/>
        </w:rPr>
        <w:t xml:space="preserve"> pētījuma pārskata ziņojums “Konstitucionālais un administratīvais ietvars pandēmijas un citu ārkārtas situāciju efektīvai pārvaldībai” un Valsts kontroles 2022. gada 27. septembra revīzijas ziņojumu “Valsts civilās aizsardzības sistēmas plānošana un gatavība”.</w:t>
      </w:r>
    </w:p>
  </w:footnote>
  <w:footnote w:id="23">
    <w:p w14:paraId="2B07ACB0" w14:textId="77777777" w:rsidR="004E55FE" w:rsidRPr="00AC7712" w:rsidRDefault="004E55FE" w:rsidP="004E55FE">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Grozījumi Nacionālās drošības likumā. Pieejami: https://likumi.lv/ta/id/361100-grozijumi-nacionalas-drosibas-likuma.</w:t>
      </w:r>
    </w:p>
  </w:footnote>
  <w:footnote w:id="24">
    <w:p w14:paraId="647A748D" w14:textId="22F10D46" w:rsidR="002E2C7C" w:rsidRPr="00AC7712" w:rsidRDefault="002E2C7C" w:rsidP="00A050AE">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Pleps J., Pastars R., </w:t>
      </w:r>
      <w:proofErr w:type="spellStart"/>
      <w:r w:rsidRPr="00AC7712">
        <w:rPr>
          <w:rFonts w:ascii="Times New Roman" w:hAnsi="Times New Roman" w:cs="Times New Roman"/>
          <w:lang w:val="lv-LV"/>
        </w:rPr>
        <w:t>Plakane</w:t>
      </w:r>
      <w:proofErr w:type="spellEnd"/>
      <w:r w:rsidRPr="00AC7712">
        <w:rPr>
          <w:rFonts w:ascii="Times New Roman" w:hAnsi="Times New Roman" w:cs="Times New Roman"/>
          <w:lang w:val="lv-LV"/>
        </w:rPr>
        <w:t xml:space="preserve"> I. Konstitucionālās tiesības.</w:t>
      </w:r>
      <w:r w:rsidR="00A050AE" w:rsidRPr="00AC7712">
        <w:rPr>
          <w:rFonts w:ascii="Times New Roman" w:hAnsi="Times New Roman" w:cs="Times New Roman"/>
          <w:lang w:val="lv-LV"/>
        </w:rPr>
        <w:t xml:space="preserve"> </w:t>
      </w:r>
      <w:r w:rsidRPr="00AC7712">
        <w:rPr>
          <w:rFonts w:ascii="Times New Roman" w:hAnsi="Times New Roman" w:cs="Times New Roman"/>
          <w:lang w:val="lv-LV"/>
        </w:rPr>
        <w:t>Latvijas Vēstnesis, 2004.</w:t>
      </w:r>
      <w:r w:rsidR="00A050AE" w:rsidRPr="00AC7712">
        <w:rPr>
          <w:rFonts w:ascii="Times New Roman" w:hAnsi="Times New Roman" w:cs="Times New Roman"/>
          <w:lang w:val="lv-LV"/>
        </w:rPr>
        <w:t>,</w:t>
      </w:r>
      <w:r w:rsidRPr="00AC7712">
        <w:rPr>
          <w:rFonts w:ascii="Times New Roman" w:hAnsi="Times New Roman" w:cs="Times New Roman"/>
          <w:lang w:val="lv-LV"/>
        </w:rPr>
        <w:t xml:space="preserve"> 458.lpp.</w:t>
      </w:r>
    </w:p>
  </w:footnote>
  <w:footnote w:id="25">
    <w:p w14:paraId="07FA01FB" w14:textId="785B6735" w:rsidR="007F39FC" w:rsidRPr="00AC7712" w:rsidRDefault="007F39FC" w:rsidP="0075513A">
      <w:pPr>
        <w:pStyle w:val="Vresteksts"/>
        <w:jc w:val="both"/>
        <w:rPr>
          <w:rFonts w:ascii="Times New Roman" w:hAnsi="Times New Roman" w:cs="Times New Roman"/>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w:t>
      </w:r>
      <w:r w:rsidRPr="00AC7712">
        <w:rPr>
          <w:rFonts w:ascii="Times New Roman" w:hAnsi="Times New Roman" w:cs="Times New Roman"/>
          <w:shd w:val="clear" w:color="auto" w:fill="FFFFFF"/>
          <w:lang w:val="lv-LV"/>
        </w:rPr>
        <w:t>Likumdošanas tiesības īstenojamas, ņemot vērā valsts varas dalīšanas principu, kas izpaužas valsts varas sadalījumā likumdošanas, izpildu un tiesu varā, ko īsteno autonomas valsts institūcijas.</w:t>
      </w:r>
    </w:p>
  </w:footnote>
  <w:footnote w:id="26">
    <w:p w14:paraId="197F608C" w14:textId="5C4A91FE" w:rsidR="007F39FC" w:rsidRPr="00AC7712" w:rsidRDefault="007F39FC">
      <w:pPr>
        <w:pStyle w:val="Vresteksts"/>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Satversmes tiesas 2005. gada 16. decembra spriedums lietā Nr. 2005-12-0103, 12. punkts.</w:t>
      </w:r>
    </w:p>
  </w:footnote>
  <w:footnote w:id="27">
    <w:p w14:paraId="1461AA8C" w14:textId="25F72E33" w:rsidR="00A050AE" w:rsidRPr="00AC7712" w:rsidRDefault="00A050AE" w:rsidP="00A050AE">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Gailīte D. Satversmes dzīvotspēja un efekt</w:t>
      </w:r>
      <w:r w:rsidR="00C07212" w:rsidRPr="00AC7712">
        <w:rPr>
          <w:rFonts w:ascii="Times New Roman" w:hAnsi="Times New Roman" w:cs="Times New Roman"/>
          <w:lang w:val="lv-LV"/>
        </w:rPr>
        <w:t>i</w:t>
      </w:r>
      <w:r w:rsidRPr="00AC7712">
        <w:rPr>
          <w:rFonts w:ascii="Times New Roman" w:hAnsi="Times New Roman" w:cs="Times New Roman"/>
          <w:lang w:val="lv-LV"/>
        </w:rPr>
        <w:t>vitāte ārkārtas situācijas laikā. Tieslietu un politikas lietpratēji atbild uz "Jurista Vārda" jautājumiem. Pieejams: https://m.juristavards.lv/zurnals/276521-satversmes-dzivotspeja-un-efektvitate-arkartas-situacijas-laika/</w:t>
      </w:r>
    </w:p>
  </w:footnote>
  <w:footnote w:id="28">
    <w:p w14:paraId="724164D9" w14:textId="77777777" w:rsidR="00CC005E" w:rsidRPr="00AC7712" w:rsidRDefault="00CC005E" w:rsidP="005A0078">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Lasmanis J. Koalīcija uzmanīgi paver durvis Satversmes 81. pantam. Pieejams</w:t>
      </w:r>
      <w:r w:rsidRPr="00AC7712">
        <w:rPr>
          <w:rFonts w:ascii="Times New Roman" w:hAnsi="Times New Roman" w:cs="Times New Roman"/>
          <w:i/>
          <w:iCs/>
          <w:lang w:val="lv-LV"/>
        </w:rPr>
        <w:t xml:space="preserve">: </w:t>
      </w:r>
      <w:r w:rsidRPr="00AC7712">
        <w:rPr>
          <w:rFonts w:ascii="Times New Roman" w:hAnsi="Times New Roman" w:cs="Times New Roman"/>
          <w:lang w:val="lv-LV"/>
        </w:rPr>
        <w:t>https://nra.lv/politika/311732-koalicija-uzmanigi-paver-durvis-satversmes-81-pantam.htm.</w:t>
      </w:r>
    </w:p>
  </w:footnote>
  <w:footnote w:id="29">
    <w:p w14:paraId="51C6D0F1" w14:textId="77777777" w:rsidR="00CC005E" w:rsidRPr="00AC7712" w:rsidRDefault="00CC005E" w:rsidP="00CC005E">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Balodis R., Pleps J. Atskatoties uz Satversmes simts gadiem: Latvijas valsts pamatlikuma plusi un mīnusi. Jurista Vārds, 03.05.20222., Nr. 18, 9. lpp.</w:t>
      </w:r>
    </w:p>
  </w:footnote>
  <w:footnote w:id="30">
    <w:p w14:paraId="45FE58F9" w14:textId="77777777" w:rsidR="00CC005E" w:rsidRPr="00AC7712" w:rsidRDefault="00CC005E" w:rsidP="00CC005E">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Levits E. Satversme ārkārtas apstākļos. Jurista Vārds, 05.05.2020., Nr. 18 (1128), 6.-10. lpp.</w:t>
      </w:r>
    </w:p>
  </w:footnote>
  <w:footnote w:id="31">
    <w:p w14:paraId="4CF870D6" w14:textId="77777777" w:rsidR="00D53B2F" w:rsidRPr="00AC7712" w:rsidRDefault="00D53B2F" w:rsidP="001C795C">
      <w:pPr>
        <w:spacing w:after="0" w:line="240" w:lineRule="auto"/>
        <w:jc w:val="both"/>
        <w:rPr>
          <w:rFonts w:ascii="Times New Roman" w:hAnsi="Times New Roman" w:cs="Times New Roman"/>
          <w:lang w:val="lv-LV"/>
        </w:rPr>
      </w:pPr>
      <w:r w:rsidRPr="00AC7712">
        <w:rPr>
          <w:rStyle w:val="Vresatsauce"/>
          <w:rFonts w:ascii="Times New Roman" w:hAnsi="Times New Roman" w:cs="Times New Roman"/>
          <w:sz w:val="20"/>
          <w:szCs w:val="20"/>
          <w:lang w:val="lv-LV"/>
        </w:rPr>
        <w:footnoteRef/>
      </w:r>
      <w:r w:rsidRPr="00AC7712">
        <w:rPr>
          <w:rFonts w:ascii="Times New Roman" w:hAnsi="Times New Roman" w:cs="Times New Roman"/>
          <w:sz w:val="20"/>
          <w:szCs w:val="20"/>
          <w:lang w:val="lv-LV"/>
        </w:rPr>
        <w:t xml:space="preserve"> Tiesību doktrīnā ir pausts arī viedoklis, ka ārkārtējā situācijā ir jāspēj piemērot esošo Satversmi un Latvijai ir jāattīstās arvien spēcīgākā principu vadītā tiesiskā kultūrā, nevis </w:t>
      </w:r>
      <w:proofErr w:type="spellStart"/>
      <w:r w:rsidRPr="00AC7712">
        <w:rPr>
          <w:rFonts w:ascii="Times New Roman" w:hAnsi="Times New Roman" w:cs="Times New Roman"/>
          <w:sz w:val="20"/>
          <w:szCs w:val="20"/>
          <w:lang w:val="lv-LV"/>
        </w:rPr>
        <w:t>normatīvismā</w:t>
      </w:r>
      <w:proofErr w:type="spellEnd"/>
      <w:r w:rsidRPr="00AC7712">
        <w:rPr>
          <w:rFonts w:ascii="Times New Roman" w:hAnsi="Times New Roman" w:cs="Times New Roman"/>
          <w:sz w:val="20"/>
          <w:szCs w:val="20"/>
          <w:lang w:val="lv-LV"/>
        </w:rPr>
        <w:t xml:space="preserve"> balstītā kultūrā, jo jau šobrīd Satversme ir pietiekams un atbilstošs normatīvs iedrošinājums, lai katrs varas atzars spētu pats realizēt savas funkcijas un pildīt tekošos uzdevumus. Covid-19 infekcijas izraisītās krīzes pieredze ārkārtējā situācijā liecina, ka Satversme arī šādā situācijā ir pietiekams valsts rīcības tiesiskais ietvars, nosakot valsts konstitucionālo orgānu rīcības mērķus, pamatprincipus un funkcijas. Laikraksta “Jurista vārds” veiktajā aptaujā ekspertu vērtējumā Covid-19 krīzes pārvarēšanas laikā veikto institucionālo pārvaldību varēja vērtēt kā pietiekami efektīvu un prevalēja viedoklis, ka institucionāli pārkārtojumi nav nepieciešami.</w:t>
      </w:r>
    </w:p>
  </w:footnote>
  <w:footnote w:id="32">
    <w:p w14:paraId="7C993645" w14:textId="17B89569" w:rsidR="00461E03" w:rsidRPr="00AC7712" w:rsidRDefault="00461E03" w:rsidP="004E55FE">
      <w:pPr>
        <w:pStyle w:val="Vresteksts"/>
        <w:jc w:val="both"/>
        <w:rPr>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Levits E. Satversme ārkārtas apstākļos. Jurista Vārds, 05.05.2020., Nr. 18 (1128), 6.-10. lpp. un deputātu J. Dobeļa un I. Kalniņa priekšlikums pie likumprojekta “Grozījumi Latvijas Republikas Satversmē” uz 3.</w:t>
      </w:r>
      <w:r w:rsidR="004E55FE" w:rsidRPr="00AC7712">
        <w:rPr>
          <w:rFonts w:ascii="Times New Roman" w:hAnsi="Times New Roman" w:cs="Times New Roman"/>
          <w:lang w:val="lv-LV"/>
        </w:rPr>
        <w:t> </w:t>
      </w:r>
      <w:r w:rsidRPr="00AC7712">
        <w:rPr>
          <w:rFonts w:ascii="Times New Roman" w:hAnsi="Times New Roman" w:cs="Times New Roman"/>
          <w:lang w:val="lv-LV"/>
        </w:rPr>
        <w:t>lasījumu. Pieejams: https://titania.saeima.lv/LIVS/SaeimaLIVS.nsf/0/65093E15C9A765F9C22572D0002FA515?OpenDocument; Deputāta I. Emša priekšlikums pie likumprojekta “Grozījumi Latvijas Republikas Satversmē” uz 3.</w:t>
      </w:r>
      <w:r w:rsidR="004E55FE" w:rsidRPr="00AC7712">
        <w:rPr>
          <w:rFonts w:ascii="Times New Roman" w:hAnsi="Times New Roman" w:cs="Times New Roman"/>
          <w:lang w:val="lv-LV"/>
        </w:rPr>
        <w:t> </w:t>
      </w:r>
      <w:r w:rsidRPr="00AC7712">
        <w:rPr>
          <w:rFonts w:ascii="Times New Roman" w:hAnsi="Times New Roman" w:cs="Times New Roman"/>
          <w:lang w:val="lv-LV"/>
        </w:rPr>
        <w:t>lasījumu.</w:t>
      </w:r>
      <w:r w:rsidRPr="00AC7712">
        <w:rPr>
          <w:rFonts w:ascii="Times New Roman" w:hAnsi="Times New Roman" w:cs="Times New Roman"/>
        </w:rPr>
        <w:t xml:space="preserve"> </w:t>
      </w:r>
      <w:r w:rsidRPr="00AC7712">
        <w:rPr>
          <w:rFonts w:ascii="Times New Roman" w:hAnsi="Times New Roman" w:cs="Times New Roman"/>
          <w:lang w:val="lv-LV"/>
        </w:rPr>
        <w:t>Pieejams: https://titania.saeima.lv/LIVS/SaeimaLIVS.nsf/065093E15C9A765F9C22572D0002FA515?OpenDocument</w:t>
      </w:r>
    </w:p>
  </w:footnote>
  <w:footnote w:id="33">
    <w:p w14:paraId="7564839F" w14:textId="77777777" w:rsidR="00D619C2" w:rsidRPr="00AC7712" w:rsidRDefault="00D619C2" w:rsidP="00D619C2">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Levits E. Satversme ārkārtas apstākļos. Jurista Vārds, 05.05.2020., Nr. 18 (1128), 6.-10. lpp.; Pastars E. Normatīvo aktu ar likuma spēku izdošana ārkārtējos apstākļos nav atrisināta. Jurista Vārds, 05.05.2020., Nr. 18 (1128), 22.-23. lpp.; Balodis R. Ārkārtas situācijās Saeimai pilnvaras uz laiku ir jānodod valdībai. Jurista Vārds, 05.05.2020., Nr. 18 (1128), 15.-18. lpp.</w:t>
      </w:r>
    </w:p>
  </w:footnote>
  <w:footnote w:id="34">
    <w:p w14:paraId="2C1A644C" w14:textId="77777777" w:rsidR="00D619C2" w:rsidRPr="00AC7712" w:rsidRDefault="00D619C2" w:rsidP="00D619C2">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w:t>
      </w:r>
      <w:proofErr w:type="spellStart"/>
      <w:r w:rsidRPr="00AC7712">
        <w:rPr>
          <w:rFonts w:ascii="Times New Roman" w:hAnsi="Times New Roman" w:cs="Times New Roman"/>
          <w:lang w:val="lv-LV"/>
        </w:rPr>
        <w:t>Ģenerālklauzulas</w:t>
      </w:r>
      <w:proofErr w:type="spellEnd"/>
      <w:r w:rsidRPr="00AC7712">
        <w:rPr>
          <w:rFonts w:ascii="Times New Roman" w:hAnsi="Times New Roman" w:cs="Times New Roman"/>
          <w:lang w:val="lv-LV"/>
        </w:rPr>
        <w:t xml:space="preserve"> konkretizācijai varētu būt piemērojama arī iepriekšējā Satversmes tiesas sniegtā interpretācija, kā arī tiesību zinātnes atziņas par šīs </w:t>
      </w:r>
      <w:proofErr w:type="spellStart"/>
      <w:r w:rsidRPr="00AC7712">
        <w:rPr>
          <w:rFonts w:ascii="Times New Roman" w:hAnsi="Times New Roman" w:cs="Times New Roman"/>
          <w:lang w:val="lv-LV"/>
        </w:rPr>
        <w:t>ģenerālklauzulas</w:t>
      </w:r>
      <w:proofErr w:type="spellEnd"/>
      <w:r w:rsidRPr="00AC7712">
        <w:rPr>
          <w:rFonts w:ascii="Times New Roman" w:hAnsi="Times New Roman" w:cs="Times New Roman"/>
          <w:lang w:val="lv-LV"/>
        </w:rPr>
        <w:t xml:space="preserve"> saturu. Skat. Satversmes tiesas 2005. gada 16. decembra spriedumu lietā Nr. 2005-12-0103.</w:t>
      </w:r>
    </w:p>
  </w:footnote>
  <w:footnote w:id="35">
    <w:p w14:paraId="270A1CB4" w14:textId="5567E5C7" w:rsidR="0075627F" w:rsidRPr="00AC7712" w:rsidRDefault="0075627F" w:rsidP="0075627F">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w:t>
      </w:r>
      <w:r w:rsidRPr="00AC7712">
        <w:rPr>
          <w:rFonts w:ascii="Times New Roman" w:hAnsi="Times New Roman" w:cs="Times New Roman"/>
          <w:color w:val="101820"/>
          <w:shd w:val="clear" w:color="auto" w:fill="FFFFFF"/>
          <w:lang w:val="lv-LV"/>
        </w:rPr>
        <w:t>Ministru kabineta 2009. gada 3. februāra noteikumi Nr. 108 “Normatīvo aktu projektu sagatavošanas noteikumi”.</w:t>
      </w:r>
      <w:r w:rsidR="000E364B" w:rsidRPr="00AC7712">
        <w:rPr>
          <w:rFonts w:ascii="Times New Roman" w:hAnsi="Times New Roman" w:cs="Times New Roman"/>
          <w:color w:val="101820"/>
          <w:shd w:val="clear" w:color="auto" w:fill="FFFFFF"/>
          <w:lang w:val="lv-LV"/>
        </w:rPr>
        <w:t xml:space="preserve"> Pieejami: https://likumi.lv/ta/id/187822-normativo-aktu-projektu-sagatavosanas-noteikumi</w:t>
      </w:r>
    </w:p>
  </w:footnote>
  <w:footnote w:id="36">
    <w:p w14:paraId="51B99200" w14:textId="7A30F4C2" w:rsidR="001C795C" w:rsidRPr="00AC7712" w:rsidRDefault="001C795C" w:rsidP="003443D6">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Piemēram, 2021.g</w:t>
      </w:r>
      <w:r w:rsidR="00EB3662" w:rsidRPr="00AC7712">
        <w:rPr>
          <w:rFonts w:ascii="Times New Roman" w:hAnsi="Times New Roman" w:cs="Times New Roman"/>
          <w:lang w:val="lv-LV"/>
        </w:rPr>
        <w:t> </w:t>
      </w:r>
      <w:r w:rsidRPr="00AC7712">
        <w:rPr>
          <w:rFonts w:ascii="Times New Roman" w:hAnsi="Times New Roman" w:cs="Times New Roman"/>
          <w:lang w:val="lv-LV"/>
        </w:rPr>
        <w:t>ada 29.</w:t>
      </w:r>
      <w:r w:rsidR="00EB3662" w:rsidRPr="00AC7712">
        <w:rPr>
          <w:rFonts w:ascii="Times New Roman" w:hAnsi="Times New Roman" w:cs="Times New Roman"/>
          <w:lang w:val="lv-LV"/>
        </w:rPr>
        <w:t> </w:t>
      </w:r>
      <w:r w:rsidRPr="00AC7712">
        <w:rPr>
          <w:rFonts w:ascii="Times New Roman" w:hAnsi="Times New Roman" w:cs="Times New Roman"/>
          <w:lang w:val="lv-LV"/>
        </w:rPr>
        <w:t>janvārī Satversmes tiesā konstitucionālo sūdzību iesniedza komersants SIA “Apgāds Zvaigzne ABC”, apstrīdot Ministru kabineta rīkojuma par ārkārtējās situācijas izsludināšanu 5.7.</w:t>
      </w:r>
      <w:r w:rsidR="00EB3662" w:rsidRPr="00AC7712">
        <w:rPr>
          <w:rFonts w:ascii="Times New Roman" w:hAnsi="Times New Roman" w:cs="Times New Roman"/>
          <w:lang w:val="lv-LV"/>
        </w:rPr>
        <w:t> </w:t>
      </w:r>
      <w:r w:rsidRPr="00AC7712">
        <w:rPr>
          <w:rFonts w:ascii="Times New Roman" w:hAnsi="Times New Roman" w:cs="Times New Roman"/>
          <w:lang w:val="lv-LV"/>
        </w:rPr>
        <w:t>punktā iekļautā izsmeļošā uzskaitījuma par atļauto mazumtirdzniecības pakalpojumu sniegšanu izrietošo grāmatu tirdzniecības aizliegumu klātienē, apstrīdot šāda aizlieguma atbilstību Latvijas Republikas Satversmes 91. un 105.</w:t>
      </w:r>
      <w:r w:rsidR="00EB3662" w:rsidRPr="00AC7712">
        <w:rPr>
          <w:rFonts w:ascii="Times New Roman" w:hAnsi="Times New Roman" w:cs="Times New Roman"/>
          <w:lang w:val="lv-LV"/>
        </w:rPr>
        <w:t> </w:t>
      </w:r>
      <w:r w:rsidRPr="00AC7712">
        <w:rPr>
          <w:rFonts w:ascii="Times New Roman" w:hAnsi="Times New Roman" w:cs="Times New Roman"/>
          <w:lang w:val="lv-LV"/>
        </w:rPr>
        <w:t>pantam.</w:t>
      </w:r>
    </w:p>
  </w:footnote>
  <w:footnote w:id="37">
    <w:p w14:paraId="49FBDFFC" w14:textId="2D997816" w:rsidR="0075627F" w:rsidRPr="00AC7712" w:rsidRDefault="0075627F" w:rsidP="0075627F">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Satversmes tiesas Kolēģijas 2021. gada 30. novembra lēmums “Par atteikšanos ierosināt lietu”  (pieteikums Nr. 227/2021), Satversmes tiesas Kolēģijas 2021. gada 27. oktobra lēmums “Par atteikšanos ierosināt lietu” (pieteikums Nr. 189/2021) </w:t>
      </w:r>
      <w:r w:rsidR="00745B20" w:rsidRPr="00AC7712">
        <w:rPr>
          <w:rFonts w:ascii="Times New Roman" w:hAnsi="Times New Roman" w:cs="Times New Roman"/>
          <w:lang w:val="lv-LV"/>
        </w:rPr>
        <w:t>un Satversmes tiesas Kolēģijas 2020.</w:t>
      </w:r>
      <w:r w:rsidR="00EB3662" w:rsidRPr="00AC7712">
        <w:rPr>
          <w:rFonts w:ascii="Times New Roman" w:hAnsi="Times New Roman" w:cs="Times New Roman"/>
          <w:lang w:val="lv-LV"/>
        </w:rPr>
        <w:t> </w:t>
      </w:r>
      <w:r w:rsidR="00745B20" w:rsidRPr="00AC7712">
        <w:rPr>
          <w:rFonts w:ascii="Times New Roman" w:hAnsi="Times New Roman" w:cs="Times New Roman"/>
          <w:lang w:val="lv-LV"/>
        </w:rPr>
        <w:t>gada 9.</w:t>
      </w:r>
      <w:r w:rsidR="00EB3662" w:rsidRPr="00AC7712">
        <w:rPr>
          <w:rFonts w:ascii="Times New Roman" w:hAnsi="Times New Roman" w:cs="Times New Roman"/>
          <w:lang w:val="lv-LV"/>
        </w:rPr>
        <w:t> </w:t>
      </w:r>
      <w:r w:rsidR="00745B20" w:rsidRPr="00AC7712">
        <w:rPr>
          <w:rFonts w:ascii="Times New Roman" w:hAnsi="Times New Roman" w:cs="Times New Roman"/>
          <w:lang w:val="lv-LV"/>
        </w:rPr>
        <w:t>decembra lēmums “Par atteikšanos ierosināt lietu” (pieteikums Nr.</w:t>
      </w:r>
      <w:r w:rsidR="00EB3662" w:rsidRPr="00AC7712">
        <w:rPr>
          <w:rFonts w:ascii="Times New Roman" w:hAnsi="Times New Roman" w:cs="Times New Roman"/>
          <w:lang w:val="lv-LV"/>
        </w:rPr>
        <w:t> </w:t>
      </w:r>
      <w:r w:rsidR="00745B20" w:rsidRPr="00AC7712">
        <w:rPr>
          <w:rFonts w:ascii="Times New Roman" w:hAnsi="Times New Roman" w:cs="Times New Roman"/>
          <w:lang w:val="lv-LV"/>
        </w:rPr>
        <w:t xml:space="preserve">229/2020) </w:t>
      </w:r>
      <w:r w:rsidRPr="00AC7712">
        <w:rPr>
          <w:rFonts w:ascii="Times New Roman" w:hAnsi="Times New Roman" w:cs="Times New Roman"/>
          <w:lang w:val="lv-LV"/>
        </w:rPr>
        <w:t>u.c.</w:t>
      </w:r>
    </w:p>
  </w:footnote>
  <w:footnote w:id="38">
    <w:p w14:paraId="454D0422" w14:textId="059A27A9" w:rsidR="003D193E" w:rsidRPr="00AC7712" w:rsidRDefault="003D193E" w:rsidP="008A76C8">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Senāta 2020.</w:t>
      </w:r>
      <w:r w:rsidR="00EB3662" w:rsidRPr="00AC7712">
        <w:rPr>
          <w:rFonts w:ascii="Times New Roman" w:hAnsi="Times New Roman" w:cs="Times New Roman"/>
          <w:lang w:val="lv-LV"/>
        </w:rPr>
        <w:t> </w:t>
      </w:r>
      <w:r w:rsidRPr="00AC7712">
        <w:rPr>
          <w:rFonts w:ascii="Times New Roman" w:hAnsi="Times New Roman" w:cs="Times New Roman"/>
          <w:lang w:val="lv-LV"/>
        </w:rPr>
        <w:t>gada 6.</w:t>
      </w:r>
      <w:r w:rsidR="00EB3662" w:rsidRPr="00AC7712">
        <w:rPr>
          <w:rFonts w:ascii="Times New Roman" w:hAnsi="Times New Roman" w:cs="Times New Roman"/>
          <w:lang w:val="lv-LV"/>
        </w:rPr>
        <w:t> </w:t>
      </w:r>
      <w:r w:rsidRPr="00AC7712">
        <w:rPr>
          <w:rFonts w:ascii="Times New Roman" w:hAnsi="Times New Roman" w:cs="Times New Roman"/>
          <w:lang w:val="lv-LV"/>
        </w:rPr>
        <w:t>jūlija sprieduma lietā Nr. SKA-1215/2020 6.</w:t>
      </w:r>
      <w:r w:rsidR="00EB3662" w:rsidRPr="00AC7712">
        <w:rPr>
          <w:rFonts w:ascii="Times New Roman" w:hAnsi="Times New Roman" w:cs="Times New Roman"/>
          <w:lang w:val="lv-LV"/>
        </w:rPr>
        <w:t> </w:t>
      </w:r>
      <w:r w:rsidRPr="00AC7712">
        <w:rPr>
          <w:rFonts w:ascii="Times New Roman" w:hAnsi="Times New Roman" w:cs="Times New Roman"/>
          <w:lang w:val="lv-LV"/>
        </w:rPr>
        <w:t>punktu</w:t>
      </w:r>
      <w:r w:rsidR="00EB3662" w:rsidRPr="00AC7712">
        <w:rPr>
          <w:rFonts w:ascii="Times New Roman" w:hAnsi="Times New Roman" w:cs="Times New Roman"/>
          <w:lang w:val="lv-LV"/>
        </w:rPr>
        <w:t xml:space="preserve"> un</w:t>
      </w:r>
      <w:r w:rsidRPr="00AC7712">
        <w:rPr>
          <w:rFonts w:ascii="Times New Roman" w:hAnsi="Times New Roman" w:cs="Times New Roman"/>
          <w:lang w:val="lv-LV"/>
        </w:rPr>
        <w:t xml:space="preserve"> Senāta 2022.</w:t>
      </w:r>
      <w:r w:rsidR="00EB3662" w:rsidRPr="00AC7712">
        <w:rPr>
          <w:rFonts w:ascii="Times New Roman" w:hAnsi="Times New Roman" w:cs="Times New Roman"/>
          <w:lang w:val="lv-LV"/>
        </w:rPr>
        <w:t> </w:t>
      </w:r>
      <w:r w:rsidRPr="00AC7712">
        <w:rPr>
          <w:rFonts w:ascii="Times New Roman" w:hAnsi="Times New Roman" w:cs="Times New Roman"/>
          <w:lang w:val="lv-LV"/>
        </w:rPr>
        <w:t>gada 8.</w:t>
      </w:r>
      <w:r w:rsidR="00EB3662" w:rsidRPr="00AC7712">
        <w:rPr>
          <w:rFonts w:ascii="Times New Roman" w:hAnsi="Times New Roman" w:cs="Times New Roman"/>
          <w:lang w:val="lv-LV"/>
        </w:rPr>
        <w:t> </w:t>
      </w:r>
      <w:r w:rsidRPr="00AC7712">
        <w:rPr>
          <w:rFonts w:ascii="Times New Roman" w:hAnsi="Times New Roman" w:cs="Times New Roman"/>
          <w:lang w:val="lv-LV"/>
        </w:rPr>
        <w:t>februāra sprieduma lietā Nr. SKA-605/2022 5.-8.</w:t>
      </w:r>
      <w:r w:rsidR="00EB3662" w:rsidRPr="00AC7712">
        <w:rPr>
          <w:rFonts w:ascii="Times New Roman" w:hAnsi="Times New Roman" w:cs="Times New Roman"/>
          <w:lang w:val="lv-LV"/>
        </w:rPr>
        <w:t> </w:t>
      </w:r>
      <w:r w:rsidRPr="00AC7712">
        <w:rPr>
          <w:rFonts w:ascii="Times New Roman" w:hAnsi="Times New Roman" w:cs="Times New Roman"/>
          <w:lang w:val="lv-LV"/>
        </w:rPr>
        <w:t>punkt</w:t>
      </w:r>
      <w:r w:rsidR="00EB3662" w:rsidRPr="00AC7712">
        <w:rPr>
          <w:rFonts w:ascii="Times New Roman" w:hAnsi="Times New Roman" w:cs="Times New Roman"/>
          <w:lang w:val="lv-LV"/>
        </w:rPr>
        <w:t>u.</w:t>
      </w:r>
    </w:p>
  </w:footnote>
  <w:footnote w:id="39">
    <w:p w14:paraId="76444D07" w14:textId="63218748" w:rsidR="002B26E8" w:rsidRPr="00AC7712" w:rsidRDefault="002B26E8" w:rsidP="002B0049">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w:t>
      </w:r>
      <w:r w:rsidR="002B0049" w:rsidRPr="00AC7712">
        <w:rPr>
          <w:rFonts w:ascii="Times New Roman" w:hAnsi="Times New Roman" w:cs="Times New Roman"/>
          <w:lang w:val="lv-LV"/>
        </w:rPr>
        <w:t xml:space="preserve">Senāts atzinis, ka ievērojot Ministru kabineta kompetenci, atzīstams, ka tieši Ministru kabineta ziņā ir nodrošināt līdzsvaru starp veselības aizsardzības konstitucionālās vērtības mērķi un visām personām, kas dzīvo valsts teritorijā, piešķirto tiesību un brīvību ievērošanu. Skat. </w:t>
      </w:r>
      <w:r w:rsidRPr="00AC7712">
        <w:rPr>
          <w:rFonts w:ascii="Times New Roman" w:hAnsi="Times New Roman" w:cs="Times New Roman"/>
          <w:lang w:val="lv-LV"/>
        </w:rPr>
        <w:t>Senāta Administratīvo lietu departamenta 2023.</w:t>
      </w:r>
      <w:r w:rsidR="00EB3662" w:rsidRPr="00AC7712">
        <w:rPr>
          <w:rFonts w:ascii="Times New Roman" w:hAnsi="Times New Roman" w:cs="Times New Roman"/>
          <w:lang w:val="lv-LV"/>
        </w:rPr>
        <w:t> </w:t>
      </w:r>
      <w:r w:rsidRPr="00AC7712">
        <w:rPr>
          <w:rFonts w:ascii="Times New Roman" w:hAnsi="Times New Roman" w:cs="Times New Roman"/>
          <w:lang w:val="lv-LV"/>
        </w:rPr>
        <w:t>gada 31.</w:t>
      </w:r>
      <w:r w:rsidR="00EB3662" w:rsidRPr="00AC7712">
        <w:rPr>
          <w:rFonts w:ascii="Times New Roman" w:hAnsi="Times New Roman" w:cs="Times New Roman"/>
          <w:lang w:val="lv-LV"/>
        </w:rPr>
        <w:t> </w:t>
      </w:r>
      <w:r w:rsidRPr="00AC7712">
        <w:rPr>
          <w:rFonts w:ascii="Times New Roman" w:hAnsi="Times New Roman" w:cs="Times New Roman"/>
          <w:lang w:val="lv-LV"/>
        </w:rPr>
        <w:t>maija sprieduma lietā Nr.</w:t>
      </w:r>
      <w:r w:rsidR="00EB3662" w:rsidRPr="00AC7712">
        <w:rPr>
          <w:rFonts w:ascii="Times New Roman" w:hAnsi="Times New Roman" w:cs="Times New Roman"/>
          <w:lang w:val="lv-LV"/>
        </w:rPr>
        <w:t> </w:t>
      </w:r>
      <w:r w:rsidRPr="00AC7712">
        <w:rPr>
          <w:rFonts w:ascii="Times New Roman" w:hAnsi="Times New Roman" w:cs="Times New Roman"/>
          <w:lang w:val="lv-LV"/>
        </w:rPr>
        <w:t>SKA-364/2023 12.</w:t>
      </w:r>
      <w:r w:rsidR="00EB3662" w:rsidRPr="00AC7712">
        <w:rPr>
          <w:rFonts w:ascii="Times New Roman" w:hAnsi="Times New Roman" w:cs="Times New Roman"/>
          <w:lang w:val="lv-LV"/>
        </w:rPr>
        <w:t> </w:t>
      </w:r>
      <w:r w:rsidRPr="00AC7712">
        <w:rPr>
          <w:rFonts w:ascii="Times New Roman" w:hAnsi="Times New Roman" w:cs="Times New Roman"/>
          <w:lang w:val="lv-LV"/>
        </w:rPr>
        <w:t>punkt</w:t>
      </w:r>
      <w:r w:rsidR="002B0049" w:rsidRPr="00AC7712">
        <w:rPr>
          <w:rFonts w:ascii="Times New Roman" w:hAnsi="Times New Roman" w:cs="Times New Roman"/>
          <w:lang w:val="lv-LV"/>
        </w:rPr>
        <w:t>u.</w:t>
      </w:r>
    </w:p>
  </w:footnote>
  <w:footnote w:id="40">
    <w:p w14:paraId="4B905C55" w14:textId="7A91D9C0" w:rsidR="001C795C" w:rsidRPr="00AC7712" w:rsidRDefault="001C795C" w:rsidP="001C795C">
      <w:pPr>
        <w:pStyle w:val="Vresteksts"/>
        <w:jc w:val="both"/>
        <w:rPr>
          <w:rFonts w:ascii="Times New Roman" w:hAnsi="Times New Roman" w:cs="Times New Roman"/>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Vienlaikus</w:t>
      </w:r>
      <w:r w:rsidR="002B0049" w:rsidRPr="00AC7712">
        <w:rPr>
          <w:rFonts w:ascii="Times New Roman" w:hAnsi="Times New Roman" w:cs="Times New Roman"/>
          <w:lang w:val="lv-LV"/>
        </w:rPr>
        <w:t xml:space="preserve"> ir vērtējam</w:t>
      </w:r>
      <w:r w:rsidR="00673BE4" w:rsidRPr="00AC7712">
        <w:rPr>
          <w:rFonts w:ascii="Times New Roman" w:hAnsi="Times New Roman" w:cs="Times New Roman"/>
          <w:lang w:val="lv-LV"/>
        </w:rPr>
        <w:t xml:space="preserve">a šādu administratīvo aktu atbilstība </w:t>
      </w:r>
      <w:r w:rsidRPr="00AC7712">
        <w:rPr>
          <w:rFonts w:ascii="Times New Roman" w:hAnsi="Times New Roman" w:cs="Times New Roman"/>
          <w:lang w:val="lv-LV"/>
        </w:rPr>
        <w:t>Administratīvā procesa likuma (</w:t>
      </w:r>
      <w:proofErr w:type="spellStart"/>
      <w:r w:rsidRPr="00AC7712">
        <w:rPr>
          <w:rFonts w:ascii="Times New Roman" w:hAnsi="Times New Roman" w:cs="Times New Roman"/>
          <w:lang w:val="lv-LV"/>
        </w:rPr>
        <w:t>APL</w:t>
      </w:r>
      <w:proofErr w:type="spellEnd"/>
      <w:r w:rsidRPr="00AC7712">
        <w:rPr>
          <w:rFonts w:ascii="Times New Roman" w:hAnsi="Times New Roman" w:cs="Times New Roman"/>
          <w:lang w:val="lv-LV"/>
        </w:rPr>
        <w:t>) 67.</w:t>
      </w:r>
      <w:r w:rsidR="00EB3662" w:rsidRPr="00AC7712">
        <w:rPr>
          <w:rFonts w:ascii="Times New Roman" w:hAnsi="Times New Roman" w:cs="Times New Roman"/>
          <w:lang w:val="lv-LV"/>
        </w:rPr>
        <w:t> </w:t>
      </w:r>
      <w:r w:rsidRPr="00AC7712">
        <w:rPr>
          <w:rFonts w:ascii="Times New Roman" w:hAnsi="Times New Roman" w:cs="Times New Roman"/>
          <w:lang w:val="lv-LV"/>
        </w:rPr>
        <w:t xml:space="preserve">panta otrās daļas prasībām, kas nosaka, ka </w:t>
      </w:r>
      <w:proofErr w:type="spellStart"/>
      <w:r w:rsidRPr="00AC7712">
        <w:rPr>
          <w:rFonts w:ascii="Times New Roman" w:hAnsi="Times New Roman" w:cs="Times New Roman"/>
          <w:lang w:val="lv-LV"/>
        </w:rPr>
        <w:t>rakstveidā</w:t>
      </w:r>
      <w:proofErr w:type="spellEnd"/>
      <w:r w:rsidRPr="00AC7712">
        <w:rPr>
          <w:rFonts w:ascii="Times New Roman" w:hAnsi="Times New Roman" w:cs="Times New Roman"/>
          <w:lang w:val="lv-LV"/>
        </w:rPr>
        <w:t xml:space="preserve"> izdots administratīvais akts satur, tostarp faktu konstatējumu, administratīvā akta pamatojumu, it sevišķi</w:t>
      </w:r>
      <w:r w:rsidR="00673BE4" w:rsidRPr="00AC7712">
        <w:rPr>
          <w:rFonts w:ascii="Times New Roman" w:hAnsi="Times New Roman" w:cs="Times New Roman"/>
          <w:lang w:val="lv-LV"/>
        </w:rPr>
        <w:t>,</w:t>
      </w:r>
      <w:r w:rsidRPr="00AC7712">
        <w:rPr>
          <w:rFonts w:ascii="Times New Roman" w:hAnsi="Times New Roman" w:cs="Times New Roman"/>
          <w:lang w:val="lv-LV"/>
        </w:rPr>
        <w:t xml:space="preserve"> ietverot lietderības apsvērumus (65. un 66.</w:t>
      </w:r>
      <w:r w:rsidR="00EB3662" w:rsidRPr="00AC7712">
        <w:rPr>
          <w:rFonts w:ascii="Times New Roman" w:hAnsi="Times New Roman" w:cs="Times New Roman"/>
          <w:lang w:val="lv-LV"/>
        </w:rPr>
        <w:t> </w:t>
      </w:r>
      <w:r w:rsidRPr="00AC7712">
        <w:rPr>
          <w:rFonts w:ascii="Times New Roman" w:hAnsi="Times New Roman" w:cs="Times New Roman"/>
          <w:lang w:val="lv-LV"/>
        </w:rPr>
        <w:t xml:space="preserve">pants ), atsevišķu piemēroto tiesību normu uzskaitījumu (norādot arī normatīvā akta pantu, tā daļu, punktu vai apakšpunktu), norādi, kur un kādā termiņā šo administratīvo aktu var apstrīdēt vai pārsūdzēt. </w:t>
      </w:r>
      <w:proofErr w:type="spellStart"/>
      <w:r w:rsidRPr="00AC7712">
        <w:rPr>
          <w:rFonts w:ascii="Times New Roman" w:hAnsi="Times New Roman" w:cs="Times New Roman"/>
          <w:lang w:val="lv-LV"/>
        </w:rPr>
        <w:t>APL</w:t>
      </w:r>
      <w:proofErr w:type="spellEnd"/>
      <w:r w:rsidRPr="00AC7712">
        <w:rPr>
          <w:rFonts w:ascii="Times New Roman" w:hAnsi="Times New Roman" w:cs="Times New Roman"/>
          <w:lang w:val="lv-LV"/>
        </w:rPr>
        <w:t xml:space="preserve"> 67.</w:t>
      </w:r>
      <w:r w:rsidR="00EB3662" w:rsidRPr="00AC7712">
        <w:rPr>
          <w:rFonts w:ascii="Times New Roman" w:hAnsi="Times New Roman" w:cs="Times New Roman"/>
          <w:lang w:val="lv-LV"/>
        </w:rPr>
        <w:t> </w:t>
      </w:r>
      <w:r w:rsidRPr="00AC7712">
        <w:rPr>
          <w:rFonts w:ascii="Times New Roman" w:hAnsi="Times New Roman" w:cs="Times New Roman"/>
          <w:lang w:val="lv-LV"/>
        </w:rPr>
        <w:t>panta trešā daļa nosaka, ka administratīvā akta</w:t>
      </w:r>
      <w:r w:rsidRPr="00AC7712">
        <w:rPr>
          <w:rFonts w:ascii="Times New Roman" w:hAnsi="Times New Roman" w:cs="Times New Roman"/>
        </w:rPr>
        <w:t xml:space="preserve"> </w:t>
      </w:r>
      <w:r w:rsidRPr="00AC7712">
        <w:rPr>
          <w:rFonts w:ascii="Times New Roman" w:hAnsi="Times New Roman" w:cs="Times New Roman"/>
          <w:lang w:val="lv-LV"/>
        </w:rPr>
        <w:t>faktu konstatējuma daļā norāda pierādījumus, uz kuriem pamatoti secinājumi, un argumentus, uz kuru pamata pierādījumi noraidīti. Vienlaikus 67.</w:t>
      </w:r>
      <w:r w:rsidR="00EB3662" w:rsidRPr="00AC7712">
        <w:rPr>
          <w:rFonts w:ascii="Times New Roman" w:hAnsi="Times New Roman" w:cs="Times New Roman"/>
          <w:lang w:val="lv-LV"/>
        </w:rPr>
        <w:t> </w:t>
      </w:r>
      <w:r w:rsidRPr="00AC7712">
        <w:rPr>
          <w:rFonts w:ascii="Times New Roman" w:hAnsi="Times New Roman" w:cs="Times New Roman"/>
          <w:lang w:val="lv-LV"/>
        </w:rPr>
        <w:t>panta ceturtā un sestā daļa nosaka, ka iestāde administratīvo aktu pamato ar Satversmi , likumiem, Ministru kabineta noteikumiem vai pašvaldību saistošajiem noteikumiem, starptautisko vai Eiropas Savienības tiesību normām, kā arī vispārējiem tiesību principiem, pamatojumā norādot attiecīgā ārējā normatīvā akta pantu, tā daļu, punktu vai apakšpunktu, vienlaikus precizējot, ka iestāde nedrīkst pamatot administratīvo aktu ar iekšējo normatīvo aktu.</w:t>
      </w:r>
    </w:p>
  </w:footnote>
  <w:footnote w:id="41">
    <w:p w14:paraId="0F7AEAC3" w14:textId="7DA34A0D" w:rsidR="00A22F85" w:rsidRPr="00AC7712" w:rsidRDefault="00A22F85" w:rsidP="00AC7712">
      <w:pPr>
        <w:autoSpaceDE w:val="0"/>
        <w:autoSpaceDN w:val="0"/>
        <w:adjustRightInd w:val="0"/>
        <w:spacing w:after="0" w:line="240" w:lineRule="auto"/>
        <w:jc w:val="both"/>
        <w:rPr>
          <w:rFonts w:ascii="Times New Roman" w:hAnsi="Times New Roman" w:cs="Times New Roman"/>
          <w:sz w:val="20"/>
          <w:szCs w:val="20"/>
        </w:rPr>
      </w:pPr>
      <w:r w:rsidRPr="00AC7712">
        <w:rPr>
          <w:rStyle w:val="Vresatsauce"/>
          <w:rFonts w:ascii="Times New Roman" w:hAnsi="Times New Roman" w:cs="Times New Roman"/>
          <w:sz w:val="20"/>
          <w:szCs w:val="20"/>
        </w:rPr>
        <w:footnoteRef/>
      </w:r>
      <w:r w:rsidRPr="00AC7712">
        <w:rPr>
          <w:rFonts w:ascii="Times New Roman" w:hAnsi="Times New Roman" w:cs="Times New Roman"/>
          <w:sz w:val="20"/>
          <w:szCs w:val="20"/>
        </w:rPr>
        <w:t xml:space="preserve"> </w:t>
      </w:r>
      <w:r w:rsidR="00DB4C3E" w:rsidRPr="00AC7712">
        <w:rPr>
          <w:rFonts w:ascii="Times New Roman" w:hAnsi="Times New Roman" w:cs="Times New Roman"/>
          <w:kern w:val="0"/>
          <w:sz w:val="20"/>
          <w:szCs w:val="20"/>
        </w:rPr>
        <w:t>Geneva Centre for the Democratic Control of Armed Forces (</w:t>
      </w:r>
      <w:proofErr w:type="spellStart"/>
      <w:r w:rsidR="00DB4C3E" w:rsidRPr="00AC7712">
        <w:rPr>
          <w:rFonts w:ascii="Times New Roman" w:hAnsi="Times New Roman" w:cs="Times New Roman"/>
          <w:kern w:val="0"/>
          <w:sz w:val="20"/>
          <w:szCs w:val="20"/>
        </w:rPr>
        <w:t>DCAF</w:t>
      </w:r>
      <w:proofErr w:type="spellEnd"/>
      <w:r w:rsidR="00DB4C3E" w:rsidRPr="00AC7712">
        <w:rPr>
          <w:rFonts w:ascii="Times New Roman" w:hAnsi="Times New Roman" w:cs="Times New Roman"/>
          <w:kern w:val="0"/>
          <w:sz w:val="20"/>
          <w:szCs w:val="20"/>
        </w:rPr>
        <w:t>), Policy Paper – №30, 2009, Securing Democracy? A Comparative Analysis of Emergency Powers</w:t>
      </w:r>
      <w:r w:rsidR="00347965" w:rsidRPr="00AC7712">
        <w:rPr>
          <w:rFonts w:ascii="Times New Roman" w:hAnsi="Times New Roman" w:cs="Times New Roman"/>
          <w:kern w:val="0"/>
          <w:sz w:val="20"/>
          <w:szCs w:val="20"/>
        </w:rPr>
        <w:t xml:space="preserve"> </w:t>
      </w:r>
      <w:r w:rsidR="00DB4C3E" w:rsidRPr="00AC7712">
        <w:rPr>
          <w:rFonts w:ascii="Times New Roman" w:hAnsi="Times New Roman" w:cs="Times New Roman"/>
          <w:kern w:val="0"/>
          <w:sz w:val="20"/>
          <w:szCs w:val="20"/>
        </w:rPr>
        <w:t>in Europe.</w:t>
      </w:r>
      <w:r w:rsidR="00DB4C3E" w:rsidRPr="00AC7712">
        <w:rPr>
          <w:rFonts w:ascii="Times New Roman" w:hAnsi="Times New Roman" w:cs="Times New Roman"/>
          <w:sz w:val="20"/>
          <w:szCs w:val="20"/>
        </w:rPr>
        <w:t xml:space="preserve"> </w:t>
      </w:r>
      <w:r w:rsidR="00347965" w:rsidRPr="00AC7712">
        <w:rPr>
          <w:rFonts w:ascii="Times New Roman" w:hAnsi="Times New Roman" w:cs="Times New Roman"/>
          <w:sz w:val="20"/>
          <w:szCs w:val="20"/>
        </w:rPr>
        <w:t>p</w:t>
      </w:r>
      <w:r w:rsidR="00AC7712">
        <w:rPr>
          <w:rFonts w:ascii="Times New Roman" w:hAnsi="Times New Roman" w:cs="Times New Roman"/>
          <w:sz w:val="20"/>
          <w:szCs w:val="20"/>
        </w:rPr>
        <w:t>age</w:t>
      </w:r>
      <w:r w:rsidR="00347965" w:rsidRPr="00AC7712">
        <w:rPr>
          <w:rFonts w:ascii="Times New Roman" w:hAnsi="Times New Roman" w:cs="Times New Roman"/>
          <w:sz w:val="20"/>
          <w:szCs w:val="20"/>
        </w:rPr>
        <w:t xml:space="preserve">. 16. </w:t>
      </w:r>
      <w:r w:rsidR="00AC7712">
        <w:rPr>
          <w:rFonts w:ascii="Times New Roman" w:hAnsi="Times New Roman" w:cs="Times New Roman"/>
          <w:sz w:val="20"/>
          <w:szCs w:val="20"/>
        </w:rPr>
        <w:t>Available</w:t>
      </w:r>
      <w:r w:rsidR="00DB4C3E" w:rsidRPr="00AC7712">
        <w:rPr>
          <w:rFonts w:ascii="Times New Roman" w:hAnsi="Times New Roman" w:cs="Times New Roman"/>
          <w:sz w:val="20"/>
          <w:szCs w:val="20"/>
        </w:rPr>
        <w:t xml:space="preserve">: </w:t>
      </w:r>
      <w:r w:rsidR="00347965" w:rsidRPr="00AC7712">
        <w:rPr>
          <w:rFonts w:ascii="Times New Roman" w:hAnsi="Times New Roman" w:cs="Times New Roman"/>
          <w:sz w:val="20"/>
          <w:szCs w:val="20"/>
        </w:rPr>
        <w:t>https://www.files.ethz.ch/isn/99550/pp30_anna_khakee_emergency_powers.pdf</w:t>
      </w:r>
    </w:p>
  </w:footnote>
  <w:footnote w:id="42">
    <w:p w14:paraId="5B6B301E" w14:textId="7F15307B" w:rsidR="00F1214E" w:rsidRPr="00AC7712" w:rsidRDefault="00F1214E" w:rsidP="00D12C2D">
      <w:pPr>
        <w:pStyle w:val="Vresteksts"/>
        <w:jc w:val="both"/>
        <w:rPr>
          <w:rFonts w:ascii="Times New Roman" w:hAnsi="Times New Roman" w:cs="Times New Roman"/>
        </w:rPr>
      </w:pPr>
      <w:r w:rsidRPr="00AC7712">
        <w:rPr>
          <w:rStyle w:val="Vresatsauce"/>
          <w:rFonts w:ascii="Times New Roman" w:hAnsi="Times New Roman" w:cs="Times New Roman"/>
        </w:rPr>
        <w:footnoteRef/>
      </w:r>
      <w:r w:rsidRPr="00AC7712">
        <w:rPr>
          <w:rFonts w:ascii="Times New Roman" w:hAnsi="Times New Roman" w:cs="Times New Roman"/>
        </w:rPr>
        <w:t xml:space="preserve"> European Commission for Democracy Through Law (Venice Commission), Strasbourg, 16 April 2020, </w:t>
      </w:r>
      <w:r w:rsidR="00F32B6D" w:rsidRPr="00AC7712">
        <w:rPr>
          <w:rFonts w:ascii="Times New Roman" w:hAnsi="Times New Roman" w:cs="Times New Roman"/>
        </w:rPr>
        <w:t>p</w:t>
      </w:r>
      <w:r w:rsidR="00AC7712">
        <w:rPr>
          <w:rFonts w:ascii="Times New Roman" w:hAnsi="Times New Roman" w:cs="Times New Roman"/>
        </w:rPr>
        <w:t>age</w:t>
      </w:r>
      <w:r w:rsidR="00F32B6D" w:rsidRPr="00AC7712">
        <w:rPr>
          <w:rFonts w:ascii="Times New Roman" w:hAnsi="Times New Roman" w:cs="Times New Roman"/>
        </w:rPr>
        <w:t>.</w:t>
      </w:r>
      <w:r w:rsidR="00075F3F">
        <w:rPr>
          <w:rFonts w:ascii="Times New Roman" w:hAnsi="Times New Roman" w:cs="Times New Roman"/>
        </w:rPr>
        <w:t xml:space="preserve"> </w:t>
      </w:r>
      <w:r w:rsidR="001B0B37">
        <w:rPr>
          <w:rFonts w:ascii="Times New Roman" w:hAnsi="Times New Roman" w:cs="Times New Roman"/>
        </w:rPr>
        <w:t>5</w:t>
      </w:r>
      <w:r w:rsidR="00F32B6D" w:rsidRPr="00AC7712">
        <w:rPr>
          <w:rFonts w:ascii="Times New Roman" w:hAnsi="Times New Roman" w:cs="Times New Roman"/>
        </w:rPr>
        <w:t xml:space="preserve">. </w:t>
      </w:r>
      <w:r w:rsidRPr="00AC7712">
        <w:rPr>
          <w:rFonts w:ascii="Times New Roman" w:hAnsi="Times New Roman" w:cs="Times New Roman"/>
        </w:rPr>
        <w:t xml:space="preserve">Compilation of Venice Commission opinions and reports on states of emergency. </w:t>
      </w:r>
      <w:r w:rsidR="00AC7712">
        <w:rPr>
          <w:rFonts w:ascii="Times New Roman" w:hAnsi="Times New Roman" w:cs="Times New Roman"/>
        </w:rPr>
        <w:t>Available</w:t>
      </w:r>
      <w:r w:rsidRPr="00AC7712">
        <w:rPr>
          <w:rFonts w:ascii="Times New Roman" w:hAnsi="Times New Roman" w:cs="Times New Roman"/>
        </w:rPr>
        <w:t>: https://rm.coe.int/venice-commission-compilation-on-states-of-emergency-eng/16809e85b9</w:t>
      </w:r>
    </w:p>
  </w:footnote>
  <w:footnote w:id="43">
    <w:p w14:paraId="54279F9A" w14:textId="055984D0" w:rsidR="009745FA" w:rsidRPr="00AC7712" w:rsidRDefault="009745FA" w:rsidP="00D12C2D">
      <w:pPr>
        <w:pStyle w:val="Vresteksts"/>
        <w:jc w:val="both"/>
      </w:pPr>
      <w:r w:rsidRPr="00AC7712">
        <w:rPr>
          <w:rStyle w:val="Vresatsauce"/>
          <w:rFonts w:ascii="Times New Roman" w:hAnsi="Times New Roman" w:cs="Times New Roman"/>
        </w:rPr>
        <w:footnoteRef/>
      </w:r>
      <w:r w:rsidRPr="00AC7712">
        <w:rPr>
          <w:rFonts w:ascii="Times New Roman" w:hAnsi="Times New Roman" w:cs="Times New Roman"/>
        </w:rPr>
        <w:t xml:space="preserve"> </w:t>
      </w:r>
      <w:r w:rsidR="00F1214E" w:rsidRPr="00AC7712">
        <w:rPr>
          <w:rFonts w:ascii="Times New Roman" w:hAnsi="Times New Roman" w:cs="Times New Roman"/>
          <w:lang w:val="lv-LV"/>
        </w:rPr>
        <w:t>Turpat</w:t>
      </w:r>
      <w:r w:rsidR="001D7120" w:rsidRPr="00AC7712">
        <w:rPr>
          <w:rFonts w:ascii="Times New Roman" w:hAnsi="Times New Roman" w:cs="Times New Roman"/>
          <w:lang w:val="lv-LV"/>
        </w:rPr>
        <w:t>.</w:t>
      </w:r>
    </w:p>
  </w:footnote>
  <w:footnote w:id="44">
    <w:p w14:paraId="6E397167" w14:textId="0C7AAE70" w:rsidR="00572112" w:rsidRPr="00AC7712" w:rsidRDefault="00572112" w:rsidP="00D12C2D">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Pleps J., Pastars R., </w:t>
      </w:r>
      <w:proofErr w:type="spellStart"/>
      <w:r w:rsidRPr="00AC7712">
        <w:rPr>
          <w:rFonts w:ascii="Times New Roman" w:hAnsi="Times New Roman" w:cs="Times New Roman"/>
          <w:lang w:val="lv-LV"/>
        </w:rPr>
        <w:t>Plakane</w:t>
      </w:r>
      <w:proofErr w:type="spellEnd"/>
      <w:r w:rsidRPr="00AC7712">
        <w:rPr>
          <w:rFonts w:ascii="Times New Roman" w:hAnsi="Times New Roman" w:cs="Times New Roman"/>
          <w:lang w:val="lv-LV"/>
        </w:rPr>
        <w:t xml:space="preserve"> I. Konstitucionālās tiesības.</w:t>
      </w:r>
      <w:r w:rsidR="003B7600" w:rsidRPr="00AC7712">
        <w:rPr>
          <w:rFonts w:ascii="Times New Roman" w:hAnsi="Times New Roman" w:cs="Times New Roman"/>
          <w:lang w:val="lv-LV"/>
        </w:rPr>
        <w:t xml:space="preserve"> </w:t>
      </w:r>
      <w:r w:rsidRPr="00AC7712">
        <w:rPr>
          <w:rFonts w:ascii="Times New Roman" w:hAnsi="Times New Roman" w:cs="Times New Roman"/>
          <w:lang w:val="lv-LV"/>
        </w:rPr>
        <w:t>Latvijas Vēstnesis, 2004. 711.</w:t>
      </w:r>
      <w:r w:rsidR="00ED48A1" w:rsidRPr="00AC7712">
        <w:rPr>
          <w:rFonts w:ascii="Times New Roman" w:hAnsi="Times New Roman" w:cs="Times New Roman"/>
          <w:lang w:val="lv-LV"/>
        </w:rPr>
        <w:t> </w:t>
      </w:r>
      <w:r w:rsidRPr="00AC7712">
        <w:rPr>
          <w:rFonts w:ascii="Times New Roman" w:hAnsi="Times New Roman" w:cs="Times New Roman"/>
          <w:lang w:val="lv-LV"/>
        </w:rPr>
        <w:t>lpp.</w:t>
      </w:r>
    </w:p>
  </w:footnote>
  <w:footnote w:id="45">
    <w:p w14:paraId="4FC19BFF" w14:textId="7C407AAF" w:rsidR="0061652B" w:rsidRPr="00AC7712" w:rsidRDefault="0061652B" w:rsidP="00D12C2D">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Ministru kabineta 2020.</w:t>
      </w:r>
      <w:r w:rsidR="00ED48A1" w:rsidRPr="00AC7712">
        <w:rPr>
          <w:rFonts w:ascii="Times New Roman" w:hAnsi="Times New Roman" w:cs="Times New Roman"/>
          <w:lang w:val="lv-LV"/>
        </w:rPr>
        <w:t> </w:t>
      </w:r>
      <w:r w:rsidRPr="00AC7712">
        <w:rPr>
          <w:rFonts w:ascii="Times New Roman" w:hAnsi="Times New Roman" w:cs="Times New Roman"/>
          <w:lang w:val="lv-LV"/>
        </w:rPr>
        <w:t>gada 12.</w:t>
      </w:r>
      <w:r w:rsidR="00ED48A1" w:rsidRPr="00AC7712">
        <w:rPr>
          <w:rFonts w:ascii="Times New Roman" w:hAnsi="Times New Roman" w:cs="Times New Roman"/>
          <w:lang w:val="lv-LV"/>
        </w:rPr>
        <w:t> </w:t>
      </w:r>
      <w:r w:rsidRPr="00AC7712">
        <w:rPr>
          <w:rFonts w:ascii="Times New Roman" w:hAnsi="Times New Roman" w:cs="Times New Roman"/>
          <w:lang w:val="lv-LV"/>
        </w:rPr>
        <w:t>marta rīkojumu Nr.</w:t>
      </w:r>
      <w:r w:rsidR="00ED48A1" w:rsidRPr="00AC7712">
        <w:rPr>
          <w:rFonts w:ascii="Times New Roman" w:hAnsi="Times New Roman" w:cs="Times New Roman"/>
          <w:lang w:val="lv-LV"/>
        </w:rPr>
        <w:t> </w:t>
      </w:r>
      <w:r w:rsidRPr="00AC7712">
        <w:rPr>
          <w:rFonts w:ascii="Times New Roman" w:hAnsi="Times New Roman" w:cs="Times New Roman"/>
          <w:lang w:val="lv-LV"/>
        </w:rPr>
        <w:t>103 „Par ārkārtējās situācijas izsludināšanu”</w:t>
      </w:r>
      <w:r w:rsidR="00F1214E" w:rsidRPr="00AC7712">
        <w:rPr>
          <w:rFonts w:ascii="Times New Roman" w:hAnsi="Times New Roman" w:cs="Times New Roman"/>
          <w:lang w:val="lv-LV"/>
        </w:rPr>
        <w:t>.</w:t>
      </w:r>
    </w:p>
  </w:footnote>
  <w:footnote w:id="46">
    <w:p w14:paraId="169D53D4" w14:textId="2488D6A4" w:rsidR="00D85109" w:rsidRPr="00AC7712" w:rsidRDefault="00D85109" w:rsidP="00D85109">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Kamēr likuma "Par ārkārtējo situāciju un izņēmuma stāvokli" 23.</w:t>
      </w:r>
      <w:r w:rsidR="00635F5A" w:rsidRPr="00AC7712">
        <w:rPr>
          <w:rFonts w:ascii="Times New Roman" w:hAnsi="Times New Roman" w:cs="Times New Roman"/>
          <w:lang w:val="lv-LV"/>
        </w:rPr>
        <w:t> </w:t>
      </w:r>
      <w:r w:rsidRPr="00AC7712">
        <w:rPr>
          <w:rFonts w:ascii="Times New Roman" w:hAnsi="Times New Roman" w:cs="Times New Roman"/>
          <w:lang w:val="lv-LV"/>
        </w:rPr>
        <w:t xml:space="preserve">pants strikti noteica, ka administratīvā pārkāpuma procesu veic tikai Valsts policija vai pašvaldības policija, Ministru kabineta </w:t>
      </w:r>
      <w:r w:rsidR="00ED48A1" w:rsidRPr="00AC7712">
        <w:rPr>
          <w:rFonts w:ascii="Times New Roman" w:hAnsi="Times New Roman" w:cs="Times New Roman"/>
          <w:lang w:val="lv-LV"/>
        </w:rPr>
        <w:t xml:space="preserve">2021. gada 9. oktobra </w:t>
      </w:r>
      <w:r w:rsidRPr="00AC7712">
        <w:rPr>
          <w:rFonts w:ascii="Times New Roman" w:hAnsi="Times New Roman" w:cs="Times New Roman"/>
          <w:lang w:val="lv-LV"/>
        </w:rPr>
        <w:t>rīkojuma Nr.</w:t>
      </w:r>
      <w:r w:rsidR="00635F5A" w:rsidRPr="00AC7712">
        <w:rPr>
          <w:rFonts w:ascii="Times New Roman" w:hAnsi="Times New Roman" w:cs="Times New Roman"/>
          <w:lang w:val="lv-LV"/>
        </w:rPr>
        <w:t> </w:t>
      </w:r>
      <w:r w:rsidRPr="00AC7712">
        <w:rPr>
          <w:rFonts w:ascii="Times New Roman" w:hAnsi="Times New Roman" w:cs="Times New Roman"/>
          <w:lang w:val="lv-LV"/>
        </w:rPr>
        <w:t>720 "Par ārkārtējās situācijas izsludināšanu" 11.</w:t>
      </w:r>
      <w:r w:rsidR="00635F5A" w:rsidRPr="00AC7712">
        <w:rPr>
          <w:rFonts w:ascii="Times New Roman" w:hAnsi="Times New Roman" w:cs="Times New Roman"/>
          <w:lang w:val="lv-LV"/>
        </w:rPr>
        <w:t> </w:t>
      </w:r>
      <w:r w:rsidRPr="00AC7712">
        <w:rPr>
          <w:rFonts w:ascii="Times New Roman" w:hAnsi="Times New Roman" w:cs="Times New Roman"/>
          <w:lang w:val="lv-LV"/>
        </w:rPr>
        <w:t>punkts šīs pilnvaras deleģēja virknei citu iestāžu, tostarp Veselības inspekcijai, Valsts ieņēmumu dienestam un Patērētāju tiesību aizsardzības centram.</w:t>
      </w:r>
    </w:p>
  </w:footnote>
  <w:footnote w:id="47">
    <w:p w14:paraId="7B0AAAAF" w14:textId="469A48AA" w:rsidR="00D85109" w:rsidRPr="00AC7712" w:rsidRDefault="00D85109" w:rsidP="00D85109">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Administratīvās rajona tiesas Rēzeknes tiesu nama 2022.</w:t>
      </w:r>
      <w:r w:rsidR="00635F5A" w:rsidRPr="00AC7712">
        <w:rPr>
          <w:rFonts w:ascii="Times New Roman" w:hAnsi="Times New Roman" w:cs="Times New Roman"/>
          <w:lang w:val="lv-LV"/>
        </w:rPr>
        <w:t> </w:t>
      </w:r>
      <w:r w:rsidRPr="00AC7712">
        <w:rPr>
          <w:rFonts w:ascii="Times New Roman" w:hAnsi="Times New Roman" w:cs="Times New Roman"/>
          <w:lang w:val="lv-LV"/>
        </w:rPr>
        <w:t>gada 14.</w:t>
      </w:r>
      <w:r w:rsidR="00635F5A" w:rsidRPr="00AC7712">
        <w:rPr>
          <w:rFonts w:ascii="Times New Roman" w:hAnsi="Times New Roman" w:cs="Times New Roman"/>
          <w:lang w:val="lv-LV"/>
        </w:rPr>
        <w:t> </w:t>
      </w:r>
      <w:r w:rsidRPr="00AC7712">
        <w:rPr>
          <w:rFonts w:ascii="Times New Roman" w:hAnsi="Times New Roman" w:cs="Times New Roman"/>
          <w:lang w:val="lv-LV"/>
        </w:rPr>
        <w:t>marta sprieduma lietā Nr. A42-01184-22/42 16. – 18.</w:t>
      </w:r>
      <w:r w:rsidR="00635F5A" w:rsidRPr="00AC7712">
        <w:rPr>
          <w:rFonts w:ascii="Times New Roman" w:hAnsi="Times New Roman" w:cs="Times New Roman"/>
          <w:lang w:val="lv-LV"/>
        </w:rPr>
        <w:t> </w:t>
      </w:r>
      <w:r w:rsidRPr="00AC7712">
        <w:rPr>
          <w:rFonts w:ascii="Times New Roman" w:hAnsi="Times New Roman" w:cs="Times New Roman"/>
          <w:lang w:val="lv-LV"/>
        </w:rPr>
        <w:t>punkts, kur Tiesa secina, ka Ministru kabineta 2021.</w:t>
      </w:r>
      <w:r w:rsidR="00635F5A" w:rsidRPr="00AC7712">
        <w:rPr>
          <w:rFonts w:ascii="Times New Roman" w:hAnsi="Times New Roman" w:cs="Times New Roman"/>
          <w:lang w:val="lv-LV"/>
        </w:rPr>
        <w:t> </w:t>
      </w:r>
      <w:r w:rsidRPr="00AC7712">
        <w:rPr>
          <w:rFonts w:ascii="Times New Roman" w:hAnsi="Times New Roman" w:cs="Times New Roman"/>
          <w:lang w:val="lv-LV"/>
        </w:rPr>
        <w:t>gada 10.</w:t>
      </w:r>
      <w:r w:rsidR="00635F5A" w:rsidRPr="00AC7712">
        <w:rPr>
          <w:rFonts w:ascii="Times New Roman" w:hAnsi="Times New Roman" w:cs="Times New Roman"/>
          <w:lang w:val="lv-LV"/>
        </w:rPr>
        <w:t> </w:t>
      </w:r>
      <w:r w:rsidRPr="00AC7712">
        <w:rPr>
          <w:rFonts w:ascii="Times New Roman" w:hAnsi="Times New Roman" w:cs="Times New Roman"/>
          <w:lang w:val="lv-LV"/>
        </w:rPr>
        <w:t>augusta rīkojuma Nr.</w:t>
      </w:r>
      <w:r w:rsidR="00635F5A" w:rsidRPr="00AC7712">
        <w:rPr>
          <w:rFonts w:ascii="Times New Roman" w:hAnsi="Times New Roman" w:cs="Times New Roman"/>
          <w:lang w:val="lv-LV"/>
        </w:rPr>
        <w:t> </w:t>
      </w:r>
      <w:r w:rsidRPr="00AC7712">
        <w:rPr>
          <w:rFonts w:ascii="Times New Roman" w:hAnsi="Times New Roman" w:cs="Times New Roman"/>
          <w:lang w:val="lv-LV"/>
        </w:rPr>
        <w:t>518 “Par ārkārtējās situācijas izsludināšanu” 6.</w:t>
      </w:r>
      <w:r w:rsidR="00635F5A" w:rsidRPr="00AC7712">
        <w:rPr>
          <w:rFonts w:ascii="Times New Roman" w:hAnsi="Times New Roman" w:cs="Times New Roman"/>
          <w:lang w:val="lv-LV"/>
        </w:rPr>
        <w:t> </w:t>
      </w:r>
      <w:r w:rsidRPr="00AC7712">
        <w:rPr>
          <w:rFonts w:ascii="Times New Roman" w:hAnsi="Times New Roman" w:cs="Times New Roman"/>
          <w:lang w:val="lv-LV"/>
        </w:rPr>
        <w:t>punkts, ierobežojot pieteicēju tiesības prasīt patvērumu, nav samērīgs un tas pārkāpj arī neizraidīšanas un kolektīvās izraidīšanas aizlieguma principu, kādēļ tas ir prettiesisks un atceļams</w:t>
      </w:r>
      <w:r w:rsidR="00635F5A" w:rsidRPr="00AC7712">
        <w:rPr>
          <w:rFonts w:ascii="Times New Roman" w:hAnsi="Times New Roman" w:cs="Times New Roman"/>
          <w:lang w:val="lv-LV"/>
        </w:rPr>
        <w:t xml:space="preserve"> </w:t>
      </w:r>
      <w:r w:rsidRPr="00AC7712">
        <w:rPr>
          <w:rFonts w:ascii="Times New Roman" w:hAnsi="Times New Roman" w:cs="Times New Roman"/>
          <w:lang w:val="lv-LV"/>
        </w:rPr>
        <w:t>attiecībā uz pieteicējiem.</w:t>
      </w:r>
    </w:p>
  </w:footnote>
  <w:footnote w:id="48">
    <w:p w14:paraId="348299B8" w14:textId="0B666FE3" w:rsidR="003B7600" w:rsidRPr="00AC7712" w:rsidRDefault="003B7600" w:rsidP="00D24629">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w:t>
      </w:r>
      <w:r w:rsidRPr="00AC7712">
        <w:rPr>
          <w:rFonts w:ascii="Times New Roman" w:hAnsi="Times New Roman" w:cs="Times New Roman"/>
          <w:shd w:val="clear" w:color="auto" w:fill="FFFFFF"/>
          <w:lang w:val="lv-LV"/>
        </w:rPr>
        <w:t>Covid-19 infekcijas izplatības pārvaldības likums. Zaudējis spēku. Pieejams: https://likumi.lv/ta/id/315278-covid-19-infekcijas-izplatibas-parvaldibas-likums</w:t>
      </w:r>
    </w:p>
  </w:footnote>
  <w:footnote w:id="49">
    <w:p w14:paraId="382A0D48" w14:textId="326C9B8D" w:rsidR="00775F74" w:rsidRPr="00AC7712" w:rsidRDefault="00775F74" w:rsidP="00D24629">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Valsts kontroles 2022. gada 27. septembra revīzijas ziņojums “Valsts civilās aizsardzības sistēmas plānošana un gatavība”, 36. lpp.</w:t>
      </w:r>
    </w:p>
  </w:footnote>
  <w:footnote w:id="50">
    <w:p w14:paraId="624C361D" w14:textId="076B903A" w:rsidR="00176529" w:rsidRPr="00AC7712" w:rsidRDefault="00176529" w:rsidP="009F42DC">
      <w:pPr>
        <w:pStyle w:val="Vresteksts"/>
        <w:jc w:val="both"/>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Senāta 2024. gada 29. februāra sprieduma lietā Nr.</w:t>
      </w:r>
      <w:r w:rsidR="00ED48A1" w:rsidRPr="00AC7712">
        <w:rPr>
          <w:rFonts w:ascii="Times New Roman" w:hAnsi="Times New Roman" w:cs="Times New Roman"/>
          <w:lang w:val="lv-LV"/>
        </w:rPr>
        <w:t> </w:t>
      </w:r>
      <w:r w:rsidRPr="00AC7712">
        <w:rPr>
          <w:rFonts w:ascii="Times New Roman" w:hAnsi="Times New Roman" w:cs="Times New Roman"/>
          <w:lang w:val="lv-LV"/>
        </w:rPr>
        <w:t>A420268921, SKA-355/2024 9.</w:t>
      </w:r>
      <w:r w:rsidR="00ED48A1" w:rsidRPr="00AC7712">
        <w:rPr>
          <w:rFonts w:ascii="Times New Roman" w:hAnsi="Times New Roman" w:cs="Times New Roman"/>
          <w:lang w:val="lv-LV"/>
        </w:rPr>
        <w:t> </w:t>
      </w:r>
      <w:r w:rsidRPr="00AC7712">
        <w:rPr>
          <w:rFonts w:ascii="Times New Roman" w:hAnsi="Times New Roman" w:cs="Times New Roman"/>
          <w:lang w:val="lv-LV"/>
        </w:rPr>
        <w:t>punktu</w:t>
      </w:r>
      <w:r w:rsidR="008D0ED2">
        <w:rPr>
          <w:rFonts w:ascii="Times New Roman" w:hAnsi="Times New Roman" w:cs="Times New Roman"/>
          <w:lang w:val="lv-LV"/>
        </w:rPr>
        <w:t xml:space="preserve"> un </w:t>
      </w:r>
      <w:r w:rsidRPr="00AC7712">
        <w:rPr>
          <w:rFonts w:ascii="Times New Roman" w:hAnsi="Times New Roman" w:cs="Times New Roman"/>
          <w:lang w:val="lv-LV"/>
        </w:rPr>
        <w:t>Eiropas Cilvēktiesību tiesas 2021.</w:t>
      </w:r>
      <w:r w:rsidR="00635F5A" w:rsidRPr="00AC7712">
        <w:rPr>
          <w:rFonts w:ascii="Times New Roman" w:hAnsi="Times New Roman" w:cs="Times New Roman"/>
          <w:lang w:val="lv-LV"/>
        </w:rPr>
        <w:t> </w:t>
      </w:r>
      <w:r w:rsidRPr="00AC7712">
        <w:rPr>
          <w:rFonts w:ascii="Times New Roman" w:hAnsi="Times New Roman" w:cs="Times New Roman"/>
          <w:lang w:val="lv-LV"/>
        </w:rPr>
        <w:t>gada 8.</w:t>
      </w:r>
      <w:r w:rsidR="00635F5A" w:rsidRPr="00AC7712">
        <w:rPr>
          <w:rFonts w:ascii="Times New Roman" w:hAnsi="Times New Roman" w:cs="Times New Roman"/>
          <w:lang w:val="lv-LV"/>
        </w:rPr>
        <w:t> </w:t>
      </w:r>
      <w:r w:rsidRPr="00AC7712">
        <w:rPr>
          <w:rFonts w:ascii="Times New Roman" w:hAnsi="Times New Roman" w:cs="Times New Roman"/>
          <w:lang w:val="lv-LV"/>
        </w:rPr>
        <w:t>aprīļa sprieduma lietā „</w:t>
      </w:r>
      <w:proofErr w:type="spellStart"/>
      <w:r w:rsidRPr="00AC7712">
        <w:rPr>
          <w:rFonts w:ascii="Times New Roman" w:hAnsi="Times New Roman" w:cs="Times New Roman"/>
          <w:lang w:val="lv-LV"/>
        </w:rPr>
        <w:t>Vavička</w:t>
      </w:r>
      <w:proofErr w:type="spellEnd"/>
      <w:r w:rsidRPr="00AC7712">
        <w:rPr>
          <w:rFonts w:ascii="Times New Roman" w:hAnsi="Times New Roman" w:cs="Times New Roman"/>
          <w:lang w:val="lv-LV"/>
        </w:rPr>
        <w:t xml:space="preserve"> </w:t>
      </w:r>
      <w:proofErr w:type="spellStart"/>
      <w:r w:rsidRPr="00AC7712">
        <w:rPr>
          <w:rFonts w:ascii="Times New Roman" w:hAnsi="Times New Roman" w:cs="Times New Roman"/>
          <w:lang w:val="lv-LV"/>
        </w:rPr>
        <w:t>and</w:t>
      </w:r>
      <w:proofErr w:type="spellEnd"/>
      <w:r w:rsidRPr="00AC7712">
        <w:rPr>
          <w:rFonts w:ascii="Times New Roman" w:hAnsi="Times New Roman" w:cs="Times New Roman"/>
          <w:lang w:val="lv-LV"/>
        </w:rPr>
        <w:t xml:space="preserve"> </w:t>
      </w:r>
      <w:proofErr w:type="spellStart"/>
      <w:r w:rsidRPr="00AC7712">
        <w:rPr>
          <w:rFonts w:ascii="Times New Roman" w:hAnsi="Times New Roman" w:cs="Times New Roman"/>
          <w:lang w:val="lv-LV"/>
        </w:rPr>
        <w:t>Others</w:t>
      </w:r>
      <w:proofErr w:type="spellEnd"/>
      <w:r w:rsidRPr="00AC7712">
        <w:rPr>
          <w:rFonts w:ascii="Times New Roman" w:hAnsi="Times New Roman" w:cs="Times New Roman"/>
          <w:lang w:val="lv-LV"/>
        </w:rPr>
        <w:t xml:space="preserve"> v. </w:t>
      </w:r>
      <w:proofErr w:type="spellStart"/>
      <w:r w:rsidRPr="00AC7712">
        <w:rPr>
          <w:rFonts w:ascii="Times New Roman" w:hAnsi="Times New Roman" w:cs="Times New Roman"/>
          <w:lang w:val="lv-LV"/>
        </w:rPr>
        <w:t>the</w:t>
      </w:r>
      <w:proofErr w:type="spellEnd"/>
      <w:r w:rsidRPr="00AC7712">
        <w:rPr>
          <w:rFonts w:ascii="Times New Roman" w:hAnsi="Times New Roman" w:cs="Times New Roman"/>
          <w:lang w:val="lv-LV"/>
        </w:rPr>
        <w:t xml:space="preserve"> </w:t>
      </w:r>
      <w:proofErr w:type="spellStart"/>
      <w:r w:rsidRPr="00AC7712">
        <w:rPr>
          <w:rFonts w:ascii="Times New Roman" w:hAnsi="Times New Roman" w:cs="Times New Roman"/>
          <w:lang w:val="lv-LV"/>
        </w:rPr>
        <w:t>Czech</w:t>
      </w:r>
      <w:proofErr w:type="spellEnd"/>
      <w:r w:rsidRPr="00AC7712">
        <w:rPr>
          <w:rFonts w:ascii="Times New Roman" w:hAnsi="Times New Roman" w:cs="Times New Roman"/>
          <w:lang w:val="lv-LV"/>
        </w:rPr>
        <w:t xml:space="preserve"> </w:t>
      </w:r>
      <w:proofErr w:type="spellStart"/>
      <w:r w:rsidRPr="00AC7712">
        <w:rPr>
          <w:rFonts w:ascii="Times New Roman" w:hAnsi="Times New Roman" w:cs="Times New Roman"/>
          <w:lang w:val="lv-LV"/>
        </w:rPr>
        <w:t>Republic</w:t>
      </w:r>
      <w:proofErr w:type="spellEnd"/>
      <w:r w:rsidRPr="00AC7712">
        <w:rPr>
          <w:rFonts w:ascii="Times New Roman" w:hAnsi="Times New Roman" w:cs="Times New Roman"/>
          <w:lang w:val="lv-LV"/>
        </w:rPr>
        <w:t>”, iesnieguma Nr.</w:t>
      </w:r>
      <w:r w:rsidR="00635F5A" w:rsidRPr="00AC7712">
        <w:rPr>
          <w:rFonts w:ascii="Times New Roman" w:hAnsi="Times New Roman" w:cs="Times New Roman"/>
          <w:lang w:val="lv-LV"/>
        </w:rPr>
        <w:t> </w:t>
      </w:r>
      <w:r w:rsidRPr="00AC7712">
        <w:rPr>
          <w:rFonts w:ascii="Times New Roman" w:hAnsi="Times New Roman" w:cs="Times New Roman"/>
          <w:lang w:val="lv-LV"/>
        </w:rPr>
        <w:t>47621/13, 274.</w:t>
      </w:r>
      <w:r w:rsidR="00635F5A" w:rsidRPr="00AC7712">
        <w:rPr>
          <w:rFonts w:ascii="Times New Roman" w:hAnsi="Times New Roman" w:cs="Times New Roman"/>
          <w:lang w:val="lv-LV"/>
        </w:rPr>
        <w:t> </w:t>
      </w:r>
      <w:r w:rsidRPr="00AC7712">
        <w:rPr>
          <w:rFonts w:ascii="Times New Roman" w:hAnsi="Times New Roman" w:cs="Times New Roman"/>
          <w:lang w:val="lv-LV"/>
        </w:rPr>
        <w:t>punktu.</w:t>
      </w:r>
    </w:p>
  </w:footnote>
  <w:footnote w:id="51">
    <w:p w14:paraId="4339C7C7" w14:textId="5379B8EC" w:rsidR="00D24629" w:rsidRPr="00AC7712" w:rsidRDefault="00D24629" w:rsidP="00D12C2D">
      <w:pPr>
        <w:pStyle w:val="Vresteksts"/>
        <w:jc w:val="both"/>
        <w:rPr>
          <w:rFonts w:ascii="Times New Roman" w:hAnsi="Times New Roman" w:cs="Times New Roman"/>
          <w:lang w:val="lv-LV"/>
        </w:rPr>
      </w:pPr>
      <w:r w:rsidRPr="00AC7712">
        <w:rPr>
          <w:rStyle w:val="Vresatsauce"/>
          <w:rFonts w:ascii="Times New Roman" w:hAnsi="Times New Roman" w:cs="Times New Roman"/>
          <w:lang w:val="lv-LV"/>
        </w:rPr>
        <w:footnoteRef/>
      </w:r>
      <w:r w:rsidRPr="00AC7712">
        <w:rPr>
          <w:rFonts w:ascii="Times New Roman" w:hAnsi="Times New Roman" w:cs="Times New Roman"/>
          <w:lang w:val="lv-LV"/>
        </w:rPr>
        <w:t xml:space="preserve"> Piemēram, 2020.</w:t>
      </w:r>
      <w:r w:rsidR="00EB3662" w:rsidRPr="00AC7712">
        <w:rPr>
          <w:rFonts w:ascii="Times New Roman" w:hAnsi="Times New Roman" w:cs="Times New Roman"/>
          <w:lang w:val="lv-LV"/>
        </w:rPr>
        <w:t> </w:t>
      </w:r>
      <w:r w:rsidRPr="00AC7712">
        <w:rPr>
          <w:rFonts w:ascii="Times New Roman" w:hAnsi="Times New Roman" w:cs="Times New Roman"/>
          <w:lang w:val="lv-LV"/>
        </w:rPr>
        <w:t>gada 5.</w:t>
      </w:r>
      <w:r w:rsidR="00EB3662" w:rsidRPr="00AC7712">
        <w:rPr>
          <w:rFonts w:ascii="Times New Roman" w:hAnsi="Times New Roman" w:cs="Times New Roman"/>
          <w:lang w:val="lv-LV"/>
        </w:rPr>
        <w:t> </w:t>
      </w:r>
      <w:r w:rsidRPr="00AC7712">
        <w:rPr>
          <w:rFonts w:ascii="Times New Roman" w:hAnsi="Times New Roman" w:cs="Times New Roman"/>
          <w:lang w:val="lv-LV"/>
        </w:rPr>
        <w:t>jūnija “Grozījumi Latvijas Administratīvo pārkāpumu kodeksā”</w:t>
      </w:r>
      <w:r w:rsidR="00EF5E62" w:rsidRPr="00AC7712">
        <w:rPr>
          <w:rFonts w:ascii="Times New Roman" w:hAnsi="Times New Roman" w:cs="Times New Roman"/>
          <w:lang w:val="lv-LV"/>
        </w:rPr>
        <w:t>,</w:t>
      </w:r>
      <w:r w:rsidRPr="00AC7712">
        <w:rPr>
          <w:rFonts w:ascii="Times New Roman" w:hAnsi="Times New Roman" w:cs="Times New Roman"/>
          <w:lang w:val="lv-LV"/>
        </w:rPr>
        <w:t xml:space="preserve"> ar kuriem tika papildināts likums ar 176.</w:t>
      </w:r>
      <w:r w:rsidRPr="00AC7712">
        <w:rPr>
          <w:rFonts w:ascii="Times New Roman" w:hAnsi="Times New Roman" w:cs="Times New Roman"/>
          <w:vertAlign w:val="superscript"/>
          <w:lang w:val="lv-LV"/>
        </w:rPr>
        <w:t>4</w:t>
      </w:r>
      <w:r w:rsidRPr="00AC7712">
        <w:rPr>
          <w:rFonts w:ascii="Times New Roman" w:hAnsi="Times New Roman" w:cs="Times New Roman"/>
          <w:lang w:val="lv-LV"/>
        </w:rPr>
        <w:t xml:space="preserve"> pantu šādā redakcijā: "176.</w:t>
      </w:r>
      <w:r w:rsidRPr="00AC7712">
        <w:rPr>
          <w:rFonts w:ascii="Times New Roman" w:hAnsi="Times New Roman" w:cs="Times New Roman"/>
          <w:vertAlign w:val="superscript"/>
          <w:lang w:val="lv-LV"/>
        </w:rPr>
        <w:t>4</w:t>
      </w:r>
      <w:r w:rsidRPr="00AC7712">
        <w:rPr>
          <w:rFonts w:ascii="Times New Roman" w:hAnsi="Times New Roman" w:cs="Times New Roman"/>
          <w:lang w:val="lv-LV"/>
        </w:rPr>
        <w:t xml:space="preserve"> pants. Covid-19 infekcijas izplatības pārvaldības likumā noteikto ierobežojumu pārkāpšana”. Pieejams: </w:t>
      </w:r>
      <w:r w:rsidR="006A0CC5" w:rsidRPr="00AC7712">
        <w:rPr>
          <w:rFonts w:ascii="Times New Roman" w:hAnsi="Times New Roman" w:cs="Times New Roman"/>
          <w:lang w:val="lv-LV"/>
        </w:rPr>
        <w:t xml:space="preserve">https://likumi.lv/ta/id/315281-grozijumi-latvijas-administrativo-parkapumu-kodeksa. Administratīvā atbildība pēc </w:t>
      </w:r>
      <w:r w:rsidR="00ED48A1" w:rsidRPr="00AC7712">
        <w:rPr>
          <w:rFonts w:ascii="Times New Roman" w:hAnsi="Times New Roman" w:cs="Times New Roman"/>
          <w:lang w:val="lv-LV"/>
        </w:rPr>
        <w:t xml:space="preserve">Latvijas Administratīvo pārkāpumu kodeksa </w:t>
      </w:r>
      <w:r w:rsidR="006A0CC5" w:rsidRPr="00AC7712">
        <w:rPr>
          <w:rFonts w:ascii="Times New Roman" w:hAnsi="Times New Roman" w:cs="Times New Roman"/>
          <w:lang w:val="lv-LV"/>
        </w:rPr>
        <w:t>spēka zaudēšanas tika noteikta arī Covid-19 infekcijas izplatības pārvaldības likuma VII nodaļā.</w:t>
      </w:r>
    </w:p>
  </w:footnote>
  <w:footnote w:id="52">
    <w:p w14:paraId="688A8E0B" w14:textId="40281087" w:rsidR="003075FD" w:rsidRPr="00AC7712" w:rsidRDefault="003075FD">
      <w:pPr>
        <w:pStyle w:val="Vresteksts"/>
        <w:rPr>
          <w:rFonts w:ascii="Times New Roman" w:hAnsi="Times New Roman" w:cs="Times New Roman"/>
        </w:rPr>
      </w:pPr>
      <w:r w:rsidRPr="00AC7712">
        <w:rPr>
          <w:rStyle w:val="Vresatsauce"/>
          <w:rFonts w:ascii="Times New Roman" w:hAnsi="Times New Roman" w:cs="Times New Roman"/>
        </w:rPr>
        <w:footnoteRef/>
      </w:r>
      <w:r w:rsidRPr="00AC7712">
        <w:rPr>
          <w:rFonts w:ascii="Times New Roman" w:hAnsi="Times New Roman" w:cs="Times New Roman"/>
        </w:rPr>
        <w:t xml:space="preserve"> https://likumi.lv/ta/id/313734-grozijums-likuma-par-arkartejo-situaciju-un-iznemuma-stavokli-</w:t>
      </w:r>
    </w:p>
  </w:footnote>
  <w:footnote w:id="53">
    <w:p w14:paraId="07BA8411" w14:textId="0CDDA267" w:rsidR="005B2798" w:rsidRPr="00AC7712" w:rsidRDefault="005B2798" w:rsidP="002B46F6">
      <w:pPr>
        <w:spacing w:after="0" w:line="240" w:lineRule="auto"/>
        <w:jc w:val="both"/>
        <w:rPr>
          <w:rFonts w:ascii="Times New Roman" w:hAnsi="Times New Roman" w:cs="Times New Roman"/>
          <w:sz w:val="20"/>
          <w:szCs w:val="20"/>
        </w:rPr>
      </w:pPr>
      <w:r w:rsidRPr="00AC7712">
        <w:rPr>
          <w:rStyle w:val="Vresatsauce"/>
          <w:rFonts w:ascii="Times New Roman" w:hAnsi="Times New Roman" w:cs="Times New Roman"/>
          <w:sz w:val="20"/>
          <w:szCs w:val="20"/>
        </w:rPr>
        <w:footnoteRef/>
      </w:r>
      <w:r w:rsidRPr="00AC7712">
        <w:rPr>
          <w:rFonts w:ascii="Times New Roman" w:hAnsi="Times New Roman" w:cs="Times New Roman"/>
          <w:sz w:val="20"/>
          <w:szCs w:val="20"/>
        </w:rPr>
        <w:t xml:space="preserve"> GENERAL COMMENT NO. 29 STATES OF EMERGENCY (ARTICLE 4)</w:t>
      </w:r>
      <w:r w:rsidR="001B7A2F" w:rsidRPr="00AC7712">
        <w:rPr>
          <w:rFonts w:ascii="Times New Roman" w:hAnsi="Times New Roman" w:cs="Times New Roman"/>
          <w:sz w:val="20"/>
          <w:szCs w:val="20"/>
        </w:rPr>
        <w:t xml:space="preserve"> page. 2. point. 2, page. 3. </w:t>
      </w:r>
      <w:r w:rsidR="00AC7712">
        <w:rPr>
          <w:rFonts w:ascii="Times New Roman" w:hAnsi="Times New Roman" w:cs="Times New Roman"/>
          <w:sz w:val="20"/>
          <w:szCs w:val="20"/>
        </w:rPr>
        <w:t>p</w:t>
      </w:r>
      <w:r w:rsidR="001B7A2F" w:rsidRPr="00AC7712">
        <w:rPr>
          <w:rFonts w:ascii="Times New Roman" w:hAnsi="Times New Roman" w:cs="Times New Roman"/>
          <w:sz w:val="20"/>
          <w:szCs w:val="20"/>
        </w:rPr>
        <w:t xml:space="preserve">oint 4., 5. </w:t>
      </w:r>
      <w:r w:rsidRPr="00AC7712">
        <w:rPr>
          <w:rFonts w:ascii="Times New Roman" w:hAnsi="Times New Roman" w:cs="Times New Roman"/>
          <w:sz w:val="20"/>
          <w:szCs w:val="20"/>
        </w:rPr>
        <w:t xml:space="preserve"> </w:t>
      </w:r>
      <w:r w:rsidR="00AC7712">
        <w:rPr>
          <w:rFonts w:ascii="Times New Roman" w:hAnsi="Times New Roman" w:cs="Times New Roman"/>
          <w:sz w:val="20"/>
          <w:szCs w:val="20"/>
        </w:rPr>
        <w:t>Available</w:t>
      </w:r>
      <w:r w:rsidRPr="00AC7712">
        <w:rPr>
          <w:rFonts w:ascii="Times New Roman" w:hAnsi="Times New Roman" w:cs="Times New Roman"/>
          <w:sz w:val="20"/>
          <w:szCs w:val="20"/>
        </w:rPr>
        <w:t>: https://digitallibrary.un.org/record/451555?ln=en&amp;v=pdf</w:t>
      </w:r>
    </w:p>
    <w:p w14:paraId="257FD375" w14:textId="19692DF6" w:rsidR="005B2798" w:rsidRPr="00347965" w:rsidRDefault="005B2798">
      <w:pPr>
        <w:pStyle w:val="Vresteksts"/>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414440"/>
      <w:docPartObj>
        <w:docPartGallery w:val="Page Numbers (Top of Page)"/>
        <w:docPartUnique/>
      </w:docPartObj>
    </w:sdtPr>
    <w:sdtEndPr>
      <w:rPr>
        <w:rFonts w:ascii="Times New Roman" w:hAnsi="Times New Roman" w:cs="Times New Roman"/>
      </w:rPr>
    </w:sdtEndPr>
    <w:sdtContent>
      <w:p w14:paraId="76B2EC35" w14:textId="6A06AC64" w:rsidR="00CC64F4" w:rsidRPr="00AC7712" w:rsidRDefault="00CC64F4">
        <w:pPr>
          <w:pStyle w:val="Galvene"/>
          <w:jc w:val="center"/>
          <w:rPr>
            <w:rFonts w:ascii="Times New Roman" w:hAnsi="Times New Roman" w:cs="Times New Roman"/>
          </w:rPr>
        </w:pPr>
        <w:r w:rsidRPr="00AC7712">
          <w:rPr>
            <w:rFonts w:ascii="Times New Roman" w:hAnsi="Times New Roman" w:cs="Times New Roman"/>
          </w:rPr>
          <w:fldChar w:fldCharType="begin"/>
        </w:r>
        <w:r w:rsidRPr="00AC7712">
          <w:rPr>
            <w:rFonts w:ascii="Times New Roman" w:hAnsi="Times New Roman" w:cs="Times New Roman"/>
          </w:rPr>
          <w:instrText>PAGE   \* MERGEFORMAT</w:instrText>
        </w:r>
        <w:r w:rsidRPr="00AC7712">
          <w:rPr>
            <w:rFonts w:ascii="Times New Roman" w:hAnsi="Times New Roman" w:cs="Times New Roman"/>
          </w:rPr>
          <w:fldChar w:fldCharType="separate"/>
        </w:r>
        <w:r w:rsidRPr="00AC7712">
          <w:rPr>
            <w:rFonts w:ascii="Times New Roman" w:hAnsi="Times New Roman" w:cs="Times New Roman"/>
          </w:rPr>
          <w:t>2</w:t>
        </w:r>
        <w:r w:rsidRPr="00AC7712">
          <w:rPr>
            <w:rFonts w:ascii="Times New Roman" w:hAnsi="Times New Roman" w:cs="Times New Roman"/>
          </w:rPr>
          <w:fldChar w:fldCharType="end"/>
        </w:r>
      </w:p>
    </w:sdtContent>
  </w:sdt>
  <w:p w14:paraId="607937C3" w14:textId="77777777" w:rsidR="00CC64F4" w:rsidRPr="00AC7712" w:rsidRDefault="00CC64F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1BB"/>
    <w:multiLevelType w:val="hybridMultilevel"/>
    <w:tmpl w:val="DCA2D744"/>
    <w:lvl w:ilvl="0" w:tplc="DCC8A1FA">
      <w:start w:val="1"/>
      <w:numFmt w:val="decimal"/>
      <w:lvlText w:val="%1)"/>
      <w:lvlJc w:val="left"/>
      <w:pPr>
        <w:ind w:left="1020" w:hanging="360"/>
      </w:pPr>
    </w:lvl>
    <w:lvl w:ilvl="1" w:tplc="7EC02F64">
      <w:start w:val="1"/>
      <w:numFmt w:val="decimal"/>
      <w:lvlText w:val="%2)"/>
      <w:lvlJc w:val="left"/>
      <w:pPr>
        <w:ind w:left="1020" w:hanging="360"/>
      </w:pPr>
    </w:lvl>
    <w:lvl w:ilvl="2" w:tplc="95543B1C">
      <w:start w:val="1"/>
      <w:numFmt w:val="decimal"/>
      <w:lvlText w:val="%3)"/>
      <w:lvlJc w:val="left"/>
      <w:pPr>
        <w:ind w:left="1020" w:hanging="360"/>
      </w:pPr>
    </w:lvl>
    <w:lvl w:ilvl="3" w:tplc="067E6E62">
      <w:start w:val="1"/>
      <w:numFmt w:val="decimal"/>
      <w:lvlText w:val="%4)"/>
      <w:lvlJc w:val="left"/>
      <w:pPr>
        <w:ind w:left="1020" w:hanging="360"/>
      </w:pPr>
    </w:lvl>
    <w:lvl w:ilvl="4" w:tplc="2B2C8CE0">
      <w:start w:val="1"/>
      <w:numFmt w:val="decimal"/>
      <w:lvlText w:val="%5)"/>
      <w:lvlJc w:val="left"/>
      <w:pPr>
        <w:ind w:left="1020" w:hanging="360"/>
      </w:pPr>
    </w:lvl>
    <w:lvl w:ilvl="5" w:tplc="FCB44418">
      <w:start w:val="1"/>
      <w:numFmt w:val="decimal"/>
      <w:lvlText w:val="%6)"/>
      <w:lvlJc w:val="left"/>
      <w:pPr>
        <w:ind w:left="1020" w:hanging="360"/>
      </w:pPr>
    </w:lvl>
    <w:lvl w:ilvl="6" w:tplc="C1E870D2">
      <w:start w:val="1"/>
      <w:numFmt w:val="decimal"/>
      <w:lvlText w:val="%7)"/>
      <w:lvlJc w:val="left"/>
      <w:pPr>
        <w:ind w:left="1020" w:hanging="360"/>
      </w:pPr>
    </w:lvl>
    <w:lvl w:ilvl="7" w:tplc="93386964">
      <w:start w:val="1"/>
      <w:numFmt w:val="decimal"/>
      <w:lvlText w:val="%8)"/>
      <w:lvlJc w:val="left"/>
      <w:pPr>
        <w:ind w:left="1020" w:hanging="360"/>
      </w:pPr>
    </w:lvl>
    <w:lvl w:ilvl="8" w:tplc="BE8C745E">
      <w:start w:val="1"/>
      <w:numFmt w:val="decimal"/>
      <w:lvlText w:val="%9)"/>
      <w:lvlJc w:val="left"/>
      <w:pPr>
        <w:ind w:left="1020" w:hanging="360"/>
      </w:pPr>
    </w:lvl>
  </w:abstractNum>
  <w:abstractNum w:abstractNumId="1" w15:restartNumberingAfterBreak="0">
    <w:nsid w:val="05A83268"/>
    <w:multiLevelType w:val="hybridMultilevel"/>
    <w:tmpl w:val="FB3E146C"/>
    <w:lvl w:ilvl="0" w:tplc="0426000B">
      <w:start w:val="1"/>
      <w:numFmt w:val="bullet"/>
      <w:lvlText w:val=""/>
      <w:lvlJc w:val="left"/>
      <w:pPr>
        <w:ind w:left="2149" w:hanging="360"/>
      </w:pPr>
      <w:rPr>
        <w:rFonts w:ascii="Wingdings" w:hAnsi="Wingdings" w:hint="default"/>
      </w:rPr>
    </w:lvl>
    <w:lvl w:ilvl="1" w:tplc="04260003" w:tentative="1">
      <w:start w:val="1"/>
      <w:numFmt w:val="bullet"/>
      <w:lvlText w:val="o"/>
      <w:lvlJc w:val="left"/>
      <w:pPr>
        <w:ind w:left="2869" w:hanging="360"/>
      </w:pPr>
      <w:rPr>
        <w:rFonts w:ascii="Courier New" w:hAnsi="Courier New" w:cs="Courier New" w:hint="default"/>
      </w:rPr>
    </w:lvl>
    <w:lvl w:ilvl="2" w:tplc="04260005" w:tentative="1">
      <w:start w:val="1"/>
      <w:numFmt w:val="bullet"/>
      <w:lvlText w:val=""/>
      <w:lvlJc w:val="left"/>
      <w:pPr>
        <w:ind w:left="3589" w:hanging="360"/>
      </w:pPr>
      <w:rPr>
        <w:rFonts w:ascii="Wingdings" w:hAnsi="Wingdings" w:hint="default"/>
      </w:rPr>
    </w:lvl>
    <w:lvl w:ilvl="3" w:tplc="04260001" w:tentative="1">
      <w:start w:val="1"/>
      <w:numFmt w:val="bullet"/>
      <w:lvlText w:val=""/>
      <w:lvlJc w:val="left"/>
      <w:pPr>
        <w:ind w:left="4309" w:hanging="360"/>
      </w:pPr>
      <w:rPr>
        <w:rFonts w:ascii="Symbol" w:hAnsi="Symbol" w:hint="default"/>
      </w:rPr>
    </w:lvl>
    <w:lvl w:ilvl="4" w:tplc="04260003" w:tentative="1">
      <w:start w:val="1"/>
      <w:numFmt w:val="bullet"/>
      <w:lvlText w:val="o"/>
      <w:lvlJc w:val="left"/>
      <w:pPr>
        <w:ind w:left="5029" w:hanging="360"/>
      </w:pPr>
      <w:rPr>
        <w:rFonts w:ascii="Courier New" w:hAnsi="Courier New" w:cs="Courier New" w:hint="default"/>
      </w:rPr>
    </w:lvl>
    <w:lvl w:ilvl="5" w:tplc="04260005" w:tentative="1">
      <w:start w:val="1"/>
      <w:numFmt w:val="bullet"/>
      <w:lvlText w:val=""/>
      <w:lvlJc w:val="left"/>
      <w:pPr>
        <w:ind w:left="5749" w:hanging="360"/>
      </w:pPr>
      <w:rPr>
        <w:rFonts w:ascii="Wingdings" w:hAnsi="Wingdings" w:hint="default"/>
      </w:rPr>
    </w:lvl>
    <w:lvl w:ilvl="6" w:tplc="04260001" w:tentative="1">
      <w:start w:val="1"/>
      <w:numFmt w:val="bullet"/>
      <w:lvlText w:val=""/>
      <w:lvlJc w:val="left"/>
      <w:pPr>
        <w:ind w:left="6469" w:hanging="360"/>
      </w:pPr>
      <w:rPr>
        <w:rFonts w:ascii="Symbol" w:hAnsi="Symbol" w:hint="default"/>
      </w:rPr>
    </w:lvl>
    <w:lvl w:ilvl="7" w:tplc="04260003" w:tentative="1">
      <w:start w:val="1"/>
      <w:numFmt w:val="bullet"/>
      <w:lvlText w:val="o"/>
      <w:lvlJc w:val="left"/>
      <w:pPr>
        <w:ind w:left="7189" w:hanging="360"/>
      </w:pPr>
      <w:rPr>
        <w:rFonts w:ascii="Courier New" w:hAnsi="Courier New" w:cs="Courier New" w:hint="default"/>
      </w:rPr>
    </w:lvl>
    <w:lvl w:ilvl="8" w:tplc="04260005" w:tentative="1">
      <w:start w:val="1"/>
      <w:numFmt w:val="bullet"/>
      <w:lvlText w:val=""/>
      <w:lvlJc w:val="left"/>
      <w:pPr>
        <w:ind w:left="7909" w:hanging="360"/>
      </w:pPr>
      <w:rPr>
        <w:rFonts w:ascii="Wingdings" w:hAnsi="Wingdings" w:hint="default"/>
      </w:rPr>
    </w:lvl>
  </w:abstractNum>
  <w:abstractNum w:abstractNumId="2" w15:restartNumberingAfterBreak="0">
    <w:nsid w:val="07F15699"/>
    <w:multiLevelType w:val="multilevel"/>
    <w:tmpl w:val="E020CD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BAB58B7"/>
    <w:multiLevelType w:val="hybridMultilevel"/>
    <w:tmpl w:val="6AC6948C"/>
    <w:lvl w:ilvl="0" w:tplc="3618909E">
      <w:start w:val="1"/>
      <w:numFmt w:val="decimal"/>
      <w:lvlText w:val="%1)"/>
      <w:lvlJc w:val="left"/>
      <w:pPr>
        <w:ind w:left="1020" w:hanging="360"/>
      </w:pPr>
    </w:lvl>
    <w:lvl w:ilvl="1" w:tplc="AB240010">
      <w:start w:val="1"/>
      <w:numFmt w:val="decimal"/>
      <w:lvlText w:val="%2)"/>
      <w:lvlJc w:val="left"/>
      <w:pPr>
        <w:ind w:left="1020" w:hanging="360"/>
      </w:pPr>
    </w:lvl>
    <w:lvl w:ilvl="2" w:tplc="B0E4B97A">
      <w:start w:val="1"/>
      <w:numFmt w:val="decimal"/>
      <w:lvlText w:val="%3)"/>
      <w:lvlJc w:val="left"/>
      <w:pPr>
        <w:ind w:left="1020" w:hanging="360"/>
      </w:pPr>
    </w:lvl>
    <w:lvl w:ilvl="3" w:tplc="F3BE8BB4">
      <w:start w:val="1"/>
      <w:numFmt w:val="decimal"/>
      <w:lvlText w:val="%4)"/>
      <w:lvlJc w:val="left"/>
      <w:pPr>
        <w:ind w:left="1020" w:hanging="360"/>
      </w:pPr>
    </w:lvl>
    <w:lvl w:ilvl="4" w:tplc="FB78F836">
      <w:start w:val="1"/>
      <w:numFmt w:val="decimal"/>
      <w:lvlText w:val="%5)"/>
      <w:lvlJc w:val="left"/>
      <w:pPr>
        <w:ind w:left="1020" w:hanging="360"/>
      </w:pPr>
    </w:lvl>
    <w:lvl w:ilvl="5" w:tplc="D6AE66C0">
      <w:start w:val="1"/>
      <w:numFmt w:val="decimal"/>
      <w:lvlText w:val="%6)"/>
      <w:lvlJc w:val="left"/>
      <w:pPr>
        <w:ind w:left="1020" w:hanging="360"/>
      </w:pPr>
    </w:lvl>
    <w:lvl w:ilvl="6" w:tplc="6D920562">
      <w:start w:val="1"/>
      <w:numFmt w:val="decimal"/>
      <w:lvlText w:val="%7)"/>
      <w:lvlJc w:val="left"/>
      <w:pPr>
        <w:ind w:left="1020" w:hanging="360"/>
      </w:pPr>
    </w:lvl>
    <w:lvl w:ilvl="7" w:tplc="BDB07840">
      <w:start w:val="1"/>
      <w:numFmt w:val="decimal"/>
      <w:lvlText w:val="%8)"/>
      <w:lvlJc w:val="left"/>
      <w:pPr>
        <w:ind w:left="1020" w:hanging="360"/>
      </w:pPr>
    </w:lvl>
    <w:lvl w:ilvl="8" w:tplc="B4D49E7E">
      <w:start w:val="1"/>
      <w:numFmt w:val="decimal"/>
      <w:lvlText w:val="%9)"/>
      <w:lvlJc w:val="left"/>
      <w:pPr>
        <w:ind w:left="1020" w:hanging="360"/>
      </w:pPr>
    </w:lvl>
  </w:abstractNum>
  <w:abstractNum w:abstractNumId="4" w15:restartNumberingAfterBreak="0">
    <w:nsid w:val="0ECF5081"/>
    <w:multiLevelType w:val="multilevel"/>
    <w:tmpl w:val="FAEA7938"/>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1A22A44"/>
    <w:multiLevelType w:val="hybridMultilevel"/>
    <w:tmpl w:val="8C6211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2D64F3B"/>
    <w:multiLevelType w:val="hybridMultilevel"/>
    <w:tmpl w:val="7554A7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89C59B1"/>
    <w:multiLevelType w:val="hybridMultilevel"/>
    <w:tmpl w:val="795A02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9243344"/>
    <w:multiLevelType w:val="hybridMultilevel"/>
    <w:tmpl w:val="002255E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A03087E"/>
    <w:multiLevelType w:val="hybridMultilevel"/>
    <w:tmpl w:val="137CEAD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D0D3436"/>
    <w:multiLevelType w:val="multilevel"/>
    <w:tmpl w:val="5470BC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730B5D"/>
    <w:multiLevelType w:val="hybridMultilevel"/>
    <w:tmpl w:val="CD56E98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131004B"/>
    <w:multiLevelType w:val="hybridMultilevel"/>
    <w:tmpl w:val="E67E0E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2844AD4"/>
    <w:multiLevelType w:val="hybridMultilevel"/>
    <w:tmpl w:val="E53CD84A"/>
    <w:lvl w:ilvl="0" w:tplc="0426000F">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3F52D45"/>
    <w:multiLevelType w:val="hybridMultilevel"/>
    <w:tmpl w:val="80C6D1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DEA1E26"/>
    <w:multiLevelType w:val="hybridMultilevel"/>
    <w:tmpl w:val="ACB8A482"/>
    <w:lvl w:ilvl="0" w:tplc="F7145950">
      <w:start w:val="1"/>
      <w:numFmt w:val="decimal"/>
      <w:lvlText w:val="%1)"/>
      <w:lvlJc w:val="left"/>
      <w:pPr>
        <w:ind w:left="1069"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16" w15:restartNumberingAfterBreak="0">
    <w:nsid w:val="2E147E5D"/>
    <w:multiLevelType w:val="hybridMultilevel"/>
    <w:tmpl w:val="8C2CF59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F673BD7"/>
    <w:multiLevelType w:val="hybridMultilevel"/>
    <w:tmpl w:val="721055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45265BD"/>
    <w:multiLevelType w:val="hybridMultilevel"/>
    <w:tmpl w:val="8F764E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45B3A8D"/>
    <w:multiLevelType w:val="hybridMultilevel"/>
    <w:tmpl w:val="C1A0D3E2"/>
    <w:lvl w:ilvl="0" w:tplc="1A8CC358">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20" w15:restartNumberingAfterBreak="0">
    <w:nsid w:val="38E445DB"/>
    <w:multiLevelType w:val="hybridMultilevel"/>
    <w:tmpl w:val="3A7872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B0B4212"/>
    <w:multiLevelType w:val="hybridMultilevel"/>
    <w:tmpl w:val="F044FB68"/>
    <w:lvl w:ilvl="0" w:tplc="0426000D">
      <w:start w:val="1"/>
      <w:numFmt w:val="bullet"/>
      <w:lvlText w:val=""/>
      <w:lvlJc w:val="left"/>
      <w:pPr>
        <w:ind w:left="1603" w:hanging="360"/>
      </w:pPr>
      <w:rPr>
        <w:rFonts w:ascii="Wingdings" w:hAnsi="Wingdings" w:hint="default"/>
      </w:rPr>
    </w:lvl>
    <w:lvl w:ilvl="1" w:tplc="04260003" w:tentative="1">
      <w:start w:val="1"/>
      <w:numFmt w:val="bullet"/>
      <w:lvlText w:val="o"/>
      <w:lvlJc w:val="left"/>
      <w:pPr>
        <w:ind w:left="2323" w:hanging="360"/>
      </w:pPr>
      <w:rPr>
        <w:rFonts w:ascii="Courier New" w:hAnsi="Courier New" w:cs="Courier New" w:hint="default"/>
      </w:rPr>
    </w:lvl>
    <w:lvl w:ilvl="2" w:tplc="04260005" w:tentative="1">
      <w:start w:val="1"/>
      <w:numFmt w:val="bullet"/>
      <w:lvlText w:val=""/>
      <w:lvlJc w:val="left"/>
      <w:pPr>
        <w:ind w:left="3043" w:hanging="360"/>
      </w:pPr>
      <w:rPr>
        <w:rFonts w:ascii="Wingdings" w:hAnsi="Wingdings" w:hint="default"/>
      </w:rPr>
    </w:lvl>
    <w:lvl w:ilvl="3" w:tplc="04260001" w:tentative="1">
      <w:start w:val="1"/>
      <w:numFmt w:val="bullet"/>
      <w:lvlText w:val=""/>
      <w:lvlJc w:val="left"/>
      <w:pPr>
        <w:ind w:left="3763" w:hanging="360"/>
      </w:pPr>
      <w:rPr>
        <w:rFonts w:ascii="Symbol" w:hAnsi="Symbol" w:hint="default"/>
      </w:rPr>
    </w:lvl>
    <w:lvl w:ilvl="4" w:tplc="04260003" w:tentative="1">
      <w:start w:val="1"/>
      <w:numFmt w:val="bullet"/>
      <w:lvlText w:val="o"/>
      <w:lvlJc w:val="left"/>
      <w:pPr>
        <w:ind w:left="4483" w:hanging="360"/>
      </w:pPr>
      <w:rPr>
        <w:rFonts w:ascii="Courier New" w:hAnsi="Courier New" w:cs="Courier New" w:hint="default"/>
      </w:rPr>
    </w:lvl>
    <w:lvl w:ilvl="5" w:tplc="04260005" w:tentative="1">
      <w:start w:val="1"/>
      <w:numFmt w:val="bullet"/>
      <w:lvlText w:val=""/>
      <w:lvlJc w:val="left"/>
      <w:pPr>
        <w:ind w:left="5203" w:hanging="360"/>
      </w:pPr>
      <w:rPr>
        <w:rFonts w:ascii="Wingdings" w:hAnsi="Wingdings" w:hint="default"/>
      </w:rPr>
    </w:lvl>
    <w:lvl w:ilvl="6" w:tplc="04260001" w:tentative="1">
      <w:start w:val="1"/>
      <w:numFmt w:val="bullet"/>
      <w:lvlText w:val=""/>
      <w:lvlJc w:val="left"/>
      <w:pPr>
        <w:ind w:left="5923" w:hanging="360"/>
      </w:pPr>
      <w:rPr>
        <w:rFonts w:ascii="Symbol" w:hAnsi="Symbol" w:hint="default"/>
      </w:rPr>
    </w:lvl>
    <w:lvl w:ilvl="7" w:tplc="04260003" w:tentative="1">
      <w:start w:val="1"/>
      <w:numFmt w:val="bullet"/>
      <w:lvlText w:val="o"/>
      <w:lvlJc w:val="left"/>
      <w:pPr>
        <w:ind w:left="6643" w:hanging="360"/>
      </w:pPr>
      <w:rPr>
        <w:rFonts w:ascii="Courier New" w:hAnsi="Courier New" w:cs="Courier New" w:hint="default"/>
      </w:rPr>
    </w:lvl>
    <w:lvl w:ilvl="8" w:tplc="04260005" w:tentative="1">
      <w:start w:val="1"/>
      <w:numFmt w:val="bullet"/>
      <w:lvlText w:val=""/>
      <w:lvlJc w:val="left"/>
      <w:pPr>
        <w:ind w:left="7363" w:hanging="360"/>
      </w:pPr>
      <w:rPr>
        <w:rFonts w:ascii="Wingdings" w:hAnsi="Wingdings" w:hint="default"/>
      </w:rPr>
    </w:lvl>
  </w:abstractNum>
  <w:abstractNum w:abstractNumId="22" w15:restartNumberingAfterBreak="0">
    <w:nsid w:val="451903B3"/>
    <w:multiLevelType w:val="hybridMultilevel"/>
    <w:tmpl w:val="227897D4"/>
    <w:lvl w:ilvl="0" w:tplc="0426000B">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4A3A5E27"/>
    <w:multiLevelType w:val="multilevel"/>
    <w:tmpl w:val="1E2273F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7F238B4"/>
    <w:multiLevelType w:val="hybridMultilevel"/>
    <w:tmpl w:val="23389C9C"/>
    <w:lvl w:ilvl="0" w:tplc="0426000B">
      <w:start w:val="1"/>
      <w:numFmt w:val="bullet"/>
      <w:lvlText w:val=""/>
      <w:lvlJc w:val="left"/>
      <w:pPr>
        <w:ind w:left="938" w:hanging="360"/>
      </w:pPr>
      <w:rPr>
        <w:rFonts w:ascii="Wingdings" w:hAnsi="Wingdings" w:hint="default"/>
      </w:rPr>
    </w:lvl>
    <w:lvl w:ilvl="1" w:tplc="04260003" w:tentative="1">
      <w:start w:val="1"/>
      <w:numFmt w:val="bullet"/>
      <w:lvlText w:val="o"/>
      <w:lvlJc w:val="left"/>
      <w:pPr>
        <w:ind w:left="1658" w:hanging="360"/>
      </w:pPr>
      <w:rPr>
        <w:rFonts w:ascii="Courier New" w:hAnsi="Courier New" w:cs="Courier New" w:hint="default"/>
      </w:rPr>
    </w:lvl>
    <w:lvl w:ilvl="2" w:tplc="04260005" w:tentative="1">
      <w:start w:val="1"/>
      <w:numFmt w:val="bullet"/>
      <w:lvlText w:val=""/>
      <w:lvlJc w:val="left"/>
      <w:pPr>
        <w:ind w:left="2378" w:hanging="360"/>
      </w:pPr>
      <w:rPr>
        <w:rFonts w:ascii="Wingdings" w:hAnsi="Wingdings" w:hint="default"/>
      </w:rPr>
    </w:lvl>
    <w:lvl w:ilvl="3" w:tplc="04260001" w:tentative="1">
      <w:start w:val="1"/>
      <w:numFmt w:val="bullet"/>
      <w:lvlText w:val=""/>
      <w:lvlJc w:val="left"/>
      <w:pPr>
        <w:ind w:left="3098" w:hanging="360"/>
      </w:pPr>
      <w:rPr>
        <w:rFonts w:ascii="Symbol" w:hAnsi="Symbol" w:hint="default"/>
      </w:rPr>
    </w:lvl>
    <w:lvl w:ilvl="4" w:tplc="04260003" w:tentative="1">
      <w:start w:val="1"/>
      <w:numFmt w:val="bullet"/>
      <w:lvlText w:val="o"/>
      <w:lvlJc w:val="left"/>
      <w:pPr>
        <w:ind w:left="3818" w:hanging="360"/>
      </w:pPr>
      <w:rPr>
        <w:rFonts w:ascii="Courier New" w:hAnsi="Courier New" w:cs="Courier New" w:hint="default"/>
      </w:rPr>
    </w:lvl>
    <w:lvl w:ilvl="5" w:tplc="04260005" w:tentative="1">
      <w:start w:val="1"/>
      <w:numFmt w:val="bullet"/>
      <w:lvlText w:val=""/>
      <w:lvlJc w:val="left"/>
      <w:pPr>
        <w:ind w:left="4538" w:hanging="360"/>
      </w:pPr>
      <w:rPr>
        <w:rFonts w:ascii="Wingdings" w:hAnsi="Wingdings" w:hint="default"/>
      </w:rPr>
    </w:lvl>
    <w:lvl w:ilvl="6" w:tplc="04260001" w:tentative="1">
      <w:start w:val="1"/>
      <w:numFmt w:val="bullet"/>
      <w:lvlText w:val=""/>
      <w:lvlJc w:val="left"/>
      <w:pPr>
        <w:ind w:left="5258" w:hanging="360"/>
      </w:pPr>
      <w:rPr>
        <w:rFonts w:ascii="Symbol" w:hAnsi="Symbol" w:hint="default"/>
      </w:rPr>
    </w:lvl>
    <w:lvl w:ilvl="7" w:tplc="04260003" w:tentative="1">
      <w:start w:val="1"/>
      <w:numFmt w:val="bullet"/>
      <w:lvlText w:val="o"/>
      <w:lvlJc w:val="left"/>
      <w:pPr>
        <w:ind w:left="5978" w:hanging="360"/>
      </w:pPr>
      <w:rPr>
        <w:rFonts w:ascii="Courier New" w:hAnsi="Courier New" w:cs="Courier New" w:hint="default"/>
      </w:rPr>
    </w:lvl>
    <w:lvl w:ilvl="8" w:tplc="04260005" w:tentative="1">
      <w:start w:val="1"/>
      <w:numFmt w:val="bullet"/>
      <w:lvlText w:val=""/>
      <w:lvlJc w:val="left"/>
      <w:pPr>
        <w:ind w:left="6698" w:hanging="360"/>
      </w:pPr>
      <w:rPr>
        <w:rFonts w:ascii="Wingdings" w:hAnsi="Wingdings" w:hint="default"/>
      </w:rPr>
    </w:lvl>
  </w:abstractNum>
  <w:abstractNum w:abstractNumId="25" w15:restartNumberingAfterBreak="0">
    <w:nsid w:val="5DC87D1A"/>
    <w:multiLevelType w:val="hybridMultilevel"/>
    <w:tmpl w:val="5DACE436"/>
    <w:lvl w:ilvl="0" w:tplc="3B16168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601C4E58"/>
    <w:multiLevelType w:val="hybridMultilevel"/>
    <w:tmpl w:val="9BE4E9A2"/>
    <w:lvl w:ilvl="0" w:tplc="9FF632AA">
      <w:start w:val="1"/>
      <w:numFmt w:val="decimal"/>
      <w:lvlText w:val="%1)"/>
      <w:lvlJc w:val="left"/>
      <w:pPr>
        <w:ind w:left="1020" w:hanging="360"/>
      </w:pPr>
    </w:lvl>
    <w:lvl w:ilvl="1" w:tplc="1062C266">
      <w:start w:val="1"/>
      <w:numFmt w:val="decimal"/>
      <w:lvlText w:val="%2)"/>
      <w:lvlJc w:val="left"/>
      <w:pPr>
        <w:ind w:left="1020" w:hanging="360"/>
      </w:pPr>
    </w:lvl>
    <w:lvl w:ilvl="2" w:tplc="6AC22F74">
      <w:start w:val="1"/>
      <w:numFmt w:val="decimal"/>
      <w:lvlText w:val="%3)"/>
      <w:lvlJc w:val="left"/>
      <w:pPr>
        <w:ind w:left="1020" w:hanging="360"/>
      </w:pPr>
    </w:lvl>
    <w:lvl w:ilvl="3" w:tplc="C0028396">
      <w:start w:val="1"/>
      <w:numFmt w:val="decimal"/>
      <w:lvlText w:val="%4)"/>
      <w:lvlJc w:val="left"/>
      <w:pPr>
        <w:ind w:left="1020" w:hanging="360"/>
      </w:pPr>
    </w:lvl>
    <w:lvl w:ilvl="4" w:tplc="87B0E5C2">
      <w:start w:val="1"/>
      <w:numFmt w:val="decimal"/>
      <w:lvlText w:val="%5)"/>
      <w:lvlJc w:val="left"/>
      <w:pPr>
        <w:ind w:left="1020" w:hanging="360"/>
      </w:pPr>
    </w:lvl>
    <w:lvl w:ilvl="5" w:tplc="CFFC7E4A">
      <w:start w:val="1"/>
      <w:numFmt w:val="decimal"/>
      <w:lvlText w:val="%6)"/>
      <w:lvlJc w:val="left"/>
      <w:pPr>
        <w:ind w:left="1020" w:hanging="360"/>
      </w:pPr>
    </w:lvl>
    <w:lvl w:ilvl="6" w:tplc="6AACCA78">
      <w:start w:val="1"/>
      <w:numFmt w:val="decimal"/>
      <w:lvlText w:val="%7)"/>
      <w:lvlJc w:val="left"/>
      <w:pPr>
        <w:ind w:left="1020" w:hanging="360"/>
      </w:pPr>
    </w:lvl>
    <w:lvl w:ilvl="7" w:tplc="DD4AEB80">
      <w:start w:val="1"/>
      <w:numFmt w:val="decimal"/>
      <w:lvlText w:val="%8)"/>
      <w:lvlJc w:val="left"/>
      <w:pPr>
        <w:ind w:left="1020" w:hanging="360"/>
      </w:pPr>
    </w:lvl>
    <w:lvl w:ilvl="8" w:tplc="1EC246F4">
      <w:start w:val="1"/>
      <w:numFmt w:val="decimal"/>
      <w:lvlText w:val="%9)"/>
      <w:lvlJc w:val="left"/>
      <w:pPr>
        <w:ind w:left="1020" w:hanging="360"/>
      </w:pPr>
    </w:lvl>
  </w:abstractNum>
  <w:abstractNum w:abstractNumId="27" w15:restartNumberingAfterBreak="0">
    <w:nsid w:val="60946324"/>
    <w:multiLevelType w:val="hybridMultilevel"/>
    <w:tmpl w:val="5CDCC80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17764BF"/>
    <w:multiLevelType w:val="multilevel"/>
    <w:tmpl w:val="9DF40D2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2BE4EC5"/>
    <w:multiLevelType w:val="hybridMultilevel"/>
    <w:tmpl w:val="20A0E83C"/>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49D15C5"/>
    <w:multiLevelType w:val="hybridMultilevel"/>
    <w:tmpl w:val="91F04C22"/>
    <w:lvl w:ilvl="0" w:tplc="3F1EE50E">
      <w:start w:val="1"/>
      <w:numFmt w:val="decimal"/>
      <w:lvlText w:val="%1)"/>
      <w:lvlJc w:val="left"/>
      <w:pPr>
        <w:ind w:left="1020" w:hanging="360"/>
      </w:pPr>
    </w:lvl>
    <w:lvl w:ilvl="1" w:tplc="EB104514">
      <w:start w:val="1"/>
      <w:numFmt w:val="decimal"/>
      <w:lvlText w:val="%2)"/>
      <w:lvlJc w:val="left"/>
      <w:pPr>
        <w:ind w:left="1020" w:hanging="360"/>
      </w:pPr>
    </w:lvl>
    <w:lvl w:ilvl="2" w:tplc="A2B2EF98">
      <w:start w:val="1"/>
      <w:numFmt w:val="decimal"/>
      <w:lvlText w:val="%3)"/>
      <w:lvlJc w:val="left"/>
      <w:pPr>
        <w:ind w:left="1020" w:hanging="360"/>
      </w:pPr>
    </w:lvl>
    <w:lvl w:ilvl="3" w:tplc="2910A0D2">
      <w:start w:val="1"/>
      <w:numFmt w:val="decimal"/>
      <w:lvlText w:val="%4)"/>
      <w:lvlJc w:val="left"/>
      <w:pPr>
        <w:ind w:left="1020" w:hanging="360"/>
      </w:pPr>
    </w:lvl>
    <w:lvl w:ilvl="4" w:tplc="466ABC26">
      <w:start w:val="1"/>
      <w:numFmt w:val="decimal"/>
      <w:lvlText w:val="%5)"/>
      <w:lvlJc w:val="left"/>
      <w:pPr>
        <w:ind w:left="1020" w:hanging="360"/>
      </w:pPr>
    </w:lvl>
    <w:lvl w:ilvl="5" w:tplc="98F6C5B8">
      <w:start w:val="1"/>
      <w:numFmt w:val="decimal"/>
      <w:lvlText w:val="%6)"/>
      <w:lvlJc w:val="left"/>
      <w:pPr>
        <w:ind w:left="1020" w:hanging="360"/>
      </w:pPr>
    </w:lvl>
    <w:lvl w:ilvl="6" w:tplc="B8F06CF2">
      <w:start w:val="1"/>
      <w:numFmt w:val="decimal"/>
      <w:lvlText w:val="%7)"/>
      <w:lvlJc w:val="left"/>
      <w:pPr>
        <w:ind w:left="1020" w:hanging="360"/>
      </w:pPr>
    </w:lvl>
    <w:lvl w:ilvl="7" w:tplc="F1C4A98A">
      <w:start w:val="1"/>
      <w:numFmt w:val="decimal"/>
      <w:lvlText w:val="%8)"/>
      <w:lvlJc w:val="left"/>
      <w:pPr>
        <w:ind w:left="1020" w:hanging="360"/>
      </w:pPr>
    </w:lvl>
    <w:lvl w:ilvl="8" w:tplc="8556B986">
      <w:start w:val="1"/>
      <w:numFmt w:val="decimal"/>
      <w:lvlText w:val="%9)"/>
      <w:lvlJc w:val="left"/>
      <w:pPr>
        <w:ind w:left="1020" w:hanging="360"/>
      </w:pPr>
    </w:lvl>
  </w:abstractNum>
  <w:abstractNum w:abstractNumId="31" w15:restartNumberingAfterBreak="0">
    <w:nsid w:val="6788122C"/>
    <w:multiLevelType w:val="hybridMultilevel"/>
    <w:tmpl w:val="9B2C904A"/>
    <w:lvl w:ilvl="0" w:tplc="F7E00BE4">
      <w:start w:val="1"/>
      <w:numFmt w:val="decimal"/>
      <w:lvlText w:val="%1."/>
      <w:lvlJc w:val="left"/>
      <w:pPr>
        <w:ind w:left="927" w:hanging="360"/>
      </w:pPr>
      <w:rPr>
        <w:rFonts w:hint="default"/>
        <w:b w:val="0"/>
        <w:bCs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2" w15:restartNumberingAfterBreak="0">
    <w:nsid w:val="679D3D7B"/>
    <w:multiLevelType w:val="hybridMultilevel"/>
    <w:tmpl w:val="65DE9200"/>
    <w:lvl w:ilvl="0" w:tplc="731A26BC">
      <w:start w:val="1"/>
      <w:numFmt w:val="decimal"/>
      <w:lvlText w:val="%1."/>
      <w:lvlJc w:val="left"/>
      <w:pPr>
        <w:ind w:left="1080" w:hanging="360"/>
      </w:pPr>
      <w:rPr>
        <w:rFonts w:hint="default"/>
        <w:b/>
        <w:bCs/>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6C472105"/>
    <w:multiLevelType w:val="hybridMultilevel"/>
    <w:tmpl w:val="D736EAFC"/>
    <w:lvl w:ilvl="0" w:tplc="59DCC602">
      <w:start w:val="1"/>
      <w:numFmt w:val="decimal"/>
      <w:lvlText w:val="%1)"/>
      <w:lvlJc w:val="left"/>
      <w:pPr>
        <w:ind w:left="1020" w:hanging="360"/>
      </w:pPr>
    </w:lvl>
    <w:lvl w:ilvl="1" w:tplc="B066E224">
      <w:start w:val="1"/>
      <w:numFmt w:val="decimal"/>
      <w:lvlText w:val="%2)"/>
      <w:lvlJc w:val="left"/>
      <w:pPr>
        <w:ind w:left="1020" w:hanging="360"/>
      </w:pPr>
    </w:lvl>
    <w:lvl w:ilvl="2" w:tplc="135403DA">
      <w:start w:val="1"/>
      <w:numFmt w:val="decimal"/>
      <w:lvlText w:val="%3)"/>
      <w:lvlJc w:val="left"/>
      <w:pPr>
        <w:ind w:left="1020" w:hanging="360"/>
      </w:pPr>
    </w:lvl>
    <w:lvl w:ilvl="3" w:tplc="08AAD322">
      <w:start w:val="1"/>
      <w:numFmt w:val="decimal"/>
      <w:lvlText w:val="%4)"/>
      <w:lvlJc w:val="left"/>
      <w:pPr>
        <w:ind w:left="1020" w:hanging="360"/>
      </w:pPr>
    </w:lvl>
    <w:lvl w:ilvl="4" w:tplc="643E3AF4">
      <w:start w:val="1"/>
      <w:numFmt w:val="decimal"/>
      <w:lvlText w:val="%5)"/>
      <w:lvlJc w:val="left"/>
      <w:pPr>
        <w:ind w:left="1020" w:hanging="360"/>
      </w:pPr>
    </w:lvl>
    <w:lvl w:ilvl="5" w:tplc="2E0A7D90">
      <w:start w:val="1"/>
      <w:numFmt w:val="decimal"/>
      <w:lvlText w:val="%6)"/>
      <w:lvlJc w:val="left"/>
      <w:pPr>
        <w:ind w:left="1020" w:hanging="360"/>
      </w:pPr>
    </w:lvl>
    <w:lvl w:ilvl="6" w:tplc="5D367C76">
      <w:start w:val="1"/>
      <w:numFmt w:val="decimal"/>
      <w:lvlText w:val="%7)"/>
      <w:lvlJc w:val="left"/>
      <w:pPr>
        <w:ind w:left="1020" w:hanging="360"/>
      </w:pPr>
    </w:lvl>
    <w:lvl w:ilvl="7" w:tplc="2A707EC6">
      <w:start w:val="1"/>
      <w:numFmt w:val="decimal"/>
      <w:lvlText w:val="%8)"/>
      <w:lvlJc w:val="left"/>
      <w:pPr>
        <w:ind w:left="1020" w:hanging="360"/>
      </w:pPr>
    </w:lvl>
    <w:lvl w:ilvl="8" w:tplc="F856AEBA">
      <w:start w:val="1"/>
      <w:numFmt w:val="decimal"/>
      <w:lvlText w:val="%9)"/>
      <w:lvlJc w:val="left"/>
      <w:pPr>
        <w:ind w:left="1020" w:hanging="360"/>
      </w:pPr>
    </w:lvl>
  </w:abstractNum>
  <w:abstractNum w:abstractNumId="34" w15:restartNumberingAfterBreak="0">
    <w:nsid w:val="767E204D"/>
    <w:multiLevelType w:val="hybridMultilevel"/>
    <w:tmpl w:val="4E6CFEA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7C345B2"/>
    <w:multiLevelType w:val="multilevel"/>
    <w:tmpl w:val="1E2273F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7A056486"/>
    <w:multiLevelType w:val="hybridMultilevel"/>
    <w:tmpl w:val="3918B1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EF97D7A"/>
    <w:multiLevelType w:val="hybridMultilevel"/>
    <w:tmpl w:val="02E66CE2"/>
    <w:lvl w:ilvl="0" w:tplc="0426000D">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num w:numId="1" w16cid:durableId="277683307">
    <w:abstractNumId w:val="29"/>
  </w:num>
  <w:num w:numId="2" w16cid:durableId="1843348863">
    <w:abstractNumId w:val="28"/>
  </w:num>
  <w:num w:numId="3" w16cid:durableId="521478379">
    <w:abstractNumId w:val="4"/>
  </w:num>
  <w:num w:numId="4" w16cid:durableId="1741126425">
    <w:abstractNumId w:val="14"/>
  </w:num>
  <w:num w:numId="5" w16cid:durableId="1468820091">
    <w:abstractNumId w:val="0"/>
  </w:num>
  <w:num w:numId="6" w16cid:durableId="1462578865">
    <w:abstractNumId w:val="33"/>
  </w:num>
  <w:num w:numId="7" w16cid:durableId="1183397878">
    <w:abstractNumId w:val="26"/>
  </w:num>
  <w:num w:numId="8" w16cid:durableId="1546139253">
    <w:abstractNumId w:val="3"/>
  </w:num>
  <w:num w:numId="9" w16cid:durableId="1715225994">
    <w:abstractNumId w:val="30"/>
  </w:num>
  <w:num w:numId="10" w16cid:durableId="1686131291">
    <w:abstractNumId w:val="32"/>
  </w:num>
  <w:num w:numId="11" w16cid:durableId="1052537914">
    <w:abstractNumId w:val="25"/>
  </w:num>
  <w:num w:numId="12" w16cid:durableId="1648779491">
    <w:abstractNumId w:val="34"/>
  </w:num>
  <w:num w:numId="13" w16cid:durableId="231046172">
    <w:abstractNumId w:val="35"/>
  </w:num>
  <w:num w:numId="14" w16cid:durableId="1509172221">
    <w:abstractNumId w:val="23"/>
  </w:num>
  <w:num w:numId="15" w16cid:durableId="662121108">
    <w:abstractNumId w:val="20"/>
  </w:num>
  <w:num w:numId="16" w16cid:durableId="557519331">
    <w:abstractNumId w:val="10"/>
  </w:num>
  <w:num w:numId="17" w16cid:durableId="479273642">
    <w:abstractNumId w:val="2"/>
  </w:num>
  <w:num w:numId="18" w16cid:durableId="194198701">
    <w:abstractNumId w:val="15"/>
  </w:num>
  <w:num w:numId="19" w16cid:durableId="1559437395">
    <w:abstractNumId w:val="17"/>
  </w:num>
  <w:num w:numId="20" w16cid:durableId="1508984551">
    <w:abstractNumId w:val="27"/>
  </w:num>
  <w:num w:numId="21" w16cid:durableId="450560874">
    <w:abstractNumId w:val="11"/>
  </w:num>
  <w:num w:numId="22" w16cid:durableId="340855863">
    <w:abstractNumId w:val="24"/>
  </w:num>
  <w:num w:numId="23" w16cid:durableId="915363860">
    <w:abstractNumId w:val="7"/>
  </w:num>
  <w:num w:numId="24" w16cid:durableId="1301887954">
    <w:abstractNumId w:val="8"/>
  </w:num>
  <w:num w:numId="25" w16cid:durableId="1956675298">
    <w:abstractNumId w:val="37"/>
  </w:num>
  <w:num w:numId="26" w16cid:durableId="1414090415">
    <w:abstractNumId w:val="22"/>
  </w:num>
  <w:num w:numId="27" w16cid:durableId="2032756929">
    <w:abstractNumId w:val="1"/>
  </w:num>
  <w:num w:numId="28" w16cid:durableId="517158096">
    <w:abstractNumId w:val="21"/>
  </w:num>
  <w:num w:numId="29" w16cid:durableId="569196634">
    <w:abstractNumId w:val="13"/>
  </w:num>
  <w:num w:numId="30" w16cid:durableId="1773746380">
    <w:abstractNumId w:val="6"/>
  </w:num>
  <w:num w:numId="31" w16cid:durableId="1320035641">
    <w:abstractNumId w:val="31"/>
  </w:num>
  <w:num w:numId="32" w16cid:durableId="120614380">
    <w:abstractNumId w:val="18"/>
  </w:num>
  <w:num w:numId="33" w16cid:durableId="142819286">
    <w:abstractNumId w:val="5"/>
  </w:num>
  <w:num w:numId="34" w16cid:durableId="1609194912">
    <w:abstractNumId w:val="36"/>
  </w:num>
  <w:num w:numId="35" w16cid:durableId="855310896">
    <w:abstractNumId w:val="9"/>
  </w:num>
  <w:num w:numId="36" w16cid:durableId="245575517">
    <w:abstractNumId w:val="16"/>
  </w:num>
  <w:num w:numId="37" w16cid:durableId="323510407">
    <w:abstractNumId w:val="12"/>
  </w:num>
  <w:num w:numId="38" w16cid:durableId="20208138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4F4"/>
    <w:rsid w:val="00002C65"/>
    <w:rsid w:val="00010320"/>
    <w:rsid w:val="00012133"/>
    <w:rsid w:val="0001618D"/>
    <w:rsid w:val="00016CD2"/>
    <w:rsid w:val="00020D34"/>
    <w:rsid w:val="00023766"/>
    <w:rsid w:val="000260E0"/>
    <w:rsid w:val="00026EB5"/>
    <w:rsid w:val="00031589"/>
    <w:rsid w:val="00031ACE"/>
    <w:rsid w:val="000329CF"/>
    <w:rsid w:val="000362F6"/>
    <w:rsid w:val="000376EB"/>
    <w:rsid w:val="00042EDD"/>
    <w:rsid w:val="00043C54"/>
    <w:rsid w:val="000461A5"/>
    <w:rsid w:val="000473C9"/>
    <w:rsid w:val="000473CB"/>
    <w:rsid w:val="000474CF"/>
    <w:rsid w:val="00053A54"/>
    <w:rsid w:val="00055E0D"/>
    <w:rsid w:val="00055F97"/>
    <w:rsid w:val="00057034"/>
    <w:rsid w:val="000604D8"/>
    <w:rsid w:val="0006174B"/>
    <w:rsid w:val="00064767"/>
    <w:rsid w:val="00070947"/>
    <w:rsid w:val="0007123A"/>
    <w:rsid w:val="000722CD"/>
    <w:rsid w:val="00075BCF"/>
    <w:rsid w:val="00075F3F"/>
    <w:rsid w:val="000765D3"/>
    <w:rsid w:val="00076C46"/>
    <w:rsid w:val="000837D8"/>
    <w:rsid w:val="00084CAE"/>
    <w:rsid w:val="000876AD"/>
    <w:rsid w:val="00087E85"/>
    <w:rsid w:val="00092828"/>
    <w:rsid w:val="00092882"/>
    <w:rsid w:val="0009414C"/>
    <w:rsid w:val="00094FD6"/>
    <w:rsid w:val="0009679F"/>
    <w:rsid w:val="000A6FCA"/>
    <w:rsid w:val="000B0281"/>
    <w:rsid w:val="000B1E69"/>
    <w:rsid w:val="000B2A23"/>
    <w:rsid w:val="000B3D00"/>
    <w:rsid w:val="000B47B5"/>
    <w:rsid w:val="000B59BC"/>
    <w:rsid w:val="000B5FB1"/>
    <w:rsid w:val="000B6C01"/>
    <w:rsid w:val="000C0443"/>
    <w:rsid w:val="000C3934"/>
    <w:rsid w:val="000C3D8D"/>
    <w:rsid w:val="000C792B"/>
    <w:rsid w:val="000D0B19"/>
    <w:rsid w:val="000D2799"/>
    <w:rsid w:val="000E17D6"/>
    <w:rsid w:val="000E17ED"/>
    <w:rsid w:val="000E364B"/>
    <w:rsid w:val="000E6E25"/>
    <w:rsid w:val="000F0416"/>
    <w:rsid w:val="000F3B0A"/>
    <w:rsid w:val="000F52AE"/>
    <w:rsid w:val="000F64EB"/>
    <w:rsid w:val="000F712F"/>
    <w:rsid w:val="001012BA"/>
    <w:rsid w:val="00101699"/>
    <w:rsid w:val="00105629"/>
    <w:rsid w:val="00106372"/>
    <w:rsid w:val="001076DF"/>
    <w:rsid w:val="0011037C"/>
    <w:rsid w:val="001119FD"/>
    <w:rsid w:val="00112626"/>
    <w:rsid w:val="0011387F"/>
    <w:rsid w:val="00113D1A"/>
    <w:rsid w:val="001156D6"/>
    <w:rsid w:val="001168D3"/>
    <w:rsid w:val="001169BC"/>
    <w:rsid w:val="00116AFA"/>
    <w:rsid w:val="00116C56"/>
    <w:rsid w:val="00116F38"/>
    <w:rsid w:val="00120FFB"/>
    <w:rsid w:val="00122E3D"/>
    <w:rsid w:val="00124129"/>
    <w:rsid w:val="00126A6F"/>
    <w:rsid w:val="00127A58"/>
    <w:rsid w:val="001312E6"/>
    <w:rsid w:val="00135BCC"/>
    <w:rsid w:val="00136800"/>
    <w:rsid w:val="0013701B"/>
    <w:rsid w:val="0013734E"/>
    <w:rsid w:val="00137FA8"/>
    <w:rsid w:val="00141054"/>
    <w:rsid w:val="00144BE0"/>
    <w:rsid w:val="00145020"/>
    <w:rsid w:val="00150EE0"/>
    <w:rsid w:val="001535E4"/>
    <w:rsid w:val="00153FAC"/>
    <w:rsid w:val="00157C41"/>
    <w:rsid w:val="001603E6"/>
    <w:rsid w:val="00161068"/>
    <w:rsid w:val="0016145C"/>
    <w:rsid w:val="00162705"/>
    <w:rsid w:val="00163CFE"/>
    <w:rsid w:val="0016517F"/>
    <w:rsid w:val="0016681B"/>
    <w:rsid w:val="001705B6"/>
    <w:rsid w:val="001712B0"/>
    <w:rsid w:val="001739A1"/>
    <w:rsid w:val="001758F7"/>
    <w:rsid w:val="00176529"/>
    <w:rsid w:val="00176E6E"/>
    <w:rsid w:val="00177752"/>
    <w:rsid w:val="00182FCA"/>
    <w:rsid w:val="00184AC8"/>
    <w:rsid w:val="00187B06"/>
    <w:rsid w:val="00194C46"/>
    <w:rsid w:val="00195A71"/>
    <w:rsid w:val="00196A98"/>
    <w:rsid w:val="001A1CCE"/>
    <w:rsid w:val="001A32DA"/>
    <w:rsid w:val="001A3EC7"/>
    <w:rsid w:val="001B0B37"/>
    <w:rsid w:val="001B287C"/>
    <w:rsid w:val="001B4385"/>
    <w:rsid w:val="001B4FF7"/>
    <w:rsid w:val="001B7A2F"/>
    <w:rsid w:val="001C0793"/>
    <w:rsid w:val="001C3E73"/>
    <w:rsid w:val="001C62D9"/>
    <w:rsid w:val="001C70F0"/>
    <w:rsid w:val="001C795C"/>
    <w:rsid w:val="001D28CF"/>
    <w:rsid w:val="001D306A"/>
    <w:rsid w:val="001D5D48"/>
    <w:rsid w:val="001D7120"/>
    <w:rsid w:val="001D724F"/>
    <w:rsid w:val="001D7D1B"/>
    <w:rsid w:val="001E038C"/>
    <w:rsid w:val="001E6B69"/>
    <w:rsid w:val="001E6BAD"/>
    <w:rsid w:val="001E7BFB"/>
    <w:rsid w:val="001F13EE"/>
    <w:rsid w:val="001F210F"/>
    <w:rsid w:val="001F3A25"/>
    <w:rsid w:val="001F564D"/>
    <w:rsid w:val="001F70C1"/>
    <w:rsid w:val="001F77AB"/>
    <w:rsid w:val="001F7804"/>
    <w:rsid w:val="001F7917"/>
    <w:rsid w:val="00200291"/>
    <w:rsid w:val="0020091A"/>
    <w:rsid w:val="002011AA"/>
    <w:rsid w:val="00202542"/>
    <w:rsid w:val="00205B40"/>
    <w:rsid w:val="0020741D"/>
    <w:rsid w:val="00207BDD"/>
    <w:rsid w:val="00210E96"/>
    <w:rsid w:val="002124A0"/>
    <w:rsid w:val="00212869"/>
    <w:rsid w:val="00213A86"/>
    <w:rsid w:val="002207B1"/>
    <w:rsid w:val="00221237"/>
    <w:rsid w:val="00223264"/>
    <w:rsid w:val="00225890"/>
    <w:rsid w:val="00226578"/>
    <w:rsid w:val="00226CE3"/>
    <w:rsid w:val="0022723B"/>
    <w:rsid w:val="00230BFF"/>
    <w:rsid w:val="002314A9"/>
    <w:rsid w:val="00234A8C"/>
    <w:rsid w:val="00235E77"/>
    <w:rsid w:val="00237F48"/>
    <w:rsid w:val="00241851"/>
    <w:rsid w:val="00244E39"/>
    <w:rsid w:val="002537DB"/>
    <w:rsid w:val="002556FD"/>
    <w:rsid w:val="00263E9E"/>
    <w:rsid w:val="00267316"/>
    <w:rsid w:val="002718B7"/>
    <w:rsid w:val="002729B4"/>
    <w:rsid w:val="00272EAC"/>
    <w:rsid w:val="00273D06"/>
    <w:rsid w:val="00274714"/>
    <w:rsid w:val="00282F46"/>
    <w:rsid w:val="00283986"/>
    <w:rsid w:val="002865AF"/>
    <w:rsid w:val="002877EB"/>
    <w:rsid w:val="00287B2F"/>
    <w:rsid w:val="00292B0C"/>
    <w:rsid w:val="00292D77"/>
    <w:rsid w:val="00293930"/>
    <w:rsid w:val="002A2E59"/>
    <w:rsid w:val="002A38A1"/>
    <w:rsid w:val="002A3CB5"/>
    <w:rsid w:val="002A68FA"/>
    <w:rsid w:val="002A78E1"/>
    <w:rsid w:val="002B0049"/>
    <w:rsid w:val="002B036B"/>
    <w:rsid w:val="002B141E"/>
    <w:rsid w:val="002B1A26"/>
    <w:rsid w:val="002B26E8"/>
    <w:rsid w:val="002B2B8C"/>
    <w:rsid w:val="002B3FE6"/>
    <w:rsid w:val="002B46F6"/>
    <w:rsid w:val="002C2467"/>
    <w:rsid w:val="002C3DCC"/>
    <w:rsid w:val="002C513B"/>
    <w:rsid w:val="002C5892"/>
    <w:rsid w:val="002C6361"/>
    <w:rsid w:val="002C70EA"/>
    <w:rsid w:val="002D1792"/>
    <w:rsid w:val="002D29CA"/>
    <w:rsid w:val="002D475A"/>
    <w:rsid w:val="002E09D9"/>
    <w:rsid w:val="002E2927"/>
    <w:rsid w:val="002E2C7C"/>
    <w:rsid w:val="002E695B"/>
    <w:rsid w:val="002E6E41"/>
    <w:rsid w:val="002F18B9"/>
    <w:rsid w:val="002F2426"/>
    <w:rsid w:val="002F37BD"/>
    <w:rsid w:val="002F3C90"/>
    <w:rsid w:val="002F638A"/>
    <w:rsid w:val="002F71C2"/>
    <w:rsid w:val="002F7F6E"/>
    <w:rsid w:val="0030002F"/>
    <w:rsid w:val="00303264"/>
    <w:rsid w:val="00303AB8"/>
    <w:rsid w:val="003054AE"/>
    <w:rsid w:val="00307121"/>
    <w:rsid w:val="003075FD"/>
    <w:rsid w:val="00311153"/>
    <w:rsid w:val="00312732"/>
    <w:rsid w:val="003134FD"/>
    <w:rsid w:val="0031420B"/>
    <w:rsid w:val="0031494C"/>
    <w:rsid w:val="00320547"/>
    <w:rsid w:val="003265AE"/>
    <w:rsid w:val="00326789"/>
    <w:rsid w:val="0032714D"/>
    <w:rsid w:val="0032759D"/>
    <w:rsid w:val="003325DE"/>
    <w:rsid w:val="00333B58"/>
    <w:rsid w:val="00333CE8"/>
    <w:rsid w:val="00335197"/>
    <w:rsid w:val="003374E5"/>
    <w:rsid w:val="003417D8"/>
    <w:rsid w:val="00341D02"/>
    <w:rsid w:val="003443D6"/>
    <w:rsid w:val="003443F6"/>
    <w:rsid w:val="00344F9A"/>
    <w:rsid w:val="003453B5"/>
    <w:rsid w:val="00346866"/>
    <w:rsid w:val="00347965"/>
    <w:rsid w:val="0035131A"/>
    <w:rsid w:val="003527E2"/>
    <w:rsid w:val="003565AC"/>
    <w:rsid w:val="00356FB1"/>
    <w:rsid w:val="00357BB5"/>
    <w:rsid w:val="00361E24"/>
    <w:rsid w:val="003633EA"/>
    <w:rsid w:val="003640B1"/>
    <w:rsid w:val="00364426"/>
    <w:rsid w:val="00367105"/>
    <w:rsid w:val="00367912"/>
    <w:rsid w:val="003707B0"/>
    <w:rsid w:val="00371289"/>
    <w:rsid w:val="00371E74"/>
    <w:rsid w:val="0037243E"/>
    <w:rsid w:val="003725E1"/>
    <w:rsid w:val="00372EB1"/>
    <w:rsid w:val="00373764"/>
    <w:rsid w:val="00381907"/>
    <w:rsid w:val="00383583"/>
    <w:rsid w:val="00384D6F"/>
    <w:rsid w:val="00384E7E"/>
    <w:rsid w:val="003873F3"/>
    <w:rsid w:val="003909AE"/>
    <w:rsid w:val="00393231"/>
    <w:rsid w:val="00394A4E"/>
    <w:rsid w:val="00395123"/>
    <w:rsid w:val="003A6128"/>
    <w:rsid w:val="003B294D"/>
    <w:rsid w:val="003B4CE4"/>
    <w:rsid w:val="003B660E"/>
    <w:rsid w:val="003B7600"/>
    <w:rsid w:val="003B799D"/>
    <w:rsid w:val="003C224E"/>
    <w:rsid w:val="003C4187"/>
    <w:rsid w:val="003C4BC1"/>
    <w:rsid w:val="003C7154"/>
    <w:rsid w:val="003C72A5"/>
    <w:rsid w:val="003D193E"/>
    <w:rsid w:val="003D1BB0"/>
    <w:rsid w:val="003D2185"/>
    <w:rsid w:val="003D4637"/>
    <w:rsid w:val="003D70CA"/>
    <w:rsid w:val="003E0A60"/>
    <w:rsid w:val="003E42F1"/>
    <w:rsid w:val="003E4BED"/>
    <w:rsid w:val="003E4C06"/>
    <w:rsid w:val="003E5780"/>
    <w:rsid w:val="003E5DA0"/>
    <w:rsid w:val="003E6984"/>
    <w:rsid w:val="003F129B"/>
    <w:rsid w:val="003F162C"/>
    <w:rsid w:val="003F33E4"/>
    <w:rsid w:val="003F3D8F"/>
    <w:rsid w:val="00400614"/>
    <w:rsid w:val="00400876"/>
    <w:rsid w:val="004049A4"/>
    <w:rsid w:val="00404A4C"/>
    <w:rsid w:val="00405B3F"/>
    <w:rsid w:val="00410755"/>
    <w:rsid w:val="004114FD"/>
    <w:rsid w:val="00413A70"/>
    <w:rsid w:val="004155E9"/>
    <w:rsid w:val="004156E8"/>
    <w:rsid w:val="00415F0D"/>
    <w:rsid w:val="0041666E"/>
    <w:rsid w:val="00420D18"/>
    <w:rsid w:val="00421122"/>
    <w:rsid w:val="00421EA0"/>
    <w:rsid w:val="0042240F"/>
    <w:rsid w:val="004235AE"/>
    <w:rsid w:val="00423631"/>
    <w:rsid w:val="00424128"/>
    <w:rsid w:val="00427CCC"/>
    <w:rsid w:val="00427DEE"/>
    <w:rsid w:val="004305AF"/>
    <w:rsid w:val="0043469E"/>
    <w:rsid w:val="00436397"/>
    <w:rsid w:val="0044358F"/>
    <w:rsid w:val="00443F2A"/>
    <w:rsid w:val="0045068C"/>
    <w:rsid w:val="00452A43"/>
    <w:rsid w:val="00453D02"/>
    <w:rsid w:val="00454EFD"/>
    <w:rsid w:val="0045535D"/>
    <w:rsid w:val="00456DAB"/>
    <w:rsid w:val="004579D9"/>
    <w:rsid w:val="00457D23"/>
    <w:rsid w:val="00460354"/>
    <w:rsid w:val="00461D93"/>
    <w:rsid w:val="00461E03"/>
    <w:rsid w:val="00463A65"/>
    <w:rsid w:val="00464F80"/>
    <w:rsid w:val="004729CE"/>
    <w:rsid w:val="00472DEF"/>
    <w:rsid w:val="0048332A"/>
    <w:rsid w:val="00490EF0"/>
    <w:rsid w:val="00491772"/>
    <w:rsid w:val="00491A07"/>
    <w:rsid w:val="00492A73"/>
    <w:rsid w:val="004932C1"/>
    <w:rsid w:val="00493F45"/>
    <w:rsid w:val="0049415D"/>
    <w:rsid w:val="00494959"/>
    <w:rsid w:val="00494979"/>
    <w:rsid w:val="00495B26"/>
    <w:rsid w:val="004977AE"/>
    <w:rsid w:val="004A145B"/>
    <w:rsid w:val="004A2F33"/>
    <w:rsid w:val="004A3810"/>
    <w:rsid w:val="004A3C45"/>
    <w:rsid w:val="004B3757"/>
    <w:rsid w:val="004B4992"/>
    <w:rsid w:val="004B72F9"/>
    <w:rsid w:val="004C5AB7"/>
    <w:rsid w:val="004C6067"/>
    <w:rsid w:val="004D389A"/>
    <w:rsid w:val="004D44BA"/>
    <w:rsid w:val="004D6741"/>
    <w:rsid w:val="004D6E48"/>
    <w:rsid w:val="004D70F2"/>
    <w:rsid w:val="004E0128"/>
    <w:rsid w:val="004E13EA"/>
    <w:rsid w:val="004E1FF0"/>
    <w:rsid w:val="004E55FE"/>
    <w:rsid w:val="004E6402"/>
    <w:rsid w:val="004F08F0"/>
    <w:rsid w:val="004F0AAF"/>
    <w:rsid w:val="004F0F62"/>
    <w:rsid w:val="004F1DBF"/>
    <w:rsid w:val="004F2D40"/>
    <w:rsid w:val="004F3823"/>
    <w:rsid w:val="004F4491"/>
    <w:rsid w:val="004F46C0"/>
    <w:rsid w:val="004F644A"/>
    <w:rsid w:val="004F7222"/>
    <w:rsid w:val="004F795F"/>
    <w:rsid w:val="004F7E3D"/>
    <w:rsid w:val="00501656"/>
    <w:rsid w:val="005018E1"/>
    <w:rsid w:val="00501A6C"/>
    <w:rsid w:val="00503384"/>
    <w:rsid w:val="00506D87"/>
    <w:rsid w:val="005111D6"/>
    <w:rsid w:val="00515DB6"/>
    <w:rsid w:val="005164E2"/>
    <w:rsid w:val="00520DA9"/>
    <w:rsid w:val="00523063"/>
    <w:rsid w:val="005233D0"/>
    <w:rsid w:val="00526B86"/>
    <w:rsid w:val="00527C4E"/>
    <w:rsid w:val="005306D7"/>
    <w:rsid w:val="005312D8"/>
    <w:rsid w:val="00534D3A"/>
    <w:rsid w:val="00534FDA"/>
    <w:rsid w:val="00536EA4"/>
    <w:rsid w:val="00536F5E"/>
    <w:rsid w:val="005372FF"/>
    <w:rsid w:val="005409E2"/>
    <w:rsid w:val="00540B8D"/>
    <w:rsid w:val="00543349"/>
    <w:rsid w:val="00544680"/>
    <w:rsid w:val="0054593C"/>
    <w:rsid w:val="0054595B"/>
    <w:rsid w:val="0054743C"/>
    <w:rsid w:val="00551A3E"/>
    <w:rsid w:val="00557006"/>
    <w:rsid w:val="00560887"/>
    <w:rsid w:val="00567DEB"/>
    <w:rsid w:val="005706A8"/>
    <w:rsid w:val="00570EB8"/>
    <w:rsid w:val="00572112"/>
    <w:rsid w:val="00572784"/>
    <w:rsid w:val="00572AED"/>
    <w:rsid w:val="00574740"/>
    <w:rsid w:val="0057723E"/>
    <w:rsid w:val="00577E3E"/>
    <w:rsid w:val="00577FC8"/>
    <w:rsid w:val="00580DC9"/>
    <w:rsid w:val="00584BC7"/>
    <w:rsid w:val="005914F4"/>
    <w:rsid w:val="005928A0"/>
    <w:rsid w:val="00595239"/>
    <w:rsid w:val="00596DD3"/>
    <w:rsid w:val="005974E9"/>
    <w:rsid w:val="005A0078"/>
    <w:rsid w:val="005A21F8"/>
    <w:rsid w:val="005A3EC0"/>
    <w:rsid w:val="005A6B72"/>
    <w:rsid w:val="005B0CA8"/>
    <w:rsid w:val="005B2798"/>
    <w:rsid w:val="005B344F"/>
    <w:rsid w:val="005B7900"/>
    <w:rsid w:val="005C5A81"/>
    <w:rsid w:val="005C6C91"/>
    <w:rsid w:val="005D1D10"/>
    <w:rsid w:val="005D23EC"/>
    <w:rsid w:val="005D344E"/>
    <w:rsid w:val="005D35A8"/>
    <w:rsid w:val="005D37F6"/>
    <w:rsid w:val="005D6288"/>
    <w:rsid w:val="005E1628"/>
    <w:rsid w:val="005E17EC"/>
    <w:rsid w:val="005E3956"/>
    <w:rsid w:val="005E4E3B"/>
    <w:rsid w:val="005E560D"/>
    <w:rsid w:val="005E66D1"/>
    <w:rsid w:val="005E7936"/>
    <w:rsid w:val="005F0DFA"/>
    <w:rsid w:val="005F12E4"/>
    <w:rsid w:val="005F1EC7"/>
    <w:rsid w:val="005F64EF"/>
    <w:rsid w:val="005F6993"/>
    <w:rsid w:val="005F7889"/>
    <w:rsid w:val="00600525"/>
    <w:rsid w:val="00600DE7"/>
    <w:rsid w:val="006037CF"/>
    <w:rsid w:val="006046FF"/>
    <w:rsid w:val="00604938"/>
    <w:rsid w:val="00604FD1"/>
    <w:rsid w:val="0060588C"/>
    <w:rsid w:val="00605AC9"/>
    <w:rsid w:val="00606B69"/>
    <w:rsid w:val="00610DDC"/>
    <w:rsid w:val="006137CF"/>
    <w:rsid w:val="006164D8"/>
    <w:rsid w:val="0061652B"/>
    <w:rsid w:val="006169F7"/>
    <w:rsid w:val="0061707F"/>
    <w:rsid w:val="006174C3"/>
    <w:rsid w:val="00617619"/>
    <w:rsid w:val="00620310"/>
    <w:rsid w:val="00620BCC"/>
    <w:rsid w:val="006247E7"/>
    <w:rsid w:val="00624C49"/>
    <w:rsid w:val="006270A4"/>
    <w:rsid w:val="00630175"/>
    <w:rsid w:val="00630DE3"/>
    <w:rsid w:val="00632129"/>
    <w:rsid w:val="006323F2"/>
    <w:rsid w:val="00633996"/>
    <w:rsid w:val="00635664"/>
    <w:rsid w:val="00635F5A"/>
    <w:rsid w:val="00636123"/>
    <w:rsid w:val="00641613"/>
    <w:rsid w:val="00646F60"/>
    <w:rsid w:val="0064747F"/>
    <w:rsid w:val="006527D9"/>
    <w:rsid w:val="00652CD8"/>
    <w:rsid w:val="006558EC"/>
    <w:rsid w:val="0065653D"/>
    <w:rsid w:val="00665882"/>
    <w:rsid w:val="00665C44"/>
    <w:rsid w:val="00672EF5"/>
    <w:rsid w:val="00673BE4"/>
    <w:rsid w:val="00675531"/>
    <w:rsid w:val="0067772F"/>
    <w:rsid w:val="00681F99"/>
    <w:rsid w:val="00685117"/>
    <w:rsid w:val="00686527"/>
    <w:rsid w:val="00686ED0"/>
    <w:rsid w:val="0068717E"/>
    <w:rsid w:val="00691AA2"/>
    <w:rsid w:val="006923ED"/>
    <w:rsid w:val="00692F5B"/>
    <w:rsid w:val="00697740"/>
    <w:rsid w:val="006A0CC5"/>
    <w:rsid w:val="006A614F"/>
    <w:rsid w:val="006B071D"/>
    <w:rsid w:val="006B10DD"/>
    <w:rsid w:val="006B2E96"/>
    <w:rsid w:val="006C2C2E"/>
    <w:rsid w:val="006C6601"/>
    <w:rsid w:val="006D0CEE"/>
    <w:rsid w:val="006D1E4F"/>
    <w:rsid w:val="006D62F1"/>
    <w:rsid w:val="006E075B"/>
    <w:rsid w:val="006E0E27"/>
    <w:rsid w:val="006E3D19"/>
    <w:rsid w:val="006E4586"/>
    <w:rsid w:val="006E5251"/>
    <w:rsid w:val="006E7B90"/>
    <w:rsid w:val="006F3268"/>
    <w:rsid w:val="006F7C67"/>
    <w:rsid w:val="007038D4"/>
    <w:rsid w:val="00705247"/>
    <w:rsid w:val="00706E17"/>
    <w:rsid w:val="00711611"/>
    <w:rsid w:val="00711A6A"/>
    <w:rsid w:val="00713AA3"/>
    <w:rsid w:val="00713B97"/>
    <w:rsid w:val="00713CCA"/>
    <w:rsid w:val="00713D14"/>
    <w:rsid w:val="00726416"/>
    <w:rsid w:val="007265D8"/>
    <w:rsid w:val="00731DBA"/>
    <w:rsid w:val="0073205C"/>
    <w:rsid w:val="007324EB"/>
    <w:rsid w:val="00732B86"/>
    <w:rsid w:val="00732F86"/>
    <w:rsid w:val="00732FF8"/>
    <w:rsid w:val="00733F83"/>
    <w:rsid w:val="0073481D"/>
    <w:rsid w:val="00734EBC"/>
    <w:rsid w:val="00735D75"/>
    <w:rsid w:val="007370EE"/>
    <w:rsid w:val="00740A53"/>
    <w:rsid w:val="00741284"/>
    <w:rsid w:val="00742E3F"/>
    <w:rsid w:val="00745B20"/>
    <w:rsid w:val="00750940"/>
    <w:rsid w:val="00750B00"/>
    <w:rsid w:val="0075513A"/>
    <w:rsid w:val="0075627F"/>
    <w:rsid w:val="00757E15"/>
    <w:rsid w:val="00761ED3"/>
    <w:rsid w:val="00764815"/>
    <w:rsid w:val="00765FB2"/>
    <w:rsid w:val="00767C3B"/>
    <w:rsid w:val="00770AEC"/>
    <w:rsid w:val="00771028"/>
    <w:rsid w:val="00774CA1"/>
    <w:rsid w:val="0077566F"/>
    <w:rsid w:val="00775CE3"/>
    <w:rsid w:val="00775F74"/>
    <w:rsid w:val="00781BEA"/>
    <w:rsid w:val="00784672"/>
    <w:rsid w:val="00785E57"/>
    <w:rsid w:val="00791713"/>
    <w:rsid w:val="0079222B"/>
    <w:rsid w:val="00792E71"/>
    <w:rsid w:val="00793440"/>
    <w:rsid w:val="007975D7"/>
    <w:rsid w:val="007A2597"/>
    <w:rsid w:val="007A483A"/>
    <w:rsid w:val="007A4C90"/>
    <w:rsid w:val="007A5463"/>
    <w:rsid w:val="007A6239"/>
    <w:rsid w:val="007B0CBA"/>
    <w:rsid w:val="007B0DD7"/>
    <w:rsid w:val="007B35B0"/>
    <w:rsid w:val="007B4D45"/>
    <w:rsid w:val="007B5673"/>
    <w:rsid w:val="007C1AB1"/>
    <w:rsid w:val="007C2478"/>
    <w:rsid w:val="007C29A0"/>
    <w:rsid w:val="007C36EE"/>
    <w:rsid w:val="007C419D"/>
    <w:rsid w:val="007C4B37"/>
    <w:rsid w:val="007C5990"/>
    <w:rsid w:val="007D279C"/>
    <w:rsid w:val="007D5547"/>
    <w:rsid w:val="007D76BB"/>
    <w:rsid w:val="007E2224"/>
    <w:rsid w:val="007E7AC1"/>
    <w:rsid w:val="007F0A94"/>
    <w:rsid w:val="007F28F8"/>
    <w:rsid w:val="007F39FC"/>
    <w:rsid w:val="007F67CB"/>
    <w:rsid w:val="00804678"/>
    <w:rsid w:val="00807138"/>
    <w:rsid w:val="008136A9"/>
    <w:rsid w:val="00815DBE"/>
    <w:rsid w:val="008208FE"/>
    <w:rsid w:val="00823BB7"/>
    <w:rsid w:val="0082520A"/>
    <w:rsid w:val="00825A89"/>
    <w:rsid w:val="0083069F"/>
    <w:rsid w:val="0083109C"/>
    <w:rsid w:val="008316A9"/>
    <w:rsid w:val="00833161"/>
    <w:rsid w:val="0083434E"/>
    <w:rsid w:val="008354F0"/>
    <w:rsid w:val="00837738"/>
    <w:rsid w:val="00842438"/>
    <w:rsid w:val="008436DA"/>
    <w:rsid w:val="0084551B"/>
    <w:rsid w:val="008513AA"/>
    <w:rsid w:val="008519EA"/>
    <w:rsid w:val="008646ED"/>
    <w:rsid w:val="00865FFF"/>
    <w:rsid w:val="008668D9"/>
    <w:rsid w:val="00867122"/>
    <w:rsid w:val="00867B94"/>
    <w:rsid w:val="00867BB8"/>
    <w:rsid w:val="00872448"/>
    <w:rsid w:val="00872896"/>
    <w:rsid w:val="0087479D"/>
    <w:rsid w:val="008830C1"/>
    <w:rsid w:val="008838D8"/>
    <w:rsid w:val="00885FB3"/>
    <w:rsid w:val="00890769"/>
    <w:rsid w:val="0089093E"/>
    <w:rsid w:val="00893C3E"/>
    <w:rsid w:val="0089741A"/>
    <w:rsid w:val="008A3EC1"/>
    <w:rsid w:val="008A76C8"/>
    <w:rsid w:val="008B177F"/>
    <w:rsid w:val="008B31B1"/>
    <w:rsid w:val="008B380A"/>
    <w:rsid w:val="008B42A7"/>
    <w:rsid w:val="008B5A77"/>
    <w:rsid w:val="008B6C2E"/>
    <w:rsid w:val="008B71F9"/>
    <w:rsid w:val="008C0196"/>
    <w:rsid w:val="008C1D62"/>
    <w:rsid w:val="008C3A48"/>
    <w:rsid w:val="008C3C93"/>
    <w:rsid w:val="008C5357"/>
    <w:rsid w:val="008C5528"/>
    <w:rsid w:val="008C5C86"/>
    <w:rsid w:val="008D0ED2"/>
    <w:rsid w:val="008D3D74"/>
    <w:rsid w:val="008E13D1"/>
    <w:rsid w:val="008E60F2"/>
    <w:rsid w:val="008E751D"/>
    <w:rsid w:val="008E7983"/>
    <w:rsid w:val="008F16A4"/>
    <w:rsid w:val="008F22CB"/>
    <w:rsid w:val="008F333D"/>
    <w:rsid w:val="008F39AF"/>
    <w:rsid w:val="008F73D7"/>
    <w:rsid w:val="00901E5D"/>
    <w:rsid w:val="009043FB"/>
    <w:rsid w:val="00904C3F"/>
    <w:rsid w:val="00907B8E"/>
    <w:rsid w:val="00911840"/>
    <w:rsid w:val="00912DF6"/>
    <w:rsid w:val="00915545"/>
    <w:rsid w:val="0091690D"/>
    <w:rsid w:val="00924015"/>
    <w:rsid w:val="00930186"/>
    <w:rsid w:val="00930CDD"/>
    <w:rsid w:val="00931CB0"/>
    <w:rsid w:val="00932646"/>
    <w:rsid w:val="009334D2"/>
    <w:rsid w:val="009370D2"/>
    <w:rsid w:val="00937167"/>
    <w:rsid w:val="0093787C"/>
    <w:rsid w:val="00941DF9"/>
    <w:rsid w:val="00941F3F"/>
    <w:rsid w:val="009512FF"/>
    <w:rsid w:val="00953950"/>
    <w:rsid w:val="00961BB8"/>
    <w:rsid w:val="00962825"/>
    <w:rsid w:val="00962DA9"/>
    <w:rsid w:val="009668F7"/>
    <w:rsid w:val="009668FC"/>
    <w:rsid w:val="009734C5"/>
    <w:rsid w:val="009745FA"/>
    <w:rsid w:val="00981C9B"/>
    <w:rsid w:val="0098208F"/>
    <w:rsid w:val="00983A7F"/>
    <w:rsid w:val="00985C57"/>
    <w:rsid w:val="00990BE1"/>
    <w:rsid w:val="00991F74"/>
    <w:rsid w:val="0099297B"/>
    <w:rsid w:val="0099517E"/>
    <w:rsid w:val="009A51BE"/>
    <w:rsid w:val="009A7E60"/>
    <w:rsid w:val="009B0424"/>
    <w:rsid w:val="009B0561"/>
    <w:rsid w:val="009B0DC5"/>
    <w:rsid w:val="009C3862"/>
    <w:rsid w:val="009C5262"/>
    <w:rsid w:val="009C7A3A"/>
    <w:rsid w:val="009D0DE3"/>
    <w:rsid w:val="009D22BC"/>
    <w:rsid w:val="009D3553"/>
    <w:rsid w:val="009D4EFD"/>
    <w:rsid w:val="009D4FD6"/>
    <w:rsid w:val="009E2002"/>
    <w:rsid w:val="009E2AD5"/>
    <w:rsid w:val="009E2E18"/>
    <w:rsid w:val="009E5F63"/>
    <w:rsid w:val="009E7259"/>
    <w:rsid w:val="009F0617"/>
    <w:rsid w:val="009F296B"/>
    <w:rsid w:val="009F42DC"/>
    <w:rsid w:val="009F4377"/>
    <w:rsid w:val="009F43E8"/>
    <w:rsid w:val="00A009C1"/>
    <w:rsid w:val="00A01E62"/>
    <w:rsid w:val="00A050AE"/>
    <w:rsid w:val="00A0555A"/>
    <w:rsid w:val="00A0642A"/>
    <w:rsid w:val="00A07078"/>
    <w:rsid w:val="00A0713D"/>
    <w:rsid w:val="00A07D68"/>
    <w:rsid w:val="00A15151"/>
    <w:rsid w:val="00A15F9F"/>
    <w:rsid w:val="00A21FAA"/>
    <w:rsid w:val="00A2204C"/>
    <w:rsid w:val="00A22F85"/>
    <w:rsid w:val="00A24392"/>
    <w:rsid w:val="00A24F32"/>
    <w:rsid w:val="00A25B60"/>
    <w:rsid w:val="00A3069D"/>
    <w:rsid w:val="00A31103"/>
    <w:rsid w:val="00A32583"/>
    <w:rsid w:val="00A34FBD"/>
    <w:rsid w:val="00A352A3"/>
    <w:rsid w:val="00A36408"/>
    <w:rsid w:val="00A36EE4"/>
    <w:rsid w:val="00A37C94"/>
    <w:rsid w:val="00A4406C"/>
    <w:rsid w:val="00A451D8"/>
    <w:rsid w:val="00A47147"/>
    <w:rsid w:val="00A47327"/>
    <w:rsid w:val="00A50416"/>
    <w:rsid w:val="00A507FC"/>
    <w:rsid w:val="00A508FD"/>
    <w:rsid w:val="00A512B0"/>
    <w:rsid w:val="00A56D44"/>
    <w:rsid w:val="00A67AF1"/>
    <w:rsid w:val="00A72DCB"/>
    <w:rsid w:val="00A73E11"/>
    <w:rsid w:val="00A76EED"/>
    <w:rsid w:val="00A8012B"/>
    <w:rsid w:val="00A81488"/>
    <w:rsid w:val="00A83880"/>
    <w:rsid w:val="00A839B2"/>
    <w:rsid w:val="00A84BBA"/>
    <w:rsid w:val="00A860EE"/>
    <w:rsid w:val="00A86479"/>
    <w:rsid w:val="00A9096C"/>
    <w:rsid w:val="00A939A8"/>
    <w:rsid w:val="00A93CF6"/>
    <w:rsid w:val="00A95074"/>
    <w:rsid w:val="00AA1BC6"/>
    <w:rsid w:val="00AA1CE2"/>
    <w:rsid w:val="00AA2EE5"/>
    <w:rsid w:val="00AA2F30"/>
    <w:rsid w:val="00AA6024"/>
    <w:rsid w:val="00AB231E"/>
    <w:rsid w:val="00AB4361"/>
    <w:rsid w:val="00AB4F25"/>
    <w:rsid w:val="00AB621A"/>
    <w:rsid w:val="00AC33CE"/>
    <w:rsid w:val="00AC3445"/>
    <w:rsid w:val="00AC6985"/>
    <w:rsid w:val="00AC7712"/>
    <w:rsid w:val="00AC7D5E"/>
    <w:rsid w:val="00AD66C7"/>
    <w:rsid w:val="00AE04B3"/>
    <w:rsid w:val="00AE2275"/>
    <w:rsid w:val="00AE2A1E"/>
    <w:rsid w:val="00AE4195"/>
    <w:rsid w:val="00AE5FAF"/>
    <w:rsid w:val="00AF1478"/>
    <w:rsid w:val="00AF308B"/>
    <w:rsid w:val="00AF3A40"/>
    <w:rsid w:val="00AF4B86"/>
    <w:rsid w:val="00AF7664"/>
    <w:rsid w:val="00B00830"/>
    <w:rsid w:val="00B01218"/>
    <w:rsid w:val="00B02B83"/>
    <w:rsid w:val="00B03AEA"/>
    <w:rsid w:val="00B05418"/>
    <w:rsid w:val="00B10FD6"/>
    <w:rsid w:val="00B132CC"/>
    <w:rsid w:val="00B13E1A"/>
    <w:rsid w:val="00B1647B"/>
    <w:rsid w:val="00B16E53"/>
    <w:rsid w:val="00B17C28"/>
    <w:rsid w:val="00B17C89"/>
    <w:rsid w:val="00B217A6"/>
    <w:rsid w:val="00B24145"/>
    <w:rsid w:val="00B26C09"/>
    <w:rsid w:val="00B30D1A"/>
    <w:rsid w:val="00B31B02"/>
    <w:rsid w:val="00B32612"/>
    <w:rsid w:val="00B3262C"/>
    <w:rsid w:val="00B33B3A"/>
    <w:rsid w:val="00B33FC7"/>
    <w:rsid w:val="00B35AAB"/>
    <w:rsid w:val="00B36095"/>
    <w:rsid w:val="00B364DB"/>
    <w:rsid w:val="00B37140"/>
    <w:rsid w:val="00B419DC"/>
    <w:rsid w:val="00B45010"/>
    <w:rsid w:val="00B46088"/>
    <w:rsid w:val="00B56F5D"/>
    <w:rsid w:val="00B579D7"/>
    <w:rsid w:val="00B60303"/>
    <w:rsid w:val="00B60D6C"/>
    <w:rsid w:val="00B63609"/>
    <w:rsid w:val="00B66E73"/>
    <w:rsid w:val="00B676C3"/>
    <w:rsid w:val="00B71057"/>
    <w:rsid w:val="00B725B3"/>
    <w:rsid w:val="00B74A70"/>
    <w:rsid w:val="00B7529E"/>
    <w:rsid w:val="00B764AB"/>
    <w:rsid w:val="00B776F8"/>
    <w:rsid w:val="00B83427"/>
    <w:rsid w:val="00B85519"/>
    <w:rsid w:val="00B86DA8"/>
    <w:rsid w:val="00BA19BA"/>
    <w:rsid w:val="00BB22B3"/>
    <w:rsid w:val="00BB3DCA"/>
    <w:rsid w:val="00BB409C"/>
    <w:rsid w:val="00BB58FE"/>
    <w:rsid w:val="00BB6DCE"/>
    <w:rsid w:val="00BB75A9"/>
    <w:rsid w:val="00BB7DAC"/>
    <w:rsid w:val="00BC0795"/>
    <w:rsid w:val="00BC1C95"/>
    <w:rsid w:val="00BC294A"/>
    <w:rsid w:val="00BC2EF2"/>
    <w:rsid w:val="00BC6E34"/>
    <w:rsid w:val="00BD142C"/>
    <w:rsid w:val="00BD1572"/>
    <w:rsid w:val="00BD1E62"/>
    <w:rsid w:val="00BD46CA"/>
    <w:rsid w:val="00BD4B86"/>
    <w:rsid w:val="00BE2272"/>
    <w:rsid w:val="00BE2DBA"/>
    <w:rsid w:val="00BE4BDF"/>
    <w:rsid w:val="00BE5CAD"/>
    <w:rsid w:val="00BE6CE5"/>
    <w:rsid w:val="00BF0794"/>
    <w:rsid w:val="00BF17F8"/>
    <w:rsid w:val="00BF3268"/>
    <w:rsid w:val="00BF5C87"/>
    <w:rsid w:val="00BF7560"/>
    <w:rsid w:val="00C00609"/>
    <w:rsid w:val="00C02F70"/>
    <w:rsid w:val="00C0358E"/>
    <w:rsid w:val="00C0396F"/>
    <w:rsid w:val="00C06ADC"/>
    <w:rsid w:val="00C06CE1"/>
    <w:rsid w:val="00C07182"/>
    <w:rsid w:val="00C07212"/>
    <w:rsid w:val="00C1103A"/>
    <w:rsid w:val="00C11ADC"/>
    <w:rsid w:val="00C134C8"/>
    <w:rsid w:val="00C178F1"/>
    <w:rsid w:val="00C2267E"/>
    <w:rsid w:val="00C23FA6"/>
    <w:rsid w:val="00C25E65"/>
    <w:rsid w:val="00C266EE"/>
    <w:rsid w:val="00C2724B"/>
    <w:rsid w:val="00C30D8B"/>
    <w:rsid w:val="00C316C5"/>
    <w:rsid w:val="00C318B1"/>
    <w:rsid w:val="00C32E5C"/>
    <w:rsid w:val="00C368DF"/>
    <w:rsid w:val="00C37763"/>
    <w:rsid w:val="00C42074"/>
    <w:rsid w:val="00C4255C"/>
    <w:rsid w:val="00C427BA"/>
    <w:rsid w:val="00C45B1B"/>
    <w:rsid w:val="00C45B67"/>
    <w:rsid w:val="00C52B2E"/>
    <w:rsid w:val="00C540E4"/>
    <w:rsid w:val="00C55183"/>
    <w:rsid w:val="00C55278"/>
    <w:rsid w:val="00C57535"/>
    <w:rsid w:val="00C57DCC"/>
    <w:rsid w:val="00C60F81"/>
    <w:rsid w:val="00C651B6"/>
    <w:rsid w:val="00C65D0C"/>
    <w:rsid w:val="00C70EC5"/>
    <w:rsid w:val="00C712E2"/>
    <w:rsid w:val="00C728B1"/>
    <w:rsid w:val="00C74A40"/>
    <w:rsid w:val="00C7532E"/>
    <w:rsid w:val="00C770FE"/>
    <w:rsid w:val="00C80F22"/>
    <w:rsid w:val="00C90EE6"/>
    <w:rsid w:val="00C934CA"/>
    <w:rsid w:val="00C94717"/>
    <w:rsid w:val="00C96480"/>
    <w:rsid w:val="00C969A6"/>
    <w:rsid w:val="00C971C7"/>
    <w:rsid w:val="00CA09A2"/>
    <w:rsid w:val="00CA799F"/>
    <w:rsid w:val="00CB2ECC"/>
    <w:rsid w:val="00CB33E7"/>
    <w:rsid w:val="00CB423E"/>
    <w:rsid w:val="00CB48FD"/>
    <w:rsid w:val="00CB579E"/>
    <w:rsid w:val="00CB5ABA"/>
    <w:rsid w:val="00CB6D09"/>
    <w:rsid w:val="00CB6FFE"/>
    <w:rsid w:val="00CC005E"/>
    <w:rsid w:val="00CC3745"/>
    <w:rsid w:val="00CC38C0"/>
    <w:rsid w:val="00CC4670"/>
    <w:rsid w:val="00CC64F4"/>
    <w:rsid w:val="00CC65C7"/>
    <w:rsid w:val="00CC78F1"/>
    <w:rsid w:val="00CC7DE4"/>
    <w:rsid w:val="00CD0C83"/>
    <w:rsid w:val="00CD168C"/>
    <w:rsid w:val="00CD32A4"/>
    <w:rsid w:val="00CD381E"/>
    <w:rsid w:val="00CD60E6"/>
    <w:rsid w:val="00CD7452"/>
    <w:rsid w:val="00CE07E2"/>
    <w:rsid w:val="00CE0A35"/>
    <w:rsid w:val="00CE149F"/>
    <w:rsid w:val="00CE2EC5"/>
    <w:rsid w:val="00CE3CA5"/>
    <w:rsid w:val="00CE47CE"/>
    <w:rsid w:val="00CF1AA9"/>
    <w:rsid w:val="00CF3CD4"/>
    <w:rsid w:val="00CF515B"/>
    <w:rsid w:val="00D005E3"/>
    <w:rsid w:val="00D0188D"/>
    <w:rsid w:val="00D0196A"/>
    <w:rsid w:val="00D01B6A"/>
    <w:rsid w:val="00D02CA4"/>
    <w:rsid w:val="00D031C6"/>
    <w:rsid w:val="00D055D7"/>
    <w:rsid w:val="00D06219"/>
    <w:rsid w:val="00D06F87"/>
    <w:rsid w:val="00D076FE"/>
    <w:rsid w:val="00D07AF6"/>
    <w:rsid w:val="00D12C2D"/>
    <w:rsid w:val="00D14AF8"/>
    <w:rsid w:val="00D16943"/>
    <w:rsid w:val="00D2192F"/>
    <w:rsid w:val="00D24629"/>
    <w:rsid w:val="00D27F86"/>
    <w:rsid w:val="00D30724"/>
    <w:rsid w:val="00D30ADD"/>
    <w:rsid w:val="00D325E3"/>
    <w:rsid w:val="00D3580E"/>
    <w:rsid w:val="00D36790"/>
    <w:rsid w:val="00D36C1A"/>
    <w:rsid w:val="00D37D69"/>
    <w:rsid w:val="00D400D6"/>
    <w:rsid w:val="00D42084"/>
    <w:rsid w:val="00D44050"/>
    <w:rsid w:val="00D45E75"/>
    <w:rsid w:val="00D463D2"/>
    <w:rsid w:val="00D52FC9"/>
    <w:rsid w:val="00D537A1"/>
    <w:rsid w:val="00D53B2F"/>
    <w:rsid w:val="00D57FDC"/>
    <w:rsid w:val="00D619C2"/>
    <w:rsid w:val="00D63673"/>
    <w:rsid w:val="00D65425"/>
    <w:rsid w:val="00D659F5"/>
    <w:rsid w:val="00D67C38"/>
    <w:rsid w:val="00D70253"/>
    <w:rsid w:val="00D707C9"/>
    <w:rsid w:val="00D7117F"/>
    <w:rsid w:val="00D712C8"/>
    <w:rsid w:val="00D72C3E"/>
    <w:rsid w:val="00D7306E"/>
    <w:rsid w:val="00D74617"/>
    <w:rsid w:val="00D7474F"/>
    <w:rsid w:val="00D74B70"/>
    <w:rsid w:val="00D74C06"/>
    <w:rsid w:val="00D76D9B"/>
    <w:rsid w:val="00D80296"/>
    <w:rsid w:val="00D80352"/>
    <w:rsid w:val="00D85109"/>
    <w:rsid w:val="00D86753"/>
    <w:rsid w:val="00D86A21"/>
    <w:rsid w:val="00D90B52"/>
    <w:rsid w:val="00D95C0A"/>
    <w:rsid w:val="00D969F5"/>
    <w:rsid w:val="00DB0BB2"/>
    <w:rsid w:val="00DB420D"/>
    <w:rsid w:val="00DB4C3E"/>
    <w:rsid w:val="00DB542F"/>
    <w:rsid w:val="00DB5D09"/>
    <w:rsid w:val="00DB6187"/>
    <w:rsid w:val="00DC075E"/>
    <w:rsid w:val="00DC1561"/>
    <w:rsid w:val="00DC17A2"/>
    <w:rsid w:val="00DC1C66"/>
    <w:rsid w:val="00DC2E44"/>
    <w:rsid w:val="00DC5368"/>
    <w:rsid w:val="00DD21F9"/>
    <w:rsid w:val="00DD2717"/>
    <w:rsid w:val="00DD6F73"/>
    <w:rsid w:val="00DD78BE"/>
    <w:rsid w:val="00DE0D30"/>
    <w:rsid w:val="00DE1C39"/>
    <w:rsid w:val="00DF08AB"/>
    <w:rsid w:val="00DF48B6"/>
    <w:rsid w:val="00DF5ABF"/>
    <w:rsid w:val="00DF610E"/>
    <w:rsid w:val="00DF78D4"/>
    <w:rsid w:val="00E005CF"/>
    <w:rsid w:val="00E02C83"/>
    <w:rsid w:val="00E034CC"/>
    <w:rsid w:val="00E0475B"/>
    <w:rsid w:val="00E059B2"/>
    <w:rsid w:val="00E05B0A"/>
    <w:rsid w:val="00E11078"/>
    <w:rsid w:val="00E11F52"/>
    <w:rsid w:val="00E13E64"/>
    <w:rsid w:val="00E16607"/>
    <w:rsid w:val="00E20DC5"/>
    <w:rsid w:val="00E30591"/>
    <w:rsid w:val="00E335C2"/>
    <w:rsid w:val="00E447C3"/>
    <w:rsid w:val="00E46EF6"/>
    <w:rsid w:val="00E53569"/>
    <w:rsid w:val="00E5450C"/>
    <w:rsid w:val="00E545BA"/>
    <w:rsid w:val="00E55317"/>
    <w:rsid w:val="00E64A3B"/>
    <w:rsid w:val="00E64C42"/>
    <w:rsid w:val="00E65A9D"/>
    <w:rsid w:val="00E65C62"/>
    <w:rsid w:val="00E670A4"/>
    <w:rsid w:val="00E70E5A"/>
    <w:rsid w:val="00E77B25"/>
    <w:rsid w:val="00E831CE"/>
    <w:rsid w:val="00E84225"/>
    <w:rsid w:val="00E85758"/>
    <w:rsid w:val="00E868F1"/>
    <w:rsid w:val="00E93553"/>
    <w:rsid w:val="00E94E59"/>
    <w:rsid w:val="00EA0C0C"/>
    <w:rsid w:val="00EA7765"/>
    <w:rsid w:val="00EB02E4"/>
    <w:rsid w:val="00EB2BED"/>
    <w:rsid w:val="00EB3662"/>
    <w:rsid w:val="00EB438B"/>
    <w:rsid w:val="00EC0DBD"/>
    <w:rsid w:val="00EC1E19"/>
    <w:rsid w:val="00EC2B29"/>
    <w:rsid w:val="00EC2B78"/>
    <w:rsid w:val="00EC4D5A"/>
    <w:rsid w:val="00EC5751"/>
    <w:rsid w:val="00EC7414"/>
    <w:rsid w:val="00ED0E9E"/>
    <w:rsid w:val="00ED2B04"/>
    <w:rsid w:val="00ED39EC"/>
    <w:rsid w:val="00ED4448"/>
    <w:rsid w:val="00ED48A1"/>
    <w:rsid w:val="00EE25C5"/>
    <w:rsid w:val="00EE2F52"/>
    <w:rsid w:val="00EE5541"/>
    <w:rsid w:val="00EE5605"/>
    <w:rsid w:val="00EE5E62"/>
    <w:rsid w:val="00EE775F"/>
    <w:rsid w:val="00EF3911"/>
    <w:rsid w:val="00EF44CA"/>
    <w:rsid w:val="00EF5E62"/>
    <w:rsid w:val="00F041E6"/>
    <w:rsid w:val="00F1063E"/>
    <w:rsid w:val="00F1214E"/>
    <w:rsid w:val="00F14579"/>
    <w:rsid w:val="00F154CE"/>
    <w:rsid w:val="00F2111A"/>
    <w:rsid w:val="00F227BE"/>
    <w:rsid w:val="00F22B06"/>
    <w:rsid w:val="00F25C8E"/>
    <w:rsid w:val="00F263BF"/>
    <w:rsid w:val="00F266EF"/>
    <w:rsid w:val="00F26C4B"/>
    <w:rsid w:val="00F3004C"/>
    <w:rsid w:val="00F32B6D"/>
    <w:rsid w:val="00F32E1E"/>
    <w:rsid w:val="00F4195F"/>
    <w:rsid w:val="00F4243D"/>
    <w:rsid w:val="00F4312F"/>
    <w:rsid w:val="00F44915"/>
    <w:rsid w:val="00F449BD"/>
    <w:rsid w:val="00F46256"/>
    <w:rsid w:val="00F462ED"/>
    <w:rsid w:val="00F468C9"/>
    <w:rsid w:val="00F474DB"/>
    <w:rsid w:val="00F501A0"/>
    <w:rsid w:val="00F5165E"/>
    <w:rsid w:val="00F521BD"/>
    <w:rsid w:val="00F55270"/>
    <w:rsid w:val="00F5798A"/>
    <w:rsid w:val="00F6051C"/>
    <w:rsid w:val="00F6166B"/>
    <w:rsid w:val="00F61D19"/>
    <w:rsid w:val="00F65868"/>
    <w:rsid w:val="00F6771E"/>
    <w:rsid w:val="00F678FD"/>
    <w:rsid w:val="00F7060C"/>
    <w:rsid w:val="00F74AE4"/>
    <w:rsid w:val="00F75C54"/>
    <w:rsid w:val="00F80978"/>
    <w:rsid w:val="00F83BA3"/>
    <w:rsid w:val="00F86D28"/>
    <w:rsid w:val="00F87798"/>
    <w:rsid w:val="00F9122D"/>
    <w:rsid w:val="00F9381C"/>
    <w:rsid w:val="00F93A9A"/>
    <w:rsid w:val="00F93DB7"/>
    <w:rsid w:val="00F94B96"/>
    <w:rsid w:val="00F964B0"/>
    <w:rsid w:val="00FA08CB"/>
    <w:rsid w:val="00FA559B"/>
    <w:rsid w:val="00FB2B9D"/>
    <w:rsid w:val="00FB34D6"/>
    <w:rsid w:val="00FB55D1"/>
    <w:rsid w:val="00FB7CE5"/>
    <w:rsid w:val="00FC1DAC"/>
    <w:rsid w:val="00FC378E"/>
    <w:rsid w:val="00FC3BB0"/>
    <w:rsid w:val="00FC6EF9"/>
    <w:rsid w:val="00FD24BC"/>
    <w:rsid w:val="00FD2F45"/>
    <w:rsid w:val="00FD4246"/>
    <w:rsid w:val="00FD4278"/>
    <w:rsid w:val="00FD42F4"/>
    <w:rsid w:val="00FD512E"/>
    <w:rsid w:val="00FD5D07"/>
    <w:rsid w:val="00FD6946"/>
    <w:rsid w:val="00FE0706"/>
    <w:rsid w:val="00FE2582"/>
    <w:rsid w:val="00FE44C2"/>
    <w:rsid w:val="00FE707B"/>
    <w:rsid w:val="00FE74EC"/>
    <w:rsid w:val="00FE78AD"/>
    <w:rsid w:val="00FE7A72"/>
    <w:rsid w:val="00FF04B9"/>
    <w:rsid w:val="00FF4B05"/>
    <w:rsid w:val="00FF5D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54AA6"/>
  <w15:chartTrackingRefBased/>
  <w15:docId w15:val="{8AA90809-1980-4F0F-B3F2-405937B0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712F"/>
    <w:rPr>
      <w:lang w:val="en-GB"/>
    </w:rPr>
  </w:style>
  <w:style w:type="paragraph" w:styleId="Virsraksts1">
    <w:name w:val="heading 1"/>
    <w:basedOn w:val="Parasts"/>
    <w:next w:val="Parasts"/>
    <w:link w:val="Virsraksts1Rakstz"/>
    <w:uiPriority w:val="9"/>
    <w:qFormat/>
    <w:rsid w:val="00421E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A776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CC64F4"/>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CC64F4"/>
  </w:style>
  <w:style w:type="paragraph" w:styleId="Kjene">
    <w:name w:val="footer"/>
    <w:basedOn w:val="Parasts"/>
    <w:link w:val="KjeneRakstz"/>
    <w:uiPriority w:val="99"/>
    <w:unhideWhenUsed/>
    <w:rsid w:val="00CC64F4"/>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CC64F4"/>
  </w:style>
  <w:style w:type="paragraph" w:styleId="Sarakstarindkopa">
    <w:name w:val="List Paragraph"/>
    <w:basedOn w:val="Parasts"/>
    <w:uiPriority w:val="34"/>
    <w:qFormat/>
    <w:rsid w:val="00735D75"/>
    <w:pPr>
      <w:ind w:left="720"/>
      <w:contextualSpacing/>
    </w:pPr>
  </w:style>
  <w:style w:type="paragraph" w:styleId="Vresteksts">
    <w:name w:val="footnote text"/>
    <w:basedOn w:val="Parasts"/>
    <w:link w:val="VrestekstsRakstz"/>
    <w:uiPriority w:val="99"/>
    <w:unhideWhenUsed/>
    <w:rsid w:val="001E7BFB"/>
    <w:pPr>
      <w:spacing w:after="0" w:line="240" w:lineRule="auto"/>
    </w:pPr>
    <w:rPr>
      <w:sz w:val="20"/>
      <w:szCs w:val="20"/>
    </w:rPr>
  </w:style>
  <w:style w:type="character" w:customStyle="1" w:styleId="VrestekstsRakstz">
    <w:name w:val="Vēres teksts Rakstz."/>
    <w:basedOn w:val="Noklusjumarindkopasfonts"/>
    <w:link w:val="Vresteksts"/>
    <w:uiPriority w:val="99"/>
    <w:rsid w:val="001E7BFB"/>
    <w:rPr>
      <w:sz w:val="20"/>
      <w:szCs w:val="20"/>
    </w:rPr>
  </w:style>
  <w:style w:type="character" w:styleId="Vresatsauce">
    <w:name w:val="footnote reference"/>
    <w:basedOn w:val="Noklusjumarindkopasfonts"/>
    <w:uiPriority w:val="99"/>
    <w:unhideWhenUsed/>
    <w:rsid w:val="001E7BFB"/>
    <w:rPr>
      <w:vertAlign w:val="superscript"/>
    </w:rPr>
  </w:style>
  <w:style w:type="character" w:styleId="Komentraatsauce">
    <w:name w:val="annotation reference"/>
    <w:basedOn w:val="Noklusjumarindkopasfonts"/>
    <w:uiPriority w:val="99"/>
    <w:semiHidden/>
    <w:unhideWhenUsed/>
    <w:rsid w:val="001E7BFB"/>
    <w:rPr>
      <w:sz w:val="16"/>
      <w:szCs w:val="16"/>
    </w:rPr>
  </w:style>
  <w:style w:type="paragraph" w:styleId="Komentrateksts">
    <w:name w:val="annotation text"/>
    <w:basedOn w:val="Parasts"/>
    <w:link w:val="KomentratekstsRakstz"/>
    <w:uiPriority w:val="99"/>
    <w:unhideWhenUsed/>
    <w:rsid w:val="001E7BFB"/>
    <w:pPr>
      <w:spacing w:line="240" w:lineRule="auto"/>
    </w:pPr>
    <w:rPr>
      <w:sz w:val="20"/>
      <w:szCs w:val="20"/>
    </w:rPr>
  </w:style>
  <w:style w:type="character" w:customStyle="1" w:styleId="KomentratekstsRakstz">
    <w:name w:val="Komentāra teksts Rakstz."/>
    <w:basedOn w:val="Noklusjumarindkopasfonts"/>
    <w:link w:val="Komentrateksts"/>
    <w:uiPriority w:val="99"/>
    <w:rsid w:val="001E7BFB"/>
    <w:rPr>
      <w:sz w:val="20"/>
      <w:szCs w:val="20"/>
    </w:rPr>
  </w:style>
  <w:style w:type="paragraph" w:styleId="Komentratma">
    <w:name w:val="annotation subject"/>
    <w:basedOn w:val="Komentrateksts"/>
    <w:next w:val="Komentrateksts"/>
    <w:link w:val="KomentratmaRakstz"/>
    <w:uiPriority w:val="99"/>
    <w:semiHidden/>
    <w:unhideWhenUsed/>
    <w:rsid w:val="001E7BFB"/>
    <w:rPr>
      <w:b/>
      <w:bCs/>
    </w:rPr>
  </w:style>
  <w:style w:type="character" w:customStyle="1" w:styleId="KomentratmaRakstz">
    <w:name w:val="Komentāra tēma Rakstz."/>
    <w:basedOn w:val="KomentratekstsRakstz"/>
    <w:link w:val="Komentratma"/>
    <w:uiPriority w:val="99"/>
    <w:semiHidden/>
    <w:rsid w:val="001E7BFB"/>
    <w:rPr>
      <w:b/>
      <w:bCs/>
      <w:sz w:val="20"/>
      <w:szCs w:val="20"/>
    </w:rPr>
  </w:style>
  <w:style w:type="paragraph" w:styleId="Prskatjums">
    <w:name w:val="Revision"/>
    <w:hidden/>
    <w:uiPriority w:val="99"/>
    <w:semiHidden/>
    <w:rsid w:val="00023766"/>
    <w:pPr>
      <w:spacing w:after="0" w:line="240" w:lineRule="auto"/>
    </w:pPr>
  </w:style>
  <w:style w:type="character" w:styleId="Hipersaite">
    <w:name w:val="Hyperlink"/>
    <w:basedOn w:val="Noklusjumarindkopasfonts"/>
    <w:uiPriority w:val="99"/>
    <w:unhideWhenUsed/>
    <w:rsid w:val="00B66E73"/>
    <w:rPr>
      <w:color w:val="0563C1" w:themeColor="hyperlink"/>
      <w:u w:val="single"/>
    </w:rPr>
  </w:style>
  <w:style w:type="character" w:styleId="Neatrisintapieminana">
    <w:name w:val="Unresolved Mention"/>
    <w:basedOn w:val="Noklusjumarindkopasfonts"/>
    <w:uiPriority w:val="99"/>
    <w:semiHidden/>
    <w:unhideWhenUsed/>
    <w:rsid w:val="00B66E73"/>
    <w:rPr>
      <w:color w:val="605E5C"/>
      <w:shd w:val="clear" w:color="auto" w:fill="E1DFDD"/>
    </w:rPr>
  </w:style>
  <w:style w:type="character" w:styleId="Izteiksmgs">
    <w:name w:val="Strong"/>
    <w:basedOn w:val="Noklusjumarindkopasfonts"/>
    <w:uiPriority w:val="22"/>
    <w:qFormat/>
    <w:rsid w:val="008668D9"/>
    <w:rPr>
      <w:b/>
      <w:bCs/>
    </w:rPr>
  </w:style>
  <w:style w:type="paragraph" w:customStyle="1" w:styleId="pf0">
    <w:name w:val="pf0"/>
    <w:basedOn w:val="Parasts"/>
    <w:rsid w:val="00D36790"/>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cf01">
    <w:name w:val="cf01"/>
    <w:basedOn w:val="Noklusjumarindkopasfonts"/>
    <w:rsid w:val="00D36790"/>
    <w:rPr>
      <w:rFonts w:ascii="Segoe UI" w:hAnsi="Segoe UI" w:cs="Segoe UI" w:hint="default"/>
      <w:sz w:val="18"/>
      <w:szCs w:val="18"/>
    </w:rPr>
  </w:style>
  <w:style w:type="character" w:customStyle="1" w:styleId="cf21">
    <w:name w:val="cf21"/>
    <w:basedOn w:val="Noklusjumarindkopasfonts"/>
    <w:rsid w:val="00D36790"/>
    <w:rPr>
      <w:rFonts w:ascii="Segoe UI" w:hAnsi="Segoe UI" w:cs="Segoe UI" w:hint="default"/>
      <w:color w:val="26303B"/>
      <w:sz w:val="18"/>
      <w:szCs w:val="18"/>
    </w:rPr>
  </w:style>
  <w:style w:type="character" w:customStyle="1" w:styleId="Virsraksts1Rakstz">
    <w:name w:val="Virsraksts 1 Rakstz."/>
    <w:basedOn w:val="Noklusjumarindkopasfonts"/>
    <w:link w:val="Virsraksts1"/>
    <w:uiPriority w:val="9"/>
    <w:rsid w:val="00421EA0"/>
    <w:rPr>
      <w:rFonts w:asciiTheme="majorHAnsi" w:eastAsiaTheme="majorEastAsia" w:hAnsiTheme="majorHAnsi" w:cstheme="majorBidi"/>
      <w:color w:val="2F5496" w:themeColor="accent1" w:themeShade="BF"/>
      <w:sz w:val="32"/>
      <w:szCs w:val="32"/>
    </w:rPr>
  </w:style>
  <w:style w:type="paragraph" w:styleId="Paraststmeklis">
    <w:name w:val="Normal (Web)"/>
    <w:basedOn w:val="Parasts"/>
    <w:uiPriority w:val="99"/>
    <w:unhideWhenUsed/>
    <w:rsid w:val="00EA7765"/>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Virsraksts3Rakstz">
    <w:name w:val="Virsraksts 3 Rakstz."/>
    <w:basedOn w:val="Noklusjumarindkopasfonts"/>
    <w:link w:val="Virsraksts3"/>
    <w:uiPriority w:val="9"/>
    <w:semiHidden/>
    <w:rsid w:val="00EA7765"/>
    <w:rPr>
      <w:rFonts w:asciiTheme="majorHAnsi" w:eastAsiaTheme="majorEastAsia" w:hAnsiTheme="majorHAnsi" w:cstheme="majorBidi"/>
      <w:color w:val="1F3763" w:themeColor="accent1" w:themeShade="7F"/>
      <w:sz w:val="24"/>
      <w:szCs w:val="24"/>
    </w:rPr>
  </w:style>
  <w:style w:type="character" w:styleId="Izclums">
    <w:name w:val="Emphasis"/>
    <w:basedOn w:val="Noklusjumarindkopasfonts"/>
    <w:uiPriority w:val="20"/>
    <w:qFormat/>
    <w:rsid w:val="00B56F5D"/>
    <w:rPr>
      <w:i/>
      <w:iCs/>
    </w:rPr>
  </w:style>
  <w:style w:type="table" w:styleId="Reatabula">
    <w:name w:val="Table Grid"/>
    <w:basedOn w:val="Parastatabula"/>
    <w:uiPriority w:val="39"/>
    <w:rsid w:val="00230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39599">
      <w:bodyDiv w:val="1"/>
      <w:marLeft w:val="0"/>
      <w:marRight w:val="0"/>
      <w:marTop w:val="0"/>
      <w:marBottom w:val="0"/>
      <w:divBdr>
        <w:top w:val="none" w:sz="0" w:space="0" w:color="auto"/>
        <w:left w:val="none" w:sz="0" w:space="0" w:color="auto"/>
        <w:bottom w:val="none" w:sz="0" w:space="0" w:color="auto"/>
        <w:right w:val="none" w:sz="0" w:space="0" w:color="auto"/>
      </w:divBdr>
    </w:div>
    <w:div w:id="1183012955">
      <w:bodyDiv w:val="1"/>
      <w:marLeft w:val="0"/>
      <w:marRight w:val="0"/>
      <w:marTop w:val="0"/>
      <w:marBottom w:val="0"/>
      <w:divBdr>
        <w:top w:val="none" w:sz="0" w:space="0" w:color="auto"/>
        <w:left w:val="none" w:sz="0" w:space="0" w:color="auto"/>
        <w:bottom w:val="none" w:sz="0" w:space="0" w:color="auto"/>
        <w:right w:val="none" w:sz="0" w:space="0" w:color="auto"/>
      </w:divBdr>
    </w:div>
    <w:div w:id="1210144136">
      <w:bodyDiv w:val="1"/>
      <w:marLeft w:val="0"/>
      <w:marRight w:val="0"/>
      <w:marTop w:val="0"/>
      <w:marBottom w:val="0"/>
      <w:divBdr>
        <w:top w:val="none" w:sz="0" w:space="0" w:color="auto"/>
        <w:left w:val="none" w:sz="0" w:space="0" w:color="auto"/>
        <w:bottom w:val="none" w:sz="0" w:space="0" w:color="auto"/>
        <w:right w:val="none" w:sz="0" w:space="0" w:color="auto"/>
      </w:divBdr>
    </w:div>
    <w:div w:id="1226454426">
      <w:bodyDiv w:val="1"/>
      <w:marLeft w:val="0"/>
      <w:marRight w:val="0"/>
      <w:marTop w:val="0"/>
      <w:marBottom w:val="0"/>
      <w:divBdr>
        <w:top w:val="none" w:sz="0" w:space="0" w:color="auto"/>
        <w:left w:val="none" w:sz="0" w:space="0" w:color="auto"/>
        <w:bottom w:val="none" w:sz="0" w:space="0" w:color="auto"/>
        <w:right w:val="none" w:sz="0" w:space="0" w:color="auto"/>
      </w:divBdr>
    </w:div>
    <w:div w:id="1269391612">
      <w:bodyDiv w:val="1"/>
      <w:marLeft w:val="0"/>
      <w:marRight w:val="0"/>
      <w:marTop w:val="0"/>
      <w:marBottom w:val="0"/>
      <w:divBdr>
        <w:top w:val="none" w:sz="0" w:space="0" w:color="auto"/>
        <w:left w:val="none" w:sz="0" w:space="0" w:color="auto"/>
        <w:bottom w:val="none" w:sz="0" w:space="0" w:color="auto"/>
        <w:right w:val="none" w:sz="0" w:space="0" w:color="auto"/>
      </w:divBdr>
    </w:div>
    <w:div w:id="1352801794">
      <w:bodyDiv w:val="1"/>
      <w:marLeft w:val="0"/>
      <w:marRight w:val="0"/>
      <w:marTop w:val="0"/>
      <w:marBottom w:val="0"/>
      <w:divBdr>
        <w:top w:val="none" w:sz="0" w:space="0" w:color="auto"/>
        <w:left w:val="none" w:sz="0" w:space="0" w:color="auto"/>
        <w:bottom w:val="none" w:sz="0" w:space="0" w:color="auto"/>
        <w:right w:val="none" w:sz="0" w:space="0" w:color="auto"/>
      </w:divBdr>
    </w:div>
    <w:div w:id="1476948069">
      <w:bodyDiv w:val="1"/>
      <w:marLeft w:val="0"/>
      <w:marRight w:val="0"/>
      <w:marTop w:val="0"/>
      <w:marBottom w:val="0"/>
      <w:divBdr>
        <w:top w:val="none" w:sz="0" w:space="0" w:color="auto"/>
        <w:left w:val="none" w:sz="0" w:space="0" w:color="auto"/>
        <w:bottom w:val="none" w:sz="0" w:space="0" w:color="auto"/>
        <w:right w:val="none" w:sz="0" w:space="0" w:color="auto"/>
      </w:divBdr>
    </w:div>
    <w:div w:id="1504851920">
      <w:bodyDiv w:val="1"/>
      <w:marLeft w:val="0"/>
      <w:marRight w:val="0"/>
      <w:marTop w:val="0"/>
      <w:marBottom w:val="0"/>
      <w:divBdr>
        <w:top w:val="none" w:sz="0" w:space="0" w:color="auto"/>
        <w:left w:val="none" w:sz="0" w:space="0" w:color="auto"/>
        <w:bottom w:val="none" w:sz="0" w:space="0" w:color="auto"/>
        <w:right w:val="none" w:sz="0" w:space="0" w:color="auto"/>
      </w:divBdr>
    </w:div>
    <w:div w:id="1655143201">
      <w:bodyDiv w:val="1"/>
      <w:marLeft w:val="0"/>
      <w:marRight w:val="0"/>
      <w:marTop w:val="0"/>
      <w:marBottom w:val="0"/>
      <w:divBdr>
        <w:top w:val="none" w:sz="0" w:space="0" w:color="auto"/>
        <w:left w:val="none" w:sz="0" w:space="0" w:color="auto"/>
        <w:bottom w:val="none" w:sz="0" w:space="0" w:color="auto"/>
        <w:right w:val="none" w:sz="0" w:space="0" w:color="auto"/>
      </w:divBdr>
    </w:div>
    <w:div w:id="1675062295">
      <w:bodyDiv w:val="1"/>
      <w:marLeft w:val="0"/>
      <w:marRight w:val="0"/>
      <w:marTop w:val="0"/>
      <w:marBottom w:val="0"/>
      <w:divBdr>
        <w:top w:val="none" w:sz="0" w:space="0" w:color="auto"/>
        <w:left w:val="none" w:sz="0" w:space="0" w:color="auto"/>
        <w:bottom w:val="none" w:sz="0" w:space="0" w:color="auto"/>
        <w:right w:val="none" w:sz="0" w:space="0" w:color="auto"/>
      </w:divBdr>
      <w:divsChild>
        <w:div w:id="720252736">
          <w:marLeft w:val="0"/>
          <w:marRight w:val="0"/>
          <w:marTop w:val="0"/>
          <w:marBottom w:val="75"/>
          <w:divBdr>
            <w:top w:val="none" w:sz="0" w:space="0" w:color="auto"/>
            <w:left w:val="none" w:sz="0" w:space="0" w:color="auto"/>
            <w:bottom w:val="none" w:sz="0" w:space="0" w:color="auto"/>
            <w:right w:val="none" w:sz="0" w:space="0" w:color="auto"/>
          </w:divBdr>
        </w:div>
        <w:div w:id="960762657">
          <w:marLeft w:val="0"/>
          <w:marRight w:val="0"/>
          <w:marTop w:val="0"/>
          <w:marBottom w:val="75"/>
          <w:divBdr>
            <w:top w:val="none" w:sz="0" w:space="0" w:color="auto"/>
            <w:left w:val="none" w:sz="0" w:space="0" w:color="auto"/>
            <w:bottom w:val="none" w:sz="0" w:space="0" w:color="auto"/>
            <w:right w:val="none" w:sz="0" w:space="0" w:color="auto"/>
          </w:divBdr>
        </w:div>
      </w:divsChild>
    </w:div>
    <w:div w:id="1709799535">
      <w:bodyDiv w:val="1"/>
      <w:marLeft w:val="0"/>
      <w:marRight w:val="0"/>
      <w:marTop w:val="0"/>
      <w:marBottom w:val="0"/>
      <w:divBdr>
        <w:top w:val="none" w:sz="0" w:space="0" w:color="auto"/>
        <w:left w:val="none" w:sz="0" w:space="0" w:color="auto"/>
        <w:bottom w:val="none" w:sz="0" w:space="0" w:color="auto"/>
        <w:right w:val="none" w:sz="0" w:space="0" w:color="auto"/>
      </w:divBdr>
    </w:div>
    <w:div w:id="1828856952">
      <w:bodyDiv w:val="1"/>
      <w:marLeft w:val="0"/>
      <w:marRight w:val="0"/>
      <w:marTop w:val="0"/>
      <w:marBottom w:val="0"/>
      <w:divBdr>
        <w:top w:val="none" w:sz="0" w:space="0" w:color="auto"/>
        <w:left w:val="none" w:sz="0" w:space="0" w:color="auto"/>
        <w:bottom w:val="none" w:sz="0" w:space="0" w:color="auto"/>
        <w:right w:val="none" w:sz="0" w:space="0" w:color="auto"/>
      </w:divBdr>
      <w:divsChild>
        <w:div w:id="1377968706">
          <w:marLeft w:val="0"/>
          <w:marRight w:val="0"/>
          <w:marTop w:val="0"/>
          <w:marBottom w:val="75"/>
          <w:divBdr>
            <w:top w:val="none" w:sz="0" w:space="0" w:color="auto"/>
            <w:left w:val="none" w:sz="0" w:space="0" w:color="auto"/>
            <w:bottom w:val="none" w:sz="0" w:space="0" w:color="auto"/>
            <w:right w:val="none" w:sz="0" w:space="0" w:color="auto"/>
          </w:divBdr>
        </w:div>
        <w:div w:id="1408112077">
          <w:marLeft w:val="0"/>
          <w:marRight w:val="0"/>
          <w:marTop w:val="0"/>
          <w:marBottom w:val="75"/>
          <w:divBdr>
            <w:top w:val="none" w:sz="0" w:space="0" w:color="auto"/>
            <w:left w:val="none" w:sz="0" w:space="0" w:color="auto"/>
            <w:bottom w:val="none" w:sz="0" w:space="0" w:color="auto"/>
            <w:right w:val="none" w:sz="0" w:space="0" w:color="auto"/>
          </w:divBdr>
        </w:div>
      </w:divsChild>
    </w:div>
    <w:div w:id="1910771976">
      <w:bodyDiv w:val="1"/>
      <w:marLeft w:val="0"/>
      <w:marRight w:val="0"/>
      <w:marTop w:val="0"/>
      <w:marBottom w:val="0"/>
      <w:divBdr>
        <w:top w:val="none" w:sz="0" w:space="0" w:color="auto"/>
        <w:left w:val="none" w:sz="0" w:space="0" w:color="auto"/>
        <w:bottom w:val="none" w:sz="0" w:space="0" w:color="auto"/>
        <w:right w:val="none" w:sz="0" w:space="0" w:color="auto"/>
      </w:divBdr>
    </w:div>
    <w:div w:id="1957517622">
      <w:bodyDiv w:val="1"/>
      <w:marLeft w:val="0"/>
      <w:marRight w:val="0"/>
      <w:marTop w:val="0"/>
      <w:marBottom w:val="0"/>
      <w:divBdr>
        <w:top w:val="none" w:sz="0" w:space="0" w:color="auto"/>
        <w:left w:val="none" w:sz="0" w:space="0" w:color="auto"/>
        <w:bottom w:val="none" w:sz="0" w:space="0" w:color="auto"/>
        <w:right w:val="none" w:sz="0" w:space="0" w:color="auto"/>
      </w:divBdr>
    </w:div>
    <w:div w:id="208097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57980-latvijas-republikas-satvers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93B51-253B-46BF-A48A-DEEF7E093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1232</TotalTime>
  <Pages>10</Pages>
  <Words>21163</Words>
  <Characters>12064</Characters>
  <Application>Microsoft Office Word</Application>
  <DocSecurity>0</DocSecurity>
  <Lines>100</Lines>
  <Paragraphs>66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Bezdelīga</dc:creator>
  <cp:keywords/>
  <dc:description/>
  <cp:lastModifiedBy>Elīna Akermane-Vasiļevska</cp:lastModifiedBy>
  <cp:revision>12</cp:revision>
  <cp:lastPrinted>2026-02-09T10:35:00Z</cp:lastPrinted>
  <dcterms:created xsi:type="dcterms:W3CDTF">2026-08-19T08:06:00Z</dcterms:created>
  <dcterms:modified xsi:type="dcterms:W3CDTF">2026-09-03T10:43:00Z</dcterms:modified>
</cp:coreProperties>
</file>