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B09B4" w:rsidP="00C62A77" w:rsidRDefault="00D60294" w14:paraId="7CFECE47" w14:textId="5C01244B">
      <w:pPr>
        <w:spacing w:before="100" w:beforeAutospacing="1" w:after="100" w:afterAutospacing="1" w:line="240" w:lineRule="auto"/>
        <w:jc w:val="center"/>
        <w:rPr>
          <w:rFonts w:ascii="Times New Roman" w:hAnsi="Times New Roman" w:cs="Times New Roman"/>
          <w:b/>
          <w:bCs/>
          <w:color w:val="000000"/>
          <w:sz w:val="24"/>
          <w:szCs w:val="24"/>
          <w:lang w:eastAsia="lv-LV"/>
        </w:rPr>
      </w:pPr>
      <w:r>
        <w:rPr>
          <w:rFonts w:ascii="Times New Roman" w:hAnsi="Times New Roman" w:cs="Times New Roman"/>
          <w:b/>
          <w:bCs/>
          <w:color w:val="000000"/>
          <w:sz w:val="24"/>
          <w:szCs w:val="24"/>
          <w:lang w:eastAsia="lv-LV"/>
        </w:rPr>
        <w:t>Ministru kabineta noteikumu projekta</w:t>
      </w:r>
      <w:r w:rsidR="00CB09B4">
        <w:rPr>
          <w:rFonts w:ascii="Times New Roman" w:hAnsi="Times New Roman" w:cs="Times New Roman"/>
          <w:b/>
          <w:bCs/>
          <w:color w:val="000000"/>
          <w:sz w:val="24"/>
          <w:szCs w:val="24"/>
          <w:lang w:eastAsia="lv-LV"/>
        </w:rPr>
        <w:t xml:space="preserve"> </w:t>
      </w:r>
      <w:r w:rsidR="00F423A0">
        <w:rPr>
          <w:rFonts w:ascii="Times New Roman" w:hAnsi="Times New Roman" w:cs="Times New Roman"/>
          <w:b/>
          <w:bCs/>
          <w:color w:val="000000"/>
          <w:sz w:val="24"/>
          <w:szCs w:val="24"/>
          <w:lang w:eastAsia="lv-LV"/>
        </w:rPr>
        <w:t>“</w:t>
      </w:r>
      <w:r w:rsidRPr="00E82963" w:rsidR="00CB09B4">
        <w:rPr>
          <w:rFonts w:ascii="Times New Roman" w:hAnsi="Times New Roman" w:cs="Times New Roman"/>
          <w:b/>
          <w:bCs/>
          <w:color w:val="000000"/>
          <w:sz w:val="24"/>
          <w:szCs w:val="24"/>
          <w:lang w:eastAsia="lv-LV"/>
        </w:rPr>
        <w:t xml:space="preserve">Grozījumi </w:t>
      </w:r>
      <w:r w:rsidR="00FB366A">
        <w:rPr>
          <w:rFonts w:ascii="Times New Roman" w:hAnsi="Times New Roman" w:cs="Times New Roman"/>
          <w:b/>
          <w:bCs/>
          <w:color w:val="000000"/>
          <w:sz w:val="24"/>
          <w:szCs w:val="24"/>
          <w:lang w:eastAsia="lv-LV"/>
        </w:rPr>
        <w:t>M</w:t>
      </w:r>
      <w:r>
        <w:rPr>
          <w:rFonts w:ascii="Times New Roman" w:hAnsi="Times New Roman" w:cs="Times New Roman"/>
          <w:b/>
          <w:bCs/>
          <w:color w:val="000000"/>
          <w:sz w:val="24"/>
          <w:szCs w:val="24"/>
          <w:lang w:eastAsia="lv-LV"/>
        </w:rPr>
        <w:t>inistru kabineta 2012.</w:t>
      </w:r>
      <w:r w:rsidR="009C63C4">
        <w:rPr>
          <w:rFonts w:ascii="Times New Roman" w:hAnsi="Times New Roman" w:cs="Times New Roman"/>
          <w:b/>
          <w:bCs/>
          <w:color w:val="000000"/>
          <w:sz w:val="24"/>
          <w:szCs w:val="24"/>
          <w:lang w:eastAsia="lv-LV"/>
        </w:rPr>
        <w:t> </w:t>
      </w:r>
      <w:r>
        <w:rPr>
          <w:rFonts w:ascii="Times New Roman" w:hAnsi="Times New Roman" w:cs="Times New Roman"/>
          <w:b/>
          <w:bCs/>
          <w:color w:val="000000"/>
          <w:sz w:val="24"/>
          <w:szCs w:val="24"/>
          <w:lang w:eastAsia="lv-LV"/>
        </w:rPr>
        <w:t>gada 28.</w:t>
      </w:r>
      <w:r w:rsidR="009C63C4">
        <w:rPr>
          <w:rFonts w:ascii="Times New Roman" w:hAnsi="Times New Roman" w:cs="Times New Roman"/>
          <w:b/>
          <w:bCs/>
          <w:color w:val="000000"/>
          <w:sz w:val="24"/>
          <w:szCs w:val="24"/>
          <w:lang w:eastAsia="lv-LV"/>
        </w:rPr>
        <w:t> </w:t>
      </w:r>
      <w:r>
        <w:rPr>
          <w:rFonts w:ascii="Times New Roman" w:hAnsi="Times New Roman" w:cs="Times New Roman"/>
          <w:b/>
          <w:bCs/>
          <w:color w:val="000000"/>
          <w:sz w:val="24"/>
          <w:szCs w:val="24"/>
          <w:lang w:eastAsia="lv-LV"/>
        </w:rPr>
        <w:t>augusta noteikumos Nr.</w:t>
      </w:r>
      <w:r w:rsidR="009C63C4">
        <w:rPr>
          <w:rFonts w:ascii="Times New Roman" w:hAnsi="Times New Roman" w:cs="Times New Roman"/>
          <w:b/>
          <w:bCs/>
          <w:color w:val="000000"/>
          <w:sz w:val="24"/>
          <w:szCs w:val="24"/>
          <w:lang w:eastAsia="lv-LV"/>
        </w:rPr>
        <w:t> </w:t>
      </w:r>
      <w:r>
        <w:rPr>
          <w:rFonts w:ascii="Times New Roman" w:hAnsi="Times New Roman" w:cs="Times New Roman"/>
          <w:b/>
          <w:bCs/>
          <w:color w:val="000000"/>
          <w:sz w:val="24"/>
          <w:szCs w:val="24"/>
          <w:lang w:eastAsia="lv-LV"/>
        </w:rPr>
        <w:t xml:space="preserve">599 “Sabiedriskā transporta pakalpojumu sniegšanas un izmantošanas kārtība”” </w:t>
      </w:r>
      <w:r w:rsidRPr="00E82963" w:rsidR="00CB09B4">
        <w:rPr>
          <w:rFonts w:ascii="Times New Roman" w:hAnsi="Times New Roman" w:cs="Times New Roman"/>
          <w:b/>
          <w:bCs/>
          <w:color w:val="000000"/>
          <w:sz w:val="24"/>
          <w:szCs w:val="24"/>
          <w:lang w:eastAsia="lv-LV"/>
        </w:rPr>
        <w:t>sākotnējās ietekmes novērtējuma ziņojums (anotācija)</w:t>
      </w:r>
    </w:p>
    <w:tbl>
      <w:tblPr>
        <w:tblW w:w="9498"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0A0" w:firstRow="1" w:lastRow="0" w:firstColumn="1" w:lastColumn="0" w:noHBand="0" w:noVBand="0"/>
      </w:tblPr>
      <w:tblGrid>
        <w:gridCol w:w="3941"/>
        <w:gridCol w:w="5557"/>
      </w:tblGrid>
      <w:tr w:rsidRPr="001644F2" w:rsidR="00CB09B4" w:rsidTr="00D21912" w14:paraId="66695CAE" w14:textId="77777777">
        <w:tc>
          <w:tcPr>
            <w:tcW w:w="9498" w:type="dxa"/>
            <w:gridSpan w:val="2"/>
            <w:vAlign w:val="center"/>
          </w:tcPr>
          <w:p w:rsidRPr="00D60294" w:rsidR="00CB09B4" w:rsidP="00476521" w:rsidRDefault="00CB09B4" w14:paraId="563C67DD" w14:textId="77777777">
            <w:pPr>
              <w:jc w:val="center"/>
              <w:rPr>
                <w:rFonts w:ascii="Times New Roman" w:hAnsi="Times New Roman" w:cs="Times New Roman"/>
                <w:b/>
                <w:bCs/>
                <w:sz w:val="24"/>
                <w:szCs w:val="24"/>
              </w:rPr>
            </w:pPr>
            <w:r w:rsidRPr="00D60294">
              <w:rPr>
                <w:rFonts w:ascii="Times New Roman" w:hAnsi="Times New Roman" w:cs="Times New Roman"/>
                <w:sz w:val="24"/>
                <w:szCs w:val="24"/>
              </w:rPr>
              <w:tab/>
            </w:r>
            <w:r w:rsidRPr="00D60294">
              <w:rPr>
                <w:rFonts w:ascii="Times New Roman" w:hAnsi="Times New Roman" w:cs="Times New Roman"/>
                <w:b/>
                <w:bCs/>
                <w:sz w:val="24"/>
                <w:szCs w:val="24"/>
                <w:lang w:val="sv-SE"/>
              </w:rPr>
              <w:t>Tiesību akta projekta anotācijas kopsavilkums</w:t>
            </w:r>
          </w:p>
        </w:tc>
      </w:tr>
      <w:tr w:rsidRPr="009571C7" w:rsidR="00CB09B4" w:rsidTr="00D21912" w14:paraId="5D3AA1F5" w14:textId="77777777">
        <w:trPr>
          <w:trHeight w:val="1050"/>
        </w:trPr>
        <w:tc>
          <w:tcPr>
            <w:tcW w:w="3941" w:type="dxa"/>
          </w:tcPr>
          <w:p w:rsidRPr="00D60294" w:rsidR="00CB09B4" w:rsidP="00476521" w:rsidRDefault="00CB09B4" w14:paraId="332797B3" w14:textId="77777777">
            <w:pPr>
              <w:spacing w:after="0"/>
              <w:jc w:val="both"/>
              <w:rPr>
                <w:rFonts w:ascii="Times New Roman" w:hAnsi="Times New Roman" w:eastAsia="Times New Roman" w:cs="Times New Roman"/>
                <w:color w:val="000000"/>
                <w:sz w:val="24"/>
                <w:szCs w:val="24"/>
              </w:rPr>
            </w:pPr>
            <w:r w:rsidRPr="00D60294">
              <w:rPr>
                <w:rFonts w:ascii="Times New Roman" w:hAnsi="Times New Roman" w:eastAsia="Times New Roman" w:cs="Times New Roman"/>
                <w:color w:val="000000"/>
                <w:sz w:val="24"/>
                <w:szCs w:val="24"/>
              </w:rPr>
              <w:t xml:space="preserve">Mērķis, risinājums un projekta spēkā stāšanās laiks </w:t>
            </w:r>
          </w:p>
          <w:p w:rsidRPr="00D60294" w:rsidR="00D60294" w:rsidP="00476521" w:rsidRDefault="00D60294" w14:paraId="73155F6B" w14:textId="20A348AB">
            <w:pPr>
              <w:spacing w:after="0"/>
              <w:jc w:val="both"/>
              <w:rPr>
                <w:rFonts w:ascii="Times New Roman" w:hAnsi="Times New Roman" w:eastAsia="Times New Roman" w:cs="Times New Roman"/>
                <w:color w:val="000000"/>
                <w:sz w:val="24"/>
                <w:szCs w:val="24"/>
              </w:rPr>
            </w:pPr>
          </w:p>
        </w:tc>
        <w:tc>
          <w:tcPr>
            <w:tcW w:w="5557" w:type="dxa"/>
          </w:tcPr>
          <w:p w:rsidR="00CB09B4" w:rsidP="00C731DC" w:rsidRDefault="00BF56D2" w14:paraId="6468A746" w14:textId="0764A171">
            <w:pPr>
              <w:spacing w:after="0" w:line="240" w:lineRule="auto"/>
              <w:jc w:val="both"/>
              <w:rPr>
                <w:rFonts w:ascii="Times New Roman" w:hAnsi="Times New Roman" w:cs="Times New Roman"/>
                <w:sz w:val="24"/>
                <w:szCs w:val="24"/>
              </w:rPr>
            </w:pPr>
            <w:r w:rsidRPr="00184DB5">
              <w:rPr>
                <w:rFonts w:ascii="Times New Roman" w:hAnsi="Times New Roman" w:cs="Times New Roman"/>
                <w:sz w:val="24"/>
                <w:szCs w:val="24"/>
                <w:lang w:eastAsia="lv-LV"/>
              </w:rPr>
              <w:t xml:space="preserve">Ministru kabineta noteikumu projekts </w:t>
            </w:r>
            <w:r w:rsidRPr="0099684E" w:rsidR="0099684E">
              <w:rPr>
                <w:rFonts w:ascii="Times New Roman" w:hAnsi="Times New Roman" w:cs="Times New Roman"/>
                <w:sz w:val="24"/>
                <w:szCs w:val="24"/>
                <w:lang w:eastAsia="lv-LV"/>
              </w:rPr>
              <w:t xml:space="preserve">“Grozījumi Ministru kabineta 2012.gada 28.augusta noteikumos Nr.599 “Sabiedriskā transporta pakalpojumu sniegšanas un izmantošanas kārtība”” </w:t>
            </w:r>
            <w:r w:rsidR="0099684E">
              <w:rPr>
                <w:rFonts w:ascii="Times New Roman" w:hAnsi="Times New Roman" w:cs="Times New Roman"/>
                <w:sz w:val="24"/>
                <w:szCs w:val="24"/>
                <w:lang w:eastAsia="lv-LV"/>
              </w:rPr>
              <w:t xml:space="preserve">(turpmāk – noteikumu projekts) </w:t>
            </w:r>
            <w:r>
              <w:rPr>
                <w:rFonts w:ascii="Times New Roman" w:hAnsi="Times New Roman" w:cs="Times New Roman"/>
                <w:sz w:val="24"/>
                <w:szCs w:val="24"/>
                <w:lang w:eastAsia="lv-LV"/>
              </w:rPr>
              <w:t>paredz p</w:t>
            </w:r>
            <w:r w:rsidR="004E6835">
              <w:rPr>
                <w:rFonts w:ascii="Times New Roman" w:hAnsi="Times New Roman" w:cs="Times New Roman"/>
                <w:sz w:val="24"/>
                <w:szCs w:val="24"/>
                <w:lang w:eastAsia="lv-LV"/>
              </w:rPr>
              <w:t>r</w:t>
            </w:r>
            <w:r w:rsidRPr="00184DB5">
              <w:rPr>
                <w:rFonts w:ascii="Times New Roman" w:hAnsi="Times New Roman" w:cs="Times New Roman"/>
                <w:sz w:val="24"/>
                <w:szCs w:val="24"/>
                <w:lang w:eastAsia="lv-LV"/>
              </w:rPr>
              <w:t>ecizēt</w:t>
            </w:r>
            <w:r>
              <w:rPr>
                <w:rFonts w:ascii="Times New Roman" w:hAnsi="Times New Roman" w:cs="Times New Roman"/>
                <w:sz w:val="24"/>
                <w:szCs w:val="24"/>
                <w:lang w:eastAsia="lv-LV"/>
              </w:rPr>
              <w:t xml:space="preserve"> </w:t>
            </w:r>
            <w:r w:rsidRPr="004E6835">
              <w:rPr>
                <w:rFonts w:ascii="Times New Roman" w:hAnsi="Times New Roman" w:cs="Times New Roman"/>
                <w:sz w:val="24"/>
                <w:szCs w:val="24"/>
              </w:rPr>
              <w:t>bagāžas pārvadāšanas izmērus bagāžai, kas tiek pārvadātā dzelzceļa pārvadājumos</w:t>
            </w:r>
            <w:r w:rsidR="004E6835">
              <w:rPr>
                <w:rFonts w:ascii="Times New Roman" w:hAnsi="Times New Roman" w:cs="Times New Roman"/>
                <w:sz w:val="24"/>
                <w:szCs w:val="24"/>
              </w:rPr>
              <w:t xml:space="preserve">, </w:t>
            </w:r>
            <w:r w:rsidRPr="0082133B">
              <w:rPr>
                <w:rFonts w:ascii="Times New Roman" w:hAnsi="Times New Roman" w:cs="Times New Roman"/>
                <w:sz w:val="24"/>
                <w:szCs w:val="24"/>
              </w:rPr>
              <w:t>pieteikšanās laiku, kādā cilvēki ar invaliditāti var pieteikt pielāgotos transportlīdzekļus</w:t>
            </w:r>
            <w:r w:rsidR="004E6835">
              <w:rPr>
                <w:rFonts w:ascii="Times New Roman" w:hAnsi="Times New Roman" w:cs="Times New Roman"/>
                <w:sz w:val="24"/>
                <w:szCs w:val="24"/>
              </w:rPr>
              <w:t xml:space="preserve">, </w:t>
            </w:r>
            <w:r w:rsidRPr="0082133B">
              <w:rPr>
                <w:rFonts w:ascii="Times New Roman" w:hAnsi="Times New Roman" w:cs="Times New Roman"/>
                <w:sz w:val="24"/>
                <w:szCs w:val="24"/>
              </w:rPr>
              <w:t>kārtību attiecībā uz videonovērošanas veikšanu dzelzceļa pārvadājumos</w:t>
            </w:r>
            <w:r w:rsidR="004E6835">
              <w:rPr>
                <w:rFonts w:ascii="Times New Roman" w:hAnsi="Times New Roman" w:cs="Times New Roman"/>
                <w:sz w:val="24"/>
                <w:szCs w:val="24"/>
              </w:rPr>
              <w:t xml:space="preserve">, </w:t>
            </w:r>
            <w:r w:rsidRPr="0082133B">
              <w:rPr>
                <w:rFonts w:ascii="Times New Roman" w:hAnsi="Times New Roman" w:cs="Times New Roman"/>
                <w:sz w:val="24"/>
                <w:szCs w:val="24"/>
              </w:rPr>
              <w:t>biļešu kontroles laikā izdodamo dokumentu veidu</w:t>
            </w:r>
            <w:r w:rsidR="004E6835">
              <w:rPr>
                <w:rFonts w:ascii="Times New Roman" w:hAnsi="Times New Roman" w:cs="Times New Roman"/>
                <w:sz w:val="24"/>
                <w:szCs w:val="24"/>
              </w:rPr>
              <w:t xml:space="preserve"> un </w:t>
            </w:r>
            <w:r w:rsidRPr="0082133B">
              <w:rPr>
                <w:rFonts w:ascii="Times New Roman" w:hAnsi="Times New Roman" w:cs="Times New Roman"/>
                <w:sz w:val="24"/>
                <w:szCs w:val="24"/>
              </w:rPr>
              <w:t>prasības transportlīdzekļiem, kurus izmanto  sabiedriskā transporta pakalpojumu sniegšanā</w:t>
            </w:r>
            <w:r w:rsidR="004E6835">
              <w:rPr>
                <w:rFonts w:ascii="Times New Roman" w:hAnsi="Times New Roman" w:cs="Times New Roman"/>
                <w:sz w:val="24"/>
                <w:szCs w:val="24"/>
              </w:rPr>
              <w:t>.</w:t>
            </w:r>
          </w:p>
          <w:p w:rsidRPr="00C731DC" w:rsidR="00C731DC" w:rsidP="00C731DC" w:rsidRDefault="0099684E" w14:paraId="436A39DD" w14:textId="4B3A5D9C">
            <w:pPr>
              <w:spacing w:after="0" w:line="240" w:lineRule="auto"/>
              <w:jc w:val="both"/>
              <w:rPr>
                <w:rFonts w:ascii="Times New Roman" w:hAnsi="Times New Roman" w:cs="Times New Roman"/>
                <w:sz w:val="24"/>
                <w:szCs w:val="24"/>
                <w:lang w:eastAsia="lv-LV"/>
              </w:rPr>
            </w:pPr>
            <w:r w:rsidRPr="0099684E">
              <w:rPr>
                <w:rFonts w:ascii="Times New Roman" w:hAnsi="Times New Roman" w:cs="Times New Roman"/>
                <w:sz w:val="24"/>
                <w:szCs w:val="24"/>
                <w:lang w:eastAsia="lv-LV"/>
              </w:rPr>
              <w:t>Projekts stāsies spēkā Oficiālo publikāciju un tiesiskās informācijas likumā noteiktajā kārtībā.</w:t>
            </w:r>
          </w:p>
        </w:tc>
      </w:tr>
    </w:tbl>
    <w:p w:rsidRPr="009571C7" w:rsidR="00CB09B4" w:rsidP="00495B8E" w:rsidRDefault="00CB09B4" w14:paraId="2D642991" w14:textId="77777777">
      <w:pPr>
        <w:spacing w:after="0" w:line="240" w:lineRule="auto"/>
        <w:jc w:val="center"/>
        <w:rPr>
          <w:rFonts w:ascii="Times New Roman" w:hAnsi="Times New Roman" w:eastAsia="Times New Roman" w:cs="Times New Roman"/>
          <w:color w:val="000000"/>
          <w:sz w:val="24"/>
          <w:szCs w:val="24"/>
        </w:rPr>
      </w:pPr>
    </w:p>
    <w:tbl>
      <w:tblPr>
        <w:tblW w:w="9464" w:type="dxa"/>
        <w:tblInd w:w="-27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0A0" w:firstRow="1" w:lastRow="0" w:firstColumn="1" w:lastColumn="0" w:noHBand="0" w:noVBand="0"/>
      </w:tblPr>
      <w:tblGrid>
        <w:gridCol w:w="869"/>
        <w:gridCol w:w="2807"/>
        <w:gridCol w:w="5788"/>
      </w:tblGrid>
      <w:tr w:rsidRPr="0014329A" w:rsidR="00CB09B4" w:rsidTr="00FF521A" w14:paraId="4588EF03" w14:textId="77777777">
        <w:trPr>
          <w:trHeight w:val="419"/>
        </w:trPr>
        <w:tc>
          <w:tcPr>
            <w:tcW w:w="9464" w:type="dxa"/>
            <w:gridSpan w:val="3"/>
          </w:tcPr>
          <w:p w:rsidRPr="00E82963" w:rsidR="00CB09B4" w:rsidP="00902734" w:rsidRDefault="00CB09B4" w14:paraId="769B7949" w14:textId="77777777">
            <w:pPr>
              <w:spacing w:after="0" w:line="240" w:lineRule="auto"/>
              <w:ind w:left="57" w:right="57"/>
              <w:jc w:val="center"/>
              <w:rPr>
                <w:rFonts w:ascii="Times New Roman" w:hAnsi="Times New Roman" w:cs="Times New Roman"/>
                <w:b/>
                <w:bCs/>
                <w:color w:val="000000"/>
                <w:sz w:val="24"/>
                <w:szCs w:val="24"/>
                <w:lang w:eastAsia="lv-LV"/>
              </w:rPr>
            </w:pPr>
            <w:r w:rsidRPr="00E82963">
              <w:rPr>
                <w:rFonts w:ascii="Times New Roman" w:hAnsi="Times New Roman" w:cs="Times New Roman"/>
                <w:b/>
                <w:bCs/>
                <w:color w:val="000000"/>
                <w:sz w:val="24"/>
                <w:szCs w:val="24"/>
                <w:lang w:eastAsia="lv-LV"/>
              </w:rPr>
              <w:t>I. Tiesību akta projekta izstrādes nepieciešamība</w:t>
            </w:r>
          </w:p>
        </w:tc>
      </w:tr>
      <w:tr w:rsidRPr="0014329A" w:rsidR="00CB09B4" w:rsidTr="00F74A3F" w14:paraId="7AB69CE9" w14:textId="77777777">
        <w:trPr>
          <w:trHeight w:val="415"/>
        </w:trPr>
        <w:tc>
          <w:tcPr>
            <w:tcW w:w="869" w:type="dxa"/>
          </w:tcPr>
          <w:p w:rsidRPr="00E82963" w:rsidR="00CB09B4" w:rsidP="00902734" w:rsidRDefault="00CB09B4" w14:paraId="31462BEB" w14:textId="77777777">
            <w:pPr>
              <w:spacing w:after="0" w:line="240" w:lineRule="auto"/>
              <w:ind w:left="57" w:right="57"/>
              <w:jc w:val="both"/>
              <w:rPr>
                <w:rFonts w:ascii="Times New Roman" w:hAnsi="Times New Roman" w:cs="Times New Roman"/>
                <w:color w:val="000000"/>
                <w:sz w:val="24"/>
                <w:szCs w:val="24"/>
                <w:lang w:eastAsia="lv-LV"/>
              </w:rPr>
            </w:pPr>
            <w:r w:rsidRPr="00E82963">
              <w:rPr>
                <w:rFonts w:ascii="Times New Roman" w:hAnsi="Times New Roman" w:cs="Times New Roman"/>
                <w:color w:val="000000"/>
                <w:sz w:val="24"/>
                <w:szCs w:val="24"/>
                <w:lang w:eastAsia="lv-LV"/>
              </w:rPr>
              <w:t>1.</w:t>
            </w:r>
          </w:p>
        </w:tc>
        <w:tc>
          <w:tcPr>
            <w:tcW w:w="2807" w:type="dxa"/>
          </w:tcPr>
          <w:p w:rsidRPr="00E82963" w:rsidR="00CB09B4" w:rsidP="00902734" w:rsidRDefault="00CB09B4" w14:paraId="6C0FAA70" w14:textId="77777777">
            <w:pPr>
              <w:spacing w:after="0" w:line="240" w:lineRule="auto"/>
              <w:ind w:left="57" w:right="57"/>
              <w:jc w:val="both"/>
              <w:rPr>
                <w:rFonts w:ascii="Times New Roman" w:hAnsi="Times New Roman" w:cs="Times New Roman"/>
                <w:color w:val="000000"/>
                <w:sz w:val="24"/>
                <w:szCs w:val="24"/>
                <w:lang w:eastAsia="lv-LV"/>
              </w:rPr>
            </w:pPr>
            <w:r w:rsidRPr="00E82963">
              <w:rPr>
                <w:rFonts w:ascii="Times New Roman" w:hAnsi="Times New Roman" w:cs="Times New Roman"/>
                <w:color w:val="000000"/>
                <w:sz w:val="24"/>
                <w:szCs w:val="24"/>
                <w:lang w:eastAsia="lv-LV"/>
              </w:rPr>
              <w:t>Pamatojums</w:t>
            </w:r>
          </w:p>
        </w:tc>
        <w:tc>
          <w:tcPr>
            <w:tcW w:w="5788" w:type="dxa"/>
          </w:tcPr>
          <w:p w:rsidRPr="00C731DC" w:rsidR="00D60294" w:rsidP="00C731DC" w:rsidRDefault="00F702B9" w14:paraId="1E59EBC5" w14:textId="1DE625CA">
            <w:pPr>
              <w:spacing w:after="0" w:line="240" w:lineRule="auto"/>
              <w:ind w:left="74" w:right="108"/>
              <w:jc w:val="both"/>
              <w:rPr>
                <w:rFonts w:ascii="Times New Roman" w:hAnsi="Times New Roman"/>
                <w:color w:val="000000"/>
                <w:sz w:val="24"/>
                <w:szCs w:val="24"/>
              </w:rPr>
            </w:pPr>
            <w:r w:rsidRPr="00F702B9">
              <w:rPr>
                <w:rFonts w:ascii="Times New Roman" w:hAnsi="Times New Roman"/>
                <w:color w:val="000000"/>
                <w:sz w:val="24"/>
                <w:szCs w:val="24"/>
              </w:rPr>
              <w:t>Satiksmes ministrijas</w:t>
            </w:r>
            <w:r w:rsidR="00D60294">
              <w:rPr>
                <w:rFonts w:ascii="Times New Roman" w:hAnsi="Times New Roman"/>
                <w:color w:val="000000"/>
                <w:sz w:val="24"/>
                <w:szCs w:val="24"/>
              </w:rPr>
              <w:t xml:space="preserve"> iniciatīva.</w:t>
            </w:r>
          </w:p>
        </w:tc>
      </w:tr>
      <w:tr w:rsidRPr="00F702B9" w:rsidR="00F0605D" w:rsidTr="0082133B" w14:paraId="00F77D42" w14:textId="77777777">
        <w:trPr>
          <w:trHeight w:val="699"/>
        </w:trPr>
        <w:tc>
          <w:tcPr>
            <w:tcW w:w="869" w:type="dxa"/>
          </w:tcPr>
          <w:p w:rsidRPr="00877FAD" w:rsidR="00F0605D" w:rsidP="00F0605D" w:rsidRDefault="00F0605D" w14:paraId="4AAE8743" w14:textId="77777777">
            <w:pPr>
              <w:spacing w:after="0" w:line="240" w:lineRule="auto"/>
              <w:ind w:left="57" w:right="57"/>
              <w:jc w:val="both"/>
              <w:rPr>
                <w:rFonts w:ascii="Times New Roman" w:hAnsi="Times New Roman" w:cs="Times New Roman"/>
                <w:sz w:val="24"/>
                <w:szCs w:val="24"/>
                <w:lang w:eastAsia="lv-LV"/>
              </w:rPr>
            </w:pPr>
            <w:bookmarkStart w:name="_Hlk64983895" w:id="0"/>
            <w:r w:rsidRPr="005758A3">
              <w:rPr>
                <w:rFonts w:ascii="Times New Roman" w:hAnsi="Times New Roman" w:cs="Times New Roman"/>
                <w:color w:val="000000"/>
                <w:sz w:val="24"/>
                <w:szCs w:val="24"/>
                <w:lang w:eastAsia="lv-LV"/>
              </w:rPr>
              <w:t>2.</w:t>
            </w:r>
          </w:p>
          <w:p w:rsidRPr="00877FAD" w:rsidR="00F0605D" w:rsidP="00F0605D" w:rsidRDefault="00F0605D" w14:paraId="2487EF7B" w14:textId="77777777">
            <w:pPr>
              <w:rPr>
                <w:rFonts w:ascii="Times New Roman" w:hAnsi="Times New Roman" w:cs="Times New Roman"/>
                <w:sz w:val="24"/>
                <w:szCs w:val="24"/>
                <w:lang w:eastAsia="lv-LV"/>
              </w:rPr>
            </w:pPr>
          </w:p>
          <w:p w:rsidRPr="00877FAD" w:rsidR="00F0605D" w:rsidP="00F0605D" w:rsidRDefault="00F0605D" w14:paraId="0DFB08DE" w14:textId="77777777">
            <w:pPr>
              <w:rPr>
                <w:rFonts w:ascii="Times New Roman" w:hAnsi="Times New Roman" w:cs="Times New Roman"/>
                <w:sz w:val="24"/>
                <w:szCs w:val="24"/>
                <w:lang w:eastAsia="lv-LV"/>
              </w:rPr>
            </w:pPr>
          </w:p>
        </w:tc>
        <w:tc>
          <w:tcPr>
            <w:tcW w:w="2807" w:type="dxa"/>
          </w:tcPr>
          <w:p w:rsidR="00F0605D" w:rsidP="00F0605D" w:rsidRDefault="00F0605D" w14:paraId="728FF58D" w14:textId="77777777">
            <w:pPr>
              <w:tabs>
                <w:tab w:val="left" w:pos="170"/>
              </w:tabs>
              <w:spacing w:after="0" w:line="240" w:lineRule="auto"/>
              <w:ind w:left="57" w:right="57"/>
              <w:jc w:val="both"/>
              <w:rPr>
                <w:rFonts w:ascii="Times New Roman" w:hAnsi="Times New Roman" w:cs="Times New Roman"/>
                <w:color w:val="000000"/>
                <w:sz w:val="24"/>
                <w:szCs w:val="24"/>
                <w:lang w:eastAsia="lv-LV"/>
              </w:rPr>
            </w:pPr>
            <w:r w:rsidRPr="005758A3">
              <w:rPr>
                <w:rFonts w:ascii="Times New Roman" w:hAnsi="Times New Roman" w:cs="Times New Roman"/>
                <w:color w:val="000000"/>
                <w:sz w:val="24"/>
                <w:szCs w:val="24"/>
                <w:lang w:eastAsia="lv-LV"/>
              </w:rPr>
              <w:t>Pašreizējā situācija un problēmas, kuru risināšanai tiesību akta projekts izstrādāts, tiesiskā regulējuma mērķis un būtība</w:t>
            </w:r>
          </w:p>
          <w:p w:rsidRPr="001B3319" w:rsidR="00F0605D" w:rsidP="00F0605D" w:rsidRDefault="00F0605D" w14:paraId="17CC1850" w14:textId="77777777">
            <w:pPr>
              <w:rPr>
                <w:rFonts w:ascii="Times New Roman" w:hAnsi="Times New Roman" w:cs="Times New Roman"/>
                <w:sz w:val="24"/>
                <w:szCs w:val="24"/>
                <w:lang w:eastAsia="lv-LV"/>
              </w:rPr>
            </w:pPr>
          </w:p>
          <w:p w:rsidRPr="001B3319" w:rsidR="00F0605D" w:rsidP="00F0605D" w:rsidRDefault="00F0605D" w14:paraId="0BCD72BB" w14:textId="77777777">
            <w:pPr>
              <w:rPr>
                <w:rFonts w:ascii="Times New Roman" w:hAnsi="Times New Roman" w:cs="Times New Roman"/>
                <w:sz w:val="24"/>
                <w:szCs w:val="24"/>
                <w:lang w:eastAsia="lv-LV"/>
              </w:rPr>
            </w:pPr>
          </w:p>
          <w:p w:rsidRPr="001B3319" w:rsidR="00F0605D" w:rsidP="00F0605D" w:rsidRDefault="00F0605D" w14:paraId="63B73637" w14:textId="77777777">
            <w:pPr>
              <w:rPr>
                <w:rFonts w:ascii="Times New Roman" w:hAnsi="Times New Roman" w:cs="Times New Roman"/>
                <w:sz w:val="24"/>
                <w:szCs w:val="24"/>
                <w:lang w:eastAsia="lv-LV"/>
              </w:rPr>
            </w:pPr>
          </w:p>
          <w:p w:rsidRPr="001B3319" w:rsidR="00F0605D" w:rsidP="00F0605D" w:rsidRDefault="00F0605D" w14:paraId="06A7C45C" w14:textId="77777777">
            <w:pPr>
              <w:rPr>
                <w:rFonts w:ascii="Times New Roman" w:hAnsi="Times New Roman" w:cs="Times New Roman"/>
                <w:sz w:val="24"/>
                <w:szCs w:val="24"/>
                <w:lang w:eastAsia="lv-LV"/>
              </w:rPr>
            </w:pPr>
          </w:p>
          <w:p w:rsidRPr="001B3319" w:rsidR="00F0605D" w:rsidP="00F0605D" w:rsidRDefault="00F0605D" w14:paraId="6D24B1DF" w14:textId="77777777">
            <w:pPr>
              <w:rPr>
                <w:rFonts w:ascii="Times New Roman" w:hAnsi="Times New Roman" w:cs="Times New Roman"/>
                <w:sz w:val="24"/>
                <w:szCs w:val="24"/>
                <w:lang w:eastAsia="lv-LV"/>
              </w:rPr>
            </w:pPr>
          </w:p>
          <w:p w:rsidRPr="001B3319" w:rsidR="00F0605D" w:rsidP="00F0605D" w:rsidRDefault="00F0605D" w14:paraId="33C8978C" w14:textId="77777777">
            <w:pPr>
              <w:rPr>
                <w:rFonts w:ascii="Times New Roman" w:hAnsi="Times New Roman" w:cs="Times New Roman"/>
                <w:sz w:val="24"/>
                <w:szCs w:val="24"/>
                <w:lang w:eastAsia="lv-LV"/>
              </w:rPr>
            </w:pPr>
          </w:p>
          <w:p w:rsidRPr="001B3319" w:rsidR="00F0605D" w:rsidP="00F0605D" w:rsidRDefault="00F0605D" w14:paraId="316AA01D" w14:textId="77777777">
            <w:pPr>
              <w:rPr>
                <w:rFonts w:ascii="Times New Roman" w:hAnsi="Times New Roman" w:cs="Times New Roman"/>
                <w:sz w:val="24"/>
                <w:szCs w:val="24"/>
                <w:lang w:eastAsia="lv-LV"/>
              </w:rPr>
            </w:pPr>
          </w:p>
          <w:p w:rsidRPr="001B3319" w:rsidR="00F0605D" w:rsidP="00F0605D" w:rsidRDefault="00F0605D" w14:paraId="628D5299" w14:textId="77777777">
            <w:pPr>
              <w:rPr>
                <w:rFonts w:ascii="Times New Roman" w:hAnsi="Times New Roman" w:cs="Times New Roman"/>
                <w:sz w:val="24"/>
                <w:szCs w:val="24"/>
                <w:lang w:eastAsia="lv-LV"/>
              </w:rPr>
            </w:pPr>
          </w:p>
          <w:p w:rsidRPr="001B3319" w:rsidR="00F0605D" w:rsidP="00F0605D" w:rsidRDefault="00F0605D" w14:paraId="62A69E28" w14:textId="77777777">
            <w:pPr>
              <w:rPr>
                <w:rFonts w:ascii="Times New Roman" w:hAnsi="Times New Roman" w:cs="Times New Roman"/>
                <w:sz w:val="24"/>
                <w:szCs w:val="24"/>
                <w:lang w:eastAsia="lv-LV"/>
              </w:rPr>
            </w:pPr>
          </w:p>
          <w:p w:rsidRPr="001B3319" w:rsidR="00F0605D" w:rsidP="00F0605D" w:rsidRDefault="00F0605D" w14:paraId="2D0E57EC" w14:textId="77777777">
            <w:pPr>
              <w:rPr>
                <w:rFonts w:ascii="Times New Roman" w:hAnsi="Times New Roman" w:cs="Times New Roman"/>
                <w:sz w:val="24"/>
                <w:szCs w:val="24"/>
                <w:lang w:eastAsia="lv-LV"/>
              </w:rPr>
            </w:pPr>
          </w:p>
          <w:p w:rsidRPr="001B3319" w:rsidR="00F0605D" w:rsidP="00F0605D" w:rsidRDefault="00F0605D" w14:paraId="1A4FC816" w14:textId="77777777">
            <w:pPr>
              <w:rPr>
                <w:rFonts w:ascii="Times New Roman" w:hAnsi="Times New Roman" w:cs="Times New Roman"/>
                <w:sz w:val="24"/>
                <w:szCs w:val="24"/>
                <w:lang w:eastAsia="lv-LV"/>
              </w:rPr>
            </w:pPr>
          </w:p>
          <w:p w:rsidRPr="001B3319" w:rsidR="00F0605D" w:rsidP="00F0605D" w:rsidRDefault="00F0605D" w14:paraId="01BBB52F" w14:textId="77777777">
            <w:pPr>
              <w:rPr>
                <w:rFonts w:ascii="Times New Roman" w:hAnsi="Times New Roman" w:cs="Times New Roman"/>
                <w:sz w:val="24"/>
                <w:szCs w:val="24"/>
                <w:lang w:eastAsia="lv-LV"/>
              </w:rPr>
            </w:pPr>
          </w:p>
          <w:p w:rsidRPr="001B3319" w:rsidR="00F0605D" w:rsidP="00F0605D" w:rsidRDefault="00F0605D" w14:paraId="1922809A" w14:textId="77777777">
            <w:pPr>
              <w:rPr>
                <w:rFonts w:ascii="Times New Roman" w:hAnsi="Times New Roman" w:cs="Times New Roman"/>
                <w:sz w:val="24"/>
                <w:szCs w:val="24"/>
                <w:lang w:eastAsia="lv-LV"/>
              </w:rPr>
            </w:pPr>
          </w:p>
          <w:p w:rsidRPr="001B3319" w:rsidR="00F0605D" w:rsidP="00F0605D" w:rsidRDefault="00F0605D" w14:paraId="5BAC5416" w14:textId="77777777">
            <w:pPr>
              <w:rPr>
                <w:rFonts w:ascii="Times New Roman" w:hAnsi="Times New Roman" w:cs="Times New Roman"/>
                <w:sz w:val="24"/>
                <w:szCs w:val="24"/>
                <w:lang w:eastAsia="lv-LV"/>
              </w:rPr>
            </w:pPr>
          </w:p>
          <w:p w:rsidRPr="001B3319" w:rsidR="00F0605D" w:rsidP="00F0605D" w:rsidRDefault="00F0605D" w14:paraId="7D22AD0D" w14:textId="77777777">
            <w:pPr>
              <w:rPr>
                <w:rFonts w:ascii="Times New Roman" w:hAnsi="Times New Roman" w:cs="Times New Roman"/>
                <w:sz w:val="24"/>
                <w:szCs w:val="24"/>
                <w:lang w:eastAsia="lv-LV"/>
              </w:rPr>
            </w:pPr>
          </w:p>
          <w:p w:rsidRPr="001B3319" w:rsidR="00F0605D" w:rsidP="00F0605D" w:rsidRDefault="00F0605D" w14:paraId="3655BC7E" w14:textId="77777777">
            <w:pPr>
              <w:ind w:firstLine="720"/>
              <w:rPr>
                <w:rFonts w:ascii="Times New Roman" w:hAnsi="Times New Roman" w:cs="Times New Roman"/>
                <w:sz w:val="24"/>
                <w:szCs w:val="24"/>
                <w:lang w:eastAsia="lv-LV"/>
              </w:rPr>
            </w:pPr>
          </w:p>
          <w:p w:rsidRPr="001B3319" w:rsidR="00F0605D" w:rsidP="00F0605D" w:rsidRDefault="00F0605D" w14:paraId="122CEF7D" w14:textId="77777777">
            <w:pPr>
              <w:tabs>
                <w:tab w:val="left" w:pos="930"/>
              </w:tabs>
              <w:rPr>
                <w:rFonts w:ascii="Times New Roman" w:hAnsi="Times New Roman" w:cs="Times New Roman"/>
                <w:sz w:val="24"/>
                <w:szCs w:val="24"/>
                <w:lang w:eastAsia="lv-LV"/>
              </w:rPr>
            </w:pPr>
            <w:r>
              <w:rPr>
                <w:rFonts w:ascii="Times New Roman" w:hAnsi="Times New Roman" w:cs="Times New Roman"/>
                <w:sz w:val="24"/>
                <w:szCs w:val="24"/>
                <w:lang w:eastAsia="lv-LV"/>
              </w:rPr>
              <w:tab/>
            </w:r>
          </w:p>
        </w:tc>
        <w:tc>
          <w:tcPr>
            <w:tcW w:w="5788" w:type="dxa"/>
          </w:tcPr>
          <w:p w:rsidRPr="00184DB5" w:rsidR="00CA158B" w:rsidP="00184DB5" w:rsidRDefault="0099684E" w14:paraId="23154F5D" w14:textId="73C31892">
            <w:pPr>
              <w:spacing w:after="0" w:line="240" w:lineRule="auto"/>
              <w:ind w:left="141" w:right="118"/>
              <w:jc w:val="both"/>
              <w:rPr>
                <w:rFonts w:ascii="Times New Roman" w:hAnsi="Times New Roman" w:cs="Times New Roman"/>
                <w:sz w:val="24"/>
                <w:szCs w:val="24"/>
                <w:lang w:eastAsia="lv-LV"/>
              </w:rPr>
            </w:pPr>
            <w:r>
              <w:rPr>
                <w:rFonts w:ascii="Times New Roman" w:hAnsi="Times New Roman" w:cs="Times New Roman"/>
                <w:sz w:val="24"/>
                <w:szCs w:val="24"/>
                <w:lang w:eastAsia="lv-LV"/>
              </w:rPr>
              <w:lastRenderedPageBreak/>
              <w:t>N</w:t>
            </w:r>
            <w:r w:rsidRPr="00184DB5" w:rsidR="00E13E06">
              <w:rPr>
                <w:rFonts w:ascii="Times New Roman" w:hAnsi="Times New Roman" w:cs="Times New Roman"/>
                <w:sz w:val="24"/>
                <w:szCs w:val="24"/>
                <w:lang w:eastAsia="lv-LV"/>
              </w:rPr>
              <w:t>oteikumu</w:t>
            </w:r>
            <w:r w:rsidRPr="00184DB5" w:rsidR="0080379E">
              <w:rPr>
                <w:rFonts w:ascii="Times New Roman" w:hAnsi="Times New Roman" w:cs="Times New Roman"/>
                <w:sz w:val="24"/>
                <w:szCs w:val="24"/>
                <w:lang w:eastAsia="lv-LV"/>
              </w:rPr>
              <w:t xml:space="preserve"> projekts ir izstrādāts, lai</w:t>
            </w:r>
            <w:r w:rsidRPr="00184DB5" w:rsidR="00CA158B">
              <w:rPr>
                <w:rFonts w:ascii="Times New Roman" w:hAnsi="Times New Roman" w:cs="Times New Roman"/>
                <w:sz w:val="24"/>
                <w:szCs w:val="24"/>
                <w:lang w:eastAsia="lv-LV"/>
              </w:rPr>
              <w:t xml:space="preserve"> precizētu:</w:t>
            </w:r>
          </w:p>
          <w:p w:rsidRPr="00184DB5" w:rsidR="006A5EC9" w:rsidP="0082133B" w:rsidRDefault="00CA158B" w14:paraId="514436A3" w14:textId="5BE35BE2">
            <w:pPr>
              <w:pStyle w:val="ListParagraph"/>
              <w:numPr>
                <w:ilvl w:val="0"/>
                <w:numId w:val="11"/>
              </w:numPr>
              <w:spacing w:after="0" w:line="240" w:lineRule="auto"/>
              <w:ind w:left="853" w:right="118"/>
              <w:contextualSpacing w:val="0"/>
              <w:jc w:val="both"/>
              <w:rPr>
                <w:rFonts w:ascii="Times New Roman" w:hAnsi="Times New Roman" w:cs="Times New Roman"/>
                <w:sz w:val="24"/>
                <w:szCs w:val="24"/>
              </w:rPr>
            </w:pPr>
            <w:r w:rsidRPr="00184DB5">
              <w:rPr>
                <w:rFonts w:ascii="Times New Roman" w:hAnsi="Times New Roman" w:cs="Times New Roman"/>
                <w:sz w:val="24"/>
                <w:szCs w:val="24"/>
                <w:lang w:eastAsia="lv-LV"/>
              </w:rPr>
              <w:t xml:space="preserve"> </w:t>
            </w:r>
            <w:r w:rsidRPr="00184DB5" w:rsidR="0080379E">
              <w:rPr>
                <w:rFonts w:ascii="Times New Roman" w:hAnsi="Times New Roman" w:cs="Times New Roman"/>
                <w:sz w:val="24"/>
                <w:szCs w:val="24"/>
              </w:rPr>
              <w:t>bagāžas pārvadāšanas izmērus bagāžai, k</w:t>
            </w:r>
            <w:r w:rsidRPr="00184DB5" w:rsidR="00FB366A">
              <w:rPr>
                <w:rFonts w:ascii="Times New Roman" w:hAnsi="Times New Roman" w:cs="Times New Roman"/>
                <w:sz w:val="24"/>
                <w:szCs w:val="24"/>
              </w:rPr>
              <w:t>as</w:t>
            </w:r>
            <w:r w:rsidRPr="00184DB5" w:rsidR="0080379E">
              <w:rPr>
                <w:rFonts w:ascii="Times New Roman" w:hAnsi="Times New Roman" w:cs="Times New Roman"/>
                <w:sz w:val="24"/>
                <w:szCs w:val="24"/>
              </w:rPr>
              <w:t xml:space="preserve"> tiek pārvadātā dzelzceļa pārvadājumos;</w:t>
            </w:r>
          </w:p>
          <w:p w:rsidRPr="0082133B" w:rsidR="006A5EC9" w:rsidP="0082133B" w:rsidRDefault="0080379E" w14:paraId="4D0EFAF7" w14:textId="6F144C84">
            <w:pPr>
              <w:pStyle w:val="ListParagraph"/>
              <w:numPr>
                <w:ilvl w:val="0"/>
                <w:numId w:val="11"/>
              </w:numPr>
              <w:spacing w:after="0" w:line="240" w:lineRule="auto"/>
              <w:ind w:left="853" w:right="118"/>
              <w:contextualSpacing w:val="0"/>
              <w:jc w:val="both"/>
              <w:rPr>
                <w:rFonts w:ascii="Times New Roman" w:hAnsi="Times New Roman" w:cs="Times New Roman"/>
                <w:sz w:val="24"/>
                <w:szCs w:val="24"/>
              </w:rPr>
            </w:pPr>
            <w:r w:rsidRPr="0082133B">
              <w:rPr>
                <w:rFonts w:ascii="Times New Roman" w:hAnsi="Times New Roman" w:cs="Times New Roman"/>
                <w:sz w:val="24"/>
                <w:szCs w:val="24"/>
              </w:rPr>
              <w:t xml:space="preserve"> pieteikšan</w:t>
            </w:r>
            <w:r w:rsidRPr="0082133B" w:rsidR="00FB366A">
              <w:rPr>
                <w:rFonts w:ascii="Times New Roman" w:hAnsi="Times New Roman" w:cs="Times New Roman"/>
                <w:sz w:val="24"/>
                <w:szCs w:val="24"/>
              </w:rPr>
              <w:t>ā</w:t>
            </w:r>
            <w:r w:rsidRPr="0082133B">
              <w:rPr>
                <w:rFonts w:ascii="Times New Roman" w:hAnsi="Times New Roman" w:cs="Times New Roman"/>
                <w:sz w:val="24"/>
                <w:szCs w:val="24"/>
              </w:rPr>
              <w:t>s laiku, kādā cilvēki ar invaliditāti var pieteikt pielāgotos transportlīdzekļus;</w:t>
            </w:r>
          </w:p>
          <w:p w:rsidRPr="0082133B" w:rsidR="006A5EC9" w:rsidP="0082133B" w:rsidRDefault="0099684E" w14:paraId="678CEC90" w14:textId="6FB99CA3">
            <w:pPr>
              <w:pStyle w:val="ListParagraph"/>
              <w:numPr>
                <w:ilvl w:val="0"/>
                <w:numId w:val="11"/>
              </w:numPr>
              <w:spacing w:after="0" w:line="240" w:lineRule="auto"/>
              <w:ind w:left="853" w:right="118"/>
              <w:contextualSpacing w:val="0"/>
              <w:jc w:val="both"/>
              <w:rPr>
                <w:rFonts w:ascii="Times New Roman" w:hAnsi="Times New Roman" w:cs="Times New Roman"/>
                <w:sz w:val="24"/>
                <w:szCs w:val="24"/>
              </w:rPr>
            </w:pPr>
            <w:r w:rsidRPr="0099684E">
              <w:rPr>
                <w:rFonts w:ascii="Times New Roman" w:hAnsi="Times New Roman" w:cs="Times New Roman"/>
                <w:sz w:val="24"/>
                <w:szCs w:val="24"/>
                <w:lang w:eastAsia="lv-LV"/>
              </w:rPr>
              <w:t>Ministru kabineta 2012.gada 28.augusta noteikum</w:t>
            </w:r>
            <w:r>
              <w:rPr>
                <w:rFonts w:ascii="Times New Roman" w:hAnsi="Times New Roman" w:cs="Times New Roman"/>
                <w:sz w:val="24"/>
                <w:szCs w:val="24"/>
                <w:lang w:eastAsia="lv-LV"/>
              </w:rPr>
              <w:t>u</w:t>
            </w:r>
            <w:r w:rsidRPr="0099684E">
              <w:rPr>
                <w:rFonts w:ascii="Times New Roman" w:hAnsi="Times New Roman" w:cs="Times New Roman"/>
                <w:sz w:val="24"/>
                <w:szCs w:val="24"/>
                <w:lang w:eastAsia="lv-LV"/>
              </w:rPr>
              <w:t xml:space="preserve"> Nr.599 “Sabiedriskā transporta pakalpojumu sniegšanas un izmantošanas kārtība”</w:t>
            </w:r>
            <w:r>
              <w:rPr>
                <w:rFonts w:ascii="Times New Roman" w:hAnsi="Times New Roman" w:cs="Times New Roman"/>
                <w:sz w:val="24"/>
                <w:szCs w:val="24"/>
                <w:lang w:eastAsia="lv-LV"/>
              </w:rPr>
              <w:t xml:space="preserve"> (turpmāk - </w:t>
            </w:r>
            <w:r w:rsidRPr="0082133B" w:rsidR="007659FD">
              <w:rPr>
                <w:rFonts w:ascii="Times New Roman" w:hAnsi="Times New Roman" w:cs="Times New Roman"/>
                <w:sz w:val="24"/>
                <w:szCs w:val="24"/>
                <w:lang w:eastAsia="lv-LV"/>
              </w:rPr>
              <w:t xml:space="preserve">MK </w:t>
            </w:r>
            <w:r w:rsidRPr="0082133B" w:rsidR="00FB366A">
              <w:rPr>
                <w:rFonts w:ascii="Times New Roman" w:hAnsi="Times New Roman" w:cs="Times New Roman"/>
                <w:sz w:val="24"/>
                <w:szCs w:val="24"/>
                <w:lang w:eastAsia="lv-LV"/>
              </w:rPr>
              <w:t>noteikum</w:t>
            </w:r>
            <w:r>
              <w:rPr>
                <w:rFonts w:ascii="Times New Roman" w:hAnsi="Times New Roman" w:cs="Times New Roman"/>
                <w:sz w:val="24"/>
                <w:szCs w:val="24"/>
                <w:lang w:eastAsia="lv-LV"/>
              </w:rPr>
              <w:t>i</w:t>
            </w:r>
            <w:r w:rsidRPr="0082133B" w:rsidR="00FB366A">
              <w:rPr>
                <w:rFonts w:ascii="Times New Roman" w:hAnsi="Times New Roman" w:cs="Times New Roman"/>
                <w:sz w:val="24"/>
                <w:szCs w:val="24"/>
                <w:lang w:eastAsia="lv-LV"/>
              </w:rPr>
              <w:t xml:space="preserve"> Nr.599</w:t>
            </w:r>
            <w:r>
              <w:rPr>
                <w:rFonts w:ascii="Times New Roman" w:hAnsi="Times New Roman" w:cs="Times New Roman"/>
                <w:sz w:val="24"/>
                <w:szCs w:val="24"/>
                <w:lang w:eastAsia="lv-LV"/>
              </w:rPr>
              <w:t>)</w:t>
            </w:r>
            <w:r w:rsidRPr="0082133B" w:rsidR="00FB366A">
              <w:rPr>
                <w:rFonts w:ascii="Times New Roman" w:hAnsi="Times New Roman" w:cs="Times New Roman"/>
                <w:sz w:val="24"/>
                <w:szCs w:val="24"/>
              </w:rPr>
              <w:t xml:space="preserve"> </w:t>
            </w:r>
            <w:r w:rsidRPr="0082133B" w:rsidR="0080379E">
              <w:rPr>
                <w:rFonts w:ascii="Times New Roman" w:hAnsi="Times New Roman" w:cs="Times New Roman"/>
                <w:sz w:val="24"/>
                <w:szCs w:val="24"/>
              </w:rPr>
              <w:t>13.</w:t>
            </w:r>
            <w:r w:rsidRPr="0082133B" w:rsidR="0080379E">
              <w:rPr>
                <w:rFonts w:ascii="Times New Roman" w:hAnsi="Times New Roman" w:cs="Times New Roman"/>
                <w:sz w:val="24"/>
                <w:szCs w:val="24"/>
                <w:vertAlign w:val="superscript"/>
              </w:rPr>
              <w:t>1 </w:t>
            </w:r>
            <w:r w:rsidRPr="0082133B" w:rsidR="0080379E">
              <w:rPr>
                <w:rFonts w:ascii="Times New Roman" w:hAnsi="Times New Roman" w:cs="Times New Roman"/>
                <w:sz w:val="24"/>
                <w:szCs w:val="24"/>
              </w:rPr>
              <w:t> apakšpunktu, precizējot kārtību attiecībā uz videonovērošanas veikšanu dzelzceļa pārvadājumos</w:t>
            </w:r>
            <w:r w:rsidRPr="0082133B" w:rsidR="00A23479">
              <w:rPr>
                <w:rFonts w:ascii="Times New Roman" w:hAnsi="Times New Roman" w:cs="Times New Roman"/>
                <w:sz w:val="24"/>
                <w:szCs w:val="24"/>
              </w:rPr>
              <w:t>;</w:t>
            </w:r>
          </w:p>
          <w:p w:rsidRPr="0082133B" w:rsidR="006A5EC9" w:rsidP="0082133B" w:rsidRDefault="00D5639F" w14:paraId="2351683D" w14:textId="65A9B630">
            <w:pPr>
              <w:pStyle w:val="ListParagraph"/>
              <w:numPr>
                <w:ilvl w:val="0"/>
                <w:numId w:val="11"/>
              </w:numPr>
              <w:spacing w:after="0" w:line="240" w:lineRule="auto"/>
              <w:ind w:left="853" w:right="118"/>
              <w:contextualSpacing w:val="0"/>
              <w:jc w:val="both"/>
              <w:rPr>
                <w:rFonts w:ascii="Times New Roman" w:hAnsi="Times New Roman" w:cs="Times New Roman"/>
                <w:sz w:val="24"/>
                <w:szCs w:val="24"/>
              </w:rPr>
            </w:pPr>
            <w:r w:rsidRPr="0082133B">
              <w:rPr>
                <w:rFonts w:ascii="Times New Roman" w:hAnsi="Times New Roman" w:cs="Times New Roman"/>
                <w:sz w:val="24"/>
                <w:szCs w:val="24"/>
              </w:rPr>
              <w:t>b</w:t>
            </w:r>
            <w:r w:rsidRPr="0082133B" w:rsidR="00A23479">
              <w:rPr>
                <w:rFonts w:ascii="Times New Roman" w:hAnsi="Times New Roman" w:cs="Times New Roman"/>
                <w:sz w:val="24"/>
                <w:szCs w:val="24"/>
              </w:rPr>
              <w:t>iļešu kontroles laikā izdodamo dokumentu veidu;</w:t>
            </w:r>
          </w:p>
          <w:p w:rsidRPr="0082133B" w:rsidR="00A23479" w:rsidP="0082133B" w:rsidRDefault="00D5639F" w14:paraId="333B163C" w14:textId="149F4396">
            <w:pPr>
              <w:pStyle w:val="ListParagraph"/>
              <w:numPr>
                <w:ilvl w:val="0"/>
                <w:numId w:val="11"/>
              </w:numPr>
              <w:spacing w:after="0" w:line="240" w:lineRule="auto"/>
              <w:ind w:left="853" w:right="118"/>
              <w:contextualSpacing w:val="0"/>
              <w:jc w:val="both"/>
              <w:rPr>
                <w:rFonts w:ascii="Times New Roman" w:hAnsi="Times New Roman" w:cs="Times New Roman"/>
                <w:sz w:val="24"/>
                <w:szCs w:val="24"/>
              </w:rPr>
            </w:pPr>
            <w:r w:rsidRPr="0082133B">
              <w:rPr>
                <w:rFonts w:ascii="Times New Roman" w:hAnsi="Times New Roman" w:cs="Times New Roman"/>
                <w:sz w:val="24"/>
                <w:szCs w:val="24"/>
              </w:rPr>
              <w:t xml:space="preserve">prasības </w:t>
            </w:r>
            <w:r w:rsidRPr="0082133B" w:rsidR="00CC3A5B">
              <w:rPr>
                <w:rFonts w:ascii="Times New Roman" w:hAnsi="Times New Roman" w:cs="Times New Roman"/>
                <w:sz w:val="24"/>
                <w:szCs w:val="24"/>
              </w:rPr>
              <w:t xml:space="preserve">transportlīdzekļiem, kurus izmanto  </w:t>
            </w:r>
            <w:r w:rsidRPr="0082133B">
              <w:rPr>
                <w:rFonts w:ascii="Times New Roman" w:hAnsi="Times New Roman" w:cs="Times New Roman"/>
                <w:sz w:val="24"/>
                <w:szCs w:val="24"/>
              </w:rPr>
              <w:t>s</w:t>
            </w:r>
            <w:r w:rsidRPr="0082133B" w:rsidR="00A23479">
              <w:rPr>
                <w:rFonts w:ascii="Times New Roman" w:hAnsi="Times New Roman" w:cs="Times New Roman"/>
                <w:sz w:val="24"/>
                <w:szCs w:val="24"/>
              </w:rPr>
              <w:t xml:space="preserve">abiedriskā transporta pakalpojumu sniegšanā </w:t>
            </w:r>
            <w:r w:rsidRPr="0082133B" w:rsidR="00E76ADC">
              <w:rPr>
                <w:rFonts w:ascii="Times New Roman" w:hAnsi="Times New Roman" w:cs="Times New Roman"/>
                <w:sz w:val="24"/>
                <w:szCs w:val="24"/>
              </w:rPr>
              <w:t>u.c.</w:t>
            </w:r>
            <w:r w:rsidRPr="0082133B" w:rsidR="00A23479">
              <w:rPr>
                <w:rFonts w:ascii="Times New Roman" w:hAnsi="Times New Roman" w:cs="Times New Roman"/>
                <w:sz w:val="24"/>
                <w:szCs w:val="24"/>
              </w:rPr>
              <w:t xml:space="preserve"> </w:t>
            </w:r>
          </w:p>
          <w:p w:rsidRPr="00184DB5" w:rsidR="00E13E06" w:rsidP="00184DB5" w:rsidRDefault="00E13E06" w14:paraId="01EF2A74" w14:textId="77777777">
            <w:pPr>
              <w:spacing w:after="0" w:line="240" w:lineRule="auto"/>
              <w:ind w:left="141" w:right="118"/>
              <w:jc w:val="both"/>
              <w:rPr>
                <w:rFonts w:ascii="Times New Roman" w:hAnsi="Times New Roman" w:cs="Times New Roman"/>
                <w:sz w:val="24"/>
                <w:szCs w:val="24"/>
              </w:rPr>
            </w:pPr>
          </w:p>
          <w:p w:rsidRPr="0099684E" w:rsidR="0080379E" w:rsidP="00184DB5" w:rsidRDefault="0099684E" w14:paraId="18DBD1CC" w14:textId="21427CCD">
            <w:pPr>
              <w:spacing w:after="0" w:line="240" w:lineRule="auto"/>
              <w:ind w:left="141" w:right="118"/>
              <w:jc w:val="both"/>
              <w:rPr>
                <w:rFonts w:ascii="Times New Roman" w:hAnsi="Times New Roman" w:cs="Times New Roman"/>
                <w:sz w:val="24"/>
                <w:szCs w:val="24"/>
                <w:u w:val="single"/>
              </w:rPr>
            </w:pPr>
            <w:r w:rsidRPr="0099684E">
              <w:rPr>
                <w:rFonts w:ascii="Times New Roman" w:hAnsi="Times New Roman" w:cs="Times New Roman"/>
                <w:sz w:val="24"/>
                <w:szCs w:val="24"/>
                <w:u w:val="single"/>
              </w:rPr>
              <w:t>N</w:t>
            </w:r>
            <w:r w:rsidRPr="0099684E" w:rsidR="00E13E06">
              <w:rPr>
                <w:rFonts w:ascii="Times New Roman" w:hAnsi="Times New Roman" w:cs="Times New Roman"/>
                <w:sz w:val="24"/>
                <w:szCs w:val="24"/>
                <w:u w:val="single"/>
              </w:rPr>
              <w:t>oteikumu projekta</w:t>
            </w:r>
            <w:r w:rsidRPr="0099684E" w:rsidR="0080379E">
              <w:rPr>
                <w:rFonts w:ascii="Times New Roman" w:hAnsi="Times New Roman" w:cs="Times New Roman"/>
                <w:sz w:val="24"/>
                <w:szCs w:val="24"/>
                <w:u w:val="single"/>
              </w:rPr>
              <w:t xml:space="preserve"> </w:t>
            </w:r>
            <w:r w:rsidRPr="0099684E" w:rsidR="00E13E06">
              <w:rPr>
                <w:rFonts w:ascii="Times New Roman" w:hAnsi="Times New Roman" w:cs="Times New Roman"/>
                <w:sz w:val="24"/>
                <w:szCs w:val="24"/>
                <w:u w:val="single"/>
              </w:rPr>
              <w:t>1.punkt</w:t>
            </w:r>
            <w:r w:rsidRPr="0099684E">
              <w:rPr>
                <w:rFonts w:ascii="Times New Roman" w:hAnsi="Times New Roman" w:cs="Times New Roman"/>
                <w:sz w:val="24"/>
                <w:szCs w:val="24"/>
                <w:u w:val="single"/>
              </w:rPr>
              <w:t>s</w:t>
            </w:r>
          </w:p>
          <w:p w:rsidRPr="00184DB5" w:rsidR="00D614BB" w:rsidP="00184DB5" w:rsidRDefault="00E13E06" w14:paraId="681DFA83" w14:textId="6D5101EA">
            <w:pPr>
              <w:spacing w:after="0" w:line="240" w:lineRule="auto"/>
              <w:ind w:left="141" w:right="118"/>
              <w:jc w:val="both"/>
              <w:rPr>
                <w:rFonts w:ascii="Times New Roman" w:hAnsi="Times New Roman" w:cs="Times New Roman"/>
                <w:sz w:val="24"/>
                <w:szCs w:val="24"/>
              </w:rPr>
            </w:pPr>
            <w:r w:rsidRPr="00184DB5">
              <w:rPr>
                <w:rFonts w:ascii="Times New Roman" w:hAnsi="Times New Roman" w:cs="Times New Roman"/>
                <w:sz w:val="24"/>
                <w:szCs w:val="24"/>
              </w:rPr>
              <w:t xml:space="preserve">Noteikumu </w:t>
            </w:r>
            <w:r w:rsidRPr="00184DB5" w:rsidR="0080379E">
              <w:rPr>
                <w:rFonts w:ascii="Times New Roman" w:hAnsi="Times New Roman" w:cs="Times New Roman"/>
                <w:sz w:val="24"/>
                <w:szCs w:val="24"/>
              </w:rPr>
              <w:t xml:space="preserve">projekts paredz precizēt </w:t>
            </w:r>
            <w:r w:rsidRPr="00184DB5" w:rsidR="004C4448">
              <w:rPr>
                <w:rFonts w:ascii="Times New Roman" w:hAnsi="Times New Roman" w:cs="Times New Roman"/>
                <w:sz w:val="24"/>
                <w:szCs w:val="24"/>
              </w:rPr>
              <w:t xml:space="preserve">MK noteikumu Nr.599 </w:t>
            </w:r>
            <w:r w:rsidRPr="00184DB5" w:rsidR="0080379E">
              <w:rPr>
                <w:rFonts w:ascii="Times New Roman" w:hAnsi="Times New Roman" w:cs="Times New Roman"/>
                <w:sz w:val="24"/>
                <w:szCs w:val="24"/>
              </w:rPr>
              <w:t>13.</w:t>
            </w:r>
            <w:r w:rsidRPr="00184DB5" w:rsidR="0080379E">
              <w:rPr>
                <w:rFonts w:ascii="Times New Roman" w:hAnsi="Times New Roman" w:cs="Times New Roman"/>
                <w:sz w:val="24"/>
                <w:szCs w:val="24"/>
                <w:vertAlign w:val="superscript"/>
              </w:rPr>
              <w:t>1 </w:t>
            </w:r>
            <w:r w:rsidRPr="00184DB5" w:rsidR="003423C9">
              <w:rPr>
                <w:rFonts w:ascii="Times New Roman" w:hAnsi="Times New Roman" w:cs="Times New Roman"/>
                <w:sz w:val="24"/>
                <w:szCs w:val="24"/>
              </w:rPr>
              <w:t>punktu, nosakot, ka</w:t>
            </w:r>
            <w:r w:rsidRPr="00184DB5" w:rsidR="00D614BB">
              <w:rPr>
                <w:rFonts w:ascii="Times New Roman" w:hAnsi="Times New Roman" w:cs="Times New Roman"/>
                <w:sz w:val="24"/>
                <w:szCs w:val="24"/>
              </w:rPr>
              <w:t xml:space="preserve"> sabiedriskajos </w:t>
            </w:r>
            <w:r w:rsidRPr="00184DB5" w:rsidR="003423C9">
              <w:rPr>
                <w:rFonts w:ascii="Times New Roman" w:hAnsi="Times New Roman" w:cs="Times New Roman"/>
                <w:sz w:val="24"/>
                <w:szCs w:val="24"/>
              </w:rPr>
              <w:t>transportlīdzekļos videonovērošana tiek uzstādīta gadījumos, kad to paredz noslēgtais līgums par sabiedriskā transporta pakalpojumu sniegšanu</w:t>
            </w:r>
            <w:r w:rsidRPr="00184DB5" w:rsidR="00F33A98">
              <w:rPr>
                <w:rFonts w:ascii="Times New Roman" w:hAnsi="Times New Roman" w:cs="Times New Roman"/>
                <w:sz w:val="24"/>
                <w:szCs w:val="24"/>
              </w:rPr>
              <w:t>, vai pašvaldības noteiktā kārtībā</w:t>
            </w:r>
            <w:r w:rsidRPr="00184DB5" w:rsidR="003423C9">
              <w:rPr>
                <w:rFonts w:ascii="Times New Roman" w:hAnsi="Times New Roman" w:cs="Times New Roman"/>
                <w:sz w:val="24"/>
                <w:szCs w:val="24"/>
              </w:rPr>
              <w:t xml:space="preserve">. </w:t>
            </w:r>
          </w:p>
          <w:p w:rsidRPr="00184DB5" w:rsidR="005A4359" w:rsidP="00184DB5" w:rsidRDefault="007659FD" w14:paraId="598BC969" w14:textId="1A96D215">
            <w:pPr>
              <w:spacing w:after="0" w:line="240" w:lineRule="auto"/>
              <w:ind w:left="141" w:right="118"/>
              <w:jc w:val="both"/>
              <w:rPr>
                <w:rFonts w:ascii="Times New Roman" w:hAnsi="Times New Roman" w:cs="Times New Roman"/>
                <w:sz w:val="24"/>
                <w:szCs w:val="24"/>
              </w:rPr>
            </w:pPr>
            <w:r w:rsidRPr="00184DB5">
              <w:rPr>
                <w:rFonts w:ascii="Times New Roman" w:hAnsi="Times New Roman" w:cs="Times New Roman"/>
                <w:sz w:val="24"/>
                <w:szCs w:val="24"/>
              </w:rPr>
              <w:t xml:space="preserve">MK </w:t>
            </w:r>
            <w:r w:rsidRPr="00184DB5" w:rsidR="00D614BB">
              <w:rPr>
                <w:rFonts w:ascii="Times New Roman" w:hAnsi="Times New Roman" w:cs="Times New Roman"/>
                <w:sz w:val="24"/>
                <w:szCs w:val="24"/>
              </w:rPr>
              <w:t>noteikumu</w:t>
            </w:r>
            <w:r w:rsidRPr="00184DB5">
              <w:rPr>
                <w:rFonts w:ascii="Times New Roman" w:hAnsi="Times New Roman" w:cs="Times New Roman"/>
                <w:sz w:val="24"/>
                <w:szCs w:val="24"/>
              </w:rPr>
              <w:t xml:space="preserve"> Nr.599</w:t>
            </w:r>
            <w:r w:rsidRPr="00184DB5" w:rsidR="00D614BB">
              <w:rPr>
                <w:rFonts w:ascii="Times New Roman" w:hAnsi="Times New Roman" w:cs="Times New Roman"/>
                <w:sz w:val="24"/>
                <w:szCs w:val="24"/>
              </w:rPr>
              <w:t xml:space="preserve"> 13.</w:t>
            </w:r>
            <w:r w:rsidRPr="00184DB5" w:rsidR="00D614BB">
              <w:rPr>
                <w:rFonts w:ascii="Times New Roman" w:hAnsi="Times New Roman" w:cs="Times New Roman"/>
                <w:sz w:val="24"/>
                <w:szCs w:val="24"/>
                <w:vertAlign w:val="superscript"/>
              </w:rPr>
              <w:t>1</w:t>
            </w:r>
            <w:r w:rsidRPr="00184DB5" w:rsidR="00D614BB">
              <w:rPr>
                <w:rFonts w:ascii="Times New Roman" w:hAnsi="Times New Roman" w:cs="Times New Roman"/>
                <w:sz w:val="24"/>
                <w:szCs w:val="24"/>
              </w:rPr>
              <w:t>punkta redakcija uzliek sabiedriskā transporta pakalpojuma sniedzējam pienākumu uzstādīt videonovērošanas kameras transportlīdzekļa salonā esošo personu videonovērošanai.</w:t>
            </w:r>
            <w:r w:rsidRPr="00184DB5" w:rsidR="00B6795F">
              <w:rPr>
                <w:rFonts w:ascii="Times New Roman" w:hAnsi="Times New Roman" w:cs="Times New Roman"/>
                <w:sz w:val="24"/>
                <w:szCs w:val="24"/>
              </w:rPr>
              <w:t xml:space="preserve"> </w:t>
            </w:r>
            <w:r w:rsidRPr="00184DB5" w:rsidR="00D614BB">
              <w:rPr>
                <w:rFonts w:ascii="Times New Roman" w:hAnsi="Times New Roman" w:cs="Times New Roman"/>
                <w:sz w:val="24"/>
                <w:szCs w:val="24"/>
              </w:rPr>
              <w:t>Sabiedriskā transporta pakalpojuma likums</w:t>
            </w:r>
            <w:r w:rsidRPr="00184DB5" w:rsidR="00CC3A5B">
              <w:rPr>
                <w:rFonts w:ascii="Times New Roman" w:hAnsi="Times New Roman" w:cs="Times New Roman"/>
                <w:sz w:val="24"/>
                <w:szCs w:val="24"/>
              </w:rPr>
              <w:t xml:space="preserve"> (turpmāk – </w:t>
            </w:r>
            <w:r w:rsidRPr="00184DB5" w:rsidR="00CC3A5B">
              <w:rPr>
                <w:rFonts w:ascii="Times New Roman" w:hAnsi="Times New Roman" w:cs="Times New Roman"/>
                <w:sz w:val="24"/>
                <w:szCs w:val="24"/>
              </w:rPr>
              <w:lastRenderedPageBreak/>
              <w:t>STP likums)</w:t>
            </w:r>
            <w:r w:rsidRPr="00184DB5" w:rsidR="00D614BB">
              <w:rPr>
                <w:rFonts w:ascii="Times New Roman" w:hAnsi="Times New Roman" w:cs="Times New Roman"/>
                <w:sz w:val="24"/>
                <w:szCs w:val="24"/>
              </w:rPr>
              <w:t xml:space="preserve"> paredz vairākus principus, pēc kuriem jāvadās pakalpojuma sniegšanas organizētājam. S</w:t>
            </w:r>
            <w:r w:rsidRPr="00184DB5" w:rsidR="00FD64B2">
              <w:rPr>
                <w:rFonts w:ascii="Times New Roman" w:hAnsi="Times New Roman" w:cs="Times New Roman"/>
                <w:sz w:val="24"/>
                <w:szCs w:val="24"/>
              </w:rPr>
              <w:t xml:space="preserve">TP </w:t>
            </w:r>
            <w:r w:rsidRPr="00184DB5" w:rsidR="00D614BB">
              <w:rPr>
                <w:rFonts w:ascii="Times New Roman" w:hAnsi="Times New Roman" w:cs="Times New Roman"/>
                <w:sz w:val="24"/>
                <w:szCs w:val="24"/>
              </w:rPr>
              <w:t xml:space="preserve">likuma 6.panta trešajā daļā noteikts, ka pakalpojumus organizē, pamatojoties gan uz sabiedriskā transporta pakalpojumu pieprasījumu, ievērojot nepieciešamo pārvadājumu intensitāti un regularitāti maršrutu tīklā, pakalpojumu apjomu un kvalitāti, pārvadājumu ekonomisko nodrošinājumu un paredzot pasažieru pārvadājumu organizēšanas veidu, gan sabiedrisko transportlīdzekļu izmantošanas prioritāti, ko nosaka pēc tādiem kritērijiem kā ekonomiskie rādītāji (piemēram, izdevumi, efektivitāte) un pasažieru plūsma. </w:t>
            </w:r>
            <w:r w:rsidRPr="00184DB5" w:rsidR="00B6795F">
              <w:rPr>
                <w:rFonts w:ascii="Times New Roman" w:hAnsi="Times New Roman" w:cs="Times New Roman"/>
                <w:sz w:val="24"/>
                <w:szCs w:val="24"/>
              </w:rPr>
              <w:t>Ievērojot minēto, s</w:t>
            </w:r>
            <w:r w:rsidRPr="00184DB5" w:rsidR="00D614BB">
              <w:rPr>
                <w:rFonts w:ascii="Times New Roman" w:hAnsi="Times New Roman" w:cs="Times New Roman"/>
                <w:sz w:val="24"/>
                <w:szCs w:val="24"/>
              </w:rPr>
              <w:t xml:space="preserve">abiedriskā transporta pakalpojuma pasūtītājs, organizējot sabiedriskā transporta pakalpojumu, </w:t>
            </w:r>
            <w:r w:rsidR="00B73194">
              <w:rPr>
                <w:rFonts w:ascii="Times New Roman" w:hAnsi="Times New Roman" w:cs="Times New Roman"/>
                <w:sz w:val="24"/>
                <w:szCs w:val="24"/>
              </w:rPr>
              <w:t>novērtē</w:t>
            </w:r>
            <w:r w:rsidRPr="00184DB5" w:rsidR="00D614BB">
              <w:rPr>
                <w:rFonts w:ascii="Times New Roman" w:hAnsi="Times New Roman" w:cs="Times New Roman"/>
                <w:sz w:val="24"/>
                <w:szCs w:val="24"/>
              </w:rPr>
              <w:t xml:space="preserve"> sabiedriskā transporta pakalpojumu </w:t>
            </w:r>
            <w:r w:rsidRPr="00184DB5" w:rsidR="00B6795F">
              <w:rPr>
                <w:rFonts w:ascii="Times New Roman" w:hAnsi="Times New Roman" w:cs="Times New Roman"/>
                <w:sz w:val="24"/>
                <w:szCs w:val="24"/>
              </w:rPr>
              <w:t xml:space="preserve">apmaksai </w:t>
            </w:r>
            <w:r w:rsidRPr="00184DB5" w:rsidR="00D614BB">
              <w:rPr>
                <w:rFonts w:ascii="Times New Roman" w:hAnsi="Times New Roman" w:cs="Times New Roman"/>
                <w:sz w:val="24"/>
                <w:szCs w:val="24"/>
              </w:rPr>
              <w:t>pieejamus valsts vai pašvaldību budžeta līdzekļus</w:t>
            </w:r>
            <w:r w:rsidRPr="00184DB5" w:rsidR="00B6795F">
              <w:rPr>
                <w:rFonts w:ascii="Times New Roman" w:hAnsi="Times New Roman" w:cs="Times New Roman"/>
                <w:sz w:val="24"/>
                <w:szCs w:val="24"/>
              </w:rPr>
              <w:t>, pasažieru pieprasījumu pēc pakalpojuma, nepieciešamo pakalpojuma intensitāti</w:t>
            </w:r>
            <w:r w:rsidR="00501E2A">
              <w:rPr>
                <w:rFonts w:ascii="Times New Roman" w:hAnsi="Times New Roman" w:cs="Times New Roman"/>
                <w:sz w:val="24"/>
                <w:szCs w:val="24"/>
              </w:rPr>
              <w:t>,</w:t>
            </w:r>
            <w:r w:rsidRPr="00184DB5" w:rsidR="00B6795F">
              <w:rPr>
                <w:rFonts w:ascii="Times New Roman" w:hAnsi="Times New Roman" w:cs="Times New Roman"/>
                <w:sz w:val="24"/>
                <w:szCs w:val="24"/>
              </w:rPr>
              <w:t xml:space="preserve"> kvalitāti un citus kritērijus, </w:t>
            </w:r>
            <w:r w:rsidR="00501E2A">
              <w:rPr>
                <w:rFonts w:ascii="Times New Roman" w:hAnsi="Times New Roman" w:cs="Times New Roman"/>
                <w:sz w:val="24"/>
                <w:szCs w:val="24"/>
              </w:rPr>
              <w:t xml:space="preserve">kā arī </w:t>
            </w:r>
            <w:r w:rsidRPr="00184DB5" w:rsidR="00B6795F">
              <w:rPr>
                <w:rFonts w:ascii="Times New Roman" w:hAnsi="Times New Roman" w:cs="Times New Roman"/>
                <w:sz w:val="24"/>
                <w:szCs w:val="24"/>
              </w:rPr>
              <w:t xml:space="preserve"> secīgi nosaka kvalitātes prasības gan pakalpojumam, gan transportlīdzekļu aprīkojumam. Vienlaikus uzņemoties segt ar sabiedriskā transporta pakalpojumu sniegšanu saistītos zaudējumus, ja pakalpojuma sniedzējam tādi rodas. Tādejādi </w:t>
            </w:r>
            <w:r w:rsidRPr="00184DB5" w:rsidR="008F401D">
              <w:rPr>
                <w:rFonts w:ascii="Times New Roman" w:hAnsi="Times New Roman" w:cs="Times New Roman"/>
                <w:sz w:val="24"/>
                <w:szCs w:val="24"/>
              </w:rPr>
              <w:t>pasūtītājam katrā konkrētajā gadījumā, izvirzot kvalitātes prasības transportlīdzekļu aprīkojumam, būtu  jāizvērtē katras izvirzāmās kvalitātes prasības nepieciešamība un lietderība, tostarp videonovērošanas kameru uzstādīšan</w:t>
            </w:r>
            <w:r w:rsidR="002326C4">
              <w:rPr>
                <w:rFonts w:ascii="Times New Roman" w:hAnsi="Times New Roman" w:cs="Times New Roman"/>
                <w:sz w:val="24"/>
                <w:szCs w:val="24"/>
              </w:rPr>
              <w:t xml:space="preserve">a </w:t>
            </w:r>
            <w:r w:rsidRPr="00184DB5" w:rsidR="008F401D">
              <w:rPr>
                <w:rFonts w:ascii="Times New Roman" w:hAnsi="Times New Roman" w:cs="Times New Roman"/>
                <w:sz w:val="24"/>
                <w:szCs w:val="24"/>
              </w:rPr>
              <w:t>transportlīdzekļos</w:t>
            </w:r>
            <w:r w:rsidRPr="00184DB5" w:rsidR="005A4359">
              <w:rPr>
                <w:rFonts w:ascii="Times New Roman" w:hAnsi="Times New Roman" w:cs="Times New Roman"/>
                <w:sz w:val="24"/>
                <w:szCs w:val="24"/>
              </w:rPr>
              <w:t xml:space="preserve">, kā arī šajā līgumā jānosaka videonovērošanas tehniskie parametri, tostarp </w:t>
            </w:r>
            <w:r w:rsidR="00501E2A">
              <w:rPr>
                <w:rFonts w:ascii="Times New Roman" w:hAnsi="Times New Roman" w:cs="Times New Roman"/>
                <w:sz w:val="24"/>
                <w:szCs w:val="24"/>
              </w:rPr>
              <w:t>norādot</w:t>
            </w:r>
            <w:r w:rsidR="008F72CB">
              <w:rPr>
                <w:rFonts w:ascii="Times New Roman" w:hAnsi="Times New Roman" w:cs="Times New Roman"/>
                <w:sz w:val="24"/>
                <w:szCs w:val="24"/>
              </w:rPr>
              <w:t>,</w:t>
            </w:r>
            <w:r w:rsidRPr="00184DB5" w:rsidR="005A4359">
              <w:rPr>
                <w:rFonts w:ascii="Times New Roman" w:hAnsi="Times New Roman" w:cs="Times New Roman"/>
                <w:sz w:val="24"/>
                <w:szCs w:val="24"/>
              </w:rPr>
              <w:t xml:space="preserve"> vai videoierakst</w:t>
            </w:r>
            <w:r w:rsidR="00501E2A">
              <w:rPr>
                <w:rFonts w:ascii="Times New Roman" w:hAnsi="Times New Roman" w:cs="Times New Roman"/>
                <w:sz w:val="24"/>
                <w:szCs w:val="24"/>
              </w:rPr>
              <w:t>u</w:t>
            </w:r>
            <w:r w:rsidRPr="00184DB5" w:rsidR="005A4359">
              <w:rPr>
                <w:rFonts w:ascii="Times New Roman" w:hAnsi="Times New Roman" w:cs="Times New Roman"/>
                <w:sz w:val="24"/>
                <w:szCs w:val="24"/>
              </w:rPr>
              <w:t xml:space="preserve"> vei</w:t>
            </w:r>
            <w:r w:rsidR="00501E2A">
              <w:rPr>
                <w:rFonts w:ascii="Times New Roman" w:hAnsi="Times New Roman" w:cs="Times New Roman"/>
                <w:sz w:val="24"/>
                <w:szCs w:val="24"/>
              </w:rPr>
              <w:t>c</w:t>
            </w:r>
            <w:r w:rsidRPr="00184DB5" w:rsidR="005A4359">
              <w:rPr>
                <w:rFonts w:ascii="Times New Roman" w:hAnsi="Times New Roman" w:cs="Times New Roman"/>
                <w:sz w:val="24"/>
                <w:szCs w:val="24"/>
              </w:rPr>
              <w:t xml:space="preserve"> reālā laika režīmā vai jānodrošina nepārtraukta videonovērošana, kādos termiņos notiek datu saglabāšana u.c. jautājumus. </w:t>
            </w:r>
          </w:p>
          <w:p w:rsidRPr="00184DB5" w:rsidR="00992671" w:rsidP="00184DB5" w:rsidRDefault="00CC212F" w14:paraId="46E09C7B" w14:textId="27063BAF">
            <w:pPr>
              <w:spacing w:after="0" w:line="240" w:lineRule="auto"/>
              <w:ind w:left="141" w:right="118"/>
              <w:jc w:val="both"/>
              <w:rPr>
                <w:rFonts w:ascii="Times New Roman" w:hAnsi="Times New Roman" w:cs="Times New Roman"/>
                <w:sz w:val="24"/>
                <w:szCs w:val="24"/>
              </w:rPr>
            </w:pPr>
            <w:r w:rsidRPr="00184DB5">
              <w:rPr>
                <w:rFonts w:ascii="Times New Roman" w:hAnsi="Times New Roman" w:cs="Times New Roman"/>
                <w:sz w:val="24"/>
                <w:szCs w:val="24"/>
              </w:rPr>
              <w:t>Līdz</w:t>
            </w:r>
            <w:r w:rsidRPr="00184DB5" w:rsidR="008F401D">
              <w:rPr>
                <w:rFonts w:ascii="Times New Roman" w:hAnsi="Times New Roman" w:cs="Times New Roman"/>
                <w:sz w:val="24"/>
                <w:szCs w:val="24"/>
              </w:rPr>
              <w:t xml:space="preserve"> ar </w:t>
            </w:r>
            <w:r w:rsidRPr="00184DB5">
              <w:rPr>
                <w:rFonts w:ascii="Times New Roman" w:hAnsi="Times New Roman" w:cs="Times New Roman"/>
                <w:sz w:val="24"/>
                <w:szCs w:val="24"/>
              </w:rPr>
              <w:t xml:space="preserve">to </w:t>
            </w:r>
            <w:r w:rsidRPr="00184DB5" w:rsidR="008F401D">
              <w:rPr>
                <w:rFonts w:ascii="Times New Roman" w:hAnsi="Times New Roman" w:cs="Times New Roman"/>
                <w:sz w:val="24"/>
                <w:szCs w:val="24"/>
              </w:rPr>
              <w:t>noteikumu projekt</w:t>
            </w:r>
            <w:r w:rsidRPr="00184DB5" w:rsidR="00D72FF5">
              <w:rPr>
                <w:rFonts w:ascii="Times New Roman" w:hAnsi="Times New Roman" w:cs="Times New Roman"/>
                <w:sz w:val="24"/>
                <w:szCs w:val="24"/>
              </w:rPr>
              <w:t>s</w:t>
            </w:r>
            <w:r w:rsidRPr="00184DB5" w:rsidR="008F401D">
              <w:rPr>
                <w:rFonts w:ascii="Times New Roman" w:hAnsi="Times New Roman" w:cs="Times New Roman"/>
                <w:sz w:val="24"/>
                <w:szCs w:val="24"/>
              </w:rPr>
              <w:t xml:space="preserve"> precizē </w:t>
            </w:r>
            <w:r w:rsidRPr="00184DB5" w:rsidR="00D72FF5">
              <w:rPr>
                <w:rFonts w:ascii="Times New Roman" w:hAnsi="Times New Roman" w:cs="Times New Roman"/>
                <w:sz w:val="24"/>
                <w:szCs w:val="24"/>
              </w:rPr>
              <w:t xml:space="preserve">MK </w:t>
            </w:r>
            <w:r w:rsidRPr="00184DB5" w:rsidR="008F401D">
              <w:rPr>
                <w:rFonts w:ascii="Times New Roman" w:hAnsi="Times New Roman" w:cs="Times New Roman"/>
                <w:sz w:val="24"/>
                <w:szCs w:val="24"/>
              </w:rPr>
              <w:t xml:space="preserve">noteikumu </w:t>
            </w:r>
            <w:r w:rsidRPr="00184DB5" w:rsidR="00D72FF5">
              <w:rPr>
                <w:rFonts w:ascii="Times New Roman" w:hAnsi="Times New Roman" w:cs="Times New Roman"/>
                <w:sz w:val="24"/>
                <w:szCs w:val="24"/>
              </w:rPr>
              <w:t xml:space="preserve">Nr.599 </w:t>
            </w:r>
            <w:r w:rsidRPr="00184DB5" w:rsidR="008F401D">
              <w:rPr>
                <w:rFonts w:ascii="Times New Roman" w:hAnsi="Times New Roman" w:cs="Times New Roman"/>
                <w:sz w:val="24"/>
                <w:szCs w:val="24"/>
              </w:rPr>
              <w:t>13.</w:t>
            </w:r>
            <w:r w:rsidRPr="00184DB5" w:rsidR="008F401D">
              <w:rPr>
                <w:rFonts w:ascii="Times New Roman" w:hAnsi="Times New Roman" w:cs="Times New Roman"/>
                <w:sz w:val="24"/>
                <w:szCs w:val="24"/>
                <w:vertAlign w:val="superscript"/>
              </w:rPr>
              <w:t>1</w:t>
            </w:r>
            <w:r w:rsidRPr="00184DB5" w:rsidR="008F401D">
              <w:rPr>
                <w:rFonts w:ascii="Times New Roman" w:hAnsi="Times New Roman" w:cs="Times New Roman"/>
                <w:sz w:val="24"/>
                <w:szCs w:val="24"/>
              </w:rPr>
              <w:t>punkta redakcij</w:t>
            </w:r>
            <w:r w:rsidRPr="00184DB5" w:rsidR="000D565A">
              <w:rPr>
                <w:rFonts w:ascii="Times New Roman" w:hAnsi="Times New Roman" w:cs="Times New Roman"/>
                <w:sz w:val="24"/>
                <w:szCs w:val="24"/>
              </w:rPr>
              <w:t>u</w:t>
            </w:r>
            <w:r w:rsidRPr="00184DB5" w:rsidR="008F401D">
              <w:rPr>
                <w:rFonts w:ascii="Times New Roman" w:hAnsi="Times New Roman" w:cs="Times New Roman"/>
                <w:sz w:val="24"/>
                <w:szCs w:val="24"/>
              </w:rPr>
              <w:t>, paredzot, ka videonovērošana transportlīdzekļos tiek uzstādīta gadījumos, kad to paredz sabiedriskā transporta pakalpojumu pasūtījuma līgums, vienlaikus paredzot, ka</w:t>
            </w:r>
            <w:r w:rsidRPr="00184DB5" w:rsidR="006817A8">
              <w:rPr>
                <w:rFonts w:ascii="Times New Roman" w:hAnsi="Times New Roman" w:cs="Times New Roman"/>
                <w:sz w:val="24"/>
                <w:szCs w:val="24"/>
              </w:rPr>
              <w:t>,</w:t>
            </w:r>
            <w:r w:rsidRPr="00184DB5" w:rsidR="008F401D">
              <w:rPr>
                <w:rFonts w:ascii="Times New Roman" w:hAnsi="Times New Roman" w:cs="Times New Roman"/>
                <w:sz w:val="24"/>
                <w:szCs w:val="24"/>
              </w:rPr>
              <w:t xml:space="preserve"> ja prasība uzstādīt videonovērošanas kameras transportlīdzekļos ir noteikta sabiedriskā transporta pakalpojuma pasūtījuma līgumos, pārvadātājam ir jānodrošina</w:t>
            </w:r>
            <w:r w:rsidRPr="00184DB5" w:rsidR="00BB011D">
              <w:rPr>
                <w:rFonts w:ascii="Times New Roman" w:hAnsi="Times New Roman" w:cs="Times New Roman"/>
                <w:sz w:val="24"/>
                <w:szCs w:val="24"/>
              </w:rPr>
              <w:t xml:space="preserve"> videonovērošanas kameras ar sinhrono audioierakstu transportlīdzekļa biļešu tirdzniecības zonas videonovērošanai.</w:t>
            </w:r>
            <w:r w:rsidRPr="00184DB5" w:rsidR="005A4359">
              <w:rPr>
                <w:rFonts w:ascii="Times New Roman" w:hAnsi="Times New Roman" w:cs="Times New Roman"/>
                <w:sz w:val="24"/>
                <w:szCs w:val="24"/>
              </w:rPr>
              <w:t xml:space="preserve"> </w:t>
            </w:r>
          </w:p>
          <w:p w:rsidRPr="00184DB5" w:rsidR="00E13E06" w:rsidP="00184DB5" w:rsidRDefault="000D565A" w14:paraId="1B6ED457" w14:textId="1D25CA54">
            <w:pPr>
              <w:spacing w:after="0" w:line="240" w:lineRule="auto"/>
              <w:ind w:left="141" w:right="118"/>
              <w:jc w:val="both"/>
              <w:rPr>
                <w:rFonts w:ascii="Times New Roman" w:hAnsi="Times New Roman" w:cs="Times New Roman"/>
                <w:sz w:val="24"/>
                <w:szCs w:val="24"/>
              </w:rPr>
            </w:pPr>
            <w:r w:rsidRPr="00184DB5">
              <w:rPr>
                <w:rFonts w:ascii="Times New Roman" w:hAnsi="Times New Roman" w:cs="Times New Roman"/>
                <w:sz w:val="24"/>
                <w:szCs w:val="24"/>
              </w:rPr>
              <w:t xml:space="preserve">Ņemot vērā </w:t>
            </w:r>
            <w:proofErr w:type="spellStart"/>
            <w:r w:rsidRPr="00184DB5">
              <w:rPr>
                <w:rFonts w:ascii="Times New Roman" w:hAnsi="Times New Roman" w:cs="Times New Roman"/>
                <w:sz w:val="24"/>
                <w:szCs w:val="24"/>
              </w:rPr>
              <w:t>valstspilsētu</w:t>
            </w:r>
            <w:proofErr w:type="spellEnd"/>
            <w:r w:rsidRPr="00184DB5">
              <w:rPr>
                <w:rFonts w:ascii="Times New Roman" w:hAnsi="Times New Roman" w:cs="Times New Roman"/>
                <w:sz w:val="24"/>
                <w:szCs w:val="24"/>
              </w:rPr>
              <w:t xml:space="preserve"> pašvaldību kompetenci sabiedriskā transporta pakalpojumu organizēšanā, pašvaldības sabiedriskā transporta pakalpojumu sniegšanas kārtību attiecībā uz videonovērošanu var noteikt arī ar atsevišķu līgumu vai citu noteikumu ietvarā.</w:t>
            </w:r>
          </w:p>
          <w:p w:rsidRPr="00184DB5" w:rsidR="000D565A" w:rsidP="00184DB5" w:rsidRDefault="000D565A" w14:paraId="640527A7" w14:textId="77777777">
            <w:pPr>
              <w:spacing w:after="0" w:line="240" w:lineRule="auto"/>
              <w:ind w:left="141" w:right="118"/>
              <w:jc w:val="both"/>
              <w:rPr>
                <w:rFonts w:ascii="Times New Roman" w:hAnsi="Times New Roman" w:cs="Times New Roman"/>
                <w:sz w:val="24"/>
                <w:szCs w:val="24"/>
              </w:rPr>
            </w:pPr>
          </w:p>
          <w:p w:rsidRPr="0099684E" w:rsidR="00E13E06" w:rsidP="00184DB5" w:rsidRDefault="0099684E" w14:paraId="703C9705" w14:textId="20DE670A">
            <w:pPr>
              <w:spacing w:after="0" w:line="240" w:lineRule="auto"/>
              <w:ind w:left="141" w:right="118"/>
              <w:jc w:val="both"/>
              <w:rPr>
                <w:rFonts w:ascii="Times New Roman" w:hAnsi="Times New Roman" w:cs="Times New Roman"/>
                <w:b/>
                <w:bCs/>
                <w:sz w:val="24"/>
                <w:szCs w:val="24"/>
                <w:u w:val="single"/>
              </w:rPr>
            </w:pPr>
            <w:r w:rsidRPr="0099684E">
              <w:rPr>
                <w:rFonts w:ascii="Times New Roman" w:hAnsi="Times New Roman" w:cs="Times New Roman"/>
                <w:sz w:val="24"/>
                <w:szCs w:val="24"/>
                <w:u w:val="single"/>
              </w:rPr>
              <w:t>N</w:t>
            </w:r>
            <w:r w:rsidRPr="0099684E" w:rsidR="00E13E06">
              <w:rPr>
                <w:rFonts w:ascii="Times New Roman" w:hAnsi="Times New Roman" w:cs="Times New Roman"/>
                <w:sz w:val="24"/>
                <w:szCs w:val="24"/>
                <w:u w:val="single"/>
              </w:rPr>
              <w:t xml:space="preserve">oteikumu projekta </w:t>
            </w:r>
            <w:r w:rsidRPr="0099684E" w:rsidR="00BD3F12">
              <w:rPr>
                <w:rFonts w:ascii="Times New Roman" w:hAnsi="Times New Roman" w:cs="Times New Roman"/>
                <w:sz w:val="24"/>
                <w:szCs w:val="24"/>
                <w:u w:val="single"/>
              </w:rPr>
              <w:t>2</w:t>
            </w:r>
            <w:r w:rsidRPr="0099684E" w:rsidR="00E13E06">
              <w:rPr>
                <w:rFonts w:ascii="Times New Roman" w:hAnsi="Times New Roman" w:cs="Times New Roman"/>
                <w:sz w:val="24"/>
                <w:szCs w:val="24"/>
                <w:u w:val="single"/>
              </w:rPr>
              <w:t>.punkt</w:t>
            </w:r>
            <w:r w:rsidRPr="0099684E">
              <w:rPr>
                <w:rFonts w:ascii="Times New Roman" w:hAnsi="Times New Roman" w:cs="Times New Roman"/>
                <w:sz w:val="24"/>
                <w:szCs w:val="24"/>
                <w:u w:val="single"/>
              </w:rPr>
              <w:t>s</w:t>
            </w:r>
          </w:p>
          <w:p w:rsidRPr="00184DB5" w:rsidR="00E13E06" w:rsidP="00184DB5" w:rsidRDefault="00E13E06" w14:paraId="18C3D727" w14:textId="5FD24083">
            <w:pPr>
              <w:spacing w:after="0" w:line="240" w:lineRule="auto"/>
              <w:ind w:left="141" w:right="118"/>
              <w:jc w:val="both"/>
              <w:rPr>
                <w:rFonts w:ascii="Times New Roman" w:hAnsi="Times New Roman" w:cs="Times New Roman"/>
                <w:sz w:val="24"/>
                <w:szCs w:val="24"/>
              </w:rPr>
            </w:pPr>
            <w:r w:rsidRPr="00184DB5">
              <w:rPr>
                <w:rFonts w:ascii="Times New Roman" w:hAnsi="Times New Roman" w:cs="Times New Roman"/>
                <w:sz w:val="24"/>
                <w:szCs w:val="24"/>
              </w:rPr>
              <w:t xml:space="preserve">Personu ar invaliditāti tiesības transporta jomā nosaka starptautisko tiesību normas. Attiecībā uz konkrēto </w:t>
            </w:r>
            <w:r w:rsidRPr="00184DB5">
              <w:rPr>
                <w:rFonts w:ascii="Times New Roman" w:hAnsi="Times New Roman" w:cs="Times New Roman"/>
                <w:sz w:val="24"/>
                <w:szCs w:val="24"/>
              </w:rPr>
              <w:lastRenderedPageBreak/>
              <w:t>izteikumu jāuzsver ANO 2006.gada 13.decembra  Konvencijas par invalīdu tiesībām 9.panta pirmajā daļā noteiktais par konvencijas dalībvalstu pienākumu veikt atbilstošus pasākumus, lai personas ar invaliditāti varētu dzīvot neatkarīgi un pilnvērtīgi piedalīties visās dzīves jomās</w:t>
            </w:r>
            <w:r w:rsidR="00D81290">
              <w:rPr>
                <w:rFonts w:ascii="Times New Roman" w:hAnsi="Times New Roman" w:cs="Times New Roman"/>
                <w:sz w:val="24"/>
                <w:szCs w:val="24"/>
              </w:rPr>
              <w:t>, kā arī</w:t>
            </w:r>
            <w:r w:rsidRPr="00184DB5">
              <w:rPr>
                <w:rFonts w:ascii="Times New Roman" w:hAnsi="Times New Roman" w:cs="Times New Roman"/>
                <w:sz w:val="24"/>
                <w:szCs w:val="24"/>
              </w:rPr>
              <w:t xml:space="preserve"> vienlīdzīgi ar citiem nodrošināt personām ar invaliditāti pieeju fiziskajai videi, transportam, informācijai un sakariem, tostarp informācijas un sakaru tehnoloģijām un sistēmām, un citiem objektiem un pakalpojumiem, kas ir atvērti vai ko sniedz sabiedrībai gan pilsētās, gan lauku rajonos. Šiem pasākumiem, kas ietver pieejamībai traucējošu šķēršļu un barjeru identificēšanu un likvidēšanu, cita starpā jāattiecas uz transportu. </w:t>
            </w:r>
          </w:p>
          <w:p w:rsidRPr="00184DB5" w:rsidR="00DA15EC" w:rsidP="00184DB5" w:rsidRDefault="00E13E06" w14:paraId="3FE9774C" w14:textId="2001C399">
            <w:pPr>
              <w:spacing w:after="0" w:line="240" w:lineRule="auto"/>
              <w:ind w:left="141" w:right="118"/>
              <w:jc w:val="both"/>
              <w:rPr>
                <w:rFonts w:ascii="Times New Roman" w:hAnsi="Times New Roman" w:cs="Times New Roman"/>
                <w:sz w:val="24"/>
                <w:szCs w:val="24"/>
              </w:rPr>
            </w:pPr>
            <w:r w:rsidRPr="00184DB5">
              <w:rPr>
                <w:rFonts w:ascii="Times New Roman" w:hAnsi="Times New Roman" w:cs="Times New Roman"/>
                <w:sz w:val="24"/>
                <w:szCs w:val="24"/>
              </w:rPr>
              <w:t>Saskaņā ar S</w:t>
            </w:r>
            <w:r w:rsidRPr="00184DB5" w:rsidR="000B4811">
              <w:rPr>
                <w:rFonts w:ascii="Times New Roman" w:hAnsi="Times New Roman" w:cs="Times New Roman"/>
                <w:sz w:val="24"/>
                <w:szCs w:val="24"/>
              </w:rPr>
              <w:t xml:space="preserve">TP </w:t>
            </w:r>
            <w:r w:rsidRPr="00184DB5">
              <w:rPr>
                <w:rFonts w:ascii="Times New Roman" w:hAnsi="Times New Roman" w:cs="Times New Roman"/>
                <w:sz w:val="24"/>
                <w:szCs w:val="24"/>
              </w:rPr>
              <w:t>likuma 1.panta 2.punktu, 2. pantu, 6.panta trešo daļu šī likuma mērķis ir nodrošināt iedzīvotājiem pieejamus sabiedriskā transporta pakalpojumus</w:t>
            </w:r>
            <w:r w:rsidR="00D81290">
              <w:rPr>
                <w:rFonts w:ascii="Times New Roman" w:hAnsi="Times New Roman" w:cs="Times New Roman"/>
                <w:sz w:val="24"/>
                <w:szCs w:val="24"/>
              </w:rPr>
              <w:t>.</w:t>
            </w:r>
            <w:r w:rsidRPr="00184DB5">
              <w:rPr>
                <w:rFonts w:ascii="Times New Roman" w:hAnsi="Times New Roman" w:cs="Times New Roman"/>
                <w:sz w:val="24"/>
                <w:szCs w:val="24"/>
              </w:rPr>
              <w:t xml:space="preserve"> </w:t>
            </w:r>
            <w:r w:rsidR="00D81290">
              <w:rPr>
                <w:rFonts w:ascii="Times New Roman" w:hAnsi="Times New Roman" w:cs="Times New Roman"/>
                <w:sz w:val="24"/>
                <w:szCs w:val="24"/>
              </w:rPr>
              <w:t>T</w:t>
            </w:r>
            <w:r w:rsidRPr="00184DB5">
              <w:rPr>
                <w:rFonts w:ascii="Times New Roman" w:hAnsi="Times New Roman" w:cs="Times New Roman"/>
                <w:sz w:val="24"/>
                <w:szCs w:val="24"/>
              </w:rPr>
              <w:t xml:space="preserve">ie ir organizējami tā, lai tiktu nodrošināti valsts un pašvaldības garantēti noteiktas kvalitātes un apjoma sabiedriskā transporta pakalpojumi, kas būtu pieejami ikvienam sabiedrības loceklim, tai skaitā valsts noteiktām pasažieru kategorijām ar atvieglotiem nosacījumiem, kā arī tie būtu pielāgoti valsts noteiktām pasažieru kategorijām ar īpašām vajadzībām. </w:t>
            </w:r>
            <w:bookmarkStart w:name="_Hlk69482255" w:id="1"/>
          </w:p>
          <w:p w:rsidR="00E234FB" w:rsidP="00E234FB" w:rsidRDefault="00E13E06" w14:paraId="3E3CD326" w14:textId="77777777">
            <w:pPr>
              <w:spacing w:after="0" w:line="240" w:lineRule="auto"/>
              <w:ind w:left="141" w:right="118"/>
              <w:jc w:val="both"/>
              <w:rPr>
                <w:rFonts w:ascii="Times New Roman" w:hAnsi="Times New Roman" w:cs="Times New Roman"/>
                <w:sz w:val="24"/>
                <w:szCs w:val="24"/>
              </w:rPr>
            </w:pPr>
            <w:r w:rsidRPr="00184DB5">
              <w:rPr>
                <w:rFonts w:ascii="Times New Roman" w:hAnsi="Times New Roman" w:cs="Times New Roman"/>
                <w:sz w:val="24"/>
                <w:szCs w:val="24"/>
              </w:rPr>
              <w:t>Eiropas Parlamenta un Padomes 2011.gada 16.februāra Regulas Nr.181/2011 par autobusu pasažieru tiesībām</w:t>
            </w:r>
            <w:r w:rsidRPr="00184DB5">
              <w:rPr>
                <w:rStyle w:val="FootnoteReference"/>
                <w:rFonts w:ascii="Times New Roman" w:hAnsi="Times New Roman" w:cs="Times New Roman"/>
                <w:sz w:val="24"/>
                <w:szCs w:val="24"/>
              </w:rPr>
              <w:footnoteReference w:id="1"/>
            </w:r>
            <w:r w:rsidRPr="00184DB5">
              <w:rPr>
                <w:rFonts w:ascii="Times New Roman" w:hAnsi="Times New Roman" w:cs="Times New Roman"/>
                <w:sz w:val="24"/>
                <w:szCs w:val="24"/>
              </w:rPr>
              <w:t xml:space="preserve"> </w:t>
            </w:r>
            <w:r w:rsidRPr="00184DB5" w:rsidR="00DA15EC">
              <w:rPr>
                <w:rFonts w:ascii="Times New Roman" w:hAnsi="Times New Roman" w:cs="Times New Roman"/>
                <w:sz w:val="24"/>
                <w:szCs w:val="24"/>
              </w:rPr>
              <w:t xml:space="preserve"> (</w:t>
            </w:r>
            <w:r w:rsidRPr="00184DB5" w:rsidR="00E14999">
              <w:rPr>
                <w:rFonts w:ascii="Times New Roman" w:hAnsi="Times New Roman" w:cs="Times New Roman"/>
                <w:sz w:val="24"/>
                <w:szCs w:val="24"/>
              </w:rPr>
              <w:t>turpmāk</w:t>
            </w:r>
            <w:r w:rsidR="00583568">
              <w:rPr>
                <w:rFonts w:ascii="Times New Roman" w:hAnsi="Times New Roman" w:cs="Times New Roman"/>
                <w:sz w:val="24"/>
                <w:szCs w:val="24"/>
              </w:rPr>
              <w:t xml:space="preserve"> </w:t>
            </w:r>
            <w:r w:rsidRPr="00184DB5" w:rsidR="00DA15EC">
              <w:rPr>
                <w:rFonts w:ascii="Times New Roman" w:hAnsi="Times New Roman" w:cs="Times New Roman"/>
                <w:sz w:val="24"/>
                <w:szCs w:val="24"/>
              </w:rPr>
              <w:t xml:space="preserve">- Regula </w:t>
            </w:r>
            <w:r w:rsidRPr="00184DB5" w:rsidR="00E14999">
              <w:rPr>
                <w:rFonts w:ascii="Times New Roman" w:hAnsi="Times New Roman" w:cs="Times New Roman"/>
                <w:sz w:val="24"/>
                <w:szCs w:val="24"/>
              </w:rPr>
              <w:t>Nr.</w:t>
            </w:r>
            <w:r w:rsidRPr="00184DB5" w:rsidR="00DA15EC">
              <w:rPr>
                <w:rFonts w:ascii="Times New Roman" w:hAnsi="Times New Roman" w:cs="Times New Roman"/>
                <w:sz w:val="24"/>
                <w:szCs w:val="24"/>
              </w:rPr>
              <w:t>181/2011)</w:t>
            </w:r>
            <w:r w:rsidRPr="00184DB5" w:rsidR="00E14999">
              <w:rPr>
                <w:rFonts w:ascii="Times New Roman" w:hAnsi="Times New Roman" w:cs="Times New Roman"/>
                <w:sz w:val="24"/>
                <w:szCs w:val="24"/>
              </w:rPr>
              <w:t xml:space="preserve"> 7. un 8.apsvērumā ir noteikts, </w:t>
            </w:r>
            <w:r w:rsidRPr="00184DB5" w:rsidR="008B7A48">
              <w:rPr>
                <w:rFonts w:ascii="Times New Roman" w:hAnsi="Times New Roman" w:cs="Times New Roman"/>
                <w:sz w:val="24"/>
                <w:szCs w:val="24"/>
              </w:rPr>
              <w:t>ka a</w:t>
            </w:r>
            <w:r w:rsidRPr="00184DB5" w:rsidR="00E14999">
              <w:rPr>
                <w:rFonts w:ascii="Times New Roman" w:hAnsi="Times New Roman" w:cs="Times New Roman"/>
                <w:sz w:val="24"/>
                <w:szCs w:val="24"/>
              </w:rPr>
              <w:t xml:space="preserve">utobusu pasažieru pārvadājumu pakalpojumiem būtu jāsniedz iedzīvotājiem vispārējs labums. Tādēļ personām ar invaliditāti un personām ar ierobežotām pārvietošanās spējām, kas radušās invaliditātes, vecuma vai kādu citu faktoru dēļ, būtu jānodrošina tādas iespējas izmantot autobusu pārvadājumu pakalpojumus, kas ir salīdzināmas ar pārējo iedzīvotāju iespējām. Personām ar invaliditāti un personām ar ierobežotām pārvietošanās spējām ir tādas pašas tiesības saistībā ar brīvu pārvietošanos, brīvu izvēli un nediskriminēšanu kā visiem pārējiem iedzīvotājiem. </w:t>
            </w:r>
          </w:p>
          <w:p w:rsidR="00E234FB" w:rsidP="00E234FB" w:rsidRDefault="00E234FB" w14:paraId="60051905" w14:textId="77777777">
            <w:pPr>
              <w:spacing w:after="0" w:line="240" w:lineRule="auto"/>
              <w:ind w:left="141" w:right="118"/>
              <w:jc w:val="both"/>
            </w:pPr>
            <w:r>
              <w:rPr>
                <w:rFonts w:ascii="Times New Roman" w:hAnsi="Times New Roman" w:cs="Times New Roman"/>
                <w:sz w:val="24"/>
                <w:szCs w:val="24"/>
              </w:rPr>
              <w:t>Ievērojot Apvienoto Nāciju Organizācijas Konvencijas par personu ar invaliditāti tiesībām 9.pantā noteikto, lai personas ar invaliditāti un personas ar ierobežotām pārvietošanās spējām varētu izmantot autobusu pārvadājumus tāpat kā citi iedzīvotāji, būtu jāparedz noteikumi par nediskriminēšanu un palīdzību brauciena laikā.</w:t>
            </w:r>
          </w:p>
          <w:p w:rsidRPr="00184DB5" w:rsidR="00E14999" w:rsidP="00184DB5" w:rsidRDefault="00E14999" w14:paraId="6D56B3B1" w14:textId="51E2E09F">
            <w:pPr>
              <w:spacing w:after="0" w:line="240" w:lineRule="auto"/>
              <w:ind w:left="141" w:right="118"/>
              <w:jc w:val="both"/>
              <w:rPr>
                <w:rFonts w:ascii="Times New Roman" w:hAnsi="Times New Roman" w:cs="Times New Roman"/>
                <w:sz w:val="24"/>
                <w:szCs w:val="24"/>
              </w:rPr>
            </w:pPr>
            <w:r w:rsidRPr="00184DB5">
              <w:rPr>
                <w:rFonts w:ascii="Times New Roman" w:hAnsi="Times New Roman" w:cs="Times New Roman"/>
                <w:sz w:val="24"/>
                <w:szCs w:val="24"/>
              </w:rPr>
              <w:t>Tādēļ šīs personas būtu jāpārvadā un nedrīkstētu atteikties tās pārvadāt invaliditātes vai ierobežoto pārvietošanās spēju dēļ, izņemot tādu iemeslu dēļ, kuru pamatā ir drošības apsvērumi vai transportlīdzekļu vai infrastruktūras plānojums. Saskaņā ar attiecīg</w:t>
            </w:r>
            <w:r w:rsidR="00E5740F">
              <w:rPr>
                <w:rFonts w:ascii="Times New Roman" w:hAnsi="Times New Roman" w:cs="Times New Roman"/>
                <w:sz w:val="24"/>
                <w:szCs w:val="24"/>
              </w:rPr>
              <w:t>ajiem</w:t>
            </w:r>
            <w:r w:rsidRPr="00184DB5">
              <w:rPr>
                <w:rFonts w:ascii="Times New Roman" w:hAnsi="Times New Roman" w:cs="Times New Roman"/>
                <w:sz w:val="24"/>
                <w:szCs w:val="24"/>
              </w:rPr>
              <w:t xml:space="preserve"> </w:t>
            </w:r>
            <w:r w:rsidRPr="00184DB5">
              <w:rPr>
                <w:rFonts w:ascii="Times New Roman" w:hAnsi="Times New Roman" w:cs="Times New Roman"/>
                <w:sz w:val="24"/>
                <w:szCs w:val="24"/>
              </w:rPr>
              <w:lastRenderedPageBreak/>
              <w:t>tiesību aktiem par darba ņēmēju aizsardzību personām ar invaliditāti un personām ar ierobežotām pārvietošanās spējām vajadzētu būt tiesībām saņemt palīdzību autoostās un transportlīdzekļos. Ņemot vērā sociālās integrācijas aspektus, šīm personām vajadzētu saņemt palīdzību bez maksas. Pārvadātājiem būtu jāizstrādā piekļuves nosacījumi, vēlams, izmantojot Eiropas standartizācijas sistēmu.</w:t>
            </w:r>
          </w:p>
          <w:p w:rsidRPr="00184DB5" w:rsidR="00E14999" w:rsidP="00184DB5" w:rsidRDefault="00E14999" w14:paraId="3AE4CA4A" w14:textId="5AD9CEC9">
            <w:pPr>
              <w:spacing w:after="0" w:line="240" w:lineRule="auto"/>
              <w:ind w:left="141" w:right="118"/>
              <w:jc w:val="both"/>
              <w:rPr>
                <w:rFonts w:ascii="Times New Roman" w:hAnsi="Times New Roman" w:cs="Times New Roman"/>
                <w:sz w:val="24"/>
                <w:szCs w:val="24"/>
              </w:rPr>
            </w:pPr>
            <w:r w:rsidRPr="00184DB5">
              <w:rPr>
                <w:rFonts w:ascii="Times New Roman" w:hAnsi="Times New Roman" w:cs="Times New Roman"/>
                <w:sz w:val="24"/>
                <w:szCs w:val="24"/>
              </w:rPr>
              <w:t>Viens no būtiskajiem piekļuves pakalpojuma nosacījumiem ir palīdzības sniegšana personām ar ierobežotām pārvietošanās spējām, tādejādi nodrošinot vienlīdzīg</w:t>
            </w:r>
            <w:r w:rsidR="00E5740F">
              <w:rPr>
                <w:rFonts w:ascii="Times New Roman" w:hAnsi="Times New Roman" w:cs="Times New Roman"/>
                <w:sz w:val="24"/>
                <w:szCs w:val="24"/>
              </w:rPr>
              <w:t>u</w:t>
            </w:r>
            <w:r w:rsidRPr="00184DB5">
              <w:rPr>
                <w:rFonts w:ascii="Times New Roman" w:hAnsi="Times New Roman" w:cs="Times New Roman"/>
                <w:sz w:val="24"/>
                <w:szCs w:val="24"/>
              </w:rPr>
              <w:t xml:space="preserve"> un nediskriminējošu pieej</w:t>
            </w:r>
            <w:r w:rsidR="00E5740F">
              <w:rPr>
                <w:rFonts w:ascii="Times New Roman" w:hAnsi="Times New Roman" w:cs="Times New Roman"/>
                <w:sz w:val="24"/>
                <w:szCs w:val="24"/>
              </w:rPr>
              <w:t>u</w:t>
            </w:r>
            <w:r w:rsidRPr="00184DB5">
              <w:rPr>
                <w:rFonts w:ascii="Times New Roman" w:hAnsi="Times New Roman" w:cs="Times New Roman"/>
                <w:sz w:val="24"/>
                <w:szCs w:val="24"/>
              </w:rPr>
              <w:t xml:space="preserve"> autobusu pārvadājumiem. Vienlaikus, ņemot vērā, ka sabiedriskā transporta nozarē nav noteikts pienākums pilnīgi visus sabiedriskos transportlīdzekļus aprīkot tā, lai personām ar ierobežotām pārvietošanās spējām atvieglotu iekļūšanu autobusā un nodrošinātu šo personu pārvadāšanu, pakalpojumu sniedzējam ir jādo</w:t>
            </w:r>
            <w:r w:rsidR="00D42498">
              <w:rPr>
                <w:rFonts w:ascii="Times New Roman" w:hAnsi="Times New Roman" w:cs="Times New Roman"/>
                <w:sz w:val="24"/>
                <w:szCs w:val="24"/>
              </w:rPr>
              <w:t>d</w:t>
            </w:r>
            <w:r w:rsidRPr="00184DB5">
              <w:rPr>
                <w:rFonts w:ascii="Times New Roman" w:hAnsi="Times New Roman" w:cs="Times New Roman"/>
                <w:sz w:val="24"/>
                <w:szCs w:val="24"/>
              </w:rPr>
              <w:t xml:space="preserve"> laiks, lai sakārtot</w:t>
            </w:r>
            <w:r w:rsidR="00E5740F">
              <w:rPr>
                <w:rFonts w:ascii="Times New Roman" w:hAnsi="Times New Roman" w:cs="Times New Roman"/>
                <w:sz w:val="24"/>
                <w:szCs w:val="24"/>
              </w:rPr>
              <w:t>u</w:t>
            </w:r>
            <w:r w:rsidRPr="00184DB5">
              <w:rPr>
                <w:rFonts w:ascii="Times New Roman" w:hAnsi="Times New Roman" w:cs="Times New Roman"/>
                <w:sz w:val="24"/>
                <w:szCs w:val="24"/>
              </w:rPr>
              <w:t xml:space="preserve"> izlaides un norīkot</w:t>
            </w:r>
            <w:r w:rsidR="00E5740F">
              <w:rPr>
                <w:rFonts w:ascii="Times New Roman" w:hAnsi="Times New Roman" w:cs="Times New Roman"/>
                <w:sz w:val="24"/>
                <w:szCs w:val="24"/>
              </w:rPr>
              <w:t>u</w:t>
            </w:r>
            <w:r w:rsidRPr="00184DB5">
              <w:rPr>
                <w:rFonts w:ascii="Times New Roman" w:hAnsi="Times New Roman" w:cs="Times New Roman"/>
                <w:sz w:val="24"/>
                <w:szCs w:val="24"/>
              </w:rPr>
              <w:t xml:space="preserve"> maršruta (reisa) izpildē pielāgoto  transportlīdzekli. Tādejādi ir nosakāms objektīvs laiks šādu pielāgoto/aprīkoto transportlīdzekļu un palīdzības iepriekšējai pasūtīšanai Regula Nr.181/2011 šādas palīdzības noteikšanai ir paredzējusi 36 stundas</w:t>
            </w:r>
            <w:r w:rsidRPr="00184DB5" w:rsidR="00C940BE">
              <w:rPr>
                <w:rFonts w:ascii="Times New Roman" w:hAnsi="Times New Roman" w:cs="Times New Roman"/>
                <w:sz w:val="24"/>
                <w:szCs w:val="24"/>
              </w:rPr>
              <w:t xml:space="preserve"> (Regulas Nr.181/2011 14.panta 2.punkta a) apakšpunkts)</w:t>
            </w:r>
            <w:r w:rsidRPr="00184DB5">
              <w:rPr>
                <w:rFonts w:ascii="Times New Roman" w:hAnsi="Times New Roman" w:cs="Times New Roman"/>
                <w:sz w:val="24"/>
                <w:szCs w:val="24"/>
              </w:rPr>
              <w:t xml:space="preserve">, savukārt </w:t>
            </w:r>
            <w:r w:rsidRPr="00184DB5" w:rsidR="00252851">
              <w:rPr>
                <w:rFonts w:ascii="Times New Roman" w:hAnsi="Times New Roman" w:cs="Times New Roman"/>
                <w:sz w:val="24"/>
                <w:szCs w:val="24"/>
              </w:rPr>
              <w:t xml:space="preserve">MK </w:t>
            </w:r>
            <w:r w:rsidRPr="00184DB5">
              <w:rPr>
                <w:rFonts w:ascii="Times New Roman" w:hAnsi="Times New Roman" w:cs="Times New Roman"/>
                <w:sz w:val="24"/>
                <w:szCs w:val="24"/>
              </w:rPr>
              <w:t>noteikum</w:t>
            </w:r>
            <w:r w:rsidR="00D42498">
              <w:rPr>
                <w:rFonts w:ascii="Times New Roman" w:hAnsi="Times New Roman" w:cs="Times New Roman"/>
                <w:sz w:val="24"/>
                <w:szCs w:val="24"/>
              </w:rPr>
              <w:t>os</w:t>
            </w:r>
            <w:r w:rsidRPr="00184DB5">
              <w:rPr>
                <w:rFonts w:ascii="Times New Roman" w:hAnsi="Times New Roman" w:cs="Times New Roman"/>
                <w:sz w:val="24"/>
                <w:szCs w:val="24"/>
              </w:rPr>
              <w:t xml:space="preserve"> Nr.599 ir saglabājusies atsauce uz 72 stundām. </w:t>
            </w:r>
          </w:p>
          <w:p w:rsidRPr="00184DB5" w:rsidR="00E13E06" w:rsidP="00184DB5" w:rsidRDefault="00E13E06" w14:paraId="11FE1A7A" w14:textId="05844F16">
            <w:pPr>
              <w:spacing w:after="0" w:line="240" w:lineRule="auto"/>
              <w:ind w:left="141" w:right="118"/>
              <w:jc w:val="both"/>
              <w:rPr>
                <w:rFonts w:ascii="Times New Roman" w:hAnsi="Times New Roman" w:cs="Times New Roman"/>
                <w:iCs/>
                <w:sz w:val="24"/>
                <w:szCs w:val="24"/>
              </w:rPr>
            </w:pPr>
            <w:r w:rsidRPr="00184DB5">
              <w:rPr>
                <w:rFonts w:ascii="Times New Roman" w:hAnsi="Times New Roman" w:cs="Times New Roman"/>
                <w:iCs/>
                <w:sz w:val="24"/>
                <w:szCs w:val="24"/>
              </w:rPr>
              <w:t xml:space="preserve">Tādejādi, lai tiktu salāgoti ārējos normatīvajos aktos paredzētie palīdzības, tostarp, pielāgoto transportlīdzekļu pasūtīšanas termiņi, nodrošinot cilvēkiem ar </w:t>
            </w:r>
            <w:r w:rsidRPr="00184DB5" w:rsidR="00C940BE">
              <w:rPr>
                <w:rFonts w:ascii="Times New Roman" w:hAnsi="Times New Roman" w:cs="Times New Roman"/>
                <w:iCs/>
                <w:sz w:val="24"/>
                <w:szCs w:val="24"/>
              </w:rPr>
              <w:t>ierobežotām pārvietošanās spējām</w:t>
            </w:r>
            <w:r w:rsidRPr="00184DB5">
              <w:rPr>
                <w:rFonts w:ascii="Times New Roman" w:hAnsi="Times New Roman" w:cs="Times New Roman"/>
                <w:iCs/>
                <w:sz w:val="24"/>
                <w:szCs w:val="24"/>
              </w:rPr>
              <w:t xml:space="preserve"> pieejamākus sabiedriskā transporta pakalpojumus, tiek precizēts </w:t>
            </w:r>
            <w:r w:rsidRPr="00184DB5" w:rsidR="00847E14">
              <w:rPr>
                <w:rFonts w:ascii="Times New Roman" w:hAnsi="Times New Roman" w:cs="Times New Roman"/>
                <w:iCs/>
                <w:sz w:val="24"/>
                <w:szCs w:val="24"/>
              </w:rPr>
              <w:t xml:space="preserve">MK </w:t>
            </w:r>
            <w:r w:rsidRPr="00184DB5">
              <w:rPr>
                <w:rFonts w:ascii="Times New Roman" w:hAnsi="Times New Roman" w:cs="Times New Roman"/>
                <w:iCs/>
                <w:sz w:val="24"/>
                <w:szCs w:val="24"/>
              </w:rPr>
              <w:t>noteikumos Nr.599 paredzētais pieteikuma termiņš, samazinot to līdz 36 stundām.</w:t>
            </w:r>
            <w:bookmarkEnd w:id="1"/>
            <w:r w:rsidRPr="00184DB5" w:rsidR="00C940BE">
              <w:rPr>
                <w:rFonts w:ascii="Times New Roman" w:hAnsi="Times New Roman" w:cs="Times New Roman"/>
                <w:iCs/>
                <w:sz w:val="24"/>
                <w:szCs w:val="24"/>
              </w:rPr>
              <w:t xml:space="preserve"> Jāatzīmē, ka reģionālās nozīmes maršrutos autobusu pārvadājumu segmentā pakalpojumu sniedzēji jau šobrīd spēj reaģēt īsākā laikā. </w:t>
            </w:r>
          </w:p>
          <w:p w:rsidRPr="00184DB5" w:rsidR="00E13E06" w:rsidP="00184DB5" w:rsidRDefault="00E13E06" w14:paraId="709E9A50" w14:textId="77777777">
            <w:pPr>
              <w:spacing w:after="0" w:line="240" w:lineRule="auto"/>
              <w:ind w:left="141" w:right="118"/>
              <w:jc w:val="both"/>
              <w:rPr>
                <w:rFonts w:ascii="Times New Roman" w:hAnsi="Times New Roman" w:cs="Times New Roman"/>
                <w:sz w:val="24"/>
                <w:szCs w:val="24"/>
              </w:rPr>
            </w:pPr>
          </w:p>
          <w:p w:rsidRPr="00583568" w:rsidR="00E13E06" w:rsidP="00184DB5" w:rsidRDefault="00583568" w14:paraId="733109B8" w14:textId="194F9FBD">
            <w:pPr>
              <w:spacing w:after="0" w:line="240" w:lineRule="auto"/>
              <w:ind w:left="141" w:right="118"/>
              <w:jc w:val="both"/>
              <w:rPr>
                <w:rFonts w:ascii="Times New Roman" w:hAnsi="Times New Roman" w:eastAsia="Times New Roman" w:cs="Times New Roman"/>
                <w:sz w:val="24"/>
                <w:szCs w:val="24"/>
                <w:u w:val="single"/>
                <w:lang w:eastAsia="lv-LV" w:bidi="lv-LV"/>
              </w:rPr>
            </w:pPr>
            <w:r w:rsidRPr="00583568">
              <w:rPr>
                <w:rFonts w:ascii="Times New Roman" w:hAnsi="Times New Roman" w:eastAsia="Times New Roman" w:cs="Times New Roman"/>
                <w:color w:val="000000"/>
                <w:sz w:val="24"/>
                <w:szCs w:val="24"/>
                <w:u w:val="single"/>
                <w:lang w:eastAsia="lv-LV" w:bidi="lv-LV"/>
              </w:rPr>
              <w:t>N</w:t>
            </w:r>
            <w:r w:rsidRPr="00583568" w:rsidR="00E13E06">
              <w:rPr>
                <w:rFonts w:ascii="Times New Roman" w:hAnsi="Times New Roman" w:eastAsia="Times New Roman" w:cs="Times New Roman"/>
                <w:color w:val="000000"/>
                <w:sz w:val="24"/>
                <w:szCs w:val="24"/>
                <w:u w:val="single"/>
                <w:lang w:eastAsia="lv-LV" w:bidi="lv-LV"/>
              </w:rPr>
              <w:t>oteikumu</w:t>
            </w:r>
            <w:r w:rsidRPr="00583568" w:rsidR="00E13E06">
              <w:rPr>
                <w:rFonts w:ascii="Times New Roman" w:hAnsi="Times New Roman" w:eastAsia="Times New Roman" w:cs="Times New Roman"/>
                <w:b/>
                <w:bCs/>
                <w:color w:val="000000"/>
                <w:sz w:val="24"/>
                <w:szCs w:val="24"/>
                <w:u w:val="single"/>
                <w:lang w:eastAsia="lv-LV" w:bidi="lv-LV"/>
              </w:rPr>
              <w:t xml:space="preserve"> </w:t>
            </w:r>
            <w:r w:rsidRPr="00583568" w:rsidR="00E13E06">
              <w:rPr>
                <w:rFonts w:ascii="Times New Roman" w:hAnsi="Times New Roman" w:eastAsia="Times New Roman" w:cs="Times New Roman"/>
                <w:sz w:val="24"/>
                <w:szCs w:val="24"/>
                <w:u w:val="single"/>
                <w:lang w:eastAsia="lv-LV" w:bidi="lv-LV"/>
              </w:rPr>
              <w:t xml:space="preserve">projekta </w:t>
            </w:r>
            <w:r w:rsidRPr="00583568" w:rsidR="00BD3F12">
              <w:rPr>
                <w:rFonts w:ascii="Times New Roman" w:hAnsi="Times New Roman" w:eastAsia="Times New Roman" w:cs="Times New Roman"/>
                <w:sz w:val="24"/>
                <w:szCs w:val="24"/>
                <w:u w:val="single"/>
                <w:lang w:eastAsia="lv-LV" w:bidi="lv-LV"/>
              </w:rPr>
              <w:t>3</w:t>
            </w:r>
            <w:r w:rsidRPr="00583568" w:rsidR="00E13E06">
              <w:rPr>
                <w:rFonts w:ascii="Times New Roman" w:hAnsi="Times New Roman" w:eastAsia="Times New Roman" w:cs="Times New Roman"/>
                <w:sz w:val="24"/>
                <w:szCs w:val="24"/>
                <w:u w:val="single"/>
                <w:lang w:eastAsia="lv-LV" w:bidi="lv-LV"/>
              </w:rPr>
              <w:t>.</w:t>
            </w:r>
            <w:r w:rsidRPr="00583568" w:rsidR="00BD3F12">
              <w:rPr>
                <w:rFonts w:ascii="Times New Roman" w:hAnsi="Times New Roman" w:eastAsia="Times New Roman" w:cs="Times New Roman"/>
                <w:sz w:val="24"/>
                <w:szCs w:val="24"/>
                <w:u w:val="single"/>
                <w:lang w:eastAsia="lv-LV" w:bidi="lv-LV"/>
              </w:rPr>
              <w:t xml:space="preserve">, </w:t>
            </w:r>
            <w:r w:rsidRPr="00583568" w:rsidR="00460B15">
              <w:rPr>
                <w:rFonts w:ascii="Times New Roman" w:hAnsi="Times New Roman" w:eastAsia="Times New Roman" w:cs="Times New Roman"/>
                <w:sz w:val="24"/>
                <w:szCs w:val="24"/>
                <w:u w:val="single"/>
                <w:lang w:eastAsia="lv-LV" w:bidi="lv-LV"/>
              </w:rPr>
              <w:t>1</w:t>
            </w:r>
            <w:r w:rsidRPr="00583568" w:rsidR="00ED3573">
              <w:rPr>
                <w:rFonts w:ascii="Times New Roman" w:hAnsi="Times New Roman" w:eastAsia="Times New Roman" w:cs="Times New Roman"/>
                <w:sz w:val="24"/>
                <w:szCs w:val="24"/>
                <w:u w:val="single"/>
                <w:lang w:eastAsia="lv-LV" w:bidi="lv-LV"/>
              </w:rPr>
              <w:t>3</w:t>
            </w:r>
            <w:r w:rsidRPr="00583568" w:rsidR="00BD3F12">
              <w:rPr>
                <w:rFonts w:ascii="Times New Roman" w:hAnsi="Times New Roman" w:eastAsia="Times New Roman" w:cs="Times New Roman"/>
                <w:sz w:val="24"/>
                <w:szCs w:val="24"/>
                <w:u w:val="single"/>
                <w:lang w:eastAsia="lv-LV" w:bidi="lv-LV"/>
              </w:rPr>
              <w:t>.</w:t>
            </w:r>
            <w:r w:rsidRPr="00583568" w:rsidR="00B43337">
              <w:rPr>
                <w:rFonts w:ascii="Times New Roman" w:hAnsi="Times New Roman" w:eastAsia="Times New Roman" w:cs="Times New Roman"/>
                <w:sz w:val="24"/>
                <w:szCs w:val="24"/>
                <w:u w:val="single"/>
                <w:lang w:eastAsia="lv-LV" w:bidi="lv-LV"/>
              </w:rPr>
              <w:t>,</w:t>
            </w:r>
            <w:r w:rsidRPr="00583568" w:rsidR="00BD3F12">
              <w:rPr>
                <w:rFonts w:ascii="Times New Roman" w:hAnsi="Times New Roman" w:eastAsia="Times New Roman" w:cs="Times New Roman"/>
                <w:sz w:val="24"/>
                <w:szCs w:val="24"/>
                <w:u w:val="single"/>
                <w:lang w:eastAsia="lv-LV" w:bidi="lv-LV"/>
              </w:rPr>
              <w:t xml:space="preserve"> 1</w:t>
            </w:r>
            <w:r w:rsidRPr="00583568" w:rsidR="00ED3573">
              <w:rPr>
                <w:rFonts w:ascii="Times New Roman" w:hAnsi="Times New Roman" w:eastAsia="Times New Roman" w:cs="Times New Roman"/>
                <w:sz w:val="24"/>
                <w:szCs w:val="24"/>
                <w:u w:val="single"/>
                <w:lang w:eastAsia="lv-LV" w:bidi="lv-LV"/>
              </w:rPr>
              <w:t>4</w:t>
            </w:r>
            <w:r w:rsidRPr="00583568" w:rsidR="00BD3F12">
              <w:rPr>
                <w:rFonts w:ascii="Times New Roman" w:hAnsi="Times New Roman" w:eastAsia="Times New Roman" w:cs="Times New Roman"/>
                <w:sz w:val="24"/>
                <w:szCs w:val="24"/>
                <w:u w:val="single"/>
                <w:lang w:eastAsia="lv-LV" w:bidi="lv-LV"/>
              </w:rPr>
              <w:t>.</w:t>
            </w:r>
            <w:r w:rsidRPr="00583568" w:rsidR="00B43337">
              <w:rPr>
                <w:rFonts w:ascii="Times New Roman" w:hAnsi="Times New Roman" w:eastAsia="Times New Roman" w:cs="Times New Roman"/>
                <w:sz w:val="24"/>
                <w:szCs w:val="24"/>
                <w:u w:val="single"/>
                <w:lang w:eastAsia="lv-LV" w:bidi="lv-LV"/>
              </w:rPr>
              <w:t xml:space="preserve"> un 17.</w:t>
            </w:r>
            <w:r w:rsidRPr="00583568" w:rsidR="00E13E06">
              <w:rPr>
                <w:rFonts w:ascii="Times New Roman" w:hAnsi="Times New Roman" w:eastAsia="Times New Roman" w:cs="Times New Roman"/>
                <w:sz w:val="24"/>
                <w:szCs w:val="24"/>
                <w:u w:val="single"/>
                <w:lang w:eastAsia="lv-LV" w:bidi="lv-LV"/>
              </w:rPr>
              <w:t>punkt</w:t>
            </w:r>
            <w:r w:rsidRPr="00583568">
              <w:rPr>
                <w:rFonts w:ascii="Times New Roman" w:hAnsi="Times New Roman" w:eastAsia="Times New Roman" w:cs="Times New Roman"/>
                <w:sz w:val="24"/>
                <w:szCs w:val="24"/>
                <w:u w:val="single"/>
                <w:lang w:eastAsia="lv-LV" w:bidi="lv-LV"/>
              </w:rPr>
              <w:t>s</w:t>
            </w:r>
          </w:p>
          <w:p w:rsidRPr="00184DB5" w:rsidR="00190B1D" w:rsidP="0082133B" w:rsidRDefault="00190B1D" w14:paraId="2312B881" w14:textId="03C285BA">
            <w:pPr>
              <w:pStyle w:val="PlainText"/>
              <w:ind w:left="141" w:right="118"/>
              <w:jc w:val="both"/>
              <w:rPr>
                <w:rFonts w:ascii="Times New Roman" w:hAnsi="Times New Roman" w:cs="Times New Roman"/>
                <w:sz w:val="24"/>
                <w:szCs w:val="24"/>
              </w:rPr>
            </w:pPr>
            <w:r w:rsidRPr="00184DB5">
              <w:rPr>
                <w:rFonts w:ascii="Times New Roman" w:hAnsi="Times New Roman" w:cs="Times New Roman"/>
                <w:sz w:val="24"/>
                <w:szCs w:val="24"/>
              </w:rPr>
              <w:t>S</w:t>
            </w:r>
            <w:r w:rsidRPr="00184DB5" w:rsidR="000B4811">
              <w:rPr>
                <w:rFonts w:ascii="Times New Roman" w:hAnsi="Times New Roman" w:cs="Times New Roman"/>
                <w:sz w:val="24"/>
                <w:szCs w:val="24"/>
              </w:rPr>
              <w:t xml:space="preserve">TP </w:t>
            </w:r>
            <w:r w:rsidRPr="00184DB5">
              <w:rPr>
                <w:rFonts w:ascii="Times New Roman" w:hAnsi="Times New Roman" w:cs="Times New Roman"/>
                <w:sz w:val="24"/>
                <w:szCs w:val="24"/>
              </w:rPr>
              <w:t>likuma 8.panta otr</w:t>
            </w:r>
            <w:r w:rsidR="00D42498">
              <w:rPr>
                <w:rFonts w:ascii="Times New Roman" w:hAnsi="Times New Roman" w:cs="Times New Roman"/>
                <w:sz w:val="24"/>
                <w:szCs w:val="24"/>
              </w:rPr>
              <w:t>ā</w:t>
            </w:r>
            <w:r w:rsidRPr="00184DB5">
              <w:rPr>
                <w:rFonts w:ascii="Times New Roman" w:hAnsi="Times New Roman" w:cs="Times New Roman"/>
                <w:sz w:val="24"/>
                <w:szCs w:val="24"/>
              </w:rPr>
              <w:t xml:space="preserve"> daļ</w:t>
            </w:r>
            <w:r w:rsidR="00D42498">
              <w:rPr>
                <w:rFonts w:ascii="Times New Roman" w:hAnsi="Times New Roman" w:cs="Times New Roman"/>
                <w:sz w:val="24"/>
                <w:szCs w:val="24"/>
              </w:rPr>
              <w:t>a no</w:t>
            </w:r>
            <w:r w:rsidR="00583568">
              <w:rPr>
                <w:rFonts w:ascii="Times New Roman" w:hAnsi="Times New Roman" w:cs="Times New Roman"/>
                <w:sz w:val="24"/>
                <w:szCs w:val="24"/>
              </w:rPr>
              <w:t>teic</w:t>
            </w:r>
            <w:r w:rsidR="00D42498">
              <w:rPr>
                <w:rFonts w:ascii="Times New Roman" w:hAnsi="Times New Roman" w:cs="Times New Roman"/>
                <w:sz w:val="24"/>
                <w:szCs w:val="24"/>
              </w:rPr>
              <w:t>, ka</w:t>
            </w:r>
            <w:r w:rsidRPr="00184DB5">
              <w:rPr>
                <w:rFonts w:ascii="Times New Roman" w:hAnsi="Times New Roman" w:cs="Times New Roman"/>
                <w:sz w:val="24"/>
                <w:szCs w:val="24"/>
              </w:rPr>
              <w:t xml:space="preserve"> pasūtītājs organizē sabiedriskā transporta pakalpojumu pasūtījumu saskaņā ar Publisko iepirkumu likumu vai koncesiju piešķiršanu regulējošo likumu, </w:t>
            </w:r>
            <w:r w:rsidRPr="007B147A">
              <w:rPr>
                <w:rFonts w:ascii="Times New Roman" w:hAnsi="Times New Roman" w:cs="Times New Roman"/>
                <w:sz w:val="24"/>
                <w:szCs w:val="24"/>
              </w:rPr>
              <w:t>ciktāl likums nenosaka citādi. Šāds izņēmums ir p</w:t>
            </w:r>
            <w:r w:rsidRPr="00184DB5">
              <w:rPr>
                <w:rFonts w:ascii="Times New Roman" w:hAnsi="Times New Roman" w:cs="Times New Roman"/>
                <w:sz w:val="24"/>
                <w:szCs w:val="24"/>
              </w:rPr>
              <w:t xml:space="preserve">aredzēts </w:t>
            </w:r>
            <w:r w:rsidRPr="00184DB5" w:rsidR="000B4811">
              <w:rPr>
                <w:rFonts w:ascii="Times New Roman" w:hAnsi="Times New Roman" w:cs="Times New Roman"/>
                <w:sz w:val="24"/>
                <w:szCs w:val="24"/>
              </w:rPr>
              <w:t xml:space="preserve">STP </w:t>
            </w:r>
            <w:r w:rsidR="006B0CEE">
              <w:rPr>
                <w:rFonts w:ascii="Times New Roman" w:hAnsi="Times New Roman" w:cs="Times New Roman"/>
                <w:sz w:val="24"/>
                <w:szCs w:val="24"/>
              </w:rPr>
              <w:t>l</w:t>
            </w:r>
            <w:r w:rsidRPr="00184DB5">
              <w:rPr>
                <w:rFonts w:ascii="Times New Roman" w:hAnsi="Times New Roman" w:cs="Times New Roman"/>
                <w:sz w:val="24"/>
                <w:szCs w:val="24"/>
              </w:rPr>
              <w:t>ikuma 8. panta trešajā daļā</w:t>
            </w:r>
            <w:r w:rsidR="00583568">
              <w:rPr>
                <w:rFonts w:ascii="Times New Roman" w:hAnsi="Times New Roman" w:cs="Times New Roman"/>
                <w:sz w:val="24"/>
                <w:szCs w:val="24"/>
              </w:rPr>
              <w:t>, kurā noteikts,</w:t>
            </w:r>
            <w:r w:rsidRPr="00184DB5">
              <w:rPr>
                <w:rFonts w:ascii="Times New Roman" w:hAnsi="Times New Roman" w:cs="Times New Roman"/>
                <w:sz w:val="24"/>
                <w:szCs w:val="24"/>
              </w:rPr>
              <w:t xml:space="preserve"> ka pasūtītājs var piešķirt tiesības sniegt sabiedriskā transporta pakalpojumus tieši, neievērojot šā panta otrajā daļā minēto sabiedriskā transporta pakalpojumu pasūtījuma procedūru</w:t>
            </w:r>
            <w:r w:rsidR="00D42498">
              <w:rPr>
                <w:rFonts w:ascii="Times New Roman" w:hAnsi="Times New Roman" w:cs="Times New Roman"/>
                <w:sz w:val="24"/>
                <w:szCs w:val="24"/>
              </w:rPr>
              <w:t>,</w:t>
            </w:r>
            <w:r w:rsidRPr="00184DB5">
              <w:rPr>
                <w:rFonts w:ascii="Times New Roman" w:hAnsi="Times New Roman" w:cs="Times New Roman"/>
                <w:sz w:val="24"/>
                <w:szCs w:val="24"/>
              </w:rPr>
              <w:t xml:space="preserve"> Eiropas Parlamenta un Padomes 2007.gada 23.oktobra regulā (EK) Nr.</w:t>
            </w:r>
            <w:hyperlink w:tgtFrame="_blank" w:history="1" r:id="rId8">
              <w:r w:rsidRPr="00184DB5">
                <w:rPr>
                  <w:rStyle w:val="Hyperlink"/>
                  <w:rFonts w:ascii="Times New Roman" w:hAnsi="Times New Roman" w:cs="Times New Roman"/>
                  <w:color w:val="auto"/>
                  <w:sz w:val="24"/>
                  <w:szCs w:val="24"/>
                  <w:u w:val="none"/>
                </w:rPr>
                <w:t>1370/2007</w:t>
              </w:r>
            </w:hyperlink>
            <w:r w:rsidRPr="00184DB5">
              <w:rPr>
                <w:rFonts w:ascii="Times New Roman" w:hAnsi="Times New Roman" w:cs="Times New Roman"/>
                <w:sz w:val="24"/>
                <w:szCs w:val="24"/>
              </w:rPr>
              <w:t xml:space="preserve"> par sabiedriskā pasažieru transporta pakalpojumiem, izmantojot dzelzceļu un autoceļus, un ar ko atceļ Padomes regulu (EEK) Nr. </w:t>
            </w:r>
            <w:hyperlink w:tgtFrame="_blank" w:history="1" r:id="rId9">
              <w:r w:rsidRPr="00184DB5">
                <w:rPr>
                  <w:rStyle w:val="Hyperlink"/>
                  <w:rFonts w:ascii="Times New Roman" w:hAnsi="Times New Roman" w:cs="Times New Roman"/>
                  <w:color w:val="auto"/>
                  <w:sz w:val="24"/>
                  <w:szCs w:val="24"/>
                  <w:u w:val="none"/>
                </w:rPr>
                <w:t>1191/69</w:t>
              </w:r>
            </w:hyperlink>
            <w:r w:rsidRPr="00184DB5">
              <w:rPr>
                <w:rFonts w:ascii="Times New Roman" w:hAnsi="Times New Roman" w:cs="Times New Roman"/>
                <w:sz w:val="24"/>
                <w:szCs w:val="24"/>
              </w:rPr>
              <w:t xml:space="preserve"> un Padomes regulu (EEK) Nr.</w:t>
            </w:r>
            <w:hyperlink w:tgtFrame="_blank" w:history="1" r:id="rId10">
              <w:r w:rsidRPr="00184DB5">
                <w:rPr>
                  <w:rStyle w:val="Hyperlink"/>
                  <w:rFonts w:ascii="Times New Roman" w:hAnsi="Times New Roman" w:cs="Times New Roman"/>
                  <w:color w:val="auto"/>
                  <w:sz w:val="24"/>
                  <w:szCs w:val="24"/>
                  <w:u w:val="none"/>
                </w:rPr>
                <w:t>1107/70</w:t>
              </w:r>
            </w:hyperlink>
            <w:r w:rsidRPr="00184DB5">
              <w:rPr>
                <w:rFonts w:ascii="Times New Roman" w:hAnsi="Times New Roman" w:cs="Times New Roman"/>
                <w:sz w:val="24"/>
                <w:szCs w:val="24"/>
              </w:rPr>
              <w:t xml:space="preserve">, paredzētajos gadījumos un kārtībā. </w:t>
            </w:r>
            <w:r w:rsidRPr="00184DB5" w:rsidR="000B4811">
              <w:rPr>
                <w:rFonts w:ascii="Times New Roman" w:hAnsi="Times New Roman" w:cs="Times New Roman"/>
                <w:sz w:val="24"/>
                <w:szCs w:val="24"/>
              </w:rPr>
              <w:t xml:space="preserve">STP </w:t>
            </w:r>
            <w:r w:rsidR="006B0CEE">
              <w:rPr>
                <w:rFonts w:ascii="Times New Roman" w:hAnsi="Times New Roman" w:cs="Times New Roman"/>
                <w:sz w:val="24"/>
                <w:szCs w:val="24"/>
              </w:rPr>
              <w:t>l</w:t>
            </w:r>
            <w:r w:rsidRPr="00184DB5">
              <w:rPr>
                <w:rFonts w:ascii="Times New Roman" w:hAnsi="Times New Roman" w:cs="Times New Roman"/>
                <w:sz w:val="24"/>
                <w:szCs w:val="24"/>
              </w:rPr>
              <w:t xml:space="preserve">ikuma 8.panta trešajā daļā paredzēto </w:t>
            </w:r>
            <w:r w:rsidRPr="00184DB5">
              <w:rPr>
                <w:rFonts w:ascii="Times New Roman" w:hAnsi="Times New Roman" w:cs="Times New Roman"/>
                <w:sz w:val="24"/>
                <w:szCs w:val="24"/>
              </w:rPr>
              <w:lastRenderedPageBreak/>
              <w:t>nosacījumu tiešā līguma piešķiršanai ir jāaplūko kopā ar Eiropas Parlamenta un Padomes 2007.gada 23.oktobra regulu (EK) Nr.</w:t>
            </w:r>
            <w:hyperlink w:tgtFrame="_blank" w:history="1" r:id="rId11">
              <w:r w:rsidRPr="00184DB5">
                <w:rPr>
                  <w:rStyle w:val="Hyperlink"/>
                  <w:rFonts w:ascii="Times New Roman" w:hAnsi="Times New Roman" w:cs="Times New Roman"/>
                  <w:color w:val="auto"/>
                  <w:sz w:val="24"/>
                  <w:szCs w:val="24"/>
                  <w:u w:val="none"/>
                </w:rPr>
                <w:t>1370/2007</w:t>
              </w:r>
            </w:hyperlink>
            <w:r w:rsidRPr="00184DB5">
              <w:rPr>
                <w:rFonts w:ascii="Times New Roman" w:hAnsi="Times New Roman" w:cs="Times New Roman"/>
                <w:sz w:val="24"/>
                <w:szCs w:val="24"/>
              </w:rPr>
              <w:t xml:space="preserve"> par sabiedriskā pasažieru transporta pakalpojumiem, izmantojot dzelzceļu un autoceļus, un ar ko atceļ Padomes regulu (EEK) Nr.</w:t>
            </w:r>
            <w:hyperlink w:tgtFrame="_blank" w:history="1" r:id="rId12">
              <w:r w:rsidRPr="00184DB5">
                <w:rPr>
                  <w:rStyle w:val="Hyperlink"/>
                  <w:rFonts w:ascii="Times New Roman" w:hAnsi="Times New Roman" w:cs="Times New Roman"/>
                  <w:color w:val="auto"/>
                  <w:sz w:val="24"/>
                  <w:szCs w:val="24"/>
                  <w:u w:val="none"/>
                </w:rPr>
                <w:t>1191/69</w:t>
              </w:r>
            </w:hyperlink>
            <w:r w:rsidRPr="00184DB5">
              <w:rPr>
                <w:rFonts w:ascii="Times New Roman" w:hAnsi="Times New Roman" w:cs="Times New Roman"/>
                <w:sz w:val="24"/>
                <w:szCs w:val="24"/>
              </w:rPr>
              <w:t xml:space="preserve"> un Padomes regulu (EEK) Nr. </w:t>
            </w:r>
            <w:hyperlink w:tgtFrame="_blank" w:history="1" r:id="rId13">
              <w:r w:rsidRPr="00184DB5">
                <w:rPr>
                  <w:rStyle w:val="Hyperlink"/>
                  <w:rFonts w:ascii="Times New Roman" w:hAnsi="Times New Roman" w:cs="Times New Roman"/>
                  <w:color w:val="auto"/>
                  <w:sz w:val="24"/>
                  <w:szCs w:val="24"/>
                  <w:u w:val="none"/>
                </w:rPr>
                <w:t>1107/70</w:t>
              </w:r>
            </w:hyperlink>
            <w:r w:rsidRPr="00184DB5">
              <w:rPr>
                <w:rStyle w:val="Hyperlink"/>
                <w:rFonts w:ascii="Times New Roman" w:hAnsi="Times New Roman" w:cs="Times New Roman"/>
                <w:color w:val="auto"/>
                <w:sz w:val="24"/>
                <w:szCs w:val="24"/>
                <w:u w:val="none"/>
              </w:rPr>
              <w:t xml:space="preserve"> (turpmāk – regula Nr.1370/2007). </w:t>
            </w:r>
            <w:r w:rsidRPr="00184DB5">
              <w:rPr>
                <w:rFonts w:ascii="Times New Roman" w:hAnsi="Times New Roman" w:eastAsia="Times New Roman" w:cs="Times New Roman"/>
                <w:sz w:val="24"/>
                <w:szCs w:val="24"/>
                <w:lang w:eastAsia="lv-LV"/>
              </w:rPr>
              <w:t>Regulā Nr.1370/2007 paredzēts, ka tad, ja tas nav aizliegts ar valsts tiesību aktiem, vietējā iestāde var pieņemt lēmumu pati sniegt sabiedriskā pasažieru transporta pakalpojumus vai tieši piešķirt pakalpojumu valsts līgumus:</w:t>
            </w:r>
          </w:p>
          <w:p w:rsidRPr="00184DB5" w:rsidR="00190B1D" w:rsidP="006E7DB1" w:rsidRDefault="00190B1D" w14:paraId="203CF39A" w14:textId="77777777">
            <w:pPr>
              <w:pStyle w:val="ListParagraph"/>
              <w:numPr>
                <w:ilvl w:val="0"/>
                <w:numId w:val="15"/>
              </w:numPr>
              <w:tabs>
                <w:tab w:val="left" w:pos="995"/>
              </w:tabs>
              <w:spacing w:after="0" w:line="240" w:lineRule="auto"/>
              <w:ind w:left="141" w:right="118" w:firstLine="565"/>
              <w:contextualSpacing w:val="0"/>
              <w:jc w:val="both"/>
              <w:rPr>
                <w:rFonts w:ascii="Times New Roman" w:hAnsi="Times New Roman" w:eastAsia="Times New Roman" w:cs="Times New Roman"/>
                <w:sz w:val="24"/>
                <w:szCs w:val="24"/>
                <w:lang w:eastAsia="lv-LV"/>
              </w:rPr>
            </w:pPr>
            <w:r w:rsidRPr="00184DB5">
              <w:rPr>
                <w:rFonts w:ascii="Times New Roman" w:hAnsi="Times New Roman" w:eastAsia="Times New Roman" w:cs="Times New Roman"/>
                <w:sz w:val="24"/>
                <w:szCs w:val="24"/>
                <w:lang w:eastAsia="lv-LV"/>
              </w:rPr>
              <w:t>juridiski patstāvīgam subjektam, ko vietējā iestāde kontrolē līdzīgi tam, kā tā kontrolē savas nodaļas (regulas Nr.1370/2007 5. panta 2.punkts);</w:t>
            </w:r>
          </w:p>
          <w:p w:rsidRPr="00184DB5" w:rsidR="00190B1D" w:rsidP="006E7DB1" w:rsidRDefault="00190B1D" w14:paraId="5D5A110B" w14:textId="1859CB7D">
            <w:pPr>
              <w:pStyle w:val="ListParagraph"/>
              <w:numPr>
                <w:ilvl w:val="0"/>
                <w:numId w:val="15"/>
              </w:numPr>
              <w:tabs>
                <w:tab w:val="left" w:pos="995"/>
              </w:tabs>
              <w:spacing w:after="0" w:line="240" w:lineRule="auto"/>
              <w:ind w:left="141" w:right="118" w:firstLine="565"/>
              <w:contextualSpacing w:val="0"/>
              <w:jc w:val="both"/>
              <w:rPr>
                <w:rFonts w:ascii="Times New Roman" w:hAnsi="Times New Roman" w:eastAsia="Times New Roman" w:cs="Times New Roman"/>
                <w:sz w:val="24"/>
                <w:szCs w:val="24"/>
                <w:lang w:eastAsia="lv-LV"/>
              </w:rPr>
            </w:pPr>
            <w:r w:rsidRPr="00184DB5">
              <w:rPr>
                <w:rFonts w:ascii="Times New Roman" w:hAnsi="Times New Roman" w:eastAsia="Times New Roman" w:cs="Times New Roman"/>
                <w:sz w:val="24"/>
                <w:szCs w:val="24"/>
                <w:lang w:eastAsia="lv-LV"/>
              </w:rPr>
              <w:t xml:space="preserve"> neliela apjoma līgumiem (regulas Nr.1370/2007 5. panta 4.punkts) un maza</w:t>
            </w:r>
            <w:r w:rsidR="0091623F">
              <w:rPr>
                <w:rFonts w:ascii="Times New Roman" w:hAnsi="Times New Roman" w:eastAsia="Times New Roman" w:cs="Times New Roman"/>
                <w:sz w:val="24"/>
                <w:szCs w:val="24"/>
                <w:lang w:eastAsia="lv-LV"/>
              </w:rPr>
              <w:t>m</w:t>
            </w:r>
            <w:r w:rsidRPr="00184DB5">
              <w:rPr>
                <w:rFonts w:ascii="Times New Roman" w:hAnsi="Times New Roman" w:eastAsia="Times New Roman" w:cs="Times New Roman"/>
                <w:sz w:val="24"/>
                <w:szCs w:val="24"/>
                <w:lang w:eastAsia="lv-LV"/>
              </w:rPr>
              <w:t xml:space="preserve"> vai vidējam uzņēmumam (regulas Nr.1370/2007 5. panta 4.punkts);</w:t>
            </w:r>
          </w:p>
          <w:p w:rsidRPr="00184DB5" w:rsidR="00190B1D" w:rsidP="006E7DB1" w:rsidRDefault="00190B1D" w14:paraId="634CB261" w14:textId="77777777">
            <w:pPr>
              <w:pStyle w:val="ListParagraph"/>
              <w:numPr>
                <w:ilvl w:val="0"/>
                <w:numId w:val="15"/>
              </w:numPr>
              <w:tabs>
                <w:tab w:val="left" w:pos="995"/>
              </w:tabs>
              <w:spacing w:after="0" w:line="240" w:lineRule="auto"/>
              <w:ind w:left="141" w:right="118" w:firstLine="565"/>
              <w:contextualSpacing w:val="0"/>
              <w:jc w:val="both"/>
              <w:rPr>
                <w:rFonts w:ascii="Times New Roman" w:hAnsi="Times New Roman" w:eastAsia="Times New Roman" w:cs="Times New Roman"/>
                <w:sz w:val="24"/>
                <w:szCs w:val="24"/>
                <w:lang w:eastAsia="lv-LV"/>
              </w:rPr>
            </w:pPr>
            <w:r w:rsidRPr="00184DB5">
              <w:rPr>
                <w:rFonts w:ascii="Times New Roman" w:hAnsi="Times New Roman" w:eastAsia="Times New Roman" w:cs="Times New Roman"/>
                <w:sz w:val="24"/>
                <w:szCs w:val="24"/>
                <w:lang w:eastAsia="lv-LV"/>
              </w:rPr>
              <w:t>ārkārtas apstākļos (regulas Nr. 1370/2007 5. panta 5.punkts).</w:t>
            </w:r>
          </w:p>
          <w:p w:rsidRPr="00184DB5" w:rsidR="00190B1D" w:rsidP="00184DB5" w:rsidRDefault="00190B1D" w14:paraId="6111C8E9" w14:textId="67AC03D2">
            <w:pPr>
              <w:spacing w:after="0" w:line="240" w:lineRule="auto"/>
              <w:ind w:left="141" w:right="118" w:firstLine="565"/>
              <w:jc w:val="both"/>
              <w:rPr>
                <w:rFonts w:ascii="Times New Roman" w:hAnsi="Times New Roman" w:cs="Times New Roman"/>
                <w:sz w:val="24"/>
                <w:szCs w:val="24"/>
              </w:rPr>
            </w:pPr>
            <w:r w:rsidRPr="00184DB5">
              <w:rPr>
                <w:rFonts w:ascii="Times New Roman" w:hAnsi="Times New Roman" w:cs="Times New Roman"/>
                <w:sz w:val="24"/>
                <w:szCs w:val="24"/>
              </w:rPr>
              <w:t>Likumdevējs 2013.gadā</w:t>
            </w:r>
            <w:r w:rsidR="00FC0258">
              <w:rPr>
                <w:rFonts w:ascii="Times New Roman" w:hAnsi="Times New Roman" w:cs="Times New Roman"/>
                <w:sz w:val="24"/>
                <w:szCs w:val="24"/>
              </w:rPr>
              <w:t>,</w:t>
            </w:r>
            <w:r w:rsidRPr="00184DB5">
              <w:rPr>
                <w:rFonts w:ascii="Times New Roman" w:hAnsi="Times New Roman" w:cs="Times New Roman"/>
                <w:sz w:val="24"/>
                <w:szCs w:val="24"/>
              </w:rPr>
              <w:t xml:space="preserve"> veicot grozījumus </w:t>
            </w:r>
            <w:r w:rsidRPr="00184DB5" w:rsidR="000B4811">
              <w:rPr>
                <w:rFonts w:ascii="Times New Roman" w:hAnsi="Times New Roman" w:cs="Times New Roman"/>
                <w:sz w:val="24"/>
                <w:szCs w:val="24"/>
              </w:rPr>
              <w:t xml:space="preserve">STP </w:t>
            </w:r>
            <w:r w:rsidR="00FC0258">
              <w:rPr>
                <w:rFonts w:ascii="Times New Roman" w:hAnsi="Times New Roman" w:cs="Times New Roman"/>
                <w:sz w:val="24"/>
                <w:szCs w:val="24"/>
              </w:rPr>
              <w:t>l</w:t>
            </w:r>
            <w:r w:rsidRPr="00184DB5">
              <w:rPr>
                <w:rFonts w:ascii="Times New Roman" w:hAnsi="Times New Roman" w:cs="Times New Roman"/>
                <w:sz w:val="24"/>
                <w:szCs w:val="24"/>
              </w:rPr>
              <w:t xml:space="preserve">ikumā, ir paredzējis, ka pasūtītājs (saskaņā ar </w:t>
            </w:r>
            <w:r w:rsidRPr="00184DB5" w:rsidR="00610220">
              <w:rPr>
                <w:rFonts w:ascii="Times New Roman" w:hAnsi="Times New Roman" w:cs="Times New Roman"/>
                <w:sz w:val="24"/>
                <w:szCs w:val="24"/>
              </w:rPr>
              <w:t>STP l</w:t>
            </w:r>
            <w:r w:rsidRPr="00184DB5">
              <w:rPr>
                <w:rFonts w:ascii="Times New Roman" w:hAnsi="Times New Roman" w:cs="Times New Roman"/>
                <w:sz w:val="24"/>
                <w:szCs w:val="24"/>
              </w:rPr>
              <w:t>ikuma 1.panta 5.punktu pasūtītājs ir valsts vai pašvaldības, kas savas kompetences ietvaros organizē sabiedriskā transporta pakalpojumus) ir tiesīgs, neorganizējot atklāta konkursa procedūru (</w:t>
            </w:r>
            <w:r w:rsidRPr="00184DB5" w:rsidR="00610220">
              <w:rPr>
                <w:rFonts w:ascii="Times New Roman" w:hAnsi="Times New Roman" w:cs="Times New Roman"/>
                <w:sz w:val="24"/>
                <w:szCs w:val="24"/>
              </w:rPr>
              <w:t xml:space="preserve">STP </w:t>
            </w:r>
            <w:r w:rsidR="00FC0258">
              <w:rPr>
                <w:rFonts w:ascii="Times New Roman" w:hAnsi="Times New Roman" w:cs="Times New Roman"/>
                <w:sz w:val="24"/>
                <w:szCs w:val="24"/>
              </w:rPr>
              <w:t>l</w:t>
            </w:r>
            <w:r w:rsidRPr="00184DB5">
              <w:rPr>
                <w:rFonts w:ascii="Times New Roman" w:hAnsi="Times New Roman" w:cs="Times New Roman"/>
                <w:sz w:val="24"/>
                <w:szCs w:val="24"/>
              </w:rPr>
              <w:t>ikuma 8.panta otrā daļa), tieši piešķirt sabiedriskā transporta pakalpojuma pasūtījuma līgumu gadījumos, kas ir noteikti regulā Nr.1370/2007. No minētā ir secināms, ka ar valsts tiesību aktiem ir atļauts pasūtītājam piešķirt tiešos</w:t>
            </w:r>
            <w:r w:rsidRPr="00184DB5">
              <w:rPr>
                <w:rStyle w:val="FootnoteReference"/>
                <w:rFonts w:ascii="Times New Roman" w:hAnsi="Times New Roman" w:cs="Times New Roman"/>
                <w:sz w:val="24"/>
                <w:szCs w:val="24"/>
              </w:rPr>
              <w:footnoteReference w:id="2"/>
            </w:r>
            <w:r w:rsidRPr="00184DB5">
              <w:rPr>
                <w:rFonts w:ascii="Times New Roman" w:hAnsi="Times New Roman" w:cs="Times New Roman"/>
                <w:sz w:val="24"/>
                <w:szCs w:val="24"/>
              </w:rPr>
              <w:t xml:space="preserve"> līgumus, ievērojot nosacījumus, kas noteikti regulas Nr.1370/2007 5. pantā. </w:t>
            </w:r>
          </w:p>
          <w:p w:rsidRPr="00184DB5" w:rsidR="00190B1D" w:rsidP="00184DB5" w:rsidRDefault="00190B1D" w14:paraId="22AA921A" w14:textId="76D670F4">
            <w:pPr>
              <w:spacing w:after="0" w:line="240" w:lineRule="auto"/>
              <w:ind w:left="141" w:right="118" w:firstLine="565"/>
              <w:jc w:val="both"/>
              <w:rPr>
                <w:rFonts w:ascii="Times New Roman" w:hAnsi="Times New Roman" w:cs="Times New Roman"/>
                <w:sz w:val="24"/>
                <w:szCs w:val="24"/>
              </w:rPr>
            </w:pPr>
            <w:r w:rsidRPr="00184DB5">
              <w:rPr>
                <w:rFonts w:ascii="Times New Roman" w:hAnsi="Times New Roman" w:cs="Times New Roman"/>
                <w:sz w:val="24"/>
                <w:szCs w:val="24"/>
              </w:rPr>
              <w:t xml:space="preserve">Līdz ar to sabiedriskā transporta nozarē tiesības </w:t>
            </w:r>
            <w:r w:rsidRPr="00184DB5" w:rsidR="00CD3D62">
              <w:rPr>
                <w:rFonts w:ascii="Times New Roman" w:hAnsi="Times New Roman" w:cs="Times New Roman"/>
                <w:sz w:val="24"/>
                <w:szCs w:val="24"/>
              </w:rPr>
              <w:t xml:space="preserve">sniegt sabiedriskā transporta pakalpojumus piešķir, pamatojoties uz Publisko iepirkumu likumu, koncesiju piešķiršanu regulējošo likumu un tieši, neievērojot atklāta konkursa procedūru. </w:t>
            </w:r>
          </w:p>
          <w:p w:rsidRPr="00184DB5" w:rsidR="00E13E06" w:rsidP="00184DB5" w:rsidRDefault="00E13E06" w14:paraId="3B4EC3AB" w14:textId="55ABCE2B">
            <w:pPr>
              <w:spacing w:after="0" w:line="240" w:lineRule="auto"/>
              <w:ind w:left="141" w:right="118"/>
              <w:jc w:val="both"/>
              <w:rPr>
                <w:rFonts w:ascii="Times New Roman" w:hAnsi="Times New Roman" w:eastAsia="Times New Roman" w:cs="Times New Roman"/>
                <w:sz w:val="24"/>
                <w:szCs w:val="24"/>
                <w:lang w:eastAsia="lv-LV" w:bidi="lv-LV"/>
              </w:rPr>
            </w:pPr>
            <w:r w:rsidRPr="00184DB5">
              <w:rPr>
                <w:rFonts w:ascii="Times New Roman" w:hAnsi="Times New Roman" w:eastAsia="Times New Roman" w:cs="Times New Roman"/>
                <w:color w:val="000000"/>
                <w:sz w:val="24"/>
                <w:szCs w:val="24"/>
                <w:lang w:eastAsia="lv-LV" w:bidi="lv-LV"/>
              </w:rPr>
              <w:t>2019.gada 12.jūlijā Eiropas Savienības Oficiālajā Vēstnesī tika publicēta Eiropas Parlamenta un Padomes</w:t>
            </w:r>
            <w:r w:rsidRPr="00184DB5" w:rsidR="008B7A48">
              <w:rPr>
                <w:rFonts w:ascii="Times New Roman" w:hAnsi="Times New Roman" w:eastAsia="Times New Roman" w:cs="Times New Roman"/>
                <w:color w:val="000000"/>
                <w:sz w:val="24"/>
                <w:szCs w:val="24"/>
                <w:lang w:eastAsia="lv-LV" w:bidi="lv-LV"/>
              </w:rPr>
              <w:t xml:space="preserve"> 2019.gada 20.jūnijs</w:t>
            </w:r>
            <w:r w:rsidRPr="00184DB5">
              <w:rPr>
                <w:rFonts w:ascii="Times New Roman" w:hAnsi="Times New Roman" w:eastAsia="Times New Roman" w:cs="Times New Roman"/>
                <w:color w:val="000000"/>
                <w:sz w:val="24"/>
                <w:szCs w:val="24"/>
                <w:lang w:eastAsia="lv-LV" w:bidi="lv-LV"/>
              </w:rPr>
              <w:t xml:space="preserve"> Direktīva 2019/1161, ar ko groza Direktīvu 2009/33/EK par “tīro” un energoefektīvo autotransporta līdzekļu izmantošanas veicināšanu (turpmāk – </w:t>
            </w:r>
            <w:r w:rsidR="009C5B34">
              <w:rPr>
                <w:rFonts w:ascii="Times New Roman" w:hAnsi="Times New Roman" w:eastAsia="Times New Roman" w:cs="Times New Roman"/>
                <w:color w:val="000000"/>
                <w:sz w:val="24"/>
                <w:szCs w:val="24"/>
                <w:lang w:eastAsia="lv-LV" w:bidi="lv-LV"/>
              </w:rPr>
              <w:t>D</w:t>
            </w:r>
            <w:r w:rsidRPr="00184DB5">
              <w:rPr>
                <w:rFonts w:ascii="Times New Roman" w:hAnsi="Times New Roman" w:eastAsia="Times New Roman" w:cs="Times New Roman"/>
                <w:color w:val="000000"/>
                <w:sz w:val="24"/>
                <w:szCs w:val="24"/>
                <w:lang w:eastAsia="lv-LV" w:bidi="lv-LV"/>
              </w:rPr>
              <w:t xml:space="preserve">irektīva). Direktīvas mērķis ir stimulēt pieprasījumu pēc tīriem transportlīdzekļiem, tādā veidā atbalstot tīro transportlīdzekļu tirgus veidošanos visā Eiropas Savienībā. </w:t>
            </w:r>
            <w:r w:rsidRPr="006E7DB1">
              <w:rPr>
                <w:rFonts w:ascii="Times New Roman" w:hAnsi="Times New Roman" w:eastAsia="Times New Roman" w:cs="Times New Roman"/>
                <w:bCs/>
                <w:color w:val="000000"/>
                <w:sz w:val="24"/>
                <w:szCs w:val="24"/>
                <w:u w:val="single"/>
                <w:lang w:eastAsia="lv-LV" w:bidi="lv-LV"/>
              </w:rPr>
              <w:t>Direktīva ieviešama dalībvalstīs līdz 2021.gada 2.augustam.</w:t>
            </w:r>
            <w:r w:rsidRPr="00184DB5">
              <w:rPr>
                <w:rFonts w:ascii="Times New Roman" w:hAnsi="Times New Roman" w:eastAsia="Times New Roman" w:cs="Times New Roman"/>
                <w:sz w:val="24"/>
                <w:szCs w:val="24"/>
                <w:lang w:eastAsia="lv-LV"/>
              </w:rPr>
              <w:t xml:space="preserve"> </w:t>
            </w:r>
            <w:r w:rsidRPr="00184DB5">
              <w:rPr>
                <w:rFonts w:ascii="Times New Roman" w:hAnsi="Times New Roman" w:eastAsia="Times New Roman" w:cs="Times New Roman"/>
                <w:spacing w:val="4"/>
                <w:sz w:val="24"/>
                <w:szCs w:val="24"/>
                <w:lang w:eastAsia="lv-LV"/>
              </w:rPr>
              <w:t xml:space="preserve">Ar </w:t>
            </w:r>
            <w:r w:rsidRPr="00184DB5" w:rsidR="00BF5954">
              <w:rPr>
                <w:rFonts w:ascii="Times New Roman" w:hAnsi="Times New Roman" w:eastAsia="Times New Roman" w:cs="Times New Roman"/>
                <w:color w:val="000000"/>
                <w:sz w:val="24"/>
                <w:szCs w:val="24"/>
                <w:lang w:eastAsia="lv-LV"/>
              </w:rPr>
              <w:t>D</w:t>
            </w:r>
            <w:r w:rsidRPr="00184DB5">
              <w:rPr>
                <w:rFonts w:ascii="Times New Roman" w:hAnsi="Times New Roman" w:eastAsia="Times New Roman" w:cs="Times New Roman"/>
                <w:color w:val="000000"/>
                <w:sz w:val="24"/>
                <w:szCs w:val="24"/>
                <w:lang w:eastAsia="lv-LV"/>
              </w:rPr>
              <w:t xml:space="preserve">irektīvu ir mainīta iepriekšējā pieeja un tā vairs nav primāri saistīta ar iepirkuma procedūru norisi, bet saistīta ar tīru transportlīdzekļu tirgus stimulēšanu un </w:t>
            </w:r>
            <w:r w:rsidRPr="00184DB5">
              <w:rPr>
                <w:rFonts w:ascii="Times New Roman" w:hAnsi="Times New Roman" w:eastAsia="Times New Roman" w:cs="Times New Roman"/>
                <w:spacing w:val="4"/>
                <w:sz w:val="24"/>
                <w:szCs w:val="24"/>
                <w:lang w:eastAsia="lv-LV"/>
              </w:rPr>
              <w:t>siltumnīcefekta gāzu</w:t>
            </w:r>
            <w:r w:rsidRPr="00184DB5">
              <w:rPr>
                <w:rFonts w:ascii="Times New Roman" w:hAnsi="Times New Roman" w:eastAsia="Times New Roman" w:cs="Times New Roman"/>
                <w:color w:val="000000"/>
                <w:sz w:val="24"/>
                <w:szCs w:val="24"/>
                <w:lang w:eastAsia="lv-LV"/>
              </w:rPr>
              <w:t xml:space="preserve"> (turpmāk - SEG) emisiju samazināšanu. </w:t>
            </w:r>
            <w:r w:rsidRPr="00184DB5">
              <w:rPr>
                <w:rFonts w:ascii="Times New Roman" w:hAnsi="Times New Roman" w:eastAsia="Times New Roman" w:cs="Times New Roman"/>
                <w:color w:val="000000"/>
                <w:sz w:val="24"/>
                <w:szCs w:val="24"/>
                <w:shd w:val="clear" w:color="auto" w:fill="FFFFFF"/>
                <w:lang w:eastAsia="lv-LV"/>
              </w:rPr>
              <w:t xml:space="preserve">Direktīvas mērķa </w:t>
            </w:r>
            <w:r w:rsidRPr="00184DB5">
              <w:rPr>
                <w:rFonts w:ascii="Times New Roman" w:hAnsi="Times New Roman" w:eastAsia="Times New Roman" w:cs="Times New Roman"/>
                <w:color w:val="000000"/>
                <w:sz w:val="24"/>
                <w:szCs w:val="24"/>
                <w:shd w:val="clear" w:color="auto" w:fill="FFFFFF"/>
                <w:lang w:eastAsia="lv-LV"/>
              </w:rPr>
              <w:lastRenderedPageBreak/>
              <w:t xml:space="preserve">sasniegšanā </w:t>
            </w:r>
            <w:r w:rsidRPr="00184DB5">
              <w:rPr>
                <w:rFonts w:ascii="Times New Roman" w:hAnsi="Times New Roman" w:eastAsia="Times New Roman" w:cs="Times New Roman"/>
                <w:spacing w:val="4"/>
                <w:sz w:val="24"/>
                <w:szCs w:val="24"/>
                <w:lang w:eastAsia="lv-LV"/>
              </w:rPr>
              <w:t>iepirkums ir tikai kā līdzeklis, lai, stimulējot pieprasījumu (t.i., paredzot iegādāties tīrus transportlīdzekļus), stimulētu arī piedāvājumu (t.i., šādu transportlīdzekļu ražošanu).</w:t>
            </w:r>
            <w:r w:rsidRPr="00184DB5">
              <w:rPr>
                <w:rFonts w:ascii="Times New Roman" w:hAnsi="Times New Roman" w:eastAsia="Times New Roman" w:cs="Times New Roman"/>
                <w:sz w:val="24"/>
                <w:szCs w:val="24"/>
                <w:lang w:eastAsia="lv-LV"/>
              </w:rPr>
              <w:t xml:space="preserve"> </w:t>
            </w:r>
            <w:r w:rsidRPr="00184DB5">
              <w:rPr>
                <w:rFonts w:ascii="Times New Roman" w:hAnsi="Times New Roman" w:eastAsia="Times New Roman" w:cs="Times New Roman"/>
                <w:sz w:val="24"/>
                <w:szCs w:val="24"/>
                <w:lang w:eastAsia="lv-LV" w:bidi="lv-LV"/>
              </w:rPr>
              <w:t>Tāpat tiek izveidota ziņošanas un uzraudzības sistēma un svītrota metodika ārējās ietekmes izteikšanai naudas izteiksmē.</w:t>
            </w:r>
            <w:r w:rsidRPr="00184DB5">
              <w:rPr>
                <w:rFonts w:ascii="Times New Roman" w:hAnsi="Times New Roman" w:eastAsia="Times New Roman" w:cs="Times New Roman"/>
                <w:sz w:val="24"/>
                <w:szCs w:val="24"/>
                <w:lang w:eastAsia="lv-LV"/>
              </w:rPr>
              <w:t xml:space="preserve"> </w:t>
            </w:r>
            <w:r w:rsidRPr="00184DB5">
              <w:rPr>
                <w:rFonts w:ascii="Times New Roman" w:hAnsi="Times New Roman" w:eastAsia="Times New Roman" w:cs="Times New Roman"/>
                <w:sz w:val="24"/>
                <w:szCs w:val="24"/>
                <w:lang w:eastAsia="lv-LV" w:bidi="lv-LV"/>
              </w:rPr>
              <w:t xml:space="preserve">Ar </w:t>
            </w:r>
            <w:r w:rsidR="00FC0258">
              <w:rPr>
                <w:rFonts w:ascii="Times New Roman" w:hAnsi="Times New Roman" w:eastAsia="Times New Roman" w:cs="Times New Roman"/>
                <w:sz w:val="24"/>
                <w:szCs w:val="24"/>
                <w:lang w:eastAsia="lv-LV" w:bidi="lv-LV"/>
              </w:rPr>
              <w:t>D</w:t>
            </w:r>
            <w:r w:rsidRPr="00184DB5">
              <w:rPr>
                <w:rFonts w:ascii="Times New Roman" w:hAnsi="Times New Roman" w:eastAsia="Times New Roman" w:cs="Times New Roman"/>
                <w:sz w:val="24"/>
                <w:szCs w:val="24"/>
                <w:lang w:eastAsia="lv-LV" w:bidi="lv-LV"/>
              </w:rPr>
              <w:t xml:space="preserve">irektīvu dalībvalstīm tiek noteikti </w:t>
            </w:r>
            <w:r w:rsidRPr="00184DB5">
              <w:rPr>
                <w:rFonts w:ascii="Times New Roman" w:hAnsi="Times New Roman" w:eastAsia="Times New Roman" w:cs="Times New Roman"/>
                <w:bCs/>
                <w:sz w:val="24"/>
                <w:szCs w:val="24"/>
                <w:lang w:eastAsia="lv-LV" w:bidi="lv-LV"/>
              </w:rPr>
              <w:t xml:space="preserve">sasniedzamie minimālie iepirkuma </w:t>
            </w:r>
            <w:proofErr w:type="spellStart"/>
            <w:r w:rsidRPr="00184DB5">
              <w:rPr>
                <w:rFonts w:ascii="Times New Roman" w:hAnsi="Times New Roman" w:eastAsia="Times New Roman" w:cs="Times New Roman"/>
                <w:bCs/>
                <w:sz w:val="24"/>
                <w:szCs w:val="24"/>
                <w:lang w:eastAsia="lv-LV" w:bidi="lv-LV"/>
              </w:rPr>
              <w:t>mērķrādītāji</w:t>
            </w:r>
            <w:proofErr w:type="spellEnd"/>
            <w:r w:rsidRPr="00184DB5">
              <w:rPr>
                <w:rFonts w:ascii="Times New Roman" w:hAnsi="Times New Roman" w:eastAsia="Times New Roman" w:cs="Times New Roman"/>
                <w:bCs/>
                <w:sz w:val="24"/>
                <w:szCs w:val="24"/>
                <w:lang w:eastAsia="lv-LV" w:bidi="lv-LV"/>
              </w:rPr>
              <w:t xml:space="preserve"> transportlīdzekļu kopskaitā dalībvalsts līmenī, kas nozīm</w:t>
            </w:r>
            <w:r w:rsidRPr="00184DB5">
              <w:rPr>
                <w:rFonts w:ascii="Times New Roman" w:hAnsi="Times New Roman" w:eastAsia="Times New Roman" w:cs="Times New Roman"/>
                <w:sz w:val="24"/>
                <w:szCs w:val="24"/>
                <w:lang w:eastAsia="lv-LV" w:bidi="lv-LV"/>
              </w:rPr>
              <w:t xml:space="preserve">ē, ka dalībvalstīm tiek noteikts, cik procentiem no visiem iepirktajiem transportlīdzekļiem jābūt tīriem. </w:t>
            </w:r>
          </w:p>
          <w:p w:rsidRPr="00184DB5" w:rsidR="00190B1D" w:rsidP="00184DB5" w:rsidRDefault="00E13E06" w14:paraId="05AD85BD" w14:textId="73782D02">
            <w:pPr>
              <w:spacing w:after="0" w:line="240" w:lineRule="auto"/>
              <w:ind w:left="141" w:right="118"/>
              <w:jc w:val="both"/>
              <w:rPr>
                <w:rFonts w:ascii="Times New Roman" w:hAnsi="Times New Roman" w:cs="Times New Roman"/>
                <w:sz w:val="24"/>
                <w:szCs w:val="24"/>
              </w:rPr>
            </w:pPr>
            <w:r w:rsidRPr="00184DB5">
              <w:rPr>
                <w:rFonts w:ascii="Times New Roman" w:hAnsi="Times New Roman" w:cs="Times New Roman"/>
                <w:sz w:val="24"/>
                <w:szCs w:val="24"/>
              </w:rPr>
              <w:t>Direktīvas 3.panta 1.punkta b) apakšpunktā tiek noteikts, ka minētā Direktīva piemērojama iepirkumiem</w:t>
            </w:r>
            <w:r w:rsidR="0091623F">
              <w:rPr>
                <w:rFonts w:ascii="Times New Roman" w:hAnsi="Times New Roman" w:cs="Times New Roman"/>
                <w:sz w:val="24"/>
                <w:szCs w:val="24"/>
              </w:rPr>
              <w:t>,</w:t>
            </w:r>
            <w:r w:rsidRPr="00184DB5">
              <w:rPr>
                <w:rFonts w:ascii="Times New Roman" w:hAnsi="Times New Roman" w:cs="Times New Roman"/>
                <w:sz w:val="24"/>
                <w:szCs w:val="24"/>
              </w:rPr>
              <w:t xml:space="preserve"> ko veic izmantojo</w:t>
            </w:r>
            <w:r w:rsidR="0091623F">
              <w:rPr>
                <w:rFonts w:ascii="Times New Roman" w:hAnsi="Times New Roman" w:cs="Times New Roman"/>
                <w:sz w:val="24"/>
                <w:szCs w:val="24"/>
              </w:rPr>
              <w:t>t</w:t>
            </w:r>
            <w:r w:rsidRPr="00184DB5">
              <w:rPr>
                <w:rFonts w:ascii="Times New Roman" w:hAnsi="Times New Roman" w:cs="Times New Roman"/>
                <w:sz w:val="24"/>
                <w:szCs w:val="24"/>
              </w:rPr>
              <w:t xml:space="preserve"> pakalpojumu valsts līgumus Eiropas Parlamenta un Padomes Regulas (EK) Nr. 1370/2007 nozīmē, kuru priekšmets ir pasažieru autotransporta pakalpojumu sniegšana un kuru vērtība pārsniedz robežvērtību, ko nosaka dalībvalstis, bet kas nepārsniedz minētās regulas 5. panta 4. punktā noteikto piemērojamo robežvērtību. Tāpat Direktīvas 5.panta 1. un 5.punktā tiek noteikts, ka  “1.   Dalībvalstis nodrošina, ka 3.pantā minētais transportlīdzekļu un pakalpojumu iepirkums atbilst minimālajiem iepirkuma </w:t>
            </w:r>
            <w:proofErr w:type="spellStart"/>
            <w:r w:rsidRPr="00184DB5">
              <w:rPr>
                <w:rFonts w:ascii="Times New Roman" w:hAnsi="Times New Roman" w:cs="Times New Roman"/>
                <w:sz w:val="24"/>
                <w:szCs w:val="24"/>
              </w:rPr>
              <w:t>mērķrādītājiem</w:t>
            </w:r>
            <w:proofErr w:type="spellEnd"/>
            <w:r w:rsidRPr="00184DB5">
              <w:rPr>
                <w:rFonts w:ascii="Times New Roman" w:hAnsi="Times New Roman" w:cs="Times New Roman"/>
                <w:sz w:val="24"/>
                <w:szCs w:val="24"/>
              </w:rPr>
              <w:t xml:space="preserve">, kuri tīrajiem mazas noslodzes transportlīdzekļiem noteikti pielikuma 3.tabulā un tīrajiem lielas noslodzes transportlīdzekļiem – pielikuma 4.tabulā. Šos </w:t>
            </w:r>
            <w:proofErr w:type="spellStart"/>
            <w:r w:rsidRPr="00184DB5">
              <w:rPr>
                <w:rFonts w:ascii="Times New Roman" w:hAnsi="Times New Roman" w:cs="Times New Roman"/>
                <w:sz w:val="24"/>
                <w:szCs w:val="24"/>
              </w:rPr>
              <w:t>mērķrādītājus</w:t>
            </w:r>
            <w:proofErr w:type="spellEnd"/>
            <w:r w:rsidRPr="00184DB5">
              <w:rPr>
                <w:rFonts w:ascii="Times New Roman" w:hAnsi="Times New Roman" w:cs="Times New Roman"/>
                <w:sz w:val="24"/>
                <w:szCs w:val="24"/>
              </w:rPr>
              <w:t xml:space="preserve"> izsaka kā tīro transportlīdzekļu minimālās procentuālās daļas to autotransporta līdzekļu kopskaitā, uz kuriem kopumā attiecas visi 3. pantā minētie līgumi, kas piešķirti no 2021.gada 2.augusta līdz 2025.gada 31.decembrim attiecībā uz pirmo pārskata laikposmu un no 2026. gada 1. janvāra līdz 2030. gada 31. decembrim attiecībā uz otro pārskata laikposmu.””, “5.  Šīs </w:t>
            </w:r>
            <w:r w:rsidR="009C5B34">
              <w:rPr>
                <w:rFonts w:ascii="Times New Roman" w:hAnsi="Times New Roman" w:cs="Times New Roman"/>
                <w:sz w:val="24"/>
                <w:szCs w:val="24"/>
              </w:rPr>
              <w:t>D</w:t>
            </w:r>
            <w:r w:rsidRPr="00184DB5">
              <w:rPr>
                <w:rFonts w:ascii="Times New Roman" w:hAnsi="Times New Roman" w:cs="Times New Roman"/>
                <w:sz w:val="24"/>
                <w:szCs w:val="24"/>
              </w:rPr>
              <w:t xml:space="preserve">irektīvas 3. panta 1. punkta b) un c) apakšpunktā minēto līgumu gadījumā tādu autotransporta līdzekļu skaitu, kurus paredzēts izmantot katra līguma aptverto pakalpojumu sniegšanai, ņem vērā, novērtējot atbilstību minimālajiem iepirkuma </w:t>
            </w:r>
            <w:proofErr w:type="spellStart"/>
            <w:r w:rsidRPr="00184DB5">
              <w:rPr>
                <w:rFonts w:ascii="Times New Roman" w:hAnsi="Times New Roman" w:cs="Times New Roman"/>
                <w:sz w:val="24"/>
                <w:szCs w:val="24"/>
              </w:rPr>
              <w:t>mērķrādītājiem</w:t>
            </w:r>
            <w:proofErr w:type="spellEnd"/>
            <w:r w:rsidRPr="00184DB5">
              <w:rPr>
                <w:rFonts w:ascii="Times New Roman" w:hAnsi="Times New Roman" w:cs="Times New Roman"/>
                <w:sz w:val="24"/>
                <w:szCs w:val="24"/>
              </w:rPr>
              <w:t xml:space="preserve">.”. </w:t>
            </w:r>
          </w:p>
          <w:p w:rsidRPr="00184DB5" w:rsidR="00E13E06" w:rsidP="00184DB5" w:rsidRDefault="00E13E06" w14:paraId="57B53948" w14:textId="5DA50FFF">
            <w:pPr>
              <w:spacing w:after="0" w:line="240" w:lineRule="auto"/>
              <w:ind w:left="141" w:right="118"/>
              <w:jc w:val="both"/>
              <w:rPr>
                <w:rFonts w:ascii="Times New Roman" w:hAnsi="Times New Roman" w:cs="Times New Roman"/>
                <w:sz w:val="24"/>
                <w:szCs w:val="24"/>
                <w:lang w:eastAsia="lv-LV"/>
              </w:rPr>
            </w:pPr>
            <w:r w:rsidRPr="00184DB5">
              <w:rPr>
                <w:rFonts w:ascii="Times New Roman" w:hAnsi="Times New Roman" w:cs="Times New Roman"/>
                <w:sz w:val="24"/>
                <w:szCs w:val="24"/>
              </w:rPr>
              <w:t>Tas nozīmē, ka tie pakalpojumu līgumi, kuri tiek piešķirti</w:t>
            </w:r>
            <w:r w:rsidR="0091623F">
              <w:rPr>
                <w:rFonts w:ascii="Times New Roman" w:hAnsi="Times New Roman" w:cs="Times New Roman"/>
                <w:sz w:val="24"/>
                <w:szCs w:val="24"/>
              </w:rPr>
              <w:t>,</w:t>
            </w:r>
            <w:r w:rsidRPr="00184DB5">
              <w:rPr>
                <w:rFonts w:ascii="Times New Roman" w:hAnsi="Times New Roman" w:cs="Times New Roman"/>
                <w:sz w:val="24"/>
                <w:szCs w:val="24"/>
              </w:rPr>
              <w:t xml:space="preserve"> tieši pamatojoties uz Regulā Nr. 1370/2007 noteikto, un kuru vērtība pārsniedz robežvērtību, ko nosaka dalībvalstis, bet kas nepārsniedz minētās regulas 5.panta 4.punktā noteikto piemērojamo robežvērtību</w:t>
            </w:r>
            <w:r w:rsidR="0091623F">
              <w:rPr>
                <w:rFonts w:ascii="Times New Roman" w:hAnsi="Times New Roman" w:cs="Times New Roman"/>
                <w:sz w:val="24"/>
                <w:szCs w:val="24"/>
              </w:rPr>
              <w:t>. Š</w:t>
            </w:r>
            <w:r w:rsidRPr="00184DB5">
              <w:rPr>
                <w:rFonts w:ascii="Times New Roman" w:hAnsi="Times New Roman" w:cs="Times New Roman"/>
                <w:sz w:val="24"/>
                <w:szCs w:val="24"/>
              </w:rPr>
              <w:t>o pakalpojumu ietvaros izmantojamo transportlīdzekļu skaits tiek ietverts kopējā transportlīdzekļu skaitā</w:t>
            </w:r>
            <w:r w:rsidR="007D1D52">
              <w:rPr>
                <w:rFonts w:ascii="Times New Roman" w:hAnsi="Times New Roman" w:cs="Times New Roman"/>
                <w:sz w:val="24"/>
                <w:szCs w:val="24"/>
              </w:rPr>
              <w:t>,</w:t>
            </w:r>
            <w:r w:rsidRPr="00184DB5">
              <w:rPr>
                <w:rFonts w:ascii="Times New Roman" w:hAnsi="Times New Roman" w:cs="Times New Roman"/>
                <w:sz w:val="24"/>
                <w:szCs w:val="24"/>
              </w:rPr>
              <w:t xml:space="preserve"> un tiem arī jāatbilst Direktīvā minētajiem minimālajiem </w:t>
            </w:r>
            <w:proofErr w:type="spellStart"/>
            <w:r w:rsidRPr="00184DB5">
              <w:rPr>
                <w:rFonts w:ascii="Times New Roman" w:hAnsi="Times New Roman" w:cs="Times New Roman"/>
                <w:sz w:val="24"/>
                <w:szCs w:val="24"/>
              </w:rPr>
              <w:t>mērķrādītājiem</w:t>
            </w:r>
            <w:proofErr w:type="spellEnd"/>
            <w:r w:rsidRPr="00184DB5">
              <w:rPr>
                <w:rFonts w:ascii="Times New Roman" w:hAnsi="Times New Roman" w:cs="Times New Roman"/>
                <w:sz w:val="24"/>
                <w:szCs w:val="24"/>
              </w:rPr>
              <w:t xml:space="preserve"> attiecīgajos pārskata periodos. </w:t>
            </w:r>
            <w:r w:rsidRPr="00184DB5">
              <w:rPr>
                <w:rFonts w:ascii="Times New Roman" w:hAnsi="Times New Roman" w:cs="Times New Roman"/>
                <w:sz w:val="24"/>
                <w:szCs w:val="24"/>
                <w:lang w:eastAsia="lv-LV"/>
              </w:rPr>
              <w:t xml:space="preserve">Direktīvas prasības dalībvalstīm jāpārņem līdz šī gada 2.augustam. </w:t>
            </w:r>
          </w:p>
          <w:p w:rsidRPr="00184DB5" w:rsidR="00611DA7" w:rsidP="00184DB5" w:rsidRDefault="00611DA7" w14:paraId="25F981B9" w14:textId="2632FA55">
            <w:pPr>
              <w:spacing w:after="0" w:line="240" w:lineRule="auto"/>
              <w:ind w:left="141" w:right="118"/>
              <w:jc w:val="both"/>
              <w:rPr>
                <w:rFonts w:ascii="Times New Roman" w:hAnsi="Times New Roman" w:cs="Times New Roman"/>
                <w:sz w:val="24"/>
                <w:szCs w:val="24"/>
                <w:lang w:eastAsia="lv-LV"/>
              </w:rPr>
            </w:pPr>
            <w:r w:rsidRPr="00184DB5">
              <w:rPr>
                <w:rFonts w:ascii="Times New Roman" w:hAnsi="Times New Roman" w:cs="Times New Roman"/>
                <w:sz w:val="24"/>
                <w:szCs w:val="24"/>
                <w:lang w:eastAsia="lv-LV"/>
              </w:rPr>
              <w:t xml:space="preserve">Tīra un lielas noslodzes </w:t>
            </w:r>
            <w:proofErr w:type="spellStart"/>
            <w:r w:rsidRPr="00184DB5">
              <w:rPr>
                <w:rFonts w:ascii="Times New Roman" w:hAnsi="Times New Roman" w:cs="Times New Roman"/>
                <w:sz w:val="24"/>
                <w:szCs w:val="24"/>
                <w:lang w:eastAsia="lv-LV"/>
              </w:rPr>
              <w:t>bezemisiju</w:t>
            </w:r>
            <w:proofErr w:type="spellEnd"/>
            <w:r w:rsidRPr="00184DB5">
              <w:rPr>
                <w:rFonts w:ascii="Times New Roman" w:hAnsi="Times New Roman" w:cs="Times New Roman"/>
                <w:sz w:val="24"/>
                <w:szCs w:val="24"/>
                <w:lang w:eastAsia="lv-LV"/>
              </w:rPr>
              <w:t xml:space="preserve"> autotransporta līdzekļa definīcijas </w:t>
            </w:r>
            <w:r w:rsidRPr="00184DB5" w:rsidR="00190B1D">
              <w:rPr>
                <w:rFonts w:ascii="Times New Roman" w:hAnsi="Times New Roman" w:cs="Times New Roman"/>
                <w:sz w:val="24"/>
                <w:szCs w:val="24"/>
                <w:lang w:eastAsia="lv-LV"/>
              </w:rPr>
              <w:t>tiks</w:t>
            </w:r>
            <w:r w:rsidRPr="00184DB5">
              <w:rPr>
                <w:rFonts w:ascii="Times New Roman" w:hAnsi="Times New Roman" w:cs="Times New Roman"/>
                <w:sz w:val="24"/>
                <w:szCs w:val="24"/>
                <w:lang w:eastAsia="lv-LV"/>
              </w:rPr>
              <w:t xml:space="preserve"> noteiktas Publisko iepirkumu likumā.</w:t>
            </w:r>
          </w:p>
          <w:p w:rsidRPr="00184DB5" w:rsidR="00E13E06" w:rsidP="00184DB5" w:rsidRDefault="00E13E06" w14:paraId="6CBB9431" w14:textId="39C42D65">
            <w:pPr>
              <w:spacing w:after="0" w:line="240" w:lineRule="auto"/>
              <w:ind w:left="141" w:right="118"/>
              <w:jc w:val="both"/>
              <w:rPr>
                <w:rFonts w:ascii="Times New Roman" w:hAnsi="Times New Roman" w:cs="Times New Roman"/>
                <w:sz w:val="24"/>
                <w:szCs w:val="24"/>
                <w:lang w:eastAsia="lv-LV"/>
              </w:rPr>
            </w:pPr>
            <w:r w:rsidRPr="00184DB5">
              <w:rPr>
                <w:rFonts w:ascii="Times New Roman" w:hAnsi="Times New Roman" w:cs="Times New Roman"/>
                <w:sz w:val="24"/>
                <w:szCs w:val="24"/>
                <w:lang w:eastAsia="lv-LV"/>
              </w:rPr>
              <w:lastRenderedPageBreak/>
              <w:t>Attiecībā uz līgumiem, kuri tiek piešķirti, pamatojoties uz atklāta konkursa procedūru, tiek piemērots Publisko iepirkumu likum</w:t>
            </w:r>
            <w:r w:rsidRPr="00184DB5" w:rsidR="00C940BE">
              <w:rPr>
                <w:rFonts w:ascii="Times New Roman" w:hAnsi="Times New Roman" w:cs="Times New Roman"/>
                <w:sz w:val="24"/>
                <w:szCs w:val="24"/>
                <w:lang w:eastAsia="lv-LV"/>
              </w:rPr>
              <w:t xml:space="preserve">ā ietvertais </w:t>
            </w:r>
            <w:r w:rsidRPr="00184DB5">
              <w:rPr>
                <w:rFonts w:ascii="Times New Roman" w:hAnsi="Times New Roman" w:cs="Times New Roman"/>
                <w:sz w:val="24"/>
                <w:szCs w:val="24"/>
                <w:lang w:eastAsia="lv-LV"/>
              </w:rPr>
              <w:t xml:space="preserve">regulējums. </w:t>
            </w:r>
            <w:r w:rsidRPr="00184DB5" w:rsidR="00CD3D62">
              <w:rPr>
                <w:rFonts w:ascii="Times New Roman" w:hAnsi="Times New Roman" w:cs="Times New Roman"/>
                <w:sz w:val="24"/>
                <w:szCs w:val="24"/>
                <w:lang w:eastAsia="lv-LV"/>
              </w:rPr>
              <w:t>L</w:t>
            </w:r>
            <w:r w:rsidRPr="00184DB5" w:rsidR="00CD3D62">
              <w:rPr>
                <w:rFonts w:ascii="Times New Roman" w:hAnsi="Times New Roman" w:cs="Times New Roman"/>
                <w:sz w:val="24"/>
                <w:szCs w:val="24"/>
              </w:rPr>
              <w:t>ikumprojekts “Grozījumi Publisko iepirkumu likumā” (903/Lp13), ar kur</w:t>
            </w:r>
            <w:r w:rsidR="007D1D52">
              <w:rPr>
                <w:rFonts w:ascii="Times New Roman" w:hAnsi="Times New Roman" w:cs="Times New Roman"/>
                <w:sz w:val="24"/>
                <w:szCs w:val="24"/>
              </w:rPr>
              <w:t>u</w:t>
            </w:r>
            <w:r w:rsidRPr="00184DB5" w:rsidR="00CD3D62">
              <w:rPr>
                <w:rFonts w:ascii="Times New Roman" w:hAnsi="Times New Roman" w:cs="Times New Roman"/>
                <w:sz w:val="24"/>
                <w:szCs w:val="24"/>
              </w:rPr>
              <w:t xml:space="preserve"> tiek pārņemta Eiropas Parlamenta un Padomes </w:t>
            </w:r>
            <w:r w:rsidRPr="00184DB5" w:rsidR="007659FD">
              <w:rPr>
                <w:rFonts w:ascii="Times New Roman" w:hAnsi="Times New Roman" w:cs="Times New Roman"/>
                <w:sz w:val="24"/>
                <w:szCs w:val="24"/>
              </w:rPr>
              <w:t xml:space="preserve">2019.gada 20.jūnija </w:t>
            </w:r>
            <w:r w:rsidRPr="00184DB5" w:rsidR="00CD3D62">
              <w:rPr>
                <w:rFonts w:ascii="Times New Roman" w:hAnsi="Times New Roman" w:cs="Times New Roman"/>
                <w:sz w:val="24"/>
                <w:szCs w:val="24"/>
              </w:rPr>
              <w:t>Direktīva 2019/1161 (), ar ko groza Direktīvu 2009/33/EK par “tīro” un energoefektīvo autotransporta līdzekļu izmantošanas veicināšanu attiecībā uz publiskajiem iepirkumiem, tiek virzīts izskatīšanai Saeimā trešajā lasījumā</w:t>
            </w:r>
            <w:r w:rsidRPr="00184DB5" w:rsidR="007659FD">
              <w:rPr>
                <w:rFonts w:ascii="Times New Roman" w:hAnsi="Times New Roman" w:cs="Times New Roman"/>
                <w:sz w:val="24"/>
                <w:szCs w:val="24"/>
              </w:rPr>
              <w:t>.</w:t>
            </w:r>
          </w:p>
          <w:p w:rsidRPr="00184DB5" w:rsidR="00460B15" w:rsidP="00184DB5" w:rsidRDefault="00460B15" w14:paraId="6F54A5D6" w14:textId="77777777">
            <w:pPr>
              <w:spacing w:after="0" w:line="240" w:lineRule="auto"/>
              <w:ind w:left="141" w:right="118"/>
              <w:jc w:val="both"/>
              <w:rPr>
                <w:rFonts w:ascii="Times New Roman" w:hAnsi="Times New Roman" w:cs="Times New Roman"/>
                <w:sz w:val="24"/>
                <w:szCs w:val="24"/>
                <w:lang w:eastAsia="lv-LV"/>
              </w:rPr>
            </w:pPr>
          </w:p>
          <w:p w:rsidRPr="006E7DB1" w:rsidR="00460B15" w:rsidP="00184DB5" w:rsidRDefault="006E7DB1" w14:paraId="72517431" w14:textId="729FAF51">
            <w:pPr>
              <w:spacing w:after="0" w:line="240" w:lineRule="auto"/>
              <w:ind w:left="141" w:right="118"/>
              <w:jc w:val="both"/>
              <w:rPr>
                <w:rFonts w:ascii="Times New Roman" w:hAnsi="Times New Roman" w:cs="Times New Roman"/>
                <w:sz w:val="24"/>
                <w:szCs w:val="24"/>
                <w:u w:val="single"/>
                <w:lang w:eastAsia="lv-LV"/>
              </w:rPr>
            </w:pPr>
            <w:r w:rsidRPr="006E7DB1">
              <w:rPr>
                <w:rFonts w:ascii="Times New Roman" w:hAnsi="Times New Roman" w:cs="Times New Roman"/>
                <w:sz w:val="24"/>
                <w:szCs w:val="24"/>
                <w:u w:val="single"/>
                <w:lang w:eastAsia="lv-LV"/>
              </w:rPr>
              <w:t>N</w:t>
            </w:r>
            <w:r w:rsidRPr="006E7DB1" w:rsidR="00460B15">
              <w:rPr>
                <w:rFonts w:ascii="Times New Roman" w:hAnsi="Times New Roman" w:cs="Times New Roman"/>
                <w:sz w:val="24"/>
                <w:szCs w:val="24"/>
                <w:u w:val="single"/>
                <w:lang w:eastAsia="lv-LV"/>
              </w:rPr>
              <w:t>oteikumu projekt</w:t>
            </w:r>
            <w:r w:rsidRPr="006E7DB1">
              <w:rPr>
                <w:rFonts w:ascii="Times New Roman" w:hAnsi="Times New Roman" w:cs="Times New Roman"/>
                <w:sz w:val="24"/>
                <w:szCs w:val="24"/>
                <w:u w:val="single"/>
                <w:lang w:eastAsia="lv-LV"/>
              </w:rPr>
              <w:t>a</w:t>
            </w:r>
            <w:r w:rsidRPr="006E7DB1" w:rsidR="00460B15">
              <w:rPr>
                <w:rFonts w:ascii="Times New Roman" w:hAnsi="Times New Roman" w:cs="Times New Roman"/>
                <w:sz w:val="24"/>
                <w:szCs w:val="24"/>
                <w:u w:val="single"/>
                <w:lang w:eastAsia="lv-LV"/>
              </w:rPr>
              <w:t xml:space="preserve"> </w:t>
            </w:r>
            <w:r w:rsidRPr="006E7DB1" w:rsidR="00CD3D62">
              <w:rPr>
                <w:rFonts w:ascii="Times New Roman" w:hAnsi="Times New Roman" w:cs="Times New Roman"/>
                <w:sz w:val="24"/>
                <w:szCs w:val="24"/>
                <w:u w:val="single"/>
                <w:lang w:eastAsia="lv-LV"/>
              </w:rPr>
              <w:t>4</w:t>
            </w:r>
            <w:r w:rsidRPr="006E7DB1" w:rsidR="00460B15">
              <w:rPr>
                <w:rFonts w:ascii="Times New Roman" w:hAnsi="Times New Roman" w:cs="Times New Roman"/>
                <w:sz w:val="24"/>
                <w:szCs w:val="24"/>
                <w:u w:val="single"/>
                <w:lang w:eastAsia="lv-LV"/>
              </w:rPr>
              <w:t>.punkt</w:t>
            </w:r>
            <w:r w:rsidRPr="006E7DB1">
              <w:rPr>
                <w:rFonts w:ascii="Times New Roman" w:hAnsi="Times New Roman" w:cs="Times New Roman"/>
                <w:sz w:val="24"/>
                <w:szCs w:val="24"/>
                <w:u w:val="single"/>
                <w:lang w:eastAsia="lv-LV"/>
              </w:rPr>
              <w:t>s</w:t>
            </w:r>
          </w:p>
          <w:p w:rsidRPr="00184DB5" w:rsidR="002648C2" w:rsidP="00184DB5" w:rsidRDefault="00460B15" w14:paraId="79DFE328" w14:textId="35D1C39F">
            <w:pPr>
              <w:spacing w:after="0" w:line="240" w:lineRule="auto"/>
              <w:ind w:left="141" w:right="118"/>
              <w:jc w:val="both"/>
              <w:rPr>
                <w:rFonts w:ascii="Times New Roman" w:hAnsi="Times New Roman" w:cs="Times New Roman"/>
                <w:sz w:val="24"/>
                <w:szCs w:val="24"/>
              </w:rPr>
            </w:pPr>
            <w:r w:rsidRPr="00184DB5">
              <w:rPr>
                <w:rFonts w:ascii="Times New Roman" w:hAnsi="Times New Roman" w:cs="Times New Roman"/>
                <w:sz w:val="24"/>
                <w:szCs w:val="24"/>
              </w:rPr>
              <w:t>Saskaņā ar MK noteikumu Nr.599 23. un 24. punkt</w:t>
            </w:r>
            <w:r w:rsidRPr="00184DB5" w:rsidR="007659FD">
              <w:rPr>
                <w:rFonts w:ascii="Times New Roman" w:hAnsi="Times New Roman" w:cs="Times New Roman"/>
                <w:sz w:val="24"/>
                <w:szCs w:val="24"/>
              </w:rPr>
              <w:t>u</w:t>
            </w:r>
            <w:r w:rsidRPr="00184DB5">
              <w:rPr>
                <w:rFonts w:ascii="Times New Roman" w:hAnsi="Times New Roman" w:cs="Times New Roman"/>
                <w:sz w:val="24"/>
                <w:szCs w:val="24"/>
              </w:rPr>
              <w:t xml:space="preserve"> pārvadātājam sabiedriskajā transportā ir jānodrošina biļešu tirdzniecība. Nozares pārstāvji ir norādījuši, ka šāds obligāts pārvadātāja pienākums</w:t>
            </w:r>
            <w:r w:rsidRPr="00184DB5" w:rsidR="00F80F7A">
              <w:rPr>
                <w:rFonts w:ascii="Times New Roman" w:hAnsi="Times New Roman" w:cs="Times New Roman"/>
                <w:sz w:val="24"/>
                <w:szCs w:val="24"/>
              </w:rPr>
              <w:t>- tirgot biļetes pie transportlīdzekļa apkalpes pilsētas nozīmes pārvadājumos</w:t>
            </w:r>
            <w:r w:rsidRPr="00184DB5">
              <w:rPr>
                <w:rFonts w:ascii="Times New Roman" w:hAnsi="Times New Roman" w:cs="Times New Roman"/>
                <w:sz w:val="24"/>
                <w:szCs w:val="24"/>
              </w:rPr>
              <w:t xml:space="preserve">, attīstoties IT tehnoloģijām, ņemot vērā </w:t>
            </w:r>
            <w:proofErr w:type="spellStart"/>
            <w:r w:rsidRPr="00184DB5">
              <w:rPr>
                <w:rFonts w:ascii="Times New Roman" w:hAnsi="Times New Roman" w:cs="Times New Roman"/>
                <w:sz w:val="24"/>
                <w:szCs w:val="24"/>
              </w:rPr>
              <w:t>valstspilsētās</w:t>
            </w:r>
            <w:proofErr w:type="spellEnd"/>
            <w:r w:rsidRPr="00184DB5">
              <w:rPr>
                <w:rFonts w:ascii="Times New Roman" w:hAnsi="Times New Roman" w:cs="Times New Roman"/>
                <w:sz w:val="24"/>
                <w:szCs w:val="24"/>
              </w:rPr>
              <w:t xml:space="preserve"> pieejamo plašo biļešu tirdzniecības tīklu, kā arī citus faktorus, sabiedriskā transporta pakalpojuma sniegšanas uzlabošanai būtu pārskatāms. Proti, atteikšanās no šāda obligāta pienākuma </w:t>
            </w:r>
            <w:r w:rsidRPr="00184DB5" w:rsidR="00F80F7A">
              <w:rPr>
                <w:rFonts w:ascii="Times New Roman" w:hAnsi="Times New Roman" w:cs="Times New Roman"/>
                <w:sz w:val="24"/>
                <w:szCs w:val="24"/>
              </w:rPr>
              <w:t xml:space="preserve">pilsētas nozīmes maršrutos </w:t>
            </w:r>
            <w:r w:rsidRPr="00184DB5">
              <w:rPr>
                <w:rFonts w:ascii="Times New Roman" w:hAnsi="Times New Roman" w:cs="Times New Roman"/>
                <w:sz w:val="24"/>
                <w:szCs w:val="24"/>
              </w:rPr>
              <w:t xml:space="preserve">optimizētu gan sabiedriskā transporta pakalpojuma cenu, gan šos pakalpojumus padarītu ātrākus un drošākus jeb efektīvākus, jo, lai nodrošinātu biļešu tirdzniecību sabiedriskajā transportlīdzeklī, pārvadātājam ir jāsagatavo vadītājam maiņas nauda, kas ir apgrūtinoši, it īpaši rīta stundās. </w:t>
            </w:r>
            <w:r w:rsidRPr="00184DB5" w:rsidR="002648C2">
              <w:rPr>
                <w:rFonts w:ascii="Times New Roman" w:hAnsi="Times New Roman" w:cs="Times New Roman"/>
                <w:sz w:val="24"/>
                <w:szCs w:val="24"/>
              </w:rPr>
              <w:t>Vienlaikus jāatzīmē, ka atteikšan</w:t>
            </w:r>
            <w:r w:rsidR="007D1D52">
              <w:rPr>
                <w:rFonts w:ascii="Times New Roman" w:hAnsi="Times New Roman" w:cs="Times New Roman"/>
                <w:sz w:val="24"/>
                <w:szCs w:val="24"/>
              </w:rPr>
              <w:t>ā</w:t>
            </w:r>
            <w:r w:rsidRPr="00184DB5" w:rsidR="002648C2">
              <w:rPr>
                <w:rFonts w:ascii="Times New Roman" w:hAnsi="Times New Roman" w:cs="Times New Roman"/>
                <w:sz w:val="24"/>
                <w:szCs w:val="24"/>
              </w:rPr>
              <w:t>s no pienākuma tirgot biļetes transportlīdzekļos,  būtu akceptējama tikai tad, ja pasažieriem tiek piedāvāta pietiekami plaša alternatīva</w:t>
            </w:r>
            <w:r w:rsidR="007D1D52">
              <w:rPr>
                <w:rFonts w:ascii="Times New Roman" w:hAnsi="Times New Roman" w:cs="Times New Roman"/>
                <w:sz w:val="24"/>
                <w:szCs w:val="24"/>
              </w:rPr>
              <w:t>,</w:t>
            </w:r>
            <w:r w:rsidRPr="00184DB5" w:rsidR="002648C2">
              <w:rPr>
                <w:rFonts w:ascii="Times New Roman" w:hAnsi="Times New Roman" w:cs="Times New Roman"/>
                <w:sz w:val="24"/>
                <w:szCs w:val="24"/>
              </w:rPr>
              <w:t xml:space="preserve"> kur iegādāties biļetes un, ja to ir paredzējis pasūtītājs. Ar noteikumu projektu tiek paredzēta potenciāla iespēja atte</w:t>
            </w:r>
            <w:r w:rsidR="007D1D52">
              <w:rPr>
                <w:rFonts w:ascii="Times New Roman" w:hAnsi="Times New Roman" w:cs="Times New Roman"/>
                <w:sz w:val="24"/>
                <w:szCs w:val="24"/>
              </w:rPr>
              <w:t>i</w:t>
            </w:r>
            <w:r w:rsidRPr="00184DB5" w:rsidR="002648C2">
              <w:rPr>
                <w:rFonts w:ascii="Times New Roman" w:hAnsi="Times New Roman" w:cs="Times New Roman"/>
                <w:sz w:val="24"/>
                <w:szCs w:val="24"/>
              </w:rPr>
              <w:t xml:space="preserve">kties no biļešu tirdzniecības transportlīdzekļos pilsētas nozīmes maršrutos, saglabājot līdzšinējo kārtību reģionālās nozīmes maršrutos. Vienlaikus ar izstrādāto noteikumu projektu netiek liegtas iespējas pilsētas nozīmes maršrutos saglabāt līdzšinēju kārtību biļešu tirdzniecības nodrošināšanai, t.i., tirgot biļetes gan pie transportlīdzekļa vadītāja (apkalpes), gan citās alternatīvās vietās. </w:t>
            </w:r>
          </w:p>
          <w:p w:rsidRPr="00184DB5" w:rsidR="00C940BE" w:rsidP="00184DB5" w:rsidRDefault="00C940BE" w14:paraId="4E84D859" w14:textId="77777777">
            <w:pPr>
              <w:spacing w:after="0" w:line="240" w:lineRule="auto"/>
              <w:ind w:left="141" w:right="118"/>
              <w:jc w:val="both"/>
              <w:rPr>
                <w:rFonts w:ascii="Times New Roman" w:hAnsi="Times New Roman" w:cs="Times New Roman"/>
                <w:sz w:val="24"/>
                <w:szCs w:val="24"/>
                <w:lang w:eastAsia="lv-LV"/>
              </w:rPr>
            </w:pPr>
          </w:p>
          <w:p w:rsidRPr="006E7DB1" w:rsidR="00E13E06" w:rsidP="00184DB5" w:rsidRDefault="006E7DB1" w14:paraId="51AC0A03" w14:textId="0CF3B0A0">
            <w:pPr>
              <w:spacing w:after="0" w:line="240" w:lineRule="auto"/>
              <w:ind w:left="141" w:right="118"/>
              <w:jc w:val="both"/>
              <w:rPr>
                <w:rFonts w:ascii="Times New Roman" w:hAnsi="Times New Roman" w:cs="Times New Roman"/>
                <w:sz w:val="24"/>
                <w:szCs w:val="24"/>
                <w:u w:val="single"/>
              </w:rPr>
            </w:pPr>
            <w:r w:rsidRPr="006E7DB1">
              <w:rPr>
                <w:rFonts w:ascii="Times New Roman" w:hAnsi="Times New Roman" w:cs="Times New Roman"/>
                <w:sz w:val="24"/>
                <w:szCs w:val="24"/>
                <w:u w:val="single"/>
              </w:rPr>
              <w:t>N</w:t>
            </w:r>
            <w:r w:rsidRPr="006E7DB1" w:rsidR="00E13E06">
              <w:rPr>
                <w:rFonts w:ascii="Times New Roman" w:hAnsi="Times New Roman" w:cs="Times New Roman"/>
                <w:sz w:val="24"/>
                <w:szCs w:val="24"/>
                <w:u w:val="single"/>
              </w:rPr>
              <w:t xml:space="preserve">oteikumu projekta </w:t>
            </w:r>
            <w:r w:rsidRPr="006E7DB1" w:rsidR="00081DD7">
              <w:rPr>
                <w:rFonts w:ascii="Times New Roman" w:hAnsi="Times New Roman" w:cs="Times New Roman"/>
                <w:sz w:val="24"/>
                <w:szCs w:val="24"/>
                <w:u w:val="single"/>
              </w:rPr>
              <w:t>5</w:t>
            </w:r>
            <w:r w:rsidRPr="006E7DB1" w:rsidR="00E13E06">
              <w:rPr>
                <w:rFonts w:ascii="Times New Roman" w:hAnsi="Times New Roman" w:cs="Times New Roman"/>
                <w:sz w:val="24"/>
                <w:szCs w:val="24"/>
                <w:u w:val="single"/>
              </w:rPr>
              <w:t>.punkt</w:t>
            </w:r>
            <w:r w:rsidRPr="006E7DB1">
              <w:rPr>
                <w:rFonts w:ascii="Times New Roman" w:hAnsi="Times New Roman" w:cs="Times New Roman"/>
                <w:sz w:val="24"/>
                <w:szCs w:val="24"/>
                <w:u w:val="single"/>
              </w:rPr>
              <w:t>s</w:t>
            </w:r>
          </w:p>
          <w:p w:rsidRPr="00184DB5" w:rsidR="002F5F9B" w:rsidP="00184DB5" w:rsidRDefault="00841379" w14:paraId="0C2BA038" w14:textId="2C280200">
            <w:pPr>
              <w:spacing w:after="0" w:line="240" w:lineRule="auto"/>
              <w:ind w:left="141" w:right="118"/>
              <w:jc w:val="both"/>
              <w:rPr>
                <w:rFonts w:ascii="Times New Roman" w:hAnsi="Times New Roman" w:cs="Times New Roman"/>
                <w:sz w:val="24"/>
                <w:szCs w:val="24"/>
              </w:rPr>
            </w:pPr>
            <w:r w:rsidRPr="00184DB5">
              <w:rPr>
                <w:rFonts w:ascii="Times New Roman" w:hAnsi="Times New Roman" w:cs="Times New Roman"/>
                <w:sz w:val="24"/>
                <w:szCs w:val="24"/>
              </w:rPr>
              <w:t>MK n</w:t>
            </w:r>
            <w:r w:rsidRPr="00184DB5" w:rsidR="00FB366A">
              <w:rPr>
                <w:rFonts w:ascii="Times New Roman" w:hAnsi="Times New Roman" w:cs="Times New Roman"/>
                <w:sz w:val="24"/>
                <w:szCs w:val="24"/>
              </w:rPr>
              <w:t xml:space="preserve">oteikumu </w:t>
            </w:r>
            <w:r w:rsidRPr="00184DB5" w:rsidR="0080379E">
              <w:rPr>
                <w:rFonts w:ascii="Times New Roman" w:hAnsi="Times New Roman" w:cs="Times New Roman"/>
                <w:sz w:val="24"/>
                <w:szCs w:val="24"/>
              </w:rPr>
              <w:t>Nr. 599 59. punkts noteic, ka pasažieriem ir tiesības sabiedriskā transportlīdzekļa salonā bez maksas pārvadāt bagāžu, kas ir viegli pārnēsājam</w:t>
            </w:r>
            <w:r w:rsidRPr="00184DB5" w:rsidR="00FB366A">
              <w:rPr>
                <w:rFonts w:ascii="Times New Roman" w:hAnsi="Times New Roman" w:cs="Times New Roman"/>
                <w:sz w:val="24"/>
                <w:szCs w:val="24"/>
              </w:rPr>
              <w:t>a</w:t>
            </w:r>
            <w:r w:rsidRPr="00184DB5" w:rsidR="0080379E">
              <w:rPr>
                <w:rFonts w:ascii="Times New Roman" w:hAnsi="Times New Roman" w:cs="Times New Roman"/>
                <w:sz w:val="24"/>
                <w:szCs w:val="24"/>
              </w:rPr>
              <w:t xml:space="preserve"> un kuras izmērs (garums, platums, augstums) nepārsniedz 40 x 40 x 20 cm, bet svars – 8 kg</w:t>
            </w:r>
            <w:r w:rsidRPr="00184DB5" w:rsidR="00FB366A">
              <w:rPr>
                <w:rFonts w:ascii="Times New Roman" w:hAnsi="Times New Roman" w:cs="Times New Roman"/>
                <w:sz w:val="24"/>
                <w:szCs w:val="24"/>
              </w:rPr>
              <w:t>, un</w:t>
            </w:r>
            <w:r w:rsidRPr="00184DB5" w:rsidR="0080379E">
              <w:rPr>
                <w:rFonts w:ascii="Times New Roman" w:hAnsi="Times New Roman" w:cs="Times New Roman"/>
                <w:sz w:val="24"/>
                <w:szCs w:val="24"/>
              </w:rPr>
              <w:t xml:space="preserve"> </w:t>
            </w:r>
            <w:r w:rsidRPr="00184DB5" w:rsidR="00FB366A">
              <w:rPr>
                <w:rFonts w:ascii="Times New Roman" w:hAnsi="Times New Roman" w:cs="Times New Roman"/>
                <w:sz w:val="24"/>
                <w:szCs w:val="24"/>
              </w:rPr>
              <w:t>b</w:t>
            </w:r>
            <w:r w:rsidRPr="00184DB5" w:rsidR="0080379E">
              <w:rPr>
                <w:rFonts w:ascii="Times New Roman" w:hAnsi="Times New Roman" w:cs="Times New Roman"/>
                <w:sz w:val="24"/>
                <w:szCs w:val="24"/>
              </w:rPr>
              <w:t xml:space="preserve">agāžu novieto tai paredzētajā vietā (bagāžas plauktā), ja attiecīgā modeļa transportlīdzeklī izgatavotājrūpnīca šādu vietu ir paredzējusi, vai vietā zem priekšā esošā sēdekļa.  Ņemot vērā dzelzceļa pārvadājumu specifiku, </w:t>
            </w:r>
            <w:r w:rsidRPr="00184DB5">
              <w:rPr>
                <w:rFonts w:ascii="Times New Roman" w:hAnsi="Times New Roman" w:cs="Times New Roman"/>
                <w:sz w:val="24"/>
                <w:szCs w:val="24"/>
              </w:rPr>
              <w:t xml:space="preserve">noteikumu </w:t>
            </w:r>
            <w:r w:rsidRPr="00184DB5" w:rsidR="0080379E">
              <w:rPr>
                <w:rFonts w:ascii="Times New Roman" w:hAnsi="Times New Roman" w:cs="Times New Roman"/>
                <w:sz w:val="24"/>
                <w:szCs w:val="24"/>
              </w:rPr>
              <w:t xml:space="preserve">projekts </w:t>
            </w:r>
            <w:r w:rsidRPr="00184DB5" w:rsidR="00FB366A">
              <w:rPr>
                <w:rFonts w:ascii="Times New Roman" w:hAnsi="Times New Roman" w:cs="Times New Roman"/>
                <w:sz w:val="24"/>
                <w:szCs w:val="24"/>
              </w:rPr>
              <w:t xml:space="preserve">paredz </w:t>
            </w:r>
            <w:r w:rsidRPr="00184DB5" w:rsidR="0080379E">
              <w:rPr>
                <w:rFonts w:ascii="Times New Roman" w:hAnsi="Times New Roman" w:cs="Times New Roman"/>
                <w:sz w:val="24"/>
                <w:szCs w:val="24"/>
              </w:rPr>
              <w:t xml:space="preserve">precizēt </w:t>
            </w:r>
            <w:r w:rsidRPr="000B3291" w:rsidR="000B3291">
              <w:rPr>
                <w:rFonts w:ascii="Times New Roman" w:hAnsi="Times New Roman" w:cs="Times New Roman"/>
                <w:sz w:val="24"/>
                <w:szCs w:val="24"/>
              </w:rPr>
              <w:t xml:space="preserve">MK noteikumu Nr.599 </w:t>
            </w:r>
            <w:r w:rsidRPr="00184DB5" w:rsidR="0080379E">
              <w:rPr>
                <w:rFonts w:ascii="Times New Roman" w:hAnsi="Times New Roman" w:cs="Times New Roman"/>
                <w:sz w:val="24"/>
                <w:szCs w:val="24"/>
              </w:rPr>
              <w:lastRenderedPageBreak/>
              <w:t>59. punktu, izdalot atsevišķi pasažieru vilcienu vagonus, nosakot tiem dzelzceļa pārvadājumiem atbilstošu bagāž</w:t>
            </w:r>
            <w:r w:rsidRPr="00184DB5" w:rsidR="00FB366A">
              <w:rPr>
                <w:rFonts w:ascii="Times New Roman" w:hAnsi="Times New Roman" w:cs="Times New Roman"/>
                <w:sz w:val="24"/>
                <w:szCs w:val="24"/>
              </w:rPr>
              <w:t>as</w:t>
            </w:r>
            <w:r w:rsidRPr="00184DB5" w:rsidR="0080379E">
              <w:rPr>
                <w:rFonts w:ascii="Times New Roman" w:hAnsi="Times New Roman" w:cs="Times New Roman"/>
                <w:sz w:val="24"/>
                <w:szCs w:val="24"/>
              </w:rPr>
              <w:t xml:space="preserve"> izmēru regulējumu, ievērojot līdzšinējās prasības vilcienu pasažieru bez maksas pārvadājamās bagāžas izmēram un svaram, kas noteiktas starp AS “Pasažieru vilciens” un </w:t>
            </w:r>
            <w:r w:rsidRPr="00184DB5" w:rsidR="00FB366A">
              <w:rPr>
                <w:rFonts w:ascii="Times New Roman" w:hAnsi="Times New Roman" w:cs="Times New Roman"/>
                <w:sz w:val="24"/>
                <w:szCs w:val="24"/>
              </w:rPr>
              <w:t>V</w:t>
            </w:r>
            <w:r w:rsidRPr="00184DB5" w:rsidR="0080379E">
              <w:rPr>
                <w:rFonts w:ascii="Times New Roman" w:hAnsi="Times New Roman" w:cs="Times New Roman"/>
                <w:sz w:val="24"/>
                <w:szCs w:val="24"/>
              </w:rPr>
              <w:t xml:space="preserve">SIA “Autotransporta direkcija” noslēgtajā pasažieru pārvadājumu pasūtījuma līgumā, nosakot, ka pasažieru vilciena vagonā pasažieriem ir tiesības bez maksas pārvadāt bagāžu, kas ir viegli pārnēsājama un kuras izmēri (garums, platums, augstums) nepārsniedz 60 x 40 x 20 cm, bet svars – 20 kg. </w:t>
            </w:r>
            <w:r w:rsidRPr="00184DB5" w:rsidR="003F12AA">
              <w:rPr>
                <w:rFonts w:ascii="Times New Roman" w:hAnsi="Times New Roman" w:cs="Times New Roman"/>
                <w:sz w:val="24"/>
                <w:szCs w:val="24"/>
              </w:rPr>
              <w:t>MK n</w:t>
            </w:r>
            <w:r w:rsidRPr="00184DB5" w:rsidR="005735D3">
              <w:rPr>
                <w:rFonts w:ascii="Times New Roman" w:hAnsi="Times New Roman" w:cs="Times New Roman"/>
                <w:sz w:val="24"/>
                <w:szCs w:val="24"/>
              </w:rPr>
              <w:t xml:space="preserve">oteikumu </w:t>
            </w:r>
            <w:r w:rsidRPr="00184DB5" w:rsidR="0080379E">
              <w:rPr>
                <w:rFonts w:ascii="Times New Roman" w:hAnsi="Times New Roman" w:cs="Times New Roman"/>
                <w:sz w:val="24"/>
                <w:szCs w:val="24"/>
              </w:rPr>
              <w:t>Nr. 599 59. punkta redakciju nepieciešams precizēt, lai nepasliktinātu pasažieru pārvadājumu pasūtījuma līgumā noteiktos  kritērijus un  vilcienu pasažieru tiesības.</w:t>
            </w:r>
          </w:p>
          <w:p w:rsidRPr="00184DB5" w:rsidR="002F5F9B" w:rsidP="00184DB5" w:rsidRDefault="002F5F9B" w14:paraId="6AB7E1D2" w14:textId="77777777">
            <w:pPr>
              <w:spacing w:after="0" w:line="240" w:lineRule="auto"/>
              <w:ind w:left="141" w:right="118"/>
              <w:jc w:val="both"/>
              <w:rPr>
                <w:rFonts w:ascii="Times New Roman" w:hAnsi="Times New Roman" w:cs="Times New Roman"/>
                <w:sz w:val="24"/>
                <w:szCs w:val="24"/>
              </w:rPr>
            </w:pPr>
          </w:p>
          <w:p w:rsidRPr="000B3291" w:rsidR="002F5F9B" w:rsidP="00184DB5" w:rsidRDefault="000B3291" w14:paraId="6EBEB521" w14:textId="72115032">
            <w:pPr>
              <w:spacing w:after="0" w:line="240" w:lineRule="auto"/>
              <w:ind w:left="141" w:right="118"/>
              <w:jc w:val="both"/>
              <w:rPr>
                <w:rFonts w:ascii="Times New Roman" w:hAnsi="Times New Roman" w:cs="Times New Roman"/>
                <w:b/>
                <w:bCs/>
                <w:sz w:val="24"/>
                <w:szCs w:val="24"/>
                <w:u w:val="single"/>
              </w:rPr>
            </w:pPr>
            <w:r w:rsidRPr="000B3291">
              <w:rPr>
                <w:rFonts w:ascii="Times New Roman" w:hAnsi="Times New Roman" w:cs="Times New Roman"/>
                <w:sz w:val="24"/>
                <w:szCs w:val="24"/>
                <w:u w:val="single"/>
              </w:rPr>
              <w:t>N</w:t>
            </w:r>
            <w:r w:rsidRPr="000B3291" w:rsidR="002F5F9B">
              <w:rPr>
                <w:rFonts w:ascii="Times New Roman" w:hAnsi="Times New Roman" w:cs="Times New Roman"/>
                <w:sz w:val="24"/>
                <w:szCs w:val="24"/>
                <w:u w:val="single"/>
              </w:rPr>
              <w:t xml:space="preserve">oteikumu projekta </w:t>
            </w:r>
            <w:r w:rsidRPr="000B3291" w:rsidR="00C23C14">
              <w:rPr>
                <w:rFonts w:ascii="Times New Roman" w:hAnsi="Times New Roman" w:cs="Times New Roman"/>
                <w:sz w:val="24"/>
                <w:szCs w:val="24"/>
                <w:u w:val="single"/>
              </w:rPr>
              <w:t>7</w:t>
            </w:r>
            <w:r w:rsidRPr="000B3291" w:rsidR="002F5F9B">
              <w:rPr>
                <w:rFonts w:ascii="Times New Roman" w:hAnsi="Times New Roman" w:cs="Times New Roman"/>
                <w:sz w:val="24"/>
                <w:szCs w:val="24"/>
                <w:u w:val="single"/>
              </w:rPr>
              <w:t>.punkt</w:t>
            </w:r>
            <w:r w:rsidRPr="000B3291">
              <w:rPr>
                <w:rFonts w:ascii="Times New Roman" w:hAnsi="Times New Roman" w:cs="Times New Roman"/>
                <w:sz w:val="24"/>
                <w:szCs w:val="24"/>
                <w:u w:val="single"/>
              </w:rPr>
              <w:t>s</w:t>
            </w:r>
          </w:p>
          <w:p w:rsidRPr="00184DB5" w:rsidR="002F5F9B" w:rsidP="00184DB5" w:rsidRDefault="002F5F9B" w14:paraId="6228AB55" w14:textId="77777777">
            <w:pPr>
              <w:spacing w:after="0" w:line="240" w:lineRule="auto"/>
              <w:ind w:left="141" w:right="118"/>
              <w:jc w:val="both"/>
              <w:rPr>
                <w:rFonts w:ascii="Times New Roman" w:hAnsi="Times New Roman" w:cs="Times New Roman"/>
                <w:sz w:val="24"/>
                <w:szCs w:val="24"/>
              </w:rPr>
            </w:pPr>
            <w:r w:rsidRPr="00184DB5">
              <w:rPr>
                <w:rFonts w:ascii="Times New Roman" w:hAnsi="Times New Roman" w:cs="Times New Roman"/>
                <w:sz w:val="24"/>
                <w:szCs w:val="24"/>
              </w:rPr>
              <w:t xml:space="preserve">Noteikumu projekts paredz maksimāli piemērojamo līgumcenu  izteikt veselos skaitļos, noapaļojot līdz veselam </w:t>
            </w:r>
            <w:r w:rsidRPr="00184DB5">
              <w:rPr>
                <w:rFonts w:ascii="Times New Roman" w:hAnsi="Times New Roman" w:cs="Times New Roman"/>
                <w:i/>
                <w:iCs/>
                <w:sz w:val="24"/>
                <w:szCs w:val="24"/>
              </w:rPr>
              <w:t>eiro</w:t>
            </w:r>
            <w:r w:rsidRPr="00184DB5">
              <w:rPr>
                <w:rFonts w:ascii="Times New Roman" w:hAnsi="Times New Roman" w:cs="Times New Roman"/>
                <w:sz w:val="24"/>
                <w:szCs w:val="24"/>
              </w:rPr>
              <w:t>.</w:t>
            </w:r>
          </w:p>
          <w:p w:rsidRPr="00184DB5" w:rsidR="00460B15" w:rsidP="00184DB5" w:rsidRDefault="00460B15" w14:paraId="7101362E" w14:textId="77777777">
            <w:pPr>
              <w:spacing w:after="0" w:line="240" w:lineRule="auto"/>
              <w:ind w:left="141" w:right="118"/>
              <w:jc w:val="both"/>
              <w:rPr>
                <w:rFonts w:ascii="Times New Roman" w:hAnsi="Times New Roman" w:cs="Times New Roman"/>
                <w:sz w:val="24"/>
                <w:szCs w:val="24"/>
              </w:rPr>
            </w:pPr>
          </w:p>
          <w:p w:rsidRPr="000B3291" w:rsidR="00460B15" w:rsidP="00184DB5" w:rsidRDefault="000B3291" w14:paraId="19A3CD34" w14:textId="180ECAE2">
            <w:pPr>
              <w:spacing w:after="0" w:line="240" w:lineRule="auto"/>
              <w:ind w:left="141" w:right="118"/>
              <w:jc w:val="both"/>
              <w:rPr>
                <w:rFonts w:ascii="Times New Roman" w:hAnsi="Times New Roman" w:cs="Times New Roman"/>
                <w:sz w:val="24"/>
                <w:szCs w:val="24"/>
                <w:u w:val="single"/>
              </w:rPr>
            </w:pPr>
            <w:r w:rsidRPr="000B3291">
              <w:rPr>
                <w:rFonts w:ascii="Times New Roman" w:hAnsi="Times New Roman" w:cs="Times New Roman"/>
                <w:sz w:val="24"/>
                <w:szCs w:val="24"/>
                <w:u w:val="single"/>
              </w:rPr>
              <w:t>N</w:t>
            </w:r>
            <w:r w:rsidRPr="000B3291" w:rsidR="00460B15">
              <w:rPr>
                <w:rFonts w:ascii="Times New Roman" w:hAnsi="Times New Roman" w:cs="Times New Roman"/>
                <w:sz w:val="24"/>
                <w:szCs w:val="24"/>
                <w:u w:val="single"/>
              </w:rPr>
              <w:t xml:space="preserve">oteikumu projekta </w:t>
            </w:r>
            <w:r w:rsidRPr="000B3291" w:rsidR="00D02CC0">
              <w:rPr>
                <w:rFonts w:ascii="Times New Roman" w:hAnsi="Times New Roman" w:cs="Times New Roman"/>
                <w:sz w:val="24"/>
                <w:szCs w:val="24"/>
                <w:u w:val="single"/>
              </w:rPr>
              <w:t>6</w:t>
            </w:r>
            <w:r w:rsidRPr="000B3291" w:rsidR="00460B15">
              <w:rPr>
                <w:rFonts w:ascii="Times New Roman" w:hAnsi="Times New Roman" w:cs="Times New Roman"/>
                <w:sz w:val="24"/>
                <w:szCs w:val="24"/>
                <w:u w:val="single"/>
              </w:rPr>
              <w:t xml:space="preserve">., </w:t>
            </w:r>
            <w:r w:rsidRPr="000B3291" w:rsidR="00C01EFA">
              <w:rPr>
                <w:rFonts w:ascii="Times New Roman" w:hAnsi="Times New Roman" w:cs="Times New Roman"/>
                <w:sz w:val="24"/>
                <w:szCs w:val="24"/>
                <w:u w:val="single"/>
              </w:rPr>
              <w:t xml:space="preserve">8., </w:t>
            </w:r>
            <w:r w:rsidRPr="000B3291" w:rsidR="00EE309E">
              <w:rPr>
                <w:rFonts w:ascii="Times New Roman" w:hAnsi="Times New Roman" w:cs="Times New Roman"/>
                <w:sz w:val="24"/>
                <w:szCs w:val="24"/>
                <w:u w:val="single"/>
              </w:rPr>
              <w:t>9</w:t>
            </w:r>
            <w:r w:rsidRPr="000B3291" w:rsidR="00460B15">
              <w:rPr>
                <w:rFonts w:ascii="Times New Roman" w:hAnsi="Times New Roman" w:cs="Times New Roman"/>
                <w:sz w:val="24"/>
                <w:szCs w:val="24"/>
                <w:u w:val="single"/>
              </w:rPr>
              <w:t>., 1</w:t>
            </w:r>
            <w:r w:rsidRPr="000B3291" w:rsidR="00EE309E">
              <w:rPr>
                <w:rFonts w:ascii="Times New Roman" w:hAnsi="Times New Roman" w:cs="Times New Roman"/>
                <w:sz w:val="24"/>
                <w:szCs w:val="24"/>
                <w:u w:val="single"/>
              </w:rPr>
              <w:t>0</w:t>
            </w:r>
            <w:r w:rsidRPr="000B3291" w:rsidR="00460B15">
              <w:rPr>
                <w:rFonts w:ascii="Times New Roman" w:hAnsi="Times New Roman" w:cs="Times New Roman"/>
                <w:sz w:val="24"/>
                <w:szCs w:val="24"/>
                <w:u w:val="single"/>
              </w:rPr>
              <w:t>., 1</w:t>
            </w:r>
            <w:r w:rsidRPr="000B3291" w:rsidR="00EE309E">
              <w:rPr>
                <w:rFonts w:ascii="Times New Roman" w:hAnsi="Times New Roman" w:cs="Times New Roman"/>
                <w:sz w:val="24"/>
                <w:szCs w:val="24"/>
                <w:u w:val="single"/>
              </w:rPr>
              <w:t>1</w:t>
            </w:r>
            <w:r w:rsidRPr="000B3291" w:rsidR="00460B15">
              <w:rPr>
                <w:rFonts w:ascii="Times New Roman" w:hAnsi="Times New Roman" w:cs="Times New Roman"/>
                <w:sz w:val="24"/>
                <w:szCs w:val="24"/>
                <w:u w:val="single"/>
              </w:rPr>
              <w:t>., 1</w:t>
            </w:r>
            <w:r w:rsidRPr="000B3291" w:rsidR="00EE309E">
              <w:rPr>
                <w:rFonts w:ascii="Times New Roman" w:hAnsi="Times New Roman" w:cs="Times New Roman"/>
                <w:sz w:val="24"/>
                <w:szCs w:val="24"/>
                <w:u w:val="single"/>
              </w:rPr>
              <w:t>2</w:t>
            </w:r>
            <w:r w:rsidRPr="000B3291" w:rsidR="00460B15">
              <w:rPr>
                <w:rFonts w:ascii="Times New Roman" w:hAnsi="Times New Roman" w:cs="Times New Roman"/>
                <w:sz w:val="24"/>
                <w:szCs w:val="24"/>
                <w:u w:val="single"/>
              </w:rPr>
              <w:t>., 1</w:t>
            </w:r>
            <w:r w:rsidRPr="000B3291" w:rsidR="00EE309E">
              <w:rPr>
                <w:rFonts w:ascii="Times New Roman" w:hAnsi="Times New Roman" w:cs="Times New Roman"/>
                <w:sz w:val="24"/>
                <w:szCs w:val="24"/>
                <w:u w:val="single"/>
              </w:rPr>
              <w:t>5</w:t>
            </w:r>
            <w:r w:rsidRPr="000B3291" w:rsidR="00460B15">
              <w:rPr>
                <w:rFonts w:ascii="Times New Roman" w:hAnsi="Times New Roman" w:cs="Times New Roman"/>
                <w:sz w:val="24"/>
                <w:szCs w:val="24"/>
                <w:u w:val="single"/>
              </w:rPr>
              <w:t>. un 1</w:t>
            </w:r>
            <w:r w:rsidRPr="000B3291" w:rsidR="00EE309E">
              <w:rPr>
                <w:rFonts w:ascii="Times New Roman" w:hAnsi="Times New Roman" w:cs="Times New Roman"/>
                <w:sz w:val="24"/>
                <w:szCs w:val="24"/>
                <w:u w:val="single"/>
              </w:rPr>
              <w:t>6</w:t>
            </w:r>
            <w:r w:rsidRPr="000B3291" w:rsidR="00460B15">
              <w:rPr>
                <w:rFonts w:ascii="Times New Roman" w:hAnsi="Times New Roman" w:cs="Times New Roman"/>
                <w:sz w:val="24"/>
                <w:szCs w:val="24"/>
                <w:u w:val="single"/>
              </w:rPr>
              <w:t>.punkt</w:t>
            </w:r>
            <w:r w:rsidRPr="000B3291">
              <w:rPr>
                <w:rFonts w:ascii="Times New Roman" w:hAnsi="Times New Roman" w:cs="Times New Roman"/>
                <w:sz w:val="24"/>
                <w:szCs w:val="24"/>
                <w:u w:val="single"/>
              </w:rPr>
              <w:t>s</w:t>
            </w:r>
          </w:p>
          <w:p w:rsidRPr="00184DB5" w:rsidR="00D95959" w:rsidP="00184DB5" w:rsidRDefault="0026751D" w14:paraId="44F631D6" w14:textId="0DFED6F8">
            <w:pPr>
              <w:spacing w:after="0" w:line="240" w:lineRule="auto"/>
              <w:ind w:left="141" w:right="118"/>
              <w:jc w:val="both"/>
              <w:rPr>
                <w:rFonts w:ascii="Times New Roman" w:hAnsi="Times New Roman" w:cs="Times New Roman"/>
                <w:sz w:val="24"/>
                <w:szCs w:val="24"/>
              </w:rPr>
            </w:pPr>
            <w:r w:rsidRPr="00184DB5">
              <w:rPr>
                <w:rFonts w:ascii="Times New Roman" w:hAnsi="Times New Roman" w:cs="Times New Roman"/>
                <w:sz w:val="24"/>
                <w:szCs w:val="24"/>
              </w:rPr>
              <w:t>Š</w:t>
            </w:r>
            <w:r w:rsidRPr="00184DB5" w:rsidR="00D95959">
              <w:rPr>
                <w:rFonts w:ascii="Times New Roman" w:hAnsi="Times New Roman" w:cs="Times New Roman"/>
                <w:sz w:val="24"/>
                <w:szCs w:val="24"/>
              </w:rPr>
              <w:t>obrīd</w:t>
            </w:r>
            <w:r w:rsidR="00051996">
              <w:rPr>
                <w:rFonts w:ascii="Times New Roman" w:hAnsi="Times New Roman" w:cs="Times New Roman"/>
                <w:sz w:val="24"/>
                <w:szCs w:val="24"/>
              </w:rPr>
              <w:t>,</w:t>
            </w:r>
            <w:r w:rsidRPr="00184DB5" w:rsidR="00D95959">
              <w:rPr>
                <w:rFonts w:ascii="Times New Roman" w:hAnsi="Times New Roman" w:cs="Times New Roman"/>
                <w:sz w:val="24"/>
                <w:szCs w:val="24"/>
              </w:rPr>
              <w:t xml:space="preserve"> piedāvājot klientiem iespēju izvēlēties personalizētās abonementa biļetes vai iespēju pieteikties braukšanas maksas atvieglojumam, nereti </w:t>
            </w:r>
            <w:proofErr w:type="spellStart"/>
            <w:r w:rsidRPr="00184DB5" w:rsidR="00D95959">
              <w:rPr>
                <w:rFonts w:ascii="Times New Roman" w:hAnsi="Times New Roman" w:cs="Times New Roman"/>
                <w:sz w:val="24"/>
                <w:szCs w:val="24"/>
              </w:rPr>
              <w:t>valstspilsētas</w:t>
            </w:r>
            <w:proofErr w:type="spellEnd"/>
            <w:r w:rsidRPr="00184DB5" w:rsidR="00D95959">
              <w:rPr>
                <w:rFonts w:ascii="Times New Roman" w:hAnsi="Times New Roman" w:cs="Times New Roman"/>
                <w:sz w:val="24"/>
                <w:szCs w:val="24"/>
              </w:rPr>
              <w:t xml:space="preserve">  piedāvā saņemt to kā vienotu pakalpojumu. Personalizēto viedkarti papildu sabiedriskā transporta jomai var izmantot arī citās pakalpojumu sniegšanas jomās, kurās tiek nodrošināta personas identifikācija un autentifikācija elektroniskā vidē. Tāpat to var izmantot kā personas apliecību saskaņā ar attiecīgās institūcijas vai sadarbības partnera noteikto izmantošanas kārtību, ar kuru personai ir pienākums iepazīties. Piemērs šādai funkcionalitātei ir Skolēna E-karte, kuru izmanto gan kā skolēna apliecību, gan norēķinoties ar ēdināšanas pakalpojuma sniedzēju vai saņemot brīvpusdienas. Parasti abonementa biļešu izmantošanas kārtībā ir detalizēti izklāstīti dažādi ar abonementa biļešu izmantošanu saistīti jautājumi (nepersonalizētās un personalizētās abonementa biļetes, to izsniegšanas kārtība, pasažieru vizuālā identifikācija personalizētas abonementa biļetes gadījumā, derīguma nosacījumi u.tml.). Tā</w:t>
            </w:r>
            <w:r w:rsidR="00051996">
              <w:rPr>
                <w:rFonts w:ascii="Times New Roman" w:hAnsi="Times New Roman" w:cs="Times New Roman"/>
                <w:sz w:val="24"/>
                <w:szCs w:val="24"/>
              </w:rPr>
              <w:t>,</w:t>
            </w:r>
            <w:r w:rsidRPr="00184DB5" w:rsidR="00D95959">
              <w:rPr>
                <w:rFonts w:ascii="Times New Roman" w:hAnsi="Times New Roman" w:cs="Times New Roman"/>
                <w:i/>
                <w:iCs/>
                <w:sz w:val="24"/>
                <w:szCs w:val="24"/>
              </w:rPr>
              <w:t xml:space="preserve"> </w:t>
            </w:r>
            <w:r w:rsidRPr="00184DB5" w:rsidR="00D95959">
              <w:rPr>
                <w:rFonts w:ascii="Times New Roman" w:hAnsi="Times New Roman" w:cs="Times New Roman"/>
                <w:sz w:val="24"/>
                <w:szCs w:val="24"/>
              </w:rPr>
              <w:t>piemēram</w:t>
            </w:r>
            <w:r w:rsidR="00051996">
              <w:rPr>
                <w:rFonts w:ascii="Times New Roman" w:hAnsi="Times New Roman" w:cs="Times New Roman"/>
                <w:sz w:val="24"/>
                <w:szCs w:val="24"/>
              </w:rPr>
              <w:t>,</w:t>
            </w:r>
            <w:r w:rsidRPr="00184DB5" w:rsidR="00D95959">
              <w:rPr>
                <w:rFonts w:ascii="Times New Roman" w:hAnsi="Times New Roman" w:cs="Times New Roman"/>
                <w:sz w:val="24"/>
                <w:szCs w:val="24"/>
              </w:rPr>
              <w:t xml:space="preserve"> Rīgā ir noteikts, ka klients, lai saņemtu personalizēto viedkarti, aizpilda un iesniedz parakstītu individuālo pieteikumu RP SIA “Rīgas satiksme”, un uzrāda identitāti apliecinoša dokumenta oriģinālu. RP SIA “Rīgas satiksme” veic klienta vizuālu identifikāciju atbilstoši uzrādītajiem dokumentiem. Šādas un līdzīgas klienta identifikācijas prasības ir noteiktas arī citās nozarēs, kur tiek veikta personalizētu pakalpojumu sniegšana un nepieciešams personu nepārprotami identificēt, piemēram, kārtojot dažādu veidu eksāmenus profesionālajā pilnveidē, finanšu darījumos u.tml. </w:t>
            </w:r>
            <w:r w:rsidRPr="00184DB5" w:rsidR="00D95959">
              <w:rPr>
                <w:rFonts w:ascii="Times New Roman" w:hAnsi="Times New Roman" w:cs="Times New Roman"/>
                <w:sz w:val="24"/>
                <w:szCs w:val="24"/>
              </w:rPr>
              <w:lastRenderedPageBreak/>
              <w:t xml:space="preserve">Piesakoties personalizētajai viedkartei klātienē, pieteikums tiek izdrukāts papīra veidā divos eksemplāros, kuru pašrocīgi paraksta gan pieteikuma iesniedzējs, gan RP SIA “Rīgas satiksme” atbildīgais darbinieks -  klientu apkalpošanas centra operators, kurš pieņem pieteikumu. Papīra </w:t>
            </w:r>
            <w:r w:rsidRPr="00184DB5" w:rsidR="001F192D">
              <w:rPr>
                <w:rFonts w:ascii="Times New Roman" w:hAnsi="Times New Roman" w:cs="Times New Roman"/>
                <w:sz w:val="24"/>
                <w:szCs w:val="24"/>
              </w:rPr>
              <w:t xml:space="preserve">veidā </w:t>
            </w:r>
            <w:r w:rsidRPr="00184DB5" w:rsidR="00D95959">
              <w:rPr>
                <w:rFonts w:ascii="Times New Roman" w:hAnsi="Times New Roman" w:cs="Times New Roman"/>
                <w:sz w:val="24"/>
                <w:szCs w:val="24"/>
              </w:rPr>
              <w:t xml:space="preserve"> esošie dokumenti tiek skenēti un </w:t>
            </w:r>
            <w:proofErr w:type="spellStart"/>
            <w:r w:rsidRPr="00184DB5" w:rsidR="00D95959">
              <w:rPr>
                <w:rFonts w:ascii="Times New Roman" w:hAnsi="Times New Roman" w:cs="Times New Roman"/>
                <w:sz w:val="24"/>
                <w:szCs w:val="24"/>
              </w:rPr>
              <w:t>digitalizēti</w:t>
            </w:r>
            <w:proofErr w:type="spellEnd"/>
            <w:r w:rsidRPr="00184DB5" w:rsidR="00D95959">
              <w:rPr>
                <w:rFonts w:ascii="Times New Roman" w:hAnsi="Times New Roman" w:cs="Times New Roman"/>
                <w:sz w:val="24"/>
                <w:szCs w:val="24"/>
              </w:rPr>
              <w:t xml:space="preserve">, radot RP SIA “Rīgas satiksme” papildus izmaksas, </w:t>
            </w:r>
            <w:proofErr w:type="spellStart"/>
            <w:r w:rsidRPr="00184DB5" w:rsidR="00D95959">
              <w:rPr>
                <w:rFonts w:ascii="Times New Roman" w:hAnsi="Times New Roman" w:cs="Times New Roman"/>
                <w:sz w:val="24"/>
                <w:szCs w:val="24"/>
              </w:rPr>
              <w:t>digitalizēšanas</w:t>
            </w:r>
            <w:proofErr w:type="spellEnd"/>
            <w:r w:rsidRPr="00184DB5" w:rsidR="00D95959">
              <w:rPr>
                <w:rFonts w:ascii="Times New Roman" w:hAnsi="Times New Roman" w:cs="Times New Roman"/>
                <w:sz w:val="24"/>
                <w:szCs w:val="24"/>
              </w:rPr>
              <w:t xml:space="preserve"> pasākumu veikšanai un dokumentu uzglabāšanai līdz </w:t>
            </w:r>
            <w:proofErr w:type="spellStart"/>
            <w:r w:rsidRPr="00184DB5" w:rsidR="00D95959">
              <w:rPr>
                <w:rFonts w:ascii="Times New Roman" w:hAnsi="Times New Roman" w:cs="Times New Roman"/>
                <w:sz w:val="24"/>
                <w:szCs w:val="24"/>
              </w:rPr>
              <w:t>digitalizēšanas</w:t>
            </w:r>
            <w:proofErr w:type="spellEnd"/>
            <w:r w:rsidRPr="00184DB5" w:rsidR="00D95959">
              <w:rPr>
                <w:rFonts w:ascii="Times New Roman" w:hAnsi="Times New Roman" w:cs="Times New Roman"/>
                <w:sz w:val="24"/>
                <w:szCs w:val="24"/>
              </w:rPr>
              <w:t xml:space="preserve"> veikšanai.</w:t>
            </w:r>
          </w:p>
          <w:p w:rsidRPr="00184DB5" w:rsidR="00D95959" w:rsidP="00184DB5" w:rsidRDefault="00D95959" w14:paraId="40F2FD8F" w14:textId="45FF30C7">
            <w:pPr>
              <w:spacing w:after="0" w:line="240" w:lineRule="auto"/>
              <w:ind w:left="141" w:right="118"/>
              <w:jc w:val="both"/>
              <w:rPr>
                <w:rFonts w:ascii="Times New Roman" w:hAnsi="Times New Roman" w:cs="Times New Roman"/>
                <w:sz w:val="24"/>
                <w:szCs w:val="24"/>
              </w:rPr>
            </w:pPr>
            <w:r w:rsidRPr="00184DB5">
              <w:rPr>
                <w:rFonts w:ascii="Times New Roman" w:hAnsi="Times New Roman" w:cs="Times New Roman"/>
                <w:sz w:val="24"/>
                <w:szCs w:val="24"/>
              </w:rPr>
              <w:t xml:space="preserve">Tādēļ </w:t>
            </w:r>
            <w:proofErr w:type="spellStart"/>
            <w:r w:rsidRPr="00184DB5">
              <w:rPr>
                <w:rFonts w:ascii="Times New Roman" w:hAnsi="Times New Roman" w:cs="Times New Roman"/>
                <w:sz w:val="24"/>
                <w:szCs w:val="24"/>
              </w:rPr>
              <w:t>skārienparaksta</w:t>
            </w:r>
            <w:proofErr w:type="spellEnd"/>
            <w:r w:rsidRPr="00184DB5">
              <w:rPr>
                <w:rFonts w:ascii="Times New Roman" w:hAnsi="Times New Roman" w:cs="Times New Roman"/>
                <w:sz w:val="24"/>
                <w:szCs w:val="24"/>
              </w:rPr>
              <w:t xml:space="preserve"> ieviešana pieteikumu noformēšanā (tajā skaitā par viedkaršu izsniegšanu un iesniegto dokumentu apliecināšanu) ievērojami uzlabotu un padarītu efektīvāku procesā iesaistīto personu darbu, kā arī saīsinātu klientu apkalpošanas laiku un samazinātu papīra formas dokumentu daudzumu.</w:t>
            </w:r>
          </w:p>
          <w:p w:rsidRPr="00184DB5" w:rsidR="00D95959" w:rsidP="00184DB5" w:rsidRDefault="003B7F5B" w14:paraId="686A214B" w14:textId="0A8A0AF5">
            <w:pPr>
              <w:spacing w:after="0" w:line="240" w:lineRule="auto"/>
              <w:ind w:left="141" w:right="118"/>
              <w:jc w:val="both"/>
              <w:rPr>
                <w:rFonts w:ascii="Times New Roman" w:hAnsi="Times New Roman" w:cs="Times New Roman"/>
                <w:sz w:val="24"/>
                <w:szCs w:val="24"/>
              </w:rPr>
            </w:pPr>
            <w:r w:rsidRPr="00184DB5">
              <w:rPr>
                <w:rFonts w:ascii="Times New Roman" w:hAnsi="Times New Roman" w:cs="Times New Roman"/>
                <w:sz w:val="24"/>
                <w:szCs w:val="24"/>
              </w:rPr>
              <w:t xml:space="preserve">MK </w:t>
            </w:r>
            <w:r w:rsidRPr="00184DB5" w:rsidR="00D95959">
              <w:rPr>
                <w:rFonts w:ascii="Times New Roman" w:hAnsi="Times New Roman" w:cs="Times New Roman"/>
                <w:sz w:val="24"/>
                <w:szCs w:val="24"/>
              </w:rPr>
              <w:t xml:space="preserve">noteikumu </w:t>
            </w:r>
            <w:r w:rsidRPr="00184DB5">
              <w:rPr>
                <w:rFonts w:ascii="Times New Roman" w:hAnsi="Times New Roman" w:cs="Times New Roman"/>
                <w:sz w:val="24"/>
                <w:szCs w:val="24"/>
              </w:rPr>
              <w:t>N</w:t>
            </w:r>
            <w:r w:rsidRPr="00184DB5" w:rsidR="00D95959">
              <w:rPr>
                <w:rFonts w:ascii="Times New Roman" w:hAnsi="Times New Roman" w:cs="Times New Roman"/>
                <w:sz w:val="24"/>
                <w:szCs w:val="24"/>
              </w:rPr>
              <w:t xml:space="preserve">r.599 redakcija paredz līgumsoda kvītis un līgumsoda rēķinus noformēt tikai brošētās grāmatiņās papīra </w:t>
            </w:r>
            <w:r w:rsidRPr="00184DB5" w:rsidR="00CB0602">
              <w:rPr>
                <w:rFonts w:ascii="Times New Roman" w:hAnsi="Times New Roman" w:cs="Times New Roman"/>
                <w:sz w:val="24"/>
                <w:szCs w:val="24"/>
              </w:rPr>
              <w:t>veidā</w:t>
            </w:r>
            <w:r w:rsidRPr="00184DB5" w:rsidR="00D95959">
              <w:rPr>
                <w:rFonts w:ascii="Times New Roman" w:hAnsi="Times New Roman" w:cs="Times New Roman"/>
                <w:sz w:val="24"/>
                <w:szCs w:val="24"/>
              </w:rPr>
              <w:t xml:space="preserve">. Tas ne tikai apgrūtina kontrolieru darba pienākumu veikšanu dažādos nelabvēlīgos laika apstākļos (piemēram, sniegs, lietus, aukstums, vējš), bet arī rada risku, ka </w:t>
            </w:r>
            <w:proofErr w:type="spellStart"/>
            <w:r w:rsidRPr="00184DB5" w:rsidR="00D95959">
              <w:rPr>
                <w:rFonts w:ascii="Times New Roman" w:hAnsi="Times New Roman" w:cs="Times New Roman"/>
                <w:sz w:val="24"/>
                <w:szCs w:val="24"/>
              </w:rPr>
              <w:t>kvīšu</w:t>
            </w:r>
            <w:proofErr w:type="spellEnd"/>
            <w:r w:rsidRPr="00184DB5" w:rsidR="00D95959">
              <w:rPr>
                <w:rFonts w:ascii="Times New Roman" w:hAnsi="Times New Roman" w:cs="Times New Roman"/>
                <w:sz w:val="24"/>
                <w:szCs w:val="24"/>
              </w:rPr>
              <w:t xml:space="preserve"> grāmatiņas (tajā skaitā ar pasažieru personas datiem) var tikt nozaudētas vai citādi prettiesiski nonākt trešo personu rīcībā</w:t>
            </w:r>
            <w:r w:rsidRPr="00184DB5" w:rsidR="00CB0602">
              <w:rPr>
                <w:rFonts w:ascii="Times New Roman" w:hAnsi="Times New Roman" w:cs="Times New Roman"/>
                <w:sz w:val="24"/>
                <w:szCs w:val="24"/>
              </w:rPr>
              <w:t>.</w:t>
            </w:r>
            <w:r w:rsidRPr="00184DB5" w:rsidR="00D95959">
              <w:rPr>
                <w:rFonts w:ascii="Times New Roman" w:hAnsi="Times New Roman" w:cs="Times New Roman"/>
                <w:sz w:val="24"/>
                <w:szCs w:val="24"/>
              </w:rPr>
              <w:t xml:space="preserve"> </w:t>
            </w:r>
            <w:r w:rsidRPr="00184DB5" w:rsidR="00CB0602">
              <w:rPr>
                <w:rFonts w:ascii="Times New Roman" w:hAnsi="Times New Roman" w:cs="Times New Roman"/>
                <w:sz w:val="24"/>
                <w:szCs w:val="24"/>
              </w:rPr>
              <w:t>Lai to novērstu</w:t>
            </w:r>
            <w:r w:rsidR="00044755">
              <w:rPr>
                <w:rFonts w:ascii="Times New Roman" w:hAnsi="Times New Roman" w:cs="Times New Roman"/>
                <w:sz w:val="24"/>
                <w:szCs w:val="24"/>
              </w:rPr>
              <w:t>,</w:t>
            </w:r>
            <w:r w:rsidRPr="00184DB5" w:rsidR="00CB0602">
              <w:rPr>
                <w:rFonts w:ascii="Times New Roman" w:hAnsi="Times New Roman" w:cs="Times New Roman"/>
                <w:sz w:val="24"/>
                <w:szCs w:val="24"/>
              </w:rPr>
              <w:t xml:space="preserve"> </w:t>
            </w:r>
            <w:r w:rsidRPr="00184DB5" w:rsidR="00D95959">
              <w:rPr>
                <w:rFonts w:ascii="Times New Roman" w:hAnsi="Times New Roman" w:cs="Times New Roman"/>
                <w:sz w:val="24"/>
                <w:szCs w:val="24"/>
              </w:rPr>
              <w:t>paredz</w:t>
            </w:r>
            <w:r w:rsidRPr="00184DB5" w:rsidR="00CB0602">
              <w:rPr>
                <w:rFonts w:ascii="Times New Roman" w:hAnsi="Times New Roman" w:cs="Times New Roman"/>
                <w:sz w:val="24"/>
                <w:szCs w:val="24"/>
              </w:rPr>
              <w:t>ēta</w:t>
            </w:r>
            <w:r w:rsidRPr="00184DB5" w:rsidR="00D95959">
              <w:rPr>
                <w:rFonts w:ascii="Times New Roman" w:hAnsi="Times New Roman" w:cs="Times New Roman"/>
                <w:sz w:val="24"/>
                <w:szCs w:val="24"/>
              </w:rPr>
              <w:t xml:space="preserve"> iespēj</w:t>
            </w:r>
            <w:r w:rsidRPr="00184DB5" w:rsidR="00CB0602">
              <w:rPr>
                <w:rFonts w:ascii="Times New Roman" w:hAnsi="Times New Roman" w:cs="Times New Roman"/>
                <w:sz w:val="24"/>
                <w:szCs w:val="24"/>
              </w:rPr>
              <w:t>a</w:t>
            </w:r>
            <w:r w:rsidRPr="00184DB5" w:rsidR="00D95959">
              <w:rPr>
                <w:rFonts w:ascii="Times New Roman" w:hAnsi="Times New Roman" w:cs="Times New Roman"/>
                <w:sz w:val="24"/>
                <w:szCs w:val="24"/>
              </w:rPr>
              <w:t xml:space="preserve"> kvītis un rēķinus sagatavot un izdrukāt elektroniski, un pasažierim to saņemšanu apliecināt ar </w:t>
            </w:r>
            <w:proofErr w:type="spellStart"/>
            <w:r w:rsidRPr="00184DB5" w:rsidR="00D95959">
              <w:rPr>
                <w:rFonts w:ascii="Times New Roman" w:hAnsi="Times New Roman" w:cs="Times New Roman"/>
                <w:sz w:val="24"/>
                <w:szCs w:val="24"/>
              </w:rPr>
              <w:t>skārienparakstu</w:t>
            </w:r>
            <w:proofErr w:type="spellEnd"/>
            <w:r w:rsidRPr="00184DB5" w:rsidR="00D95959">
              <w:rPr>
                <w:rFonts w:ascii="Times New Roman" w:hAnsi="Times New Roman" w:cs="Times New Roman"/>
                <w:sz w:val="24"/>
                <w:szCs w:val="24"/>
              </w:rPr>
              <w:t>, parakstoties uz paraksta attēla iegūšanas aparatūras sensora. Šajā gadījumā pārvadātājam būtu jānodrošina tādu papildu datu pievienošanu (piemēram, vārds un uzvārds, personas kods, personu apliecinoša dokumenta numurs vai personalizētās biļetes numurs) šādam elektroniskam parakstam, kas ir nepieciešami un pietiekami, lai nepārprotami identificētu pasažieri, kurš parakstījies kā līgumsoda rēķina vai kvīts saņēmējs.</w:t>
            </w:r>
          </w:p>
          <w:p w:rsidRPr="00184DB5" w:rsidR="000C524F" w:rsidP="00184DB5" w:rsidRDefault="00D95959" w14:paraId="2922F719" w14:textId="496627A5">
            <w:pPr>
              <w:spacing w:after="0" w:line="240" w:lineRule="auto"/>
              <w:ind w:left="141" w:right="118"/>
              <w:jc w:val="both"/>
              <w:rPr>
                <w:rFonts w:ascii="Times New Roman" w:hAnsi="Times New Roman" w:cs="Times New Roman"/>
                <w:sz w:val="24"/>
                <w:szCs w:val="24"/>
              </w:rPr>
            </w:pPr>
            <w:r w:rsidRPr="00184DB5">
              <w:rPr>
                <w:rFonts w:ascii="Times New Roman" w:hAnsi="Times New Roman" w:cs="Times New Roman"/>
                <w:sz w:val="24"/>
                <w:szCs w:val="24"/>
              </w:rPr>
              <w:t xml:space="preserve"> </w:t>
            </w:r>
            <w:r w:rsidRPr="00184DB5" w:rsidR="00305DDC">
              <w:rPr>
                <w:rFonts w:ascii="Times New Roman" w:hAnsi="Times New Roman" w:cs="Times New Roman"/>
                <w:sz w:val="24"/>
                <w:szCs w:val="24"/>
              </w:rPr>
              <w:t>S</w:t>
            </w:r>
            <w:r w:rsidRPr="00184DB5">
              <w:rPr>
                <w:rFonts w:ascii="Times New Roman" w:hAnsi="Times New Roman" w:cs="Times New Roman"/>
                <w:sz w:val="24"/>
                <w:szCs w:val="24"/>
              </w:rPr>
              <w:t>abiedrisko transporta pakalpojum</w:t>
            </w:r>
            <w:r w:rsidR="00C2190B">
              <w:rPr>
                <w:rFonts w:ascii="Times New Roman" w:hAnsi="Times New Roman" w:cs="Times New Roman"/>
                <w:sz w:val="24"/>
                <w:szCs w:val="24"/>
              </w:rPr>
              <w:t>u</w:t>
            </w:r>
            <w:r w:rsidRPr="00184DB5">
              <w:rPr>
                <w:rFonts w:ascii="Times New Roman" w:hAnsi="Times New Roman" w:cs="Times New Roman"/>
                <w:sz w:val="24"/>
                <w:szCs w:val="24"/>
              </w:rPr>
              <w:t xml:space="preserve"> nozari reglamentējošajos normatīvajos aktos pasažierim nav pienākuma, pārvietojoties sabiedriskajā transportā</w:t>
            </w:r>
            <w:r w:rsidR="00044755">
              <w:rPr>
                <w:rFonts w:ascii="Times New Roman" w:hAnsi="Times New Roman" w:cs="Times New Roman"/>
                <w:sz w:val="24"/>
                <w:szCs w:val="24"/>
              </w:rPr>
              <w:t>,</w:t>
            </w:r>
            <w:r w:rsidRPr="00184DB5">
              <w:rPr>
                <w:rFonts w:ascii="Times New Roman" w:hAnsi="Times New Roman" w:cs="Times New Roman"/>
                <w:sz w:val="24"/>
                <w:szCs w:val="24"/>
              </w:rPr>
              <w:t xml:space="preserve"> kopā ar personalizēto biļeti uzrādīt </w:t>
            </w:r>
            <w:r w:rsidR="00044755">
              <w:rPr>
                <w:rFonts w:ascii="Times New Roman" w:hAnsi="Times New Roman" w:cs="Times New Roman"/>
                <w:sz w:val="24"/>
                <w:szCs w:val="24"/>
              </w:rPr>
              <w:t>p</w:t>
            </w:r>
            <w:r w:rsidRPr="00184DB5">
              <w:rPr>
                <w:rFonts w:ascii="Times New Roman" w:hAnsi="Times New Roman" w:cs="Times New Roman"/>
                <w:sz w:val="24"/>
                <w:szCs w:val="24"/>
              </w:rPr>
              <w:t xml:space="preserve">ersonu apliecinošu dokumentu, tādēļ jānosaka pārvadātāja tiesības identificēt pasažieri pēc </w:t>
            </w:r>
            <w:r w:rsidR="00044755">
              <w:rPr>
                <w:rFonts w:ascii="Times New Roman" w:hAnsi="Times New Roman" w:cs="Times New Roman"/>
                <w:sz w:val="24"/>
                <w:szCs w:val="24"/>
              </w:rPr>
              <w:t>viņam</w:t>
            </w:r>
            <w:r w:rsidRPr="00184DB5">
              <w:rPr>
                <w:rFonts w:ascii="Times New Roman" w:hAnsi="Times New Roman" w:cs="Times New Roman"/>
                <w:sz w:val="24"/>
                <w:szCs w:val="24"/>
              </w:rPr>
              <w:t xml:space="preserve"> izsniegt</w:t>
            </w:r>
            <w:r w:rsidR="00044755">
              <w:rPr>
                <w:rFonts w:ascii="Times New Roman" w:hAnsi="Times New Roman" w:cs="Times New Roman"/>
                <w:sz w:val="24"/>
                <w:szCs w:val="24"/>
              </w:rPr>
              <w:t>ā</w:t>
            </w:r>
            <w:r w:rsidRPr="00184DB5">
              <w:rPr>
                <w:rFonts w:ascii="Times New Roman" w:hAnsi="Times New Roman" w:cs="Times New Roman"/>
                <w:sz w:val="24"/>
                <w:szCs w:val="24"/>
              </w:rPr>
              <w:t>s personalizēt</w:t>
            </w:r>
            <w:r w:rsidR="00044755">
              <w:rPr>
                <w:rFonts w:ascii="Times New Roman" w:hAnsi="Times New Roman" w:cs="Times New Roman"/>
                <w:sz w:val="24"/>
                <w:szCs w:val="24"/>
              </w:rPr>
              <w:t>ā</w:t>
            </w:r>
            <w:r w:rsidRPr="00184DB5">
              <w:rPr>
                <w:rFonts w:ascii="Times New Roman" w:hAnsi="Times New Roman" w:cs="Times New Roman"/>
                <w:sz w:val="24"/>
                <w:szCs w:val="24"/>
              </w:rPr>
              <w:t xml:space="preserve">s biļetes, ja tā satur personas identificēšanai nepieciešamos datus. Tāpat jānorāda, ka kontrolieru identifikācijai nav nepieciešami tādi personas dati kā vārds un uzvārds, jo pārvadātājs kontrolieri var identificēt pēc tam piešķirtā darba numura (identifikācijas numura), it īpaši gadījumos, kad kontrolieris savu darbu veic ar elektronisko kontroles ierīci  un ikreizēji, iekāpjot transportlīdzeklī, autorizē savu elektronisko identifikācijas karti.  Kontroliera personas datu izsniegšana pasažierim </w:t>
            </w:r>
            <w:proofErr w:type="spellStart"/>
            <w:r w:rsidRPr="00184DB5">
              <w:rPr>
                <w:rFonts w:ascii="Times New Roman" w:hAnsi="Times New Roman" w:cs="Times New Roman"/>
                <w:sz w:val="24"/>
                <w:szCs w:val="24"/>
              </w:rPr>
              <w:t>rakstveidā</w:t>
            </w:r>
            <w:proofErr w:type="spellEnd"/>
            <w:r w:rsidRPr="00184DB5">
              <w:rPr>
                <w:rFonts w:ascii="Times New Roman" w:hAnsi="Times New Roman" w:cs="Times New Roman"/>
                <w:sz w:val="24"/>
                <w:szCs w:val="24"/>
              </w:rPr>
              <w:t xml:space="preserve"> ir pārmērīga datu apstrāde Vispārējās datu aizsardzības regulas</w:t>
            </w:r>
            <w:r w:rsidRPr="00184DB5">
              <w:rPr>
                <w:rStyle w:val="FootnoteReference"/>
                <w:rFonts w:ascii="Times New Roman" w:hAnsi="Times New Roman" w:cs="Times New Roman"/>
                <w:sz w:val="24"/>
                <w:szCs w:val="24"/>
              </w:rPr>
              <w:footnoteReference w:id="3"/>
            </w:r>
            <w:r w:rsidRPr="00184DB5">
              <w:rPr>
                <w:rFonts w:ascii="Times New Roman" w:hAnsi="Times New Roman" w:cs="Times New Roman"/>
                <w:sz w:val="24"/>
                <w:szCs w:val="24"/>
              </w:rPr>
              <w:t xml:space="preserve"> izpratnē, </w:t>
            </w:r>
            <w:r w:rsidRPr="00184DB5">
              <w:rPr>
                <w:rFonts w:ascii="Times New Roman" w:hAnsi="Times New Roman" w:cs="Times New Roman"/>
                <w:sz w:val="24"/>
                <w:szCs w:val="24"/>
              </w:rPr>
              <w:lastRenderedPageBreak/>
              <w:t>kas nereti noved pie kontrolieru datu  turpmākas nepamatotas apstrādes (pasažieri izseko kontrolierus sociālajos tīklos, sazinās ar viņiem personiski, izsaka draudus u.tml.).</w:t>
            </w:r>
          </w:p>
          <w:p w:rsidRPr="00184DB5" w:rsidR="000C524F" w:rsidP="00184DB5" w:rsidRDefault="00A17844" w14:paraId="177AE576" w14:textId="5451546C">
            <w:pPr>
              <w:spacing w:after="0" w:line="240" w:lineRule="auto"/>
              <w:ind w:left="141" w:right="118"/>
              <w:jc w:val="both"/>
              <w:rPr>
                <w:rFonts w:ascii="Times New Roman" w:hAnsi="Times New Roman" w:cs="Times New Roman"/>
                <w:sz w:val="24"/>
                <w:szCs w:val="24"/>
              </w:rPr>
            </w:pPr>
            <w:r w:rsidRPr="00184DB5">
              <w:rPr>
                <w:rFonts w:ascii="Times New Roman" w:hAnsi="Times New Roman" w:cs="Times New Roman"/>
                <w:sz w:val="24"/>
                <w:szCs w:val="24"/>
              </w:rPr>
              <w:t>S</w:t>
            </w:r>
            <w:r w:rsidRPr="00184DB5" w:rsidR="000C524F">
              <w:rPr>
                <w:rFonts w:ascii="Times New Roman" w:hAnsi="Times New Roman" w:cs="Times New Roman"/>
                <w:sz w:val="24"/>
                <w:szCs w:val="24"/>
              </w:rPr>
              <w:t xml:space="preserve">askaņā ar </w:t>
            </w:r>
            <w:r w:rsidRPr="00184DB5">
              <w:rPr>
                <w:rFonts w:ascii="Times New Roman" w:hAnsi="Times New Roman" w:cs="Times New Roman"/>
                <w:sz w:val="24"/>
                <w:szCs w:val="24"/>
              </w:rPr>
              <w:t xml:space="preserve">STP </w:t>
            </w:r>
            <w:r w:rsidRPr="00184DB5" w:rsidR="000C524F">
              <w:rPr>
                <w:rFonts w:ascii="Times New Roman" w:hAnsi="Times New Roman" w:cs="Times New Roman"/>
                <w:sz w:val="24"/>
                <w:szCs w:val="24"/>
              </w:rPr>
              <w:t>likuma 13.pant</w:t>
            </w:r>
            <w:r w:rsidR="00044755">
              <w:rPr>
                <w:rFonts w:ascii="Times New Roman" w:hAnsi="Times New Roman" w:cs="Times New Roman"/>
                <w:sz w:val="24"/>
                <w:szCs w:val="24"/>
              </w:rPr>
              <w:t>a</w:t>
            </w:r>
            <w:r w:rsidRPr="00184DB5" w:rsidR="000C524F">
              <w:rPr>
                <w:rFonts w:ascii="Times New Roman" w:hAnsi="Times New Roman" w:cs="Times New Roman"/>
                <w:sz w:val="24"/>
                <w:szCs w:val="24"/>
              </w:rPr>
              <w:t xml:space="preserve"> sestajā, septītajā un astotajā daļā ietverto regulējumu pasažieris sabiedriskā transporta pakalpojumus maršrutu tīklā izmanto uz regulāro pasažieru pārvadājumu līguma pamata, saskaņā ar kuru pārvadātājs apņemas par noteiktu samaksu aizvest pasažieri līdz viņa izraudzītajai pieturai attiecīgajā maršrutā, bet pasažieris apņemas samaksāt par sabiedriskā transporta pakalpojumu. Regulāro pasažieru pārvadājumu līgums stājas spēkā brīdī, kad pasažieris uzsāk sabiedriskā transporta pakalpojumu izmantošanu (iekāpj sabiedriskajā transportlīdzeklī). Biļete apliecina, ka pasažieris ir samaksājis par pārvadātāja sniegto sabiedriskā transporta pakalpojumu. Biļešu tirdzniecība reģionālās nozīmes maršrutu tīkla dotētajos maršrutos (reisos) notiek, izmantojot vienotu sabiedriskā transporta biļešu sistēmu. Par sabiedriskā transporta pakalpojumu izmantošanu bez samaksas vai braukšanai </w:t>
            </w:r>
            <w:r w:rsidR="00044755">
              <w:rPr>
                <w:rFonts w:ascii="Times New Roman" w:hAnsi="Times New Roman" w:cs="Times New Roman"/>
                <w:sz w:val="24"/>
                <w:szCs w:val="24"/>
              </w:rPr>
              <w:t>ne</w:t>
            </w:r>
            <w:r w:rsidRPr="00184DB5" w:rsidR="000C524F">
              <w:rPr>
                <w:rFonts w:ascii="Times New Roman" w:hAnsi="Times New Roman" w:cs="Times New Roman"/>
                <w:sz w:val="24"/>
                <w:szCs w:val="24"/>
              </w:rPr>
              <w:t xml:space="preserve">derīgas biļetes </w:t>
            </w:r>
            <w:r w:rsidR="00044755">
              <w:rPr>
                <w:rFonts w:ascii="Times New Roman" w:hAnsi="Times New Roman" w:cs="Times New Roman"/>
                <w:sz w:val="24"/>
                <w:szCs w:val="24"/>
              </w:rPr>
              <w:t>izmant</w:t>
            </w:r>
            <w:r w:rsidR="00C2190B">
              <w:rPr>
                <w:rFonts w:ascii="Times New Roman" w:hAnsi="Times New Roman" w:cs="Times New Roman"/>
                <w:sz w:val="24"/>
                <w:szCs w:val="24"/>
              </w:rPr>
              <w:t>o</w:t>
            </w:r>
            <w:r w:rsidR="00044755">
              <w:rPr>
                <w:rFonts w:ascii="Times New Roman" w:hAnsi="Times New Roman" w:cs="Times New Roman"/>
                <w:sz w:val="24"/>
                <w:szCs w:val="24"/>
              </w:rPr>
              <w:t xml:space="preserve">šanu </w:t>
            </w:r>
            <w:r w:rsidRPr="00184DB5" w:rsidR="000C524F">
              <w:rPr>
                <w:rFonts w:ascii="Times New Roman" w:hAnsi="Times New Roman" w:cs="Times New Roman"/>
                <w:sz w:val="24"/>
                <w:szCs w:val="24"/>
              </w:rPr>
              <w:t xml:space="preserve">pasažieris maksā pārvadātājam līgumsodu. No </w:t>
            </w:r>
            <w:r w:rsidRPr="00184DB5" w:rsidR="00E81282">
              <w:rPr>
                <w:rFonts w:ascii="Times New Roman" w:hAnsi="Times New Roman" w:cs="Times New Roman"/>
                <w:sz w:val="24"/>
                <w:szCs w:val="24"/>
              </w:rPr>
              <w:t xml:space="preserve">STP </w:t>
            </w:r>
            <w:r w:rsidR="00044755">
              <w:rPr>
                <w:rFonts w:ascii="Times New Roman" w:hAnsi="Times New Roman" w:cs="Times New Roman"/>
                <w:sz w:val="24"/>
                <w:szCs w:val="24"/>
              </w:rPr>
              <w:t>l</w:t>
            </w:r>
            <w:r w:rsidRPr="00184DB5" w:rsidR="000C524F">
              <w:rPr>
                <w:rFonts w:ascii="Times New Roman" w:hAnsi="Times New Roman" w:cs="Times New Roman"/>
                <w:sz w:val="24"/>
                <w:szCs w:val="24"/>
              </w:rPr>
              <w:t>ikumā ietvertā regulējuma ir secināms, ka starp pārvadātāju un pasažieri tiek slēgts civiltiesisks darījums – pārvadājuma līgums, saskaņ</w:t>
            </w:r>
            <w:r w:rsidRPr="00184DB5" w:rsidR="00E81282">
              <w:rPr>
                <w:rFonts w:ascii="Times New Roman" w:hAnsi="Times New Roman" w:cs="Times New Roman"/>
                <w:sz w:val="24"/>
                <w:szCs w:val="24"/>
              </w:rPr>
              <w:t>ā</w:t>
            </w:r>
            <w:r w:rsidRPr="00184DB5" w:rsidR="000C524F">
              <w:rPr>
                <w:rFonts w:ascii="Times New Roman" w:hAnsi="Times New Roman" w:cs="Times New Roman"/>
                <w:sz w:val="24"/>
                <w:szCs w:val="24"/>
              </w:rPr>
              <w:t xml:space="preserve"> ar kura nosacījumiem pārvadātājs apņemas par noteiktu samaksu (biļetē iekļautā pakalpojuma cena) aizvest pasažieri līdz tam vajadzīgajam maršruta galapunktam. </w:t>
            </w:r>
            <w:r w:rsidRPr="00184DB5" w:rsidR="007C6643">
              <w:rPr>
                <w:rFonts w:ascii="Times New Roman" w:hAnsi="Times New Roman" w:cs="Times New Roman"/>
                <w:sz w:val="24"/>
                <w:szCs w:val="24"/>
              </w:rPr>
              <w:t>P</w:t>
            </w:r>
            <w:r w:rsidRPr="00184DB5" w:rsidR="000C524F">
              <w:rPr>
                <w:rFonts w:ascii="Times New Roman" w:hAnsi="Times New Roman" w:cs="Times New Roman"/>
                <w:sz w:val="24"/>
                <w:szCs w:val="24"/>
              </w:rPr>
              <w:t>asažieris</w:t>
            </w:r>
            <w:r w:rsidRPr="00184DB5" w:rsidR="007C6643">
              <w:rPr>
                <w:rFonts w:ascii="Times New Roman" w:hAnsi="Times New Roman" w:cs="Times New Roman"/>
                <w:sz w:val="24"/>
                <w:szCs w:val="24"/>
              </w:rPr>
              <w:t xml:space="preserve">, savukārt, </w:t>
            </w:r>
            <w:r w:rsidRPr="00184DB5" w:rsidR="000C524F">
              <w:rPr>
                <w:rFonts w:ascii="Times New Roman" w:hAnsi="Times New Roman" w:cs="Times New Roman"/>
                <w:sz w:val="24"/>
                <w:szCs w:val="24"/>
              </w:rPr>
              <w:t xml:space="preserve"> apņemas veikt samaksu par sniegto pakalpojumu</w:t>
            </w:r>
            <w:r w:rsidR="00C2190B">
              <w:rPr>
                <w:rFonts w:ascii="Times New Roman" w:hAnsi="Times New Roman" w:cs="Times New Roman"/>
                <w:sz w:val="24"/>
                <w:szCs w:val="24"/>
              </w:rPr>
              <w:t>,</w:t>
            </w:r>
            <w:r w:rsidRPr="00184DB5" w:rsidR="000C524F">
              <w:rPr>
                <w:rFonts w:ascii="Times New Roman" w:hAnsi="Times New Roman" w:cs="Times New Roman"/>
                <w:sz w:val="24"/>
                <w:szCs w:val="24"/>
              </w:rPr>
              <w:t xml:space="preserve"> samaksas faktu apliecinot ar biļeti (abonementa biļeti).  Pasažieru pārvadājumu līgums ir darījums starp divām personām, kuras nepieciešamības gadījumā ir jāspēj identificēt. Piemēram, zaudējumu piedziņas gadījumā ir jāspēj identificēt pakalpojuma sniedzējs, savukārt, gadījumos, kad pasažieris nespēj uzrādīt biļeti, ir jāspēj identificēt otra līguma puse- pasažieris, lai tam piemērot līgumsodu, attiecīgi izrakstot soda kvīti un tās nesamaksāšanas gadījumā veikt soda piedziņu no konkrēti identificējamās person</w:t>
            </w:r>
            <w:r w:rsidR="00C2190B">
              <w:rPr>
                <w:rFonts w:ascii="Times New Roman" w:hAnsi="Times New Roman" w:cs="Times New Roman"/>
                <w:sz w:val="24"/>
                <w:szCs w:val="24"/>
              </w:rPr>
              <w:t>a</w:t>
            </w:r>
            <w:r w:rsidRPr="00184DB5" w:rsidR="000C524F">
              <w:rPr>
                <w:rFonts w:ascii="Times New Roman" w:hAnsi="Times New Roman" w:cs="Times New Roman"/>
                <w:sz w:val="24"/>
                <w:szCs w:val="24"/>
              </w:rPr>
              <w:t>s. Līdz ar to personas datu apstrāde un apstrādājamo datu apjoms (vārds, uzvārds un personas kods) ir samērīgs.</w:t>
            </w:r>
          </w:p>
          <w:p w:rsidRPr="00184DB5" w:rsidR="00D95959" w:rsidP="00184DB5" w:rsidRDefault="00D95959" w14:paraId="2EA81341" w14:textId="56044BD4">
            <w:pPr>
              <w:spacing w:after="0" w:line="240" w:lineRule="auto"/>
              <w:ind w:left="141" w:right="118"/>
              <w:jc w:val="both"/>
              <w:rPr>
                <w:rFonts w:ascii="Times New Roman" w:hAnsi="Times New Roman" w:cs="Times New Roman"/>
                <w:sz w:val="24"/>
                <w:szCs w:val="24"/>
              </w:rPr>
            </w:pPr>
            <w:r w:rsidRPr="00184DB5">
              <w:rPr>
                <w:rFonts w:ascii="Times New Roman" w:hAnsi="Times New Roman" w:cs="Times New Roman"/>
                <w:sz w:val="24"/>
                <w:szCs w:val="24"/>
              </w:rPr>
              <w:t xml:space="preserve">Ievērojot minēto un atbalstot Latvijas </w:t>
            </w:r>
            <w:r w:rsidRPr="00184DB5" w:rsidR="002E2F18">
              <w:rPr>
                <w:rFonts w:ascii="Times New Roman" w:hAnsi="Times New Roman" w:cs="Times New Roman"/>
                <w:sz w:val="24"/>
                <w:szCs w:val="24"/>
              </w:rPr>
              <w:t>P</w:t>
            </w:r>
            <w:r w:rsidRPr="00184DB5">
              <w:rPr>
                <w:rFonts w:ascii="Times New Roman" w:hAnsi="Times New Roman" w:cs="Times New Roman"/>
                <w:sz w:val="24"/>
                <w:szCs w:val="24"/>
              </w:rPr>
              <w:t xml:space="preserve">asažieru pārvadātāju asociācijas izteiktos priekšlikumus, noteikumu projekts papildināts paredzot </w:t>
            </w:r>
            <w:r w:rsidR="00C2190B">
              <w:rPr>
                <w:rFonts w:ascii="Times New Roman" w:hAnsi="Times New Roman" w:cs="Times New Roman"/>
                <w:sz w:val="24"/>
                <w:szCs w:val="24"/>
              </w:rPr>
              <w:t>tiesības</w:t>
            </w:r>
            <w:r w:rsidRPr="00184DB5">
              <w:rPr>
                <w:rFonts w:ascii="Times New Roman" w:hAnsi="Times New Roman" w:cs="Times New Roman"/>
                <w:sz w:val="24"/>
                <w:szCs w:val="24"/>
              </w:rPr>
              <w:t xml:space="preserve"> pārvadātājam kontroles pasākumu laikā noteikt pasažiera identitāti pēc pasažierim izsniegtas personalizētas biļetes, ja tā izsniegta, pirmreizēji pārbaudot pasažiera identitāti pārvadātāja noteiktajā kārtībā, kā arī kvītis un līgumsoda rēķinus izsniegt arī elektroniski. Vienlaikus tiek paredzēts </w:t>
            </w:r>
            <w:r w:rsidRPr="00184DB5" w:rsidR="00A23479">
              <w:rPr>
                <w:rFonts w:ascii="Times New Roman" w:hAnsi="Times New Roman" w:cs="Times New Roman"/>
                <w:sz w:val="24"/>
                <w:szCs w:val="24"/>
              </w:rPr>
              <w:t>kontroles pasākumu laikā izrakstīt</w:t>
            </w:r>
            <w:r w:rsidR="00044755">
              <w:rPr>
                <w:rFonts w:ascii="Times New Roman" w:hAnsi="Times New Roman" w:cs="Times New Roman"/>
                <w:sz w:val="24"/>
                <w:szCs w:val="24"/>
              </w:rPr>
              <w:t>a</w:t>
            </w:r>
            <w:r w:rsidRPr="00184DB5" w:rsidR="00A23479">
              <w:rPr>
                <w:rFonts w:ascii="Times New Roman" w:hAnsi="Times New Roman" w:cs="Times New Roman"/>
                <w:sz w:val="24"/>
                <w:szCs w:val="24"/>
              </w:rPr>
              <w:t>jā kvīt</w:t>
            </w:r>
            <w:r w:rsidR="00044755">
              <w:rPr>
                <w:rFonts w:ascii="Times New Roman" w:hAnsi="Times New Roman" w:cs="Times New Roman"/>
                <w:sz w:val="24"/>
                <w:szCs w:val="24"/>
              </w:rPr>
              <w:t>ī</w:t>
            </w:r>
            <w:r w:rsidRPr="00184DB5" w:rsidR="00A23479">
              <w:rPr>
                <w:rFonts w:ascii="Times New Roman" w:hAnsi="Times New Roman" w:cs="Times New Roman"/>
                <w:sz w:val="24"/>
                <w:szCs w:val="24"/>
              </w:rPr>
              <w:t xml:space="preserve"> nenorādīt kontroliera vārdu un uzvārdu, bet norādīt tam piešķirto identifikācijas numuru, kuru piešķir darba devējs.  </w:t>
            </w:r>
            <w:r w:rsidRPr="00184DB5">
              <w:rPr>
                <w:rFonts w:ascii="Times New Roman" w:hAnsi="Times New Roman" w:cs="Times New Roman"/>
                <w:sz w:val="24"/>
                <w:szCs w:val="24"/>
              </w:rPr>
              <w:t xml:space="preserve">  </w:t>
            </w:r>
          </w:p>
        </w:tc>
      </w:tr>
      <w:bookmarkEnd w:id="0"/>
      <w:tr w:rsidRPr="0014329A" w:rsidR="00F0605D" w:rsidTr="00F74A3F" w14:paraId="7E6EFDA4" w14:textId="77777777">
        <w:trPr>
          <w:trHeight w:val="476"/>
        </w:trPr>
        <w:tc>
          <w:tcPr>
            <w:tcW w:w="869" w:type="dxa"/>
          </w:tcPr>
          <w:p w:rsidRPr="00E82963" w:rsidR="00F0605D" w:rsidP="00F0605D" w:rsidRDefault="00F0605D" w14:paraId="318CFBE2" w14:textId="77777777">
            <w:pPr>
              <w:spacing w:after="0" w:line="240" w:lineRule="auto"/>
              <w:ind w:left="57" w:right="57"/>
              <w:jc w:val="both"/>
              <w:rPr>
                <w:rFonts w:ascii="Times New Roman" w:hAnsi="Times New Roman" w:cs="Times New Roman"/>
                <w:color w:val="000000"/>
                <w:sz w:val="24"/>
                <w:szCs w:val="24"/>
                <w:highlight w:val="yellow"/>
                <w:lang w:eastAsia="lv-LV"/>
              </w:rPr>
            </w:pPr>
            <w:r w:rsidRPr="00E82963">
              <w:rPr>
                <w:rFonts w:ascii="Times New Roman" w:hAnsi="Times New Roman" w:cs="Times New Roman"/>
                <w:color w:val="000000"/>
                <w:sz w:val="24"/>
                <w:szCs w:val="24"/>
                <w:lang w:eastAsia="lv-LV"/>
              </w:rPr>
              <w:lastRenderedPageBreak/>
              <w:t>3.</w:t>
            </w:r>
          </w:p>
        </w:tc>
        <w:tc>
          <w:tcPr>
            <w:tcW w:w="2807" w:type="dxa"/>
          </w:tcPr>
          <w:p w:rsidRPr="00E82963" w:rsidR="00F0605D" w:rsidP="00F0605D" w:rsidRDefault="00F0605D" w14:paraId="08A7DBB5" w14:textId="77777777">
            <w:pPr>
              <w:spacing w:after="0" w:line="240" w:lineRule="auto"/>
              <w:ind w:left="57" w:right="57"/>
              <w:jc w:val="both"/>
              <w:rPr>
                <w:rFonts w:ascii="Times New Roman" w:hAnsi="Times New Roman" w:cs="Times New Roman"/>
                <w:color w:val="000000"/>
                <w:sz w:val="24"/>
                <w:szCs w:val="24"/>
                <w:lang w:eastAsia="lv-LV"/>
              </w:rPr>
            </w:pPr>
            <w:r w:rsidRPr="00E82963">
              <w:rPr>
                <w:rFonts w:ascii="Times New Roman" w:hAnsi="Times New Roman" w:cs="Times New Roman"/>
                <w:color w:val="000000"/>
                <w:sz w:val="24"/>
                <w:szCs w:val="24"/>
                <w:lang w:eastAsia="lv-LV"/>
              </w:rPr>
              <w:t>Projekta izstrādē iesaistītās institūcijas</w:t>
            </w:r>
            <w:r>
              <w:rPr>
                <w:rFonts w:ascii="Times New Roman" w:hAnsi="Times New Roman" w:cs="Times New Roman"/>
                <w:color w:val="000000"/>
                <w:sz w:val="24"/>
                <w:szCs w:val="24"/>
                <w:lang w:eastAsia="lv-LV"/>
              </w:rPr>
              <w:t xml:space="preserve"> un publiskas personas kapitālsabiedrības</w:t>
            </w:r>
          </w:p>
        </w:tc>
        <w:tc>
          <w:tcPr>
            <w:tcW w:w="5788" w:type="dxa"/>
          </w:tcPr>
          <w:p w:rsidRPr="00E82963" w:rsidR="00F0605D" w:rsidP="00F0605D" w:rsidRDefault="00F0605D" w14:paraId="2AA45C20" w14:textId="0CB31686">
            <w:pPr>
              <w:spacing w:after="0" w:line="240" w:lineRule="auto"/>
              <w:ind w:left="57" w:right="57"/>
              <w:jc w:val="both"/>
              <w:rPr>
                <w:rFonts w:ascii="Times New Roman" w:hAnsi="Times New Roman" w:cs="Times New Roman"/>
                <w:color w:val="000000"/>
                <w:sz w:val="24"/>
                <w:szCs w:val="24"/>
                <w:lang w:eastAsia="lv-LV"/>
              </w:rPr>
            </w:pPr>
            <w:r w:rsidRPr="00E82963">
              <w:rPr>
                <w:rFonts w:ascii="Times New Roman" w:hAnsi="Times New Roman" w:cs="Times New Roman"/>
                <w:color w:val="000000"/>
                <w:sz w:val="24"/>
                <w:szCs w:val="24"/>
                <w:lang w:eastAsia="lv-LV"/>
              </w:rPr>
              <w:t xml:space="preserve">Satiksmes ministrija, </w:t>
            </w:r>
            <w:r w:rsidR="00976373">
              <w:rPr>
                <w:rFonts w:ascii="Times New Roman" w:hAnsi="Times New Roman" w:cs="Times New Roman"/>
                <w:color w:val="000000"/>
                <w:sz w:val="24"/>
                <w:szCs w:val="24"/>
                <w:lang w:eastAsia="lv-LV"/>
              </w:rPr>
              <w:t>VSIA “Autotransporta direkcija”</w:t>
            </w:r>
            <w:r>
              <w:rPr>
                <w:rFonts w:ascii="Times New Roman" w:hAnsi="Times New Roman" w:cs="Times New Roman"/>
                <w:color w:val="000000"/>
                <w:sz w:val="24"/>
                <w:szCs w:val="24"/>
                <w:lang w:eastAsia="lv-LV"/>
              </w:rPr>
              <w:t>.</w:t>
            </w:r>
            <w:r w:rsidRPr="00E82963">
              <w:rPr>
                <w:rFonts w:ascii="Times New Roman" w:hAnsi="Times New Roman" w:cs="Times New Roman"/>
                <w:color w:val="000000"/>
                <w:sz w:val="24"/>
                <w:szCs w:val="24"/>
                <w:lang w:eastAsia="lv-LV"/>
              </w:rPr>
              <w:t xml:space="preserve"> </w:t>
            </w:r>
          </w:p>
        </w:tc>
      </w:tr>
      <w:tr w:rsidRPr="0014329A" w:rsidR="00F0605D" w:rsidTr="00F74A3F" w14:paraId="795D38B0" w14:textId="77777777">
        <w:trPr>
          <w:trHeight w:val="398"/>
        </w:trPr>
        <w:tc>
          <w:tcPr>
            <w:tcW w:w="869" w:type="dxa"/>
          </w:tcPr>
          <w:p w:rsidRPr="00E82963" w:rsidR="00F0605D" w:rsidP="00F0605D" w:rsidRDefault="00F0605D" w14:paraId="0305861D" w14:textId="77777777">
            <w:pPr>
              <w:spacing w:after="0" w:line="240" w:lineRule="auto"/>
              <w:ind w:left="57" w:right="57"/>
              <w:jc w:val="both"/>
              <w:rPr>
                <w:rFonts w:ascii="Times New Roman" w:hAnsi="Times New Roman" w:cs="Times New Roman"/>
                <w:color w:val="000000"/>
                <w:sz w:val="24"/>
                <w:szCs w:val="24"/>
                <w:lang w:eastAsia="lv-LV"/>
              </w:rPr>
            </w:pPr>
            <w:r w:rsidRPr="00E82963">
              <w:rPr>
                <w:rFonts w:ascii="Times New Roman" w:hAnsi="Times New Roman" w:cs="Times New Roman"/>
                <w:color w:val="000000"/>
                <w:sz w:val="24"/>
                <w:szCs w:val="24"/>
                <w:lang w:eastAsia="lv-LV"/>
              </w:rPr>
              <w:t>4.</w:t>
            </w:r>
          </w:p>
        </w:tc>
        <w:tc>
          <w:tcPr>
            <w:tcW w:w="2807" w:type="dxa"/>
          </w:tcPr>
          <w:p w:rsidRPr="00474B11" w:rsidR="00F0605D" w:rsidP="00F0605D" w:rsidRDefault="00F0605D" w14:paraId="05F6B645" w14:textId="77777777">
            <w:pPr>
              <w:spacing w:after="0" w:line="240" w:lineRule="auto"/>
              <w:ind w:left="57" w:right="57"/>
              <w:jc w:val="both"/>
              <w:rPr>
                <w:rFonts w:ascii="Times New Roman" w:hAnsi="Times New Roman" w:cs="Times New Roman"/>
                <w:color w:val="000000"/>
                <w:sz w:val="24"/>
                <w:szCs w:val="24"/>
                <w:lang w:eastAsia="lv-LV"/>
              </w:rPr>
            </w:pPr>
            <w:r w:rsidRPr="00474B11">
              <w:rPr>
                <w:rFonts w:ascii="Times New Roman" w:hAnsi="Times New Roman" w:cs="Times New Roman"/>
                <w:color w:val="000000"/>
                <w:sz w:val="24"/>
                <w:szCs w:val="24"/>
                <w:lang w:eastAsia="lv-LV"/>
              </w:rPr>
              <w:t>Cita informācija</w:t>
            </w:r>
          </w:p>
        </w:tc>
        <w:tc>
          <w:tcPr>
            <w:tcW w:w="5788" w:type="dxa"/>
          </w:tcPr>
          <w:p w:rsidRPr="00474B11" w:rsidR="00F0605D" w:rsidP="00F0605D" w:rsidRDefault="00F0605D" w14:paraId="64BB1D3A" w14:textId="77777777">
            <w:pPr>
              <w:spacing w:after="0" w:line="240" w:lineRule="auto"/>
              <w:ind w:left="57" w:right="57"/>
              <w:jc w:val="both"/>
              <w:rPr>
                <w:rFonts w:ascii="Times New Roman" w:hAnsi="Times New Roman" w:cs="Times New Roman"/>
                <w:color w:val="000000"/>
                <w:sz w:val="24"/>
                <w:szCs w:val="24"/>
                <w:lang w:eastAsia="lv-LV"/>
              </w:rPr>
            </w:pPr>
            <w:r w:rsidRPr="00474B11">
              <w:rPr>
                <w:rFonts w:ascii="Times New Roman" w:hAnsi="Times New Roman" w:cs="Times New Roman"/>
                <w:color w:val="000000"/>
                <w:sz w:val="24"/>
                <w:szCs w:val="24"/>
                <w:lang w:eastAsia="lv-LV"/>
              </w:rPr>
              <w:t>Nav.</w:t>
            </w:r>
          </w:p>
        </w:tc>
      </w:tr>
    </w:tbl>
    <w:p w:rsidRPr="00E82963" w:rsidR="00CB09B4" w:rsidP="007F3370" w:rsidRDefault="00CB09B4" w14:paraId="0854A7CF" w14:textId="77777777">
      <w:pPr>
        <w:spacing w:after="0" w:line="240" w:lineRule="auto"/>
        <w:jc w:val="both"/>
        <w:rPr>
          <w:rFonts w:ascii="Times New Roman" w:hAnsi="Times New Roman" w:cs="Times New Roman"/>
          <w:color w:val="000000"/>
          <w:sz w:val="24"/>
          <w:szCs w:val="24"/>
          <w:highlight w:val="yellow"/>
          <w:lang w:eastAsia="lv-LV"/>
        </w:rPr>
      </w:pPr>
    </w:p>
    <w:tbl>
      <w:tblPr>
        <w:tblW w:w="9463" w:type="dxa"/>
        <w:tblInd w:w="-254" w:type="dxa"/>
        <w:tblBorders>
          <w:top w:val="outset" w:color="000000" w:sz="6" w:space="0"/>
          <w:left w:val="outset" w:color="000000" w:sz="6" w:space="0"/>
          <w:bottom w:val="outset" w:color="000000" w:sz="6" w:space="0"/>
          <w:right w:val="outset" w:color="000000" w:sz="6" w:space="0"/>
        </w:tblBorders>
        <w:tblCellMar>
          <w:top w:w="30" w:type="dxa"/>
          <w:left w:w="30" w:type="dxa"/>
          <w:bottom w:w="30" w:type="dxa"/>
          <w:right w:w="30" w:type="dxa"/>
        </w:tblCellMar>
        <w:tblLook w:val="00A0" w:firstRow="1" w:lastRow="0" w:firstColumn="1" w:lastColumn="0" w:noHBand="0" w:noVBand="0"/>
      </w:tblPr>
      <w:tblGrid>
        <w:gridCol w:w="877"/>
        <w:gridCol w:w="2809"/>
        <w:gridCol w:w="5777"/>
      </w:tblGrid>
      <w:tr w:rsidRPr="0014329A" w:rsidR="00CB09B4" w:rsidTr="00FF521A" w14:paraId="1B3468D9" w14:textId="77777777">
        <w:trPr>
          <w:trHeight w:val="675"/>
        </w:trPr>
        <w:tc>
          <w:tcPr>
            <w:tcW w:w="9463" w:type="dxa"/>
            <w:gridSpan w:val="3"/>
            <w:tcBorders>
              <w:top w:val="single" w:color="auto" w:sz="4" w:space="0"/>
              <w:left w:val="single" w:color="auto" w:sz="4" w:space="0"/>
              <w:bottom w:val="outset" w:color="000000" w:sz="6" w:space="0"/>
              <w:right w:val="single" w:color="auto" w:sz="4" w:space="0"/>
            </w:tcBorders>
          </w:tcPr>
          <w:p w:rsidRPr="00E82963" w:rsidR="00CB09B4" w:rsidP="007F3370" w:rsidRDefault="00CB09B4" w14:paraId="32B66B05" w14:textId="77777777">
            <w:pPr>
              <w:spacing w:after="0" w:line="240" w:lineRule="auto"/>
              <w:jc w:val="center"/>
              <w:rPr>
                <w:rFonts w:ascii="Times New Roman" w:hAnsi="Times New Roman" w:cs="Times New Roman"/>
                <w:b/>
                <w:bCs/>
                <w:color w:val="000000"/>
                <w:sz w:val="24"/>
                <w:szCs w:val="24"/>
                <w:lang w:eastAsia="lv-LV"/>
              </w:rPr>
            </w:pPr>
            <w:r w:rsidRPr="00E82963">
              <w:rPr>
                <w:rFonts w:ascii="Times New Roman" w:hAnsi="Times New Roman" w:cs="Times New Roman"/>
                <w:b/>
                <w:bCs/>
                <w:color w:val="000000"/>
                <w:sz w:val="24"/>
                <w:szCs w:val="24"/>
                <w:lang w:eastAsia="lv-LV"/>
              </w:rPr>
              <w:t>II. Tiesību akta projekta ietekme uz sabiedrību, tautsaimniecības attīstību un administratīvo slogu</w:t>
            </w:r>
          </w:p>
        </w:tc>
      </w:tr>
      <w:tr w:rsidRPr="0014329A" w:rsidR="00CB09B4" w:rsidTr="0043397D" w14:paraId="2524E4FF" w14:textId="77777777">
        <w:tc>
          <w:tcPr>
            <w:tcW w:w="877" w:type="dxa"/>
            <w:tcBorders>
              <w:top w:val="outset" w:color="000000" w:sz="6" w:space="0"/>
              <w:bottom w:val="outset" w:color="000000" w:sz="6" w:space="0"/>
              <w:right w:val="outset" w:color="000000" w:sz="6" w:space="0"/>
            </w:tcBorders>
          </w:tcPr>
          <w:p w:rsidRPr="00E82963" w:rsidR="00CB09B4" w:rsidP="007F3370" w:rsidRDefault="00CB09B4" w14:paraId="44A711FE" w14:textId="77777777">
            <w:pPr>
              <w:spacing w:after="0" w:line="240" w:lineRule="auto"/>
              <w:jc w:val="both"/>
              <w:rPr>
                <w:rFonts w:ascii="Times New Roman" w:hAnsi="Times New Roman" w:cs="Times New Roman"/>
                <w:color w:val="000000"/>
                <w:sz w:val="24"/>
                <w:szCs w:val="24"/>
                <w:lang w:eastAsia="lv-LV"/>
              </w:rPr>
            </w:pPr>
            <w:r w:rsidRPr="00E82963">
              <w:rPr>
                <w:rFonts w:ascii="Times New Roman" w:hAnsi="Times New Roman" w:cs="Times New Roman"/>
                <w:color w:val="000000"/>
                <w:sz w:val="24"/>
                <w:szCs w:val="24"/>
                <w:lang w:eastAsia="lv-LV"/>
              </w:rPr>
              <w:t>1.</w:t>
            </w:r>
          </w:p>
        </w:tc>
        <w:tc>
          <w:tcPr>
            <w:tcW w:w="2809" w:type="dxa"/>
            <w:tcBorders>
              <w:top w:val="outset" w:color="000000" w:sz="6" w:space="0"/>
              <w:left w:val="outset" w:color="000000" w:sz="6" w:space="0"/>
              <w:bottom w:val="outset" w:color="000000" w:sz="6" w:space="0"/>
              <w:right w:val="outset" w:color="000000" w:sz="6" w:space="0"/>
            </w:tcBorders>
          </w:tcPr>
          <w:p w:rsidRPr="009C63C4" w:rsidR="00CB09B4" w:rsidP="007F3370" w:rsidRDefault="00CB09B4" w14:paraId="586A09D9" w14:textId="77777777">
            <w:pPr>
              <w:spacing w:after="0" w:line="240" w:lineRule="auto"/>
              <w:jc w:val="both"/>
              <w:rPr>
                <w:rFonts w:ascii="Times New Roman" w:hAnsi="Times New Roman" w:cs="Times New Roman"/>
                <w:color w:val="000000"/>
                <w:sz w:val="24"/>
                <w:szCs w:val="24"/>
                <w:lang w:eastAsia="lv-LV"/>
              </w:rPr>
            </w:pPr>
            <w:r w:rsidRPr="009C63C4">
              <w:rPr>
                <w:rFonts w:ascii="Times New Roman" w:hAnsi="Times New Roman" w:cs="Times New Roman"/>
                <w:color w:val="000000"/>
                <w:sz w:val="24"/>
                <w:szCs w:val="24"/>
                <w:lang w:eastAsia="lv-LV"/>
              </w:rPr>
              <w:t xml:space="preserve">Sabiedrības </w:t>
            </w:r>
            <w:proofErr w:type="spellStart"/>
            <w:r w:rsidRPr="009C63C4">
              <w:rPr>
                <w:rFonts w:ascii="Times New Roman" w:hAnsi="Times New Roman" w:cs="Times New Roman"/>
                <w:color w:val="000000"/>
                <w:sz w:val="24"/>
                <w:szCs w:val="24"/>
                <w:lang w:eastAsia="lv-LV"/>
              </w:rPr>
              <w:t>mērķgrupas</w:t>
            </w:r>
            <w:proofErr w:type="spellEnd"/>
            <w:r w:rsidRPr="009C63C4">
              <w:rPr>
                <w:rFonts w:ascii="Times New Roman" w:hAnsi="Times New Roman" w:cs="Times New Roman"/>
                <w:color w:val="000000"/>
                <w:sz w:val="24"/>
                <w:szCs w:val="24"/>
                <w:lang w:eastAsia="lv-LV"/>
              </w:rPr>
              <w:t>, kuras tiesiskais regulējums ietekmē vai varētu ietekmēt</w:t>
            </w:r>
          </w:p>
        </w:tc>
        <w:tc>
          <w:tcPr>
            <w:tcW w:w="5777" w:type="dxa"/>
            <w:tcBorders>
              <w:top w:val="outset" w:color="000000" w:sz="6" w:space="0"/>
              <w:left w:val="outset" w:color="000000" w:sz="6" w:space="0"/>
              <w:bottom w:val="outset" w:color="000000" w:sz="6" w:space="0"/>
            </w:tcBorders>
          </w:tcPr>
          <w:p w:rsidRPr="00184DB5" w:rsidR="00CB09B4" w:rsidP="008867B3" w:rsidRDefault="00D01970" w14:paraId="7708BC18" w14:textId="1BC78B8C">
            <w:pPr>
              <w:spacing w:after="0" w:line="240" w:lineRule="auto"/>
              <w:ind w:left="72" w:right="109"/>
              <w:jc w:val="both"/>
              <w:rPr>
                <w:rFonts w:ascii="Times New Roman" w:hAnsi="Times New Roman" w:cs="Times New Roman"/>
                <w:sz w:val="24"/>
                <w:szCs w:val="24"/>
                <w:lang w:eastAsia="lv-LV"/>
              </w:rPr>
            </w:pPr>
            <w:r w:rsidRPr="00184DB5">
              <w:rPr>
                <w:rFonts w:ascii="Times New Roman" w:hAnsi="Times New Roman"/>
                <w:sz w:val="24"/>
                <w:szCs w:val="24"/>
                <w:lang w:eastAsia="lv-LV"/>
              </w:rPr>
              <w:t xml:space="preserve">Sabiedriskā transporta pakalpojumu pasūtītāji, pasažieri, pārvadātāji, vilcienu/autobusu biļešu kontrolieri. </w:t>
            </w:r>
          </w:p>
        </w:tc>
      </w:tr>
      <w:tr w:rsidRPr="0014329A" w:rsidR="00CB09B4" w:rsidTr="000B3291" w14:paraId="05AEFEBE" w14:textId="77777777">
        <w:trPr>
          <w:trHeight w:val="3287"/>
        </w:trPr>
        <w:tc>
          <w:tcPr>
            <w:tcW w:w="877" w:type="dxa"/>
            <w:tcBorders>
              <w:top w:val="outset" w:color="000000" w:sz="6" w:space="0"/>
              <w:bottom w:val="outset" w:color="000000" w:sz="6" w:space="0"/>
              <w:right w:val="outset" w:color="000000" w:sz="6" w:space="0"/>
            </w:tcBorders>
          </w:tcPr>
          <w:p w:rsidRPr="00E82963" w:rsidR="00CB09B4" w:rsidP="00902734" w:rsidRDefault="00CB09B4" w14:paraId="1371E348" w14:textId="77777777">
            <w:pPr>
              <w:spacing w:after="0" w:line="240" w:lineRule="auto"/>
              <w:ind w:left="57" w:right="57"/>
              <w:jc w:val="both"/>
              <w:rPr>
                <w:rFonts w:ascii="Times New Roman" w:hAnsi="Times New Roman" w:cs="Times New Roman"/>
                <w:color w:val="000000"/>
                <w:sz w:val="24"/>
                <w:szCs w:val="24"/>
                <w:lang w:eastAsia="lv-LV"/>
              </w:rPr>
            </w:pPr>
            <w:r w:rsidRPr="00E82963">
              <w:rPr>
                <w:rFonts w:ascii="Times New Roman" w:hAnsi="Times New Roman" w:cs="Times New Roman"/>
                <w:color w:val="000000"/>
                <w:sz w:val="24"/>
                <w:szCs w:val="24"/>
                <w:lang w:eastAsia="lv-LV"/>
              </w:rPr>
              <w:t>2.</w:t>
            </w:r>
          </w:p>
        </w:tc>
        <w:tc>
          <w:tcPr>
            <w:tcW w:w="2809" w:type="dxa"/>
            <w:tcBorders>
              <w:top w:val="outset" w:color="000000" w:sz="6" w:space="0"/>
              <w:left w:val="outset" w:color="000000" w:sz="6" w:space="0"/>
              <w:bottom w:val="outset" w:color="000000" w:sz="6" w:space="0"/>
              <w:right w:val="outset" w:color="000000" w:sz="6" w:space="0"/>
            </w:tcBorders>
          </w:tcPr>
          <w:p w:rsidRPr="00122B11" w:rsidR="00CB09B4" w:rsidP="00902734" w:rsidRDefault="00CB09B4" w14:paraId="1328F010" w14:textId="77777777">
            <w:pPr>
              <w:spacing w:after="0" w:line="240" w:lineRule="auto"/>
              <w:ind w:left="57" w:right="57"/>
              <w:jc w:val="both"/>
              <w:rPr>
                <w:rFonts w:ascii="Times New Roman" w:hAnsi="Times New Roman" w:cs="Times New Roman"/>
                <w:color w:val="000000"/>
                <w:sz w:val="24"/>
                <w:szCs w:val="24"/>
                <w:lang w:eastAsia="lv-LV"/>
              </w:rPr>
            </w:pPr>
            <w:r w:rsidRPr="00122B11">
              <w:rPr>
                <w:rFonts w:ascii="Times New Roman" w:hAnsi="Times New Roman" w:cs="Times New Roman"/>
                <w:color w:val="000000"/>
                <w:sz w:val="24"/>
                <w:szCs w:val="24"/>
                <w:lang w:eastAsia="lv-LV"/>
              </w:rPr>
              <w:t>Tiesiskā regulējuma ietekme uz tautsaimniecību un administratīvo slogu</w:t>
            </w:r>
          </w:p>
        </w:tc>
        <w:tc>
          <w:tcPr>
            <w:tcW w:w="5777" w:type="dxa"/>
            <w:tcBorders>
              <w:top w:val="outset" w:color="000000" w:sz="6" w:space="0"/>
              <w:left w:val="outset" w:color="000000" w:sz="6" w:space="0"/>
              <w:bottom w:val="outset" w:color="000000" w:sz="6" w:space="0"/>
            </w:tcBorders>
          </w:tcPr>
          <w:p w:rsidRPr="00555017" w:rsidR="00CB09B4" w:rsidP="00184DB5" w:rsidRDefault="00555017" w14:paraId="248E646A" w14:textId="393D515A">
            <w:pPr>
              <w:spacing w:line="240" w:lineRule="auto"/>
              <w:jc w:val="both"/>
              <w:rPr>
                <w:rFonts w:ascii="Times New Roman" w:hAnsi="Times New Roman" w:cs="Times New Roman"/>
                <w:color w:val="FF0000"/>
                <w:sz w:val="24"/>
                <w:szCs w:val="24"/>
                <w:lang w:eastAsia="lv-LV"/>
              </w:rPr>
            </w:pPr>
            <w:r w:rsidRPr="00184DB5">
              <w:rPr>
                <w:rFonts w:ascii="Times New Roman" w:hAnsi="Times New Roman" w:cs="Times New Roman"/>
                <w:spacing w:val="-2"/>
                <w:sz w:val="24"/>
                <w:szCs w:val="24"/>
                <w:shd w:val="clear" w:color="auto" w:fill="FFFFFF"/>
              </w:rPr>
              <w:t xml:space="preserve">Noteikumu projektā </w:t>
            </w:r>
            <w:r w:rsidRPr="00184DB5" w:rsidR="00D01970">
              <w:rPr>
                <w:rFonts w:ascii="Times New Roman" w:hAnsi="Times New Roman" w:cs="Times New Roman"/>
                <w:spacing w:val="-2"/>
                <w:sz w:val="24"/>
                <w:szCs w:val="24"/>
                <w:shd w:val="clear" w:color="auto" w:fill="FFFFFF"/>
              </w:rPr>
              <w:t>paredzētais regulējums sabiedrības grupām un institūcijām faktiski nemaina tiesības, pienākumus un veicamās darbības.</w:t>
            </w:r>
            <w:r w:rsidRPr="00184DB5">
              <w:rPr>
                <w:rFonts w:ascii="Times New Roman" w:hAnsi="Times New Roman" w:cs="Times New Roman"/>
                <w:spacing w:val="-2"/>
                <w:sz w:val="24"/>
                <w:szCs w:val="24"/>
                <w:shd w:val="clear" w:color="auto" w:fill="FFFFFF"/>
              </w:rPr>
              <w:t xml:space="preserve"> Ar noteiktumu projektā ietverto regulējumu tiek radīta iespēja pasažieriem dzelzceļa pārvadājumu segmentā bez maksas pārvadāt izmēra ziņā lielāku bagāžu. Attiecīgi gadījumos, ja pilsētas pārvadājumu segmentā ir nodrošināta</w:t>
            </w:r>
            <w:r w:rsidR="00044755">
              <w:rPr>
                <w:rFonts w:ascii="Times New Roman" w:hAnsi="Times New Roman" w:cs="Times New Roman"/>
                <w:spacing w:val="-2"/>
                <w:sz w:val="24"/>
                <w:szCs w:val="24"/>
                <w:shd w:val="clear" w:color="auto" w:fill="FFFFFF"/>
              </w:rPr>
              <w:t>s</w:t>
            </w:r>
            <w:r w:rsidRPr="00184DB5">
              <w:rPr>
                <w:rFonts w:ascii="Times New Roman" w:hAnsi="Times New Roman" w:cs="Times New Roman"/>
                <w:spacing w:val="-2"/>
                <w:sz w:val="24"/>
                <w:szCs w:val="24"/>
                <w:shd w:val="clear" w:color="auto" w:fill="FFFFFF"/>
              </w:rPr>
              <w:t xml:space="preserve"> pietiekamas alternatīvas biļešu iegādei, </w:t>
            </w:r>
            <w:r w:rsidRPr="00184DB5" w:rsidR="007A435E">
              <w:rPr>
                <w:rFonts w:ascii="Times New Roman" w:hAnsi="Times New Roman" w:cs="Times New Roman"/>
                <w:spacing w:val="-2"/>
                <w:sz w:val="24"/>
                <w:szCs w:val="24"/>
                <w:shd w:val="clear" w:color="auto" w:fill="FFFFFF"/>
              </w:rPr>
              <w:t xml:space="preserve">pakalpojumu sniedzējam ir </w:t>
            </w:r>
            <w:r w:rsidR="0074573B">
              <w:rPr>
                <w:rFonts w:ascii="Times New Roman" w:hAnsi="Times New Roman" w:cs="Times New Roman"/>
                <w:spacing w:val="-2"/>
                <w:sz w:val="24"/>
                <w:szCs w:val="24"/>
                <w:shd w:val="clear" w:color="auto" w:fill="FFFFFF"/>
              </w:rPr>
              <w:t>radīta ies</w:t>
            </w:r>
            <w:r w:rsidR="005538DF">
              <w:rPr>
                <w:rFonts w:ascii="Times New Roman" w:hAnsi="Times New Roman" w:cs="Times New Roman"/>
                <w:spacing w:val="-2"/>
                <w:sz w:val="24"/>
                <w:szCs w:val="24"/>
                <w:shd w:val="clear" w:color="auto" w:fill="FFFFFF"/>
              </w:rPr>
              <w:t xml:space="preserve">pēja </w:t>
            </w:r>
            <w:r w:rsidRPr="00184DB5" w:rsidR="007A435E">
              <w:rPr>
                <w:rFonts w:ascii="Times New Roman" w:hAnsi="Times New Roman" w:cs="Times New Roman"/>
                <w:spacing w:val="-2"/>
                <w:sz w:val="24"/>
                <w:szCs w:val="24"/>
                <w:shd w:val="clear" w:color="auto" w:fill="FFFFFF"/>
              </w:rPr>
              <w:t xml:space="preserve"> atteikties no biļešu tirdzniecības sabiedriskajos transportlīdzekļos, tādejādi, samazinot gan skaidras naudas apriti, gan kopējās pakalpojumu sniedzēja izmaksas, kas saistītas ar inkasāciju veikšanas, kases aparātu iegādi un uzturēšanu. </w:t>
            </w:r>
          </w:p>
        </w:tc>
      </w:tr>
      <w:tr w:rsidRPr="0014329A" w:rsidR="00CB09B4" w:rsidTr="0043397D" w14:paraId="2DCEC2A5" w14:textId="77777777">
        <w:tc>
          <w:tcPr>
            <w:tcW w:w="877" w:type="dxa"/>
            <w:tcBorders>
              <w:top w:val="outset" w:color="000000" w:sz="6" w:space="0"/>
              <w:bottom w:val="outset" w:color="000000" w:sz="6" w:space="0"/>
              <w:right w:val="outset" w:color="000000" w:sz="6" w:space="0"/>
            </w:tcBorders>
          </w:tcPr>
          <w:p w:rsidRPr="00E82963" w:rsidR="00CB09B4" w:rsidP="00902734" w:rsidRDefault="00CB09B4" w14:paraId="256F7666" w14:textId="77777777">
            <w:pPr>
              <w:spacing w:after="0" w:line="240" w:lineRule="auto"/>
              <w:ind w:left="57" w:right="57"/>
              <w:jc w:val="both"/>
              <w:rPr>
                <w:rFonts w:ascii="Times New Roman" w:hAnsi="Times New Roman" w:cs="Times New Roman"/>
                <w:color w:val="000000"/>
                <w:sz w:val="24"/>
                <w:szCs w:val="24"/>
                <w:lang w:eastAsia="lv-LV"/>
              </w:rPr>
            </w:pPr>
            <w:r w:rsidRPr="00E82963">
              <w:rPr>
                <w:rFonts w:ascii="Times New Roman" w:hAnsi="Times New Roman" w:cs="Times New Roman"/>
                <w:color w:val="000000"/>
                <w:sz w:val="24"/>
                <w:szCs w:val="24"/>
                <w:lang w:eastAsia="lv-LV"/>
              </w:rPr>
              <w:t>3.</w:t>
            </w:r>
          </w:p>
        </w:tc>
        <w:tc>
          <w:tcPr>
            <w:tcW w:w="2809" w:type="dxa"/>
            <w:tcBorders>
              <w:top w:val="outset" w:color="000000" w:sz="6" w:space="0"/>
              <w:left w:val="outset" w:color="000000" w:sz="6" w:space="0"/>
              <w:bottom w:val="outset" w:color="000000" w:sz="6" w:space="0"/>
              <w:right w:val="outset" w:color="000000" w:sz="6" w:space="0"/>
            </w:tcBorders>
          </w:tcPr>
          <w:p w:rsidRPr="00E82963" w:rsidR="00CB09B4" w:rsidP="00902734" w:rsidRDefault="00CB09B4" w14:paraId="401DE372" w14:textId="77777777">
            <w:pPr>
              <w:spacing w:after="0" w:line="240" w:lineRule="auto"/>
              <w:ind w:left="57" w:right="57"/>
              <w:jc w:val="both"/>
              <w:rPr>
                <w:rFonts w:ascii="Times New Roman" w:hAnsi="Times New Roman" w:cs="Times New Roman"/>
                <w:color w:val="000000"/>
                <w:sz w:val="24"/>
                <w:szCs w:val="24"/>
                <w:lang w:eastAsia="lv-LV"/>
              </w:rPr>
            </w:pPr>
            <w:r w:rsidRPr="00E82963">
              <w:rPr>
                <w:rFonts w:ascii="Times New Roman" w:hAnsi="Times New Roman" w:cs="Times New Roman"/>
                <w:color w:val="000000"/>
                <w:sz w:val="24"/>
                <w:szCs w:val="24"/>
                <w:lang w:eastAsia="lv-LV"/>
              </w:rPr>
              <w:t>Administratīvo izmaksu monetārs novērtējums</w:t>
            </w:r>
          </w:p>
        </w:tc>
        <w:tc>
          <w:tcPr>
            <w:tcW w:w="5777" w:type="dxa"/>
            <w:tcBorders>
              <w:top w:val="outset" w:color="000000" w:sz="6" w:space="0"/>
              <w:left w:val="outset" w:color="000000" w:sz="6" w:space="0"/>
              <w:bottom w:val="outset" w:color="000000" w:sz="6" w:space="0"/>
            </w:tcBorders>
          </w:tcPr>
          <w:p w:rsidRPr="00E82963" w:rsidR="00CB09B4" w:rsidP="0008019B" w:rsidRDefault="00C62AF9" w14:paraId="55AB75B0" w14:textId="77777777">
            <w:pPr>
              <w:spacing w:after="0" w:line="240" w:lineRule="auto"/>
              <w:ind w:right="57"/>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Projekts šo jomu neskar.</w:t>
            </w:r>
          </w:p>
        </w:tc>
      </w:tr>
      <w:tr w:rsidRPr="0014329A" w:rsidR="00CB09B4" w:rsidTr="0043397D" w14:paraId="4F9EF1A6" w14:textId="77777777">
        <w:tc>
          <w:tcPr>
            <w:tcW w:w="877" w:type="dxa"/>
            <w:tcBorders>
              <w:top w:val="outset" w:color="000000" w:sz="6" w:space="0"/>
              <w:bottom w:val="outset" w:color="000000" w:sz="6" w:space="0"/>
              <w:right w:val="outset" w:color="000000" w:sz="6" w:space="0"/>
            </w:tcBorders>
          </w:tcPr>
          <w:p w:rsidRPr="00E82963" w:rsidR="00CB09B4" w:rsidP="00902734" w:rsidRDefault="00CB09B4" w14:paraId="700E0862" w14:textId="77777777">
            <w:pPr>
              <w:spacing w:after="0" w:line="240" w:lineRule="auto"/>
              <w:ind w:left="57" w:right="57"/>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4.</w:t>
            </w:r>
          </w:p>
        </w:tc>
        <w:tc>
          <w:tcPr>
            <w:tcW w:w="2809" w:type="dxa"/>
            <w:tcBorders>
              <w:top w:val="outset" w:color="000000" w:sz="6" w:space="0"/>
              <w:left w:val="outset" w:color="000000" w:sz="6" w:space="0"/>
              <w:bottom w:val="outset" w:color="000000" w:sz="6" w:space="0"/>
              <w:right w:val="outset" w:color="000000" w:sz="6" w:space="0"/>
            </w:tcBorders>
          </w:tcPr>
          <w:p w:rsidRPr="00E82963" w:rsidR="00CB09B4" w:rsidP="00902734" w:rsidRDefault="00CB09B4" w14:paraId="65648CA3" w14:textId="77777777">
            <w:pPr>
              <w:spacing w:after="0" w:line="240" w:lineRule="auto"/>
              <w:ind w:left="57" w:right="57"/>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Atbilstības izmaksu monetārs novērtējums</w:t>
            </w:r>
          </w:p>
        </w:tc>
        <w:tc>
          <w:tcPr>
            <w:tcW w:w="5777" w:type="dxa"/>
            <w:tcBorders>
              <w:top w:val="outset" w:color="000000" w:sz="6" w:space="0"/>
              <w:left w:val="outset" w:color="000000" w:sz="6" w:space="0"/>
              <w:bottom w:val="outset" w:color="000000" w:sz="6" w:space="0"/>
            </w:tcBorders>
          </w:tcPr>
          <w:p w:rsidRPr="00E82963" w:rsidR="00CB09B4" w:rsidP="00902734" w:rsidRDefault="00CB09B4" w14:paraId="5D743EED" w14:textId="77777777">
            <w:pPr>
              <w:spacing w:after="0" w:line="240" w:lineRule="auto"/>
              <w:ind w:right="57"/>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Projekts šo jomu neskar.</w:t>
            </w:r>
          </w:p>
        </w:tc>
      </w:tr>
      <w:tr w:rsidRPr="0014329A" w:rsidR="00CB09B4" w:rsidTr="0043397D" w14:paraId="41BBEA29" w14:textId="77777777">
        <w:trPr>
          <w:trHeight w:val="262"/>
        </w:trPr>
        <w:tc>
          <w:tcPr>
            <w:tcW w:w="877" w:type="dxa"/>
            <w:tcBorders>
              <w:top w:val="outset" w:color="000000" w:sz="6" w:space="0"/>
              <w:bottom w:val="outset" w:color="414142" w:sz="6" w:space="0"/>
              <w:right w:val="outset" w:color="000000" w:sz="6" w:space="0"/>
            </w:tcBorders>
          </w:tcPr>
          <w:p w:rsidRPr="00E82963" w:rsidR="00CB09B4" w:rsidP="00902734" w:rsidRDefault="00CB09B4" w14:paraId="1FA94832" w14:textId="77777777">
            <w:pPr>
              <w:spacing w:after="0" w:line="240" w:lineRule="auto"/>
              <w:ind w:left="57" w:right="57"/>
              <w:jc w:val="both"/>
              <w:rPr>
                <w:rFonts w:ascii="Times New Roman" w:hAnsi="Times New Roman" w:cs="Times New Roman"/>
                <w:color w:val="000000"/>
                <w:sz w:val="24"/>
                <w:szCs w:val="24"/>
                <w:lang w:eastAsia="lv-LV"/>
              </w:rPr>
            </w:pPr>
            <w:r>
              <w:rPr>
                <w:rFonts w:ascii="Times New Roman" w:hAnsi="Times New Roman" w:cs="Times New Roman"/>
                <w:color w:val="000000"/>
                <w:sz w:val="24"/>
                <w:szCs w:val="24"/>
                <w:lang w:eastAsia="lv-LV"/>
              </w:rPr>
              <w:t>5</w:t>
            </w:r>
            <w:r w:rsidRPr="00E82963">
              <w:rPr>
                <w:rFonts w:ascii="Times New Roman" w:hAnsi="Times New Roman" w:cs="Times New Roman"/>
                <w:color w:val="000000"/>
                <w:sz w:val="24"/>
                <w:szCs w:val="24"/>
                <w:lang w:eastAsia="lv-LV"/>
              </w:rPr>
              <w:t>.</w:t>
            </w:r>
          </w:p>
        </w:tc>
        <w:tc>
          <w:tcPr>
            <w:tcW w:w="2809" w:type="dxa"/>
            <w:tcBorders>
              <w:top w:val="outset" w:color="000000" w:sz="6" w:space="0"/>
              <w:left w:val="outset" w:color="000000" w:sz="6" w:space="0"/>
              <w:bottom w:val="outset" w:color="414142" w:sz="6" w:space="0"/>
              <w:right w:val="outset" w:color="000000" w:sz="6" w:space="0"/>
            </w:tcBorders>
          </w:tcPr>
          <w:p w:rsidRPr="00E82963" w:rsidR="00CB09B4" w:rsidP="00902734" w:rsidRDefault="00CB09B4" w14:paraId="3C43664E" w14:textId="77777777">
            <w:pPr>
              <w:spacing w:after="0" w:line="240" w:lineRule="auto"/>
              <w:ind w:left="57" w:right="57"/>
              <w:jc w:val="both"/>
              <w:rPr>
                <w:rFonts w:ascii="Times New Roman" w:hAnsi="Times New Roman" w:cs="Times New Roman"/>
                <w:color w:val="000000"/>
                <w:sz w:val="24"/>
                <w:szCs w:val="24"/>
                <w:lang w:eastAsia="lv-LV"/>
              </w:rPr>
            </w:pPr>
            <w:r w:rsidRPr="00E82963">
              <w:rPr>
                <w:rFonts w:ascii="Times New Roman" w:hAnsi="Times New Roman" w:cs="Times New Roman"/>
                <w:color w:val="000000"/>
                <w:sz w:val="24"/>
                <w:szCs w:val="24"/>
                <w:lang w:eastAsia="lv-LV"/>
              </w:rPr>
              <w:t> Cita informācija</w:t>
            </w:r>
          </w:p>
        </w:tc>
        <w:tc>
          <w:tcPr>
            <w:tcW w:w="5777" w:type="dxa"/>
            <w:tcBorders>
              <w:top w:val="outset" w:color="000000" w:sz="6" w:space="0"/>
              <w:left w:val="outset" w:color="000000" w:sz="6" w:space="0"/>
              <w:bottom w:val="outset" w:color="414142" w:sz="6" w:space="0"/>
            </w:tcBorders>
          </w:tcPr>
          <w:p w:rsidRPr="00E82963" w:rsidR="00CB09B4" w:rsidP="00104816" w:rsidRDefault="00CB09B4" w14:paraId="00B88466" w14:textId="77777777">
            <w:pPr>
              <w:spacing w:after="0" w:line="240" w:lineRule="auto"/>
              <w:ind w:left="57" w:right="57"/>
              <w:jc w:val="both"/>
              <w:rPr>
                <w:rFonts w:ascii="Times New Roman" w:hAnsi="Times New Roman" w:cs="Times New Roman"/>
                <w:color w:val="000000"/>
                <w:sz w:val="24"/>
                <w:szCs w:val="24"/>
                <w:lang w:eastAsia="lv-LV"/>
              </w:rPr>
            </w:pPr>
            <w:r w:rsidRPr="00E82963">
              <w:rPr>
                <w:rFonts w:ascii="Times New Roman" w:hAnsi="Times New Roman" w:cs="Times New Roman"/>
                <w:color w:val="000000"/>
                <w:sz w:val="24"/>
                <w:szCs w:val="24"/>
                <w:lang w:eastAsia="lv-LV"/>
              </w:rPr>
              <w:t>Nav</w:t>
            </w:r>
            <w:r>
              <w:rPr>
                <w:rFonts w:ascii="Times New Roman" w:hAnsi="Times New Roman" w:cs="Times New Roman"/>
                <w:color w:val="000000"/>
                <w:sz w:val="24"/>
                <w:szCs w:val="24"/>
                <w:lang w:eastAsia="lv-LV"/>
              </w:rPr>
              <w:t>.</w:t>
            </w:r>
          </w:p>
        </w:tc>
      </w:tr>
    </w:tbl>
    <w:p w:rsidR="00CB09B4" w:rsidP="007F3370" w:rsidRDefault="00CB09B4" w14:paraId="61130E12" w14:textId="77777777">
      <w:pPr>
        <w:spacing w:after="0" w:line="240" w:lineRule="auto"/>
        <w:jc w:val="both"/>
        <w:rPr>
          <w:rFonts w:ascii="Times New Roman" w:hAnsi="Times New Roman" w:cs="Times New Roman"/>
          <w:color w:val="000000"/>
          <w:sz w:val="24"/>
          <w:szCs w:val="24"/>
          <w:highlight w:val="yellow"/>
          <w:lang w:eastAsia="lv-LV"/>
        </w:rPr>
      </w:pPr>
    </w:p>
    <w:tbl>
      <w:tblPr>
        <w:tblW w:w="5223" w:type="pct"/>
        <w:tblInd w:w="-254" w:type="dxa"/>
        <w:tblBorders>
          <w:top w:val="outset" w:color="414142" w:sz="6" w:space="0"/>
          <w:left w:val="outset" w:color="414142" w:sz="6" w:space="0"/>
          <w:bottom w:val="outset" w:color="414142" w:sz="6" w:space="0"/>
          <w:right w:val="outset" w:color="414142" w:sz="6" w:space="0"/>
        </w:tblBorders>
        <w:tblCellMar>
          <w:top w:w="30" w:type="dxa"/>
          <w:left w:w="30" w:type="dxa"/>
          <w:bottom w:w="30" w:type="dxa"/>
          <w:right w:w="30" w:type="dxa"/>
        </w:tblCellMar>
        <w:tblLook w:val="00A0" w:firstRow="1" w:lastRow="0" w:firstColumn="1" w:lastColumn="0" w:noHBand="0" w:noVBand="0"/>
      </w:tblPr>
      <w:tblGrid>
        <w:gridCol w:w="9459"/>
      </w:tblGrid>
      <w:tr w:rsidR="00CB09B4" w:rsidTr="00F74A3F" w14:paraId="7C3C593B" w14:textId="77777777">
        <w:trPr>
          <w:trHeight w:val="450"/>
        </w:trPr>
        <w:tc>
          <w:tcPr>
            <w:tcW w:w="5000" w:type="pct"/>
            <w:tcBorders>
              <w:top w:val="outset" w:color="414142" w:sz="6" w:space="0"/>
              <w:bottom w:val="outset" w:color="414142" w:sz="6" w:space="0"/>
            </w:tcBorders>
            <w:vAlign w:val="center"/>
          </w:tcPr>
          <w:p w:rsidR="00CB09B4" w:rsidP="00C03825" w:rsidRDefault="00CB09B4" w14:paraId="330FB26A" w14:textId="77777777">
            <w:pPr>
              <w:spacing w:after="0" w:line="240" w:lineRule="auto"/>
              <w:ind w:firstLine="300"/>
              <w:jc w:val="center"/>
              <w:rPr>
                <w:rFonts w:ascii="Times New Roman" w:hAnsi="Times New Roman" w:cs="Times New Roman"/>
                <w:b/>
                <w:bCs/>
                <w:sz w:val="24"/>
                <w:szCs w:val="24"/>
                <w:lang w:eastAsia="lv-LV"/>
              </w:rPr>
            </w:pPr>
            <w:r>
              <w:rPr>
                <w:rFonts w:ascii="Times New Roman" w:hAnsi="Times New Roman" w:cs="Times New Roman"/>
                <w:b/>
                <w:bCs/>
                <w:sz w:val="24"/>
                <w:szCs w:val="24"/>
                <w:lang w:eastAsia="lv-LV"/>
              </w:rPr>
              <w:t>III. Tiesību akta projekta ietekme uz valsts budžetu un pašvaldību budžetiem</w:t>
            </w:r>
          </w:p>
        </w:tc>
      </w:tr>
      <w:tr w:rsidR="00CB09B4" w:rsidTr="00F74A3F" w14:paraId="30153AF7" w14:textId="77777777">
        <w:trPr>
          <w:trHeight w:val="394"/>
        </w:trPr>
        <w:tc>
          <w:tcPr>
            <w:tcW w:w="5000" w:type="pct"/>
            <w:tcBorders>
              <w:top w:val="outset" w:color="414142" w:sz="6" w:space="0"/>
              <w:bottom w:val="outset" w:color="414142" w:sz="6" w:space="0"/>
            </w:tcBorders>
          </w:tcPr>
          <w:p w:rsidR="00CB09B4" w:rsidP="00C03825" w:rsidRDefault="00CB09B4" w14:paraId="32382CA3" w14:textId="77777777">
            <w:pPr>
              <w:spacing w:after="0" w:line="240" w:lineRule="auto"/>
              <w:ind w:firstLine="301"/>
              <w:jc w:val="center"/>
              <w:rPr>
                <w:rFonts w:ascii="Times New Roman" w:hAnsi="Times New Roman" w:cs="Times New Roman"/>
                <w:sz w:val="24"/>
                <w:szCs w:val="24"/>
                <w:lang w:eastAsia="lv-LV"/>
              </w:rPr>
            </w:pPr>
            <w:r>
              <w:rPr>
                <w:rFonts w:ascii="Times New Roman" w:hAnsi="Times New Roman" w:cs="Times New Roman"/>
                <w:sz w:val="24"/>
                <w:szCs w:val="24"/>
                <w:lang w:eastAsia="lv-LV"/>
              </w:rPr>
              <w:t>Projekts šo jomu neskar.</w:t>
            </w:r>
          </w:p>
        </w:tc>
      </w:tr>
    </w:tbl>
    <w:p w:rsidR="00F74A3F" w:rsidP="007F3370" w:rsidRDefault="00F74A3F" w14:paraId="7378E37E" w14:textId="18C04E41">
      <w:pPr>
        <w:spacing w:after="0" w:line="240" w:lineRule="auto"/>
        <w:jc w:val="both"/>
        <w:rPr>
          <w:rFonts w:ascii="Times New Roman" w:hAnsi="Times New Roman" w:cs="Times New Roman"/>
          <w:color w:val="000000"/>
          <w:sz w:val="24"/>
          <w:szCs w:val="24"/>
          <w:highlight w:val="yellow"/>
          <w:lang w:eastAsia="lv-LV"/>
        </w:rPr>
      </w:pPr>
    </w:p>
    <w:tbl>
      <w:tblPr>
        <w:tblW w:w="5245" w:type="pct"/>
        <w:tblCellSpacing w:w="15" w:type="dxa"/>
        <w:tblInd w:w="-292" w:type="dxa"/>
        <w:tblBorders>
          <w:top w:val="outset" w:color="auto" w:sz="6" w:space="0"/>
          <w:left w:val="outset" w:color="auto" w:sz="6" w:space="0"/>
          <w:bottom w:val="outset" w:color="auto" w:sz="6" w:space="0"/>
          <w:right w:val="outset" w:color="auto" w:sz="6" w:space="0"/>
        </w:tblBorders>
        <w:tblCellMar>
          <w:top w:w="30" w:type="dxa"/>
          <w:left w:w="30" w:type="dxa"/>
          <w:bottom w:w="30" w:type="dxa"/>
          <w:right w:w="30" w:type="dxa"/>
        </w:tblCellMar>
        <w:tblLook w:val="04A0" w:firstRow="1" w:lastRow="0" w:firstColumn="1" w:lastColumn="0" w:noHBand="0" w:noVBand="1"/>
      </w:tblPr>
      <w:tblGrid>
        <w:gridCol w:w="9499"/>
      </w:tblGrid>
      <w:tr w:rsidRPr="003B28D8" w:rsidR="00976373" w:rsidTr="00976373" w14:paraId="367F870F" w14:textId="77777777">
        <w:trPr>
          <w:tblCellSpacing w:w="15" w:type="dxa"/>
        </w:trPr>
        <w:tc>
          <w:tcPr>
            <w:tcW w:w="4968" w:type="pct"/>
            <w:tcBorders>
              <w:top w:val="outset" w:color="auto" w:sz="6" w:space="0"/>
              <w:left w:val="outset" w:color="auto" w:sz="6" w:space="0"/>
              <w:bottom w:val="outset" w:color="auto" w:sz="6" w:space="0"/>
              <w:right w:val="outset" w:color="auto" w:sz="6" w:space="0"/>
            </w:tcBorders>
            <w:vAlign w:val="center"/>
            <w:hideMark/>
          </w:tcPr>
          <w:p w:rsidRPr="003B28D8" w:rsidR="00976373" w:rsidP="005B10E4" w:rsidRDefault="00976373" w14:paraId="6FA8B6F3" w14:textId="77777777">
            <w:pPr>
              <w:spacing w:after="0" w:line="240" w:lineRule="auto"/>
              <w:jc w:val="center"/>
              <w:rPr>
                <w:rFonts w:ascii="Times New Roman" w:hAnsi="Times New Roman" w:eastAsia="Times New Roman" w:cs="Times New Roman"/>
                <w:b/>
                <w:bCs/>
                <w:iCs/>
                <w:sz w:val="24"/>
                <w:szCs w:val="24"/>
                <w:lang w:eastAsia="lv-LV"/>
              </w:rPr>
            </w:pPr>
            <w:r w:rsidRPr="003B28D8">
              <w:rPr>
                <w:rFonts w:ascii="Times New Roman" w:hAnsi="Times New Roman" w:eastAsia="Times New Roman" w:cs="Times New Roman"/>
                <w:iCs/>
                <w:sz w:val="24"/>
                <w:szCs w:val="24"/>
                <w:lang w:eastAsia="lv-LV"/>
              </w:rPr>
              <w:t xml:space="preserve">  </w:t>
            </w:r>
            <w:r w:rsidRPr="003B28D8">
              <w:rPr>
                <w:rFonts w:ascii="Times New Roman" w:hAnsi="Times New Roman" w:eastAsia="Times New Roman" w:cs="Times New Roman"/>
                <w:b/>
                <w:bCs/>
                <w:iCs/>
                <w:sz w:val="24"/>
                <w:szCs w:val="24"/>
                <w:lang w:eastAsia="lv-LV"/>
              </w:rPr>
              <w:t>IV. Tiesību akta projekta ietekme uz spēkā esošo tiesību normu sistēmu</w:t>
            </w:r>
          </w:p>
        </w:tc>
      </w:tr>
      <w:tr w:rsidRPr="003B28D8" w:rsidR="005735D3" w:rsidTr="00976373" w14:paraId="772B9C5C" w14:textId="77777777">
        <w:trPr>
          <w:tblCellSpacing w:w="15" w:type="dxa"/>
        </w:trPr>
        <w:tc>
          <w:tcPr>
            <w:tcW w:w="4968" w:type="pct"/>
            <w:tcBorders>
              <w:top w:val="outset" w:color="auto" w:sz="6" w:space="0"/>
              <w:left w:val="outset" w:color="auto" w:sz="6" w:space="0"/>
              <w:bottom w:val="outset" w:color="auto" w:sz="6" w:space="0"/>
              <w:right w:val="outset" w:color="auto" w:sz="6" w:space="0"/>
            </w:tcBorders>
            <w:vAlign w:val="center"/>
          </w:tcPr>
          <w:p w:rsidRPr="003B28D8" w:rsidR="005735D3" w:rsidP="005B10E4" w:rsidRDefault="005735D3" w14:paraId="62A1E06D" w14:textId="2B81F714">
            <w:pPr>
              <w:spacing w:after="0" w:line="240" w:lineRule="auto"/>
              <w:jc w:val="center"/>
              <w:rPr>
                <w:rFonts w:ascii="Times New Roman" w:hAnsi="Times New Roman" w:eastAsia="Times New Roman" w:cs="Times New Roman"/>
                <w:iCs/>
                <w:sz w:val="24"/>
                <w:szCs w:val="24"/>
                <w:lang w:eastAsia="lv-LV"/>
              </w:rPr>
            </w:pPr>
            <w:r>
              <w:rPr>
                <w:rFonts w:ascii="Times New Roman" w:hAnsi="Times New Roman" w:eastAsia="Times New Roman" w:cs="Times New Roman"/>
                <w:iCs/>
                <w:sz w:val="24"/>
                <w:szCs w:val="24"/>
                <w:lang w:eastAsia="lv-LV"/>
              </w:rPr>
              <w:t>Projekts šo jomu neskar.</w:t>
            </w:r>
          </w:p>
        </w:tc>
      </w:tr>
    </w:tbl>
    <w:p w:rsidR="00976373" w:rsidP="007F3370" w:rsidRDefault="00976373" w14:paraId="2486D4BA" w14:textId="77777777">
      <w:pPr>
        <w:spacing w:after="0" w:line="240" w:lineRule="auto"/>
        <w:jc w:val="both"/>
        <w:rPr>
          <w:rFonts w:ascii="Times New Roman" w:hAnsi="Times New Roman" w:cs="Times New Roman"/>
          <w:color w:val="000000"/>
          <w:sz w:val="24"/>
          <w:szCs w:val="24"/>
          <w:highlight w:val="yellow"/>
          <w:lang w:eastAsia="lv-LV"/>
        </w:rPr>
      </w:pPr>
    </w:p>
    <w:p w:rsidR="00F74A3F" w:rsidP="007F3370" w:rsidRDefault="00F74A3F" w14:paraId="1D35CFB5" w14:textId="77777777">
      <w:pPr>
        <w:spacing w:after="0" w:line="240" w:lineRule="auto"/>
        <w:jc w:val="both"/>
        <w:rPr>
          <w:rFonts w:ascii="Times New Roman" w:hAnsi="Times New Roman" w:cs="Times New Roman"/>
          <w:color w:val="000000"/>
          <w:sz w:val="24"/>
          <w:szCs w:val="24"/>
          <w:highlight w:val="yellow"/>
          <w:lang w:eastAsia="lv-LV"/>
        </w:rPr>
      </w:pPr>
    </w:p>
    <w:tbl>
      <w:tblPr>
        <w:tblW w:w="9498" w:type="dxa"/>
        <w:tblInd w:w="-28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left w:w="0" w:type="dxa"/>
          <w:right w:w="0" w:type="dxa"/>
        </w:tblCellMar>
        <w:tblLook w:val="00A0" w:firstRow="1" w:lastRow="0" w:firstColumn="1" w:lastColumn="0" w:noHBand="0" w:noVBand="0"/>
      </w:tblPr>
      <w:tblGrid>
        <w:gridCol w:w="736"/>
        <w:gridCol w:w="39"/>
        <w:gridCol w:w="1476"/>
        <w:gridCol w:w="861"/>
        <w:gridCol w:w="584"/>
        <w:gridCol w:w="42"/>
        <w:gridCol w:w="2044"/>
        <w:gridCol w:w="3716"/>
      </w:tblGrid>
      <w:tr w:rsidR="00690E91" w:rsidTr="00AA7F40" w14:paraId="717EB2DA" w14:textId="77777777">
        <w:trPr>
          <w:trHeight w:val="421"/>
        </w:trPr>
        <w:tc>
          <w:tcPr>
            <w:tcW w:w="9498" w:type="dxa"/>
            <w:gridSpan w:val="8"/>
            <w:tcBorders>
              <w:top w:val="single" w:color="auto" w:sz="4" w:space="0"/>
              <w:left w:val="single" w:color="auto" w:sz="4" w:space="0"/>
              <w:bottom w:val="single" w:color="auto" w:sz="4" w:space="0"/>
              <w:right w:val="single" w:color="auto" w:sz="4" w:space="0"/>
            </w:tcBorders>
          </w:tcPr>
          <w:p w:rsidRPr="00690E91" w:rsidR="00690E91" w:rsidP="00690E91" w:rsidRDefault="00690E91" w14:paraId="72B05375" w14:textId="77777777">
            <w:pPr>
              <w:spacing w:after="0" w:line="240" w:lineRule="auto"/>
              <w:ind w:left="57" w:right="57"/>
              <w:jc w:val="center"/>
              <w:rPr>
                <w:rFonts w:ascii="Times New Roman" w:hAnsi="Times New Roman" w:cs="Times New Roman"/>
                <w:b/>
                <w:bCs/>
                <w:color w:val="414142"/>
                <w:sz w:val="24"/>
                <w:szCs w:val="24"/>
                <w:shd w:val="clear" w:color="auto" w:fill="FFFFFF"/>
              </w:rPr>
            </w:pPr>
            <w:r w:rsidRPr="00690E91">
              <w:rPr>
                <w:rFonts w:ascii="Times New Roman" w:hAnsi="Times New Roman" w:cs="Times New Roman"/>
                <w:b/>
                <w:bCs/>
                <w:color w:val="414142"/>
                <w:sz w:val="24"/>
                <w:szCs w:val="24"/>
                <w:shd w:val="clear" w:color="auto" w:fill="FFFFFF"/>
              </w:rPr>
              <w:t>V. Tiesību akta projekta atbilstība Latvijas Republikas starptautiskajām saistībām</w:t>
            </w:r>
          </w:p>
        </w:tc>
      </w:tr>
      <w:tr w:rsidR="00690E91" w:rsidTr="00AA7F40" w14:paraId="1289A410" w14:textId="77777777">
        <w:tblPrEx>
          <w:tblCellSpacing w:w="15"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Look w:val="04A0" w:firstRow="1" w:lastRow="0" w:firstColumn="1" w:lastColumn="0" w:noHBand="0" w:noVBand="1"/>
        </w:tblPrEx>
        <w:trPr>
          <w:tblCellSpacing w:w="15" w:type="dxa"/>
        </w:trPr>
        <w:tc>
          <w:tcPr>
            <w:tcW w:w="736" w:type="dxa"/>
            <w:tcBorders>
              <w:top w:val="outset" w:color="auto" w:sz="6" w:space="0"/>
              <w:left w:val="outset" w:color="auto" w:sz="6" w:space="0"/>
              <w:bottom w:val="outset" w:color="auto" w:sz="6" w:space="0"/>
              <w:right w:val="outset" w:color="auto" w:sz="6" w:space="0"/>
            </w:tcBorders>
            <w:hideMark/>
          </w:tcPr>
          <w:p w:rsidRPr="00690E91" w:rsidR="00690E91" w:rsidP="00E043AC" w:rsidRDefault="00690E91" w14:paraId="24A03F12" w14:textId="77777777">
            <w:pPr>
              <w:rPr>
                <w:rFonts w:ascii="Times New Roman" w:hAnsi="Times New Roman" w:cs="Times New Roman"/>
                <w:sz w:val="24"/>
                <w:szCs w:val="24"/>
              </w:rPr>
            </w:pPr>
            <w:r w:rsidRPr="00690E91">
              <w:rPr>
                <w:rFonts w:ascii="Times New Roman" w:hAnsi="Times New Roman" w:cs="Times New Roman"/>
                <w:sz w:val="24"/>
                <w:szCs w:val="24"/>
              </w:rPr>
              <w:t>1.</w:t>
            </w:r>
          </w:p>
        </w:tc>
        <w:tc>
          <w:tcPr>
            <w:tcW w:w="2376" w:type="dxa"/>
            <w:gridSpan w:val="3"/>
            <w:tcBorders>
              <w:top w:val="outset" w:color="auto" w:sz="6" w:space="0"/>
              <w:left w:val="outset" w:color="auto" w:sz="6" w:space="0"/>
              <w:bottom w:val="outset" w:color="auto" w:sz="6" w:space="0"/>
              <w:right w:val="outset" w:color="auto" w:sz="6" w:space="0"/>
            </w:tcBorders>
            <w:hideMark/>
          </w:tcPr>
          <w:p w:rsidRPr="00690E91" w:rsidR="00690E91" w:rsidP="00E043AC" w:rsidRDefault="00690E91" w14:paraId="32A06257" w14:textId="77777777">
            <w:pPr>
              <w:rPr>
                <w:rFonts w:ascii="Times New Roman" w:hAnsi="Times New Roman" w:cs="Times New Roman"/>
                <w:sz w:val="24"/>
                <w:szCs w:val="24"/>
              </w:rPr>
            </w:pPr>
            <w:r w:rsidRPr="00690E91">
              <w:rPr>
                <w:rFonts w:ascii="Times New Roman" w:hAnsi="Times New Roman" w:cs="Times New Roman"/>
                <w:sz w:val="24"/>
                <w:szCs w:val="24"/>
              </w:rPr>
              <w:t>Saistības pret Eiropas Savienību</w:t>
            </w:r>
          </w:p>
        </w:tc>
        <w:tc>
          <w:tcPr>
            <w:tcW w:w="6386" w:type="dxa"/>
            <w:gridSpan w:val="4"/>
            <w:tcBorders>
              <w:top w:val="outset" w:color="auto" w:sz="6" w:space="0"/>
              <w:left w:val="outset" w:color="auto" w:sz="6" w:space="0"/>
              <w:bottom w:val="outset" w:color="auto" w:sz="6" w:space="0"/>
              <w:right w:val="outset" w:color="auto" w:sz="6" w:space="0"/>
            </w:tcBorders>
            <w:hideMark/>
          </w:tcPr>
          <w:p w:rsidR="00690E91" w:rsidP="000B3291" w:rsidRDefault="00690E91" w14:paraId="2D87C18D" w14:textId="1D3661B3">
            <w:pPr>
              <w:pStyle w:val="ListParagraph"/>
              <w:numPr>
                <w:ilvl w:val="0"/>
                <w:numId w:val="14"/>
              </w:numPr>
              <w:tabs>
                <w:tab w:val="left" w:pos="371"/>
              </w:tabs>
              <w:spacing w:after="0" w:line="240" w:lineRule="auto"/>
              <w:ind w:left="82" w:firstLine="0"/>
              <w:contextualSpacing w:val="0"/>
              <w:jc w:val="both"/>
              <w:rPr>
                <w:rFonts w:ascii="Times New Roman" w:hAnsi="Times New Roman" w:cs="Times New Roman"/>
                <w:sz w:val="24"/>
                <w:szCs w:val="24"/>
              </w:rPr>
            </w:pPr>
            <w:r w:rsidRPr="002F5F9B">
              <w:rPr>
                <w:rFonts w:ascii="Times New Roman" w:hAnsi="Times New Roman" w:cs="Times New Roman"/>
                <w:sz w:val="24"/>
                <w:szCs w:val="24"/>
              </w:rPr>
              <w:t xml:space="preserve">Eiropas Parlamenta un Padomes 2011.gada 16.februāra Regula (EK) Nr. </w:t>
            </w:r>
            <w:hyperlink w:tgtFrame="_blank" w:history="1" r:id="rId14">
              <w:r w:rsidRPr="002F5F9B">
                <w:rPr>
                  <w:rStyle w:val="Hyperlink"/>
                  <w:rFonts w:ascii="Times New Roman" w:hAnsi="Times New Roman" w:cs="Times New Roman"/>
                  <w:color w:val="auto"/>
                  <w:sz w:val="24"/>
                  <w:szCs w:val="24"/>
                  <w:u w:val="none"/>
                </w:rPr>
                <w:t>181/2011</w:t>
              </w:r>
            </w:hyperlink>
            <w:r w:rsidRPr="002F5F9B">
              <w:rPr>
                <w:rFonts w:ascii="Times New Roman" w:hAnsi="Times New Roman" w:cs="Times New Roman"/>
                <w:sz w:val="24"/>
                <w:szCs w:val="24"/>
              </w:rPr>
              <w:t xml:space="preserve"> par autobusu pasažieru tiesībām un par grozījumiem Regulā (EK) Nr.</w:t>
            </w:r>
            <w:hyperlink w:tgtFrame="_blank" w:history="1" r:id="rId15">
              <w:r w:rsidRPr="002F5F9B">
                <w:rPr>
                  <w:rStyle w:val="Hyperlink"/>
                  <w:rFonts w:ascii="Times New Roman" w:hAnsi="Times New Roman" w:cs="Times New Roman"/>
                  <w:color w:val="auto"/>
                  <w:sz w:val="24"/>
                  <w:szCs w:val="24"/>
                  <w:u w:val="none"/>
                </w:rPr>
                <w:t>2006/2004</w:t>
              </w:r>
            </w:hyperlink>
            <w:r w:rsidR="005A2C73">
              <w:t xml:space="preserve"> </w:t>
            </w:r>
            <w:r w:rsidRPr="008E6E00" w:rsidR="005A2C73">
              <w:rPr>
                <w:rFonts w:ascii="Times New Roman" w:hAnsi="Times New Roman" w:cs="Times New Roman"/>
                <w:sz w:val="24"/>
                <w:szCs w:val="24"/>
              </w:rPr>
              <w:t>(publicēta “Eiropas Savienības Oficiālajā Vēstnesī” OV L 55, 28.</w:t>
            </w:r>
            <w:r w:rsidR="005A2C73">
              <w:rPr>
                <w:rFonts w:ascii="Times New Roman" w:hAnsi="Times New Roman" w:cs="Times New Roman"/>
                <w:sz w:val="24"/>
                <w:szCs w:val="24"/>
              </w:rPr>
              <w:t>0</w:t>
            </w:r>
            <w:r w:rsidRPr="008E6E00" w:rsidR="005A2C73">
              <w:rPr>
                <w:rFonts w:ascii="Times New Roman" w:hAnsi="Times New Roman" w:cs="Times New Roman"/>
                <w:sz w:val="24"/>
                <w:szCs w:val="24"/>
              </w:rPr>
              <w:t>2.2011.)</w:t>
            </w:r>
            <w:r w:rsidR="00965A10">
              <w:rPr>
                <w:rFonts w:ascii="Times New Roman" w:hAnsi="Times New Roman" w:cs="Times New Roman"/>
                <w:sz w:val="24"/>
                <w:szCs w:val="24"/>
              </w:rPr>
              <w:t xml:space="preserve"> </w:t>
            </w:r>
            <w:r w:rsidR="00415DCF">
              <w:rPr>
                <w:rFonts w:ascii="Times New Roman" w:hAnsi="Times New Roman" w:cs="Times New Roman"/>
                <w:sz w:val="24"/>
                <w:szCs w:val="24"/>
              </w:rPr>
              <w:t>.</w:t>
            </w:r>
          </w:p>
          <w:p w:rsidRPr="00B92B3E" w:rsidR="002F5F9B" w:rsidP="000B3291" w:rsidRDefault="002F5F9B" w14:paraId="5A541AC8" w14:textId="31ECEB76">
            <w:pPr>
              <w:pStyle w:val="ListParagraph"/>
              <w:numPr>
                <w:ilvl w:val="0"/>
                <w:numId w:val="14"/>
              </w:numPr>
              <w:tabs>
                <w:tab w:val="left" w:pos="371"/>
              </w:tabs>
              <w:spacing w:after="0" w:line="240" w:lineRule="auto"/>
              <w:ind w:left="82" w:firstLine="0"/>
              <w:contextualSpacing w:val="0"/>
              <w:jc w:val="both"/>
              <w:rPr>
                <w:rFonts w:ascii="Times New Roman" w:hAnsi="Times New Roman" w:cs="Times New Roman"/>
                <w:sz w:val="24"/>
                <w:szCs w:val="24"/>
              </w:rPr>
            </w:pPr>
            <w:r w:rsidRPr="008E6E00">
              <w:rPr>
                <w:rFonts w:ascii="Times New Roman" w:hAnsi="Times New Roman" w:cs="Times New Roman"/>
                <w:iCs/>
                <w:sz w:val="24"/>
                <w:szCs w:val="24"/>
              </w:rPr>
              <w:t>Eiropas Parlamenta un Padomes</w:t>
            </w:r>
            <w:r w:rsidR="00724719">
              <w:rPr>
                <w:rFonts w:ascii="Times New Roman" w:hAnsi="Times New Roman" w:cs="Times New Roman"/>
                <w:iCs/>
                <w:sz w:val="24"/>
                <w:szCs w:val="24"/>
              </w:rPr>
              <w:t xml:space="preserve"> 2019.gada 20.jūnija</w:t>
            </w:r>
            <w:r w:rsidRPr="008E6E00">
              <w:rPr>
                <w:rFonts w:ascii="Times New Roman" w:hAnsi="Times New Roman" w:cs="Times New Roman"/>
                <w:iCs/>
                <w:sz w:val="24"/>
                <w:szCs w:val="24"/>
              </w:rPr>
              <w:t xml:space="preserve"> Direktīva 2019/1161, ar ko groza Direktīvu 2009/33/EK par “tīro” un energoefektīvo autotransporta līdzekļu izmantošanas veicināšanu</w:t>
            </w:r>
            <w:r w:rsidR="005A2C73">
              <w:rPr>
                <w:rFonts w:ascii="Times New Roman" w:hAnsi="Times New Roman" w:cs="Times New Roman"/>
                <w:iCs/>
                <w:sz w:val="24"/>
                <w:szCs w:val="24"/>
              </w:rPr>
              <w:t xml:space="preserve"> (publicēta “Eiropas Savienības Oficiālajā Vēstnesī” OV L 188, 12.07.2019.). </w:t>
            </w:r>
          </w:p>
          <w:p w:rsidRPr="002F5F9B" w:rsidR="00B92B3E" w:rsidP="000B3291" w:rsidRDefault="00133590" w14:paraId="253FD437" w14:textId="60861260">
            <w:pPr>
              <w:pStyle w:val="ListParagraph"/>
              <w:numPr>
                <w:ilvl w:val="0"/>
                <w:numId w:val="14"/>
              </w:numPr>
              <w:tabs>
                <w:tab w:val="left" w:pos="371"/>
              </w:tabs>
              <w:spacing w:after="0" w:line="240" w:lineRule="auto"/>
              <w:ind w:left="82" w:firstLine="0"/>
              <w:contextualSpacing w:val="0"/>
              <w:jc w:val="both"/>
              <w:rPr>
                <w:rFonts w:ascii="Times New Roman" w:hAnsi="Times New Roman" w:cs="Times New Roman"/>
                <w:sz w:val="24"/>
                <w:szCs w:val="24"/>
              </w:rPr>
            </w:pPr>
            <w:r>
              <w:rPr>
                <w:rFonts w:ascii="Times New Roman" w:hAnsi="Times New Roman" w:cs="Times New Roman"/>
                <w:iCs/>
                <w:sz w:val="24"/>
                <w:szCs w:val="24"/>
              </w:rPr>
              <w:lastRenderedPageBreak/>
              <w:t xml:space="preserve">Eiropas Parlamenta un Padomes 2007.gada 23.oktobra Regula (EK) Nr. 1370/2007 par sabiedriskā pasažieru transporta pakalpojumiem, izmantojot dzelzceļu un autoceļus, un ar ko atceļ Padomes Regulu (EEK) Nr. 119169 un Padomes Regulu (EEK) Nr. 1107/70 (publicēta “Eiropas Savienības Oficiālajā Vēstnesī” OV L 315. 3.12.2007.).  </w:t>
            </w:r>
          </w:p>
          <w:p w:rsidRPr="00690E91" w:rsidR="002F5F9B" w:rsidP="00184DB5" w:rsidRDefault="002F5F9B" w14:paraId="4DE9846A" w14:textId="5C330D08">
            <w:pPr>
              <w:spacing w:after="0" w:line="240" w:lineRule="auto"/>
              <w:jc w:val="both"/>
              <w:rPr>
                <w:rFonts w:ascii="Times New Roman" w:hAnsi="Times New Roman" w:cs="Times New Roman"/>
                <w:sz w:val="24"/>
                <w:szCs w:val="24"/>
              </w:rPr>
            </w:pPr>
          </w:p>
        </w:tc>
      </w:tr>
      <w:tr w:rsidR="00690E91" w:rsidTr="000B3291" w14:paraId="79471DD7" w14:textId="77777777">
        <w:tblPrEx>
          <w:tblCellSpacing w:w="15"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Look w:val="04A0" w:firstRow="1" w:lastRow="0" w:firstColumn="1" w:lastColumn="0" w:noHBand="0" w:noVBand="1"/>
        </w:tblPrEx>
        <w:trPr>
          <w:trHeight w:val="701"/>
          <w:tblCellSpacing w:w="15" w:type="dxa"/>
        </w:trPr>
        <w:tc>
          <w:tcPr>
            <w:tcW w:w="736" w:type="dxa"/>
            <w:tcBorders>
              <w:top w:val="outset" w:color="auto" w:sz="6" w:space="0"/>
              <w:left w:val="outset" w:color="auto" w:sz="6" w:space="0"/>
              <w:bottom w:val="outset" w:color="auto" w:sz="6" w:space="0"/>
              <w:right w:val="outset" w:color="auto" w:sz="6" w:space="0"/>
            </w:tcBorders>
            <w:hideMark/>
          </w:tcPr>
          <w:p w:rsidRPr="00690E91" w:rsidR="00690E91" w:rsidP="00E043AC" w:rsidRDefault="00690E91" w14:paraId="4567AD37" w14:textId="77777777">
            <w:pPr>
              <w:rPr>
                <w:rFonts w:ascii="Times New Roman" w:hAnsi="Times New Roman" w:cs="Times New Roman"/>
                <w:sz w:val="24"/>
                <w:szCs w:val="24"/>
              </w:rPr>
            </w:pPr>
            <w:r w:rsidRPr="00690E91">
              <w:rPr>
                <w:rFonts w:ascii="Times New Roman" w:hAnsi="Times New Roman" w:cs="Times New Roman"/>
                <w:sz w:val="24"/>
                <w:szCs w:val="24"/>
              </w:rPr>
              <w:lastRenderedPageBreak/>
              <w:t>2.</w:t>
            </w:r>
          </w:p>
        </w:tc>
        <w:tc>
          <w:tcPr>
            <w:tcW w:w="2376" w:type="dxa"/>
            <w:gridSpan w:val="3"/>
            <w:tcBorders>
              <w:top w:val="outset" w:color="auto" w:sz="6" w:space="0"/>
              <w:left w:val="outset" w:color="auto" w:sz="6" w:space="0"/>
              <w:bottom w:val="outset" w:color="auto" w:sz="6" w:space="0"/>
              <w:right w:val="outset" w:color="auto" w:sz="6" w:space="0"/>
            </w:tcBorders>
            <w:hideMark/>
          </w:tcPr>
          <w:p w:rsidRPr="00690E91" w:rsidR="00690E91" w:rsidP="00E043AC" w:rsidRDefault="00690E91" w14:paraId="356CE1AF" w14:textId="77777777">
            <w:pPr>
              <w:rPr>
                <w:rFonts w:ascii="Times New Roman" w:hAnsi="Times New Roman" w:cs="Times New Roman"/>
                <w:sz w:val="24"/>
                <w:szCs w:val="24"/>
              </w:rPr>
            </w:pPr>
            <w:r w:rsidRPr="00690E91">
              <w:rPr>
                <w:rFonts w:ascii="Times New Roman" w:hAnsi="Times New Roman" w:cs="Times New Roman"/>
                <w:sz w:val="24"/>
                <w:szCs w:val="24"/>
              </w:rPr>
              <w:t>Citas starptautiskās saistības</w:t>
            </w:r>
          </w:p>
        </w:tc>
        <w:tc>
          <w:tcPr>
            <w:tcW w:w="6386" w:type="dxa"/>
            <w:gridSpan w:val="4"/>
            <w:tcBorders>
              <w:top w:val="outset" w:color="auto" w:sz="6" w:space="0"/>
              <w:left w:val="outset" w:color="auto" w:sz="6" w:space="0"/>
              <w:bottom w:val="outset" w:color="auto" w:sz="6" w:space="0"/>
              <w:right w:val="outset" w:color="auto" w:sz="6" w:space="0"/>
            </w:tcBorders>
            <w:hideMark/>
          </w:tcPr>
          <w:p w:rsidRPr="00690E91" w:rsidR="00690E91" w:rsidP="00E043AC" w:rsidRDefault="00690E91" w14:paraId="2D1AD416" w14:textId="77777777">
            <w:pPr>
              <w:rPr>
                <w:rFonts w:ascii="Times New Roman" w:hAnsi="Times New Roman" w:cs="Times New Roman"/>
                <w:sz w:val="24"/>
                <w:szCs w:val="24"/>
              </w:rPr>
            </w:pPr>
            <w:r w:rsidRPr="00690E91">
              <w:rPr>
                <w:rFonts w:ascii="Times New Roman" w:hAnsi="Times New Roman" w:cs="Times New Roman"/>
                <w:sz w:val="24"/>
                <w:szCs w:val="24"/>
              </w:rPr>
              <w:t>Projekts šo jomu neskar.</w:t>
            </w:r>
          </w:p>
        </w:tc>
      </w:tr>
      <w:tr w:rsidR="00690E91" w:rsidTr="00AA7F40" w14:paraId="1A686156" w14:textId="77777777">
        <w:tblPrEx>
          <w:tblCellSpacing w:w="15"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Look w:val="04A0" w:firstRow="1" w:lastRow="0" w:firstColumn="1" w:lastColumn="0" w:noHBand="0" w:noVBand="1"/>
        </w:tblPrEx>
        <w:trPr>
          <w:tblCellSpacing w:w="15" w:type="dxa"/>
        </w:trPr>
        <w:tc>
          <w:tcPr>
            <w:tcW w:w="736" w:type="dxa"/>
            <w:tcBorders>
              <w:top w:val="outset" w:color="auto" w:sz="6" w:space="0"/>
              <w:left w:val="outset" w:color="auto" w:sz="6" w:space="0"/>
              <w:bottom w:val="outset" w:color="auto" w:sz="6" w:space="0"/>
              <w:right w:val="outset" w:color="auto" w:sz="6" w:space="0"/>
            </w:tcBorders>
            <w:hideMark/>
          </w:tcPr>
          <w:p w:rsidRPr="00690E91" w:rsidR="00690E91" w:rsidP="00E043AC" w:rsidRDefault="00690E91" w14:paraId="3850B6BE" w14:textId="77777777">
            <w:pPr>
              <w:rPr>
                <w:rFonts w:ascii="Times New Roman" w:hAnsi="Times New Roman" w:cs="Times New Roman"/>
                <w:sz w:val="24"/>
                <w:szCs w:val="24"/>
              </w:rPr>
            </w:pPr>
            <w:r w:rsidRPr="00690E91">
              <w:rPr>
                <w:rFonts w:ascii="Times New Roman" w:hAnsi="Times New Roman" w:cs="Times New Roman"/>
                <w:sz w:val="24"/>
                <w:szCs w:val="24"/>
              </w:rPr>
              <w:t>3.</w:t>
            </w:r>
          </w:p>
        </w:tc>
        <w:tc>
          <w:tcPr>
            <w:tcW w:w="2376" w:type="dxa"/>
            <w:gridSpan w:val="3"/>
            <w:tcBorders>
              <w:top w:val="outset" w:color="auto" w:sz="6" w:space="0"/>
              <w:left w:val="outset" w:color="auto" w:sz="6" w:space="0"/>
              <w:bottom w:val="outset" w:color="auto" w:sz="6" w:space="0"/>
              <w:right w:val="outset" w:color="auto" w:sz="6" w:space="0"/>
            </w:tcBorders>
            <w:hideMark/>
          </w:tcPr>
          <w:p w:rsidRPr="00690E91" w:rsidR="00690E91" w:rsidP="00E043AC" w:rsidRDefault="00690E91" w14:paraId="0B7F77C2" w14:textId="77777777">
            <w:pPr>
              <w:rPr>
                <w:rFonts w:ascii="Times New Roman" w:hAnsi="Times New Roman" w:cs="Times New Roman"/>
                <w:sz w:val="24"/>
                <w:szCs w:val="24"/>
              </w:rPr>
            </w:pPr>
            <w:r w:rsidRPr="00690E91">
              <w:rPr>
                <w:rFonts w:ascii="Times New Roman" w:hAnsi="Times New Roman" w:cs="Times New Roman"/>
                <w:sz w:val="24"/>
                <w:szCs w:val="24"/>
              </w:rPr>
              <w:t>Cita informācija</w:t>
            </w:r>
          </w:p>
        </w:tc>
        <w:tc>
          <w:tcPr>
            <w:tcW w:w="6386" w:type="dxa"/>
            <w:gridSpan w:val="4"/>
            <w:tcBorders>
              <w:top w:val="outset" w:color="auto" w:sz="6" w:space="0"/>
              <w:left w:val="outset" w:color="auto" w:sz="6" w:space="0"/>
              <w:bottom w:val="outset" w:color="auto" w:sz="6" w:space="0"/>
              <w:right w:val="outset" w:color="auto" w:sz="6" w:space="0"/>
            </w:tcBorders>
            <w:hideMark/>
          </w:tcPr>
          <w:p w:rsidRPr="00690E91" w:rsidR="00690E91" w:rsidP="00E043AC" w:rsidRDefault="00690E91" w14:paraId="3422140F" w14:textId="77777777">
            <w:pPr>
              <w:rPr>
                <w:rFonts w:ascii="Times New Roman" w:hAnsi="Times New Roman" w:cs="Times New Roman"/>
                <w:sz w:val="24"/>
                <w:szCs w:val="24"/>
              </w:rPr>
            </w:pPr>
            <w:r w:rsidRPr="00690E91">
              <w:rPr>
                <w:rFonts w:ascii="Times New Roman" w:hAnsi="Times New Roman" w:cs="Times New Roman"/>
                <w:sz w:val="24"/>
                <w:szCs w:val="24"/>
              </w:rPr>
              <w:t>Nav.</w:t>
            </w:r>
          </w:p>
        </w:tc>
      </w:tr>
      <w:tr w:rsidR="00690E91" w:rsidTr="00AA7F40" w14:paraId="6DB5C412" w14:textId="77777777">
        <w:tblPrEx>
          <w:tblCellSpacing w:w="15"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Look w:val="04A0" w:firstRow="1" w:lastRow="0" w:firstColumn="1" w:lastColumn="0" w:noHBand="0" w:noVBand="1"/>
        </w:tblPrEx>
        <w:trPr>
          <w:tblCellSpacing w:w="15" w:type="dxa"/>
        </w:trPr>
        <w:tc>
          <w:tcPr>
            <w:tcW w:w="9498" w:type="dxa"/>
            <w:gridSpan w:val="8"/>
            <w:tcBorders>
              <w:top w:val="outset" w:color="auto" w:sz="6" w:space="0"/>
              <w:left w:val="outset" w:color="auto" w:sz="6" w:space="0"/>
              <w:bottom w:val="outset" w:color="auto" w:sz="6" w:space="0"/>
              <w:right w:val="outset" w:color="auto" w:sz="6" w:space="0"/>
            </w:tcBorders>
            <w:vAlign w:val="center"/>
            <w:hideMark/>
          </w:tcPr>
          <w:p w:rsidRPr="00690E91" w:rsidR="00690E91" w:rsidP="00E043AC" w:rsidRDefault="00690E91" w14:paraId="316AEA93" w14:textId="77777777">
            <w:pPr>
              <w:jc w:val="center"/>
              <w:rPr>
                <w:rFonts w:ascii="Times New Roman" w:hAnsi="Times New Roman" w:cs="Times New Roman"/>
                <w:b/>
                <w:bCs/>
                <w:sz w:val="24"/>
                <w:szCs w:val="24"/>
              </w:rPr>
            </w:pPr>
            <w:r w:rsidRPr="00690E91">
              <w:rPr>
                <w:rFonts w:ascii="Times New Roman" w:hAnsi="Times New Roman" w:cs="Times New Roman"/>
                <w:b/>
                <w:bCs/>
                <w:sz w:val="24"/>
                <w:szCs w:val="24"/>
              </w:rPr>
              <w:t>1.tabula</w:t>
            </w:r>
            <w:r w:rsidRPr="00690E91">
              <w:rPr>
                <w:rFonts w:ascii="Times New Roman" w:hAnsi="Times New Roman" w:cs="Times New Roman"/>
                <w:b/>
                <w:bCs/>
                <w:sz w:val="24"/>
                <w:szCs w:val="24"/>
              </w:rPr>
              <w:br/>
              <w:t>Tiesību akta projekta atbilstība ES tiesību aktiem</w:t>
            </w:r>
          </w:p>
        </w:tc>
      </w:tr>
      <w:tr w:rsidR="00690E91" w:rsidTr="00AA7F40" w14:paraId="6C608746" w14:textId="77777777">
        <w:tblPrEx>
          <w:tblCellSpacing w:w="15"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Look w:val="04A0" w:firstRow="1" w:lastRow="0" w:firstColumn="1" w:lastColumn="0" w:noHBand="0" w:noVBand="1"/>
        </w:tblPrEx>
        <w:trPr>
          <w:tblCellSpacing w:w="15" w:type="dxa"/>
        </w:trPr>
        <w:tc>
          <w:tcPr>
            <w:tcW w:w="2251" w:type="dxa"/>
            <w:gridSpan w:val="3"/>
            <w:tcBorders>
              <w:top w:val="outset" w:color="auto" w:sz="6" w:space="0"/>
              <w:left w:val="outset" w:color="auto" w:sz="6" w:space="0"/>
              <w:bottom w:val="outset" w:color="auto" w:sz="6" w:space="0"/>
              <w:right w:val="outset" w:color="auto" w:sz="6" w:space="0"/>
            </w:tcBorders>
            <w:hideMark/>
          </w:tcPr>
          <w:p w:rsidRPr="00690E91" w:rsidR="00690E91" w:rsidP="00E043AC" w:rsidRDefault="00690E91" w14:paraId="712FC8FE" w14:textId="77777777">
            <w:pPr>
              <w:rPr>
                <w:rFonts w:ascii="Times New Roman" w:hAnsi="Times New Roman" w:cs="Times New Roman"/>
                <w:sz w:val="24"/>
                <w:szCs w:val="24"/>
              </w:rPr>
            </w:pPr>
            <w:r w:rsidRPr="00690E91">
              <w:rPr>
                <w:rFonts w:ascii="Times New Roman" w:hAnsi="Times New Roman" w:cs="Times New Roman"/>
                <w:sz w:val="24"/>
                <w:szCs w:val="24"/>
              </w:rPr>
              <w:t>Attiecīgā ES tiesību akta datums, numurs un nosaukums</w:t>
            </w:r>
          </w:p>
        </w:tc>
        <w:tc>
          <w:tcPr>
            <w:tcW w:w="7247" w:type="dxa"/>
            <w:gridSpan w:val="5"/>
            <w:tcBorders>
              <w:top w:val="outset" w:color="auto" w:sz="6" w:space="0"/>
              <w:left w:val="outset" w:color="auto" w:sz="6" w:space="0"/>
              <w:bottom w:val="outset" w:color="auto" w:sz="6" w:space="0"/>
              <w:right w:val="outset" w:color="auto" w:sz="6" w:space="0"/>
            </w:tcBorders>
            <w:hideMark/>
          </w:tcPr>
          <w:p w:rsidRPr="00BD6868" w:rsidR="00690E91" w:rsidP="00184DB5" w:rsidRDefault="00690E91" w14:paraId="324324DE" w14:textId="1A364168">
            <w:pPr>
              <w:pStyle w:val="ListParagraph"/>
              <w:numPr>
                <w:ilvl w:val="0"/>
                <w:numId w:val="13"/>
              </w:numPr>
              <w:spacing w:after="0" w:line="240" w:lineRule="auto"/>
              <w:ind w:left="714" w:hanging="357"/>
              <w:jc w:val="both"/>
              <w:rPr>
                <w:rFonts w:ascii="Times New Roman" w:hAnsi="Times New Roman" w:cs="Times New Roman"/>
                <w:sz w:val="24"/>
                <w:szCs w:val="24"/>
              </w:rPr>
            </w:pPr>
            <w:r w:rsidRPr="00BD6868">
              <w:rPr>
                <w:rFonts w:ascii="Times New Roman" w:hAnsi="Times New Roman" w:cs="Times New Roman"/>
                <w:sz w:val="24"/>
                <w:szCs w:val="24"/>
              </w:rPr>
              <w:t>Eiropas Parlamenta un Padomes 2011.gada 16.februāra Regula (EK) Nr. 181/2011 par autobusu pasažieru tiesībām un par grozījumiem Regulā (EK) Nr.2006/2004 (publicēta “Eiropas Savienības Oficiālajā Vēstnesī” OV L 55, 28.</w:t>
            </w:r>
            <w:r w:rsidRPr="00BD6868" w:rsidR="005A2C73">
              <w:rPr>
                <w:rFonts w:ascii="Times New Roman" w:hAnsi="Times New Roman" w:cs="Times New Roman"/>
                <w:sz w:val="24"/>
                <w:szCs w:val="24"/>
              </w:rPr>
              <w:t>0</w:t>
            </w:r>
            <w:r w:rsidRPr="00B540A5">
              <w:rPr>
                <w:rFonts w:ascii="Times New Roman" w:hAnsi="Times New Roman" w:cs="Times New Roman"/>
                <w:sz w:val="24"/>
                <w:szCs w:val="24"/>
              </w:rPr>
              <w:t>2.2011.)</w:t>
            </w:r>
            <w:r w:rsidRPr="00B540A5" w:rsidR="00965A10">
              <w:rPr>
                <w:rFonts w:ascii="Times New Roman" w:hAnsi="Times New Roman" w:cs="Times New Roman"/>
                <w:sz w:val="24"/>
                <w:szCs w:val="24"/>
              </w:rPr>
              <w:t xml:space="preserve"> </w:t>
            </w:r>
            <w:r w:rsidRPr="00184DB5" w:rsidR="00965A10">
              <w:rPr>
                <w:rFonts w:ascii="Times New Roman" w:hAnsi="Times New Roman" w:cs="Times New Roman"/>
                <w:sz w:val="24"/>
                <w:szCs w:val="24"/>
              </w:rPr>
              <w:t>(turpmāk- Regula Nr.181/2011)</w:t>
            </w:r>
            <w:r w:rsidRPr="00184DB5">
              <w:rPr>
                <w:rFonts w:ascii="Times New Roman" w:hAnsi="Times New Roman" w:cs="Times New Roman"/>
                <w:sz w:val="24"/>
                <w:szCs w:val="24"/>
              </w:rPr>
              <w:t>.</w:t>
            </w:r>
          </w:p>
          <w:p w:rsidRPr="00BD6868" w:rsidR="008E6E00" w:rsidP="00184DB5" w:rsidRDefault="008E6E00" w14:paraId="62FD7CA0" w14:textId="1D3837CC">
            <w:pPr>
              <w:pStyle w:val="ListParagraph"/>
              <w:numPr>
                <w:ilvl w:val="0"/>
                <w:numId w:val="13"/>
              </w:numPr>
              <w:spacing w:after="0" w:line="240" w:lineRule="auto"/>
              <w:ind w:left="714" w:hanging="357"/>
              <w:jc w:val="both"/>
              <w:rPr>
                <w:rFonts w:ascii="Times New Roman" w:hAnsi="Times New Roman" w:cs="Times New Roman"/>
                <w:sz w:val="24"/>
                <w:szCs w:val="24"/>
              </w:rPr>
            </w:pPr>
            <w:r w:rsidRPr="0096197D">
              <w:rPr>
                <w:rFonts w:ascii="Times New Roman" w:hAnsi="Times New Roman" w:cs="Times New Roman"/>
                <w:iCs/>
                <w:sz w:val="24"/>
                <w:szCs w:val="24"/>
              </w:rPr>
              <w:t xml:space="preserve">Eiropas </w:t>
            </w:r>
            <w:r w:rsidRPr="00D758D0">
              <w:rPr>
                <w:rFonts w:ascii="Times New Roman" w:hAnsi="Times New Roman" w:cs="Times New Roman"/>
                <w:iCs/>
                <w:sz w:val="24"/>
                <w:szCs w:val="24"/>
              </w:rPr>
              <w:t>Parlamenta un Padomes</w:t>
            </w:r>
            <w:r w:rsidRPr="004C4448" w:rsidR="00724719">
              <w:rPr>
                <w:rFonts w:ascii="Times New Roman" w:hAnsi="Times New Roman" w:cs="Times New Roman"/>
                <w:iCs/>
                <w:sz w:val="24"/>
                <w:szCs w:val="24"/>
              </w:rPr>
              <w:t xml:space="preserve"> 2019. gada 20. jūnija</w:t>
            </w:r>
            <w:r w:rsidRPr="004C4448">
              <w:rPr>
                <w:rFonts w:ascii="Times New Roman" w:hAnsi="Times New Roman" w:cs="Times New Roman"/>
                <w:iCs/>
                <w:sz w:val="24"/>
                <w:szCs w:val="24"/>
              </w:rPr>
              <w:t xml:space="preserve"> Direktīva 2019/1161, ar ko groza Direktīvu 2009/33/EK par “tīro” un energoefektīvo autotransporta līdzekļu izmantošanas veicināšanu</w:t>
            </w:r>
            <w:r w:rsidRPr="00847E14" w:rsidR="005A2C73">
              <w:rPr>
                <w:rFonts w:ascii="Times New Roman" w:hAnsi="Times New Roman" w:cs="Times New Roman"/>
                <w:iCs/>
                <w:sz w:val="24"/>
                <w:szCs w:val="24"/>
              </w:rPr>
              <w:t xml:space="preserve"> (publicēta “Eiropas Savienības Oficiālajā Vēstnesī” OV L 188, 12.07.2019.)</w:t>
            </w:r>
            <w:r w:rsidRPr="00847E14" w:rsidR="00965A10">
              <w:rPr>
                <w:rFonts w:ascii="Times New Roman" w:hAnsi="Times New Roman" w:cs="Times New Roman"/>
                <w:iCs/>
                <w:sz w:val="24"/>
                <w:szCs w:val="24"/>
              </w:rPr>
              <w:t xml:space="preserve"> </w:t>
            </w:r>
            <w:r w:rsidRPr="00184DB5" w:rsidR="00965A10">
              <w:rPr>
                <w:rFonts w:ascii="Times New Roman" w:hAnsi="Times New Roman" w:cs="Times New Roman"/>
                <w:iCs/>
                <w:sz w:val="24"/>
                <w:szCs w:val="24"/>
              </w:rPr>
              <w:t xml:space="preserve">(turpmāk – Direktīva </w:t>
            </w:r>
            <w:r w:rsidRPr="00184DB5" w:rsidR="00965A10">
              <w:rPr>
                <w:rFonts w:ascii="Times New Roman" w:hAnsi="Times New Roman" w:cs="Times New Roman"/>
                <w:sz w:val="24"/>
                <w:szCs w:val="24"/>
              </w:rPr>
              <w:t xml:space="preserve">Nr. </w:t>
            </w:r>
            <w:r w:rsidRPr="00184DB5" w:rsidR="00965A10">
              <w:rPr>
                <w:rFonts w:ascii="Times New Roman" w:hAnsi="Times New Roman" w:cs="Times New Roman"/>
                <w:iCs/>
                <w:sz w:val="24"/>
                <w:szCs w:val="24"/>
              </w:rPr>
              <w:t xml:space="preserve">2009/33/EK (groza ar direktīvu </w:t>
            </w:r>
            <w:r w:rsidRPr="00184DB5" w:rsidR="00965A10">
              <w:rPr>
                <w:rFonts w:ascii="Times New Roman" w:hAnsi="Times New Roman" w:cs="Times New Roman"/>
                <w:sz w:val="24"/>
                <w:szCs w:val="24"/>
              </w:rPr>
              <w:t>Nr.</w:t>
            </w:r>
            <w:r w:rsidRPr="00184DB5" w:rsidR="00965A10">
              <w:rPr>
                <w:rFonts w:ascii="Times New Roman" w:hAnsi="Times New Roman" w:cs="Times New Roman"/>
                <w:iCs/>
                <w:sz w:val="24"/>
                <w:szCs w:val="24"/>
              </w:rPr>
              <w:t>2019/1161).</w:t>
            </w:r>
          </w:p>
          <w:p w:rsidRPr="00BD6868" w:rsidR="000A2D4B" w:rsidP="00184DB5" w:rsidRDefault="000A2D4B" w14:paraId="513EAC30" w14:textId="6B62F76D">
            <w:pPr>
              <w:pStyle w:val="ListParagraph"/>
              <w:numPr>
                <w:ilvl w:val="0"/>
                <w:numId w:val="13"/>
              </w:numPr>
              <w:spacing w:after="0" w:line="240" w:lineRule="auto"/>
              <w:ind w:left="714" w:hanging="357"/>
              <w:jc w:val="both"/>
              <w:rPr>
                <w:rFonts w:ascii="Times New Roman" w:hAnsi="Times New Roman" w:cs="Times New Roman"/>
                <w:sz w:val="24"/>
                <w:szCs w:val="24"/>
              </w:rPr>
            </w:pPr>
            <w:r w:rsidRPr="0096197D">
              <w:rPr>
                <w:rFonts w:ascii="Times New Roman" w:hAnsi="Times New Roman" w:cs="Times New Roman"/>
                <w:iCs/>
                <w:sz w:val="24"/>
                <w:szCs w:val="24"/>
              </w:rPr>
              <w:t xml:space="preserve">Eiropas Parlamenta un Padomes 2007. gada 23. oktobra Regula (EK) Nr. 1370/2007 par sabiedriskā pasažieru transporta pakalpojumiem, izmantojot dzelzceļu un autoceļus, </w:t>
            </w:r>
            <w:r w:rsidRPr="004C4448" w:rsidR="00133590">
              <w:rPr>
                <w:rFonts w:ascii="Times New Roman" w:hAnsi="Times New Roman" w:cs="Times New Roman"/>
                <w:iCs/>
                <w:sz w:val="24"/>
                <w:szCs w:val="24"/>
              </w:rPr>
              <w:t>un ar ko atceļ Padomes R</w:t>
            </w:r>
            <w:r w:rsidRPr="00847E14" w:rsidR="00133590">
              <w:rPr>
                <w:rFonts w:ascii="Times New Roman" w:hAnsi="Times New Roman" w:cs="Times New Roman"/>
                <w:iCs/>
                <w:sz w:val="24"/>
                <w:szCs w:val="24"/>
              </w:rPr>
              <w:t>egulu (EEK) Nr. 119169 un Padomes Regulu (EEK) Nr. 1107/70 (publicēta “Eiropas Savienības Oficiālajā Vēstnesī” OV L 315. 3.12.2007.)</w:t>
            </w:r>
            <w:r w:rsidRPr="00847E14" w:rsidR="00965A10">
              <w:rPr>
                <w:rFonts w:ascii="Times New Roman" w:hAnsi="Times New Roman" w:cs="Times New Roman"/>
                <w:iCs/>
                <w:sz w:val="24"/>
                <w:szCs w:val="24"/>
              </w:rPr>
              <w:t xml:space="preserve"> </w:t>
            </w:r>
            <w:r w:rsidRPr="00184DB5" w:rsidR="00965A10">
              <w:rPr>
                <w:rFonts w:ascii="Times New Roman" w:hAnsi="Times New Roman" w:cs="Times New Roman"/>
                <w:iCs/>
                <w:sz w:val="24"/>
                <w:szCs w:val="24"/>
              </w:rPr>
              <w:t>(turpmāk – Regula Nr.1370/2007)</w:t>
            </w:r>
            <w:r w:rsidRPr="00184DB5" w:rsidR="00133590">
              <w:rPr>
                <w:rFonts w:ascii="Times New Roman" w:hAnsi="Times New Roman" w:cs="Times New Roman"/>
                <w:iCs/>
                <w:sz w:val="24"/>
                <w:szCs w:val="24"/>
              </w:rPr>
              <w:t xml:space="preserve">.  </w:t>
            </w:r>
          </w:p>
        </w:tc>
      </w:tr>
      <w:tr w:rsidR="00690E91" w:rsidTr="00AA7F40" w14:paraId="15EC0D26" w14:textId="77777777">
        <w:tblPrEx>
          <w:tblCellSpacing w:w="15"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Look w:val="04A0" w:firstRow="1" w:lastRow="0" w:firstColumn="1" w:lastColumn="0" w:noHBand="0" w:noVBand="1"/>
        </w:tblPrEx>
        <w:trPr>
          <w:tblCellSpacing w:w="15" w:type="dxa"/>
        </w:trPr>
        <w:tc>
          <w:tcPr>
            <w:tcW w:w="2251" w:type="dxa"/>
            <w:gridSpan w:val="3"/>
            <w:tcBorders>
              <w:top w:val="outset" w:color="auto" w:sz="6" w:space="0"/>
              <w:left w:val="outset" w:color="auto" w:sz="6" w:space="0"/>
              <w:bottom w:val="outset" w:color="auto" w:sz="6" w:space="0"/>
              <w:right w:val="outset" w:color="auto" w:sz="6" w:space="0"/>
            </w:tcBorders>
            <w:vAlign w:val="center"/>
            <w:hideMark/>
          </w:tcPr>
          <w:p w:rsidRPr="00690E91" w:rsidR="00690E91" w:rsidP="00E043AC" w:rsidRDefault="00690E91" w14:paraId="4E328077" w14:textId="77777777">
            <w:pPr>
              <w:rPr>
                <w:rFonts w:ascii="Times New Roman" w:hAnsi="Times New Roman" w:cs="Times New Roman"/>
                <w:sz w:val="24"/>
                <w:szCs w:val="24"/>
              </w:rPr>
            </w:pPr>
            <w:r w:rsidRPr="00690E91">
              <w:rPr>
                <w:rFonts w:ascii="Times New Roman" w:hAnsi="Times New Roman" w:cs="Times New Roman"/>
                <w:sz w:val="24"/>
                <w:szCs w:val="24"/>
              </w:rPr>
              <w:t>A</w:t>
            </w:r>
          </w:p>
        </w:tc>
        <w:tc>
          <w:tcPr>
            <w:tcW w:w="1487" w:type="dxa"/>
            <w:gridSpan w:val="3"/>
            <w:tcBorders>
              <w:top w:val="outset" w:color="auto" w:sz="6" w:space="0"/>
              <w:left w:val="outset" w:color="auto" w:sz="6" w:space="0"/>
              <w:bottom w:val="outset" w:color="auto" w:sz="6" w:space="0"/>
              <w:right w:val="outset" w:color="auto" w:sz="6" w:space="0"/>
            </w:tcBorders>
            <w:vAlign w:val="center"/>
            <w:hideMark/>
          </w:tcPr>
          <w:p w:rsidRPr="00690E91" w:rsidR="00690E91" w:rsidP="00E043AC" w:rsidRDefault="00690E91" w14:paraId="02772EC6" w14:textId="77777777">
            <w:pPr>
              <w:rPr>
                <w:rFonts w:ascii="Times New Roman" w:hAnsi="Times New Roman" w:cs="Times New Roman"/>
                <w:sz w:val="24"/>
                <w:szCs w:val="24"/>
              </w:rPr>
            </w:pPr>
            <w:r w:rsidRPr="00690E91">
              <w:rPr>
                <w:rFonts w:ascii="Times New Roman" w:hAnsi="Times New Roman" w:cs="Times New Roman"/>
                <w:sz w:val="24"/>
                <w:szCs w:val="24"/>
              </w:rPr>
              <w:t>B</w:t>
            </w:r>
          </w:p>
        </w:tc>
        <w:tc>
          <w:tcPr>
            <w:tcW w:w="2044" w:type="dxa"/>
            <w:tcBorders>
              <w:top w:val="outset" w:color="auto" w:sz="6" w:space="0"/>
              <w:left w:val="outset" w:color="auto" w:sz="6" w:space="0"/>
              <w:bottom w:val="outset" w:color="auto" w:sz="6" w:space="0"/>
              <w:right w:val="outset" w:color="auto" w:sz="6" w:space="0"/>
            </w:tcBorders>
            <w:vAlign w:val="center"/>
            <w:hideMark/>
          </w:tcPr>
          <w:p w:rsidRPr="00690E91" w:rsidR="00690E91" w:rsidP="00E043AC" w:rsidRDefault="00690E91" w14:paraId="314A17BB" w14:textId="77777777">
            <w:pPr>
              <w:rPr>
                <w:rFonts w:ascii="Times New Roman" w:hAnsi="Times New Roman" w:cs="Times New Roman"/>
                <w:sz w:val="24"/>
                <w:szCs w:val="24"/>
              </w:rPr>
            </w:pPr>
            <w:r w:rsidRPr="00690E91">
              <w:rPr>
                <w:rFonts w:ascii="Times New Roman" w:hAnsi="Times New Roman" w:cs="Times New Roman"/>
                <w:sz w:val="24"/>
                <w:szCs w:val="24"/>
              </w:rPr>
              <w:t>C</w:t>
            </w:r>
          </w:p>
        </w:tc>
        <w:tc>
          <w:tcPr>
            <w:tcW w:w="3716" w:type="dxa"/>
            <w:tcBorders>
              <w:top w:val="outset" w:color="auto" w:sz="6" w:space="0"/>
              <w:left w:val="outset" w:color="auto" w:sz="6" w:space="0"/>
              <w:bottom w:val="outset" w:color="auto" w:sz="6" w:space="0"/>
              <w:right w:val="outset" w:color="auto" w:sz="6" w:space="0"/>
            </w:tcBorders>
            <w:vAlign w:val="center"/>
            <w:hideMark/>
          </w:tcPr>
          <w:p w:rsidRPr="00690E91" w:rsidR="00690E91" w:rsidP="00E043AC" w:rsidRDefault="00690E91" w14:paraId="027D2473" w14:textId="77777777">
            <w:pPr>
              <w:rPr>
                <w:rFonts w:ascii="Times New Roman" w:hAnsi="Times New Roman" w:cs="Times New Roman"/>
                <w:sz w:val="24"/>
                <w:szCs w:val="24"/>
              </w:rPr>
            </w:pPr>
            <w:r w:rsidRPr="00690E91">
              <w:rPr>
                <w:rFonts w:ascii="Times New Roman" w:hAnsi="Times New Roman" w:cs="Times New Roman"/>
                <w:sz w:val="24"/>
                <w:szCs w:val="24"/>
              </w:rPr>
              <w:t>D</w:t>
            </w:r>
          </w:p>
        </w:tc>
      </w:tr>
      <w:tr w:rsidR="00690E91" w:rsidTr="00AA7F40" w14:paraId="12FA316F" w14:textId="77777777">
        <w:tblPrEx>
          <w:tblCellSpacing w:w="15"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Look w:val="04A0" w:firstRow="1" w:lastRow="0" w:firstColumn="1" w:lastColumn="0" w:noHBand="0" w:noVBand="1"/>
        </w:tblPrEx>
        <w:trPr>
          <w:tblCellSpacing w:w="15" w:type="dxa"/>
        </w:trPr>
        <w:tc>
          <w:tcPr>
            <w:tcW w:w="2251" w:type="dxa"/>
            <w:gridSpan w:val="3"/>
            <w:tcBorders>
              <w:top w:val="outset" w:color="auto" w:sz="6" w:space="0"/>
              <w:left w:val="outset" w:color="auto" w:sz="6" w:space="0"/>
              <w:bottom w:val="outset" w:color="auto" w:sz="6" w:space="0"/>
              <w:right w:val="outset" w:color="auto" w:sz="6" w:space="0"/>
            </w:tcBorders>
            <w:hideMark/>
          </w:tcPr>
          <w:p w:rsidRPr="00690E91" w:rsidR="00690E91" w:rsidP="00184DB5" w:rsidRDefault="00690E91" w14:paraId="1BC11538" w14:textId="77777777">
            <w:pPr>
              <w:spacing w:after="0" w:line="240" w:lineRule="auto"/>
              <w:jc w:val="both"/>
              <w:rPr>
                <w:rFonts w:ascii="Times New Roman" w:hAnsi="Times New Roman" w:cs="Times New Roman"/>
                <w:sz w:val="24"/>
                <w:szCs w:val="24"/>
              </w:rPr>
            </w:pPr>
            <w:r w:rsidRPr="00690E91">
              <w:rPr>
                <w:rFonts w:ascii="Times New Roman" w:hAnsi="Times New Roman" w:cs="Times New Roman"/>
                <w:sz w:val="24"/>
                <w:szCs w:val="24"/>
              </w:rPr>
              <w:t>Attiecīgā ES tiesību akta panta numurs (uzskaitot katru tiesību akta vienību – pantu, daļu, punktu, apakšpunktu)</w:t>
            </w:r>
          </w:p>
        </w:tc>
        <w:tc>
          <w:tcPr>
            <w:tcW w:w="1487" w:type="dxa"/>
            <w:gridSpan w:val="3"/>
            <w:tcBorders>
              <w:top w:val="outset" w:color="auto" w:sz="6" w:space="0"/>
              <w:left w:val="outset" w:color="auto" w:sz="6" w:space="0"/>
              <w:bottom w:val="outset" w:color="auto" w:sz="6" w:space="0"/>
              <w:right w:val="outset" w:color="auto" w:sz="6" w:space="0"/>
            </w:tcBorders>
            <w:hideMark/>
          </w:tcPr>
          <w:p w:rsidRPr="00690E91" w:rsidR="00690E91" w:rsidP="00184DB5" w:rsidRDefault="00690E91" w14:paraId="5957C87A" w14:textId="77777777">
            <w:pPr>
              <w:spacing w:after="0" w:line="240" w:lineRule="auto"/>
              <w:jc w:val="both"/>
              <w:rPr>
                <w:rFonts w:ascii="Times New Roman" w:hAnsi="Times New Roman" w:cs="Times New Roman"/>
                <w:sz w:val="24"/>
                <w:szCs w:val="24"/>
              </w:rPr>
            </w:pPr>
            <w:r w:rsidRPr="00690E91">
              <w:rPr>
                <w:rFonts w:ascii="Times New Roman" w:hAnsi="Times New Roman" w:cs="Times New Roman"/>
                <w:sz w:val="24"/>
                <w:szCs w:val="24"/>
              </w:rPr>
              <w:t>Projekta vienība, kas pārņem vai ievieš katru šīs tabulas A ailē minēto ES tiesību akta vienību, vai tiesību akts, kur attiecīgā ES tiesību akta vienība pārņemta vai ieviesta</w:t>
            </w:r>
          </w:p>
        </w:tc>
        <w:tc>
          <w:tcPr>
            <w:tcW w:w="2044" w:type="dxa"/>
            <w:tcBorders>
              <w:top w:val="outset" w:color="auto" w:sz="6" w:space="0"/>
              <w:left w:val="outset" w:color="auto" w:sz="6" w:space="0"/>
              <w:bottom w:val="outset" w:color="auto" w:sz="6" w:space="0"/>
              <w:right w:val="outset" w:color="auto" w:sz="6" w:space="0"/>
            </w:tcBorders>
            <w:hideMark/>
          </w:tcPr>
          <w:p w:rsidRPr="00690E91" w:rsidR="00690E91" w:rsidP="00184DB5" w:rsidRDefault="00690E91" w14:paraId="17B2E6EF" w14:textId="0066ADA9">
            <w:pPr>
              <w:spacing w:after="0" w:line="240" w:lineRule="auto"/>
              <w:jc w:val="both"/>
              <w:rPr>
                <w:rFonts w:ascii="Times New Roman" w:hAnsi="Times New Roman" w:cs="Times New Roman"/>
                <w:sz w:val="24"/>
                <w:szCs w:val="24"/>
              </w:rPr>
            </w:pPr>
            <w:r w:rsidRPr="00690E91">
              <w:rPr>
                <w:rFonts w:ascii="Times New Roman" w:hAnsi="Times New Roman" w:cs="Times New Roman"/>
                <w:sz w:val="24"/>
                <w:szCs w:val="24"/>
              </w:rPr>
              <w:t>Informācija par to, vai šīs tabulas A ailē minētās ES tiesību akta vienības tiek pārņemtas</w:t>
            </w:r>
            <w:r w:rsidR="00415DCF">
              <w:rPr>
                <w:rFonts w:ascii="Times New Roman" w:hAnsi="Times New Roman" w:cs="Times New Roman"/>
                <w:sz w:val="24"/>
                <w:szCs w:val="24"/>
              </w:rPr>
              <w:t>,</w:t>
            </w:r>
            <w:r w:rsidRPr="00690E91">
              <w:rPr>
                <w:rFonts w:ascii="Times New Roman" w:hAnsi="Times New Roman" w:cs="Times New Roman"/>
                <w:sz w:val="24"/>
                <w:szCs w:val="24"/>
              </w:rPr>
              <w:t xml:space="preserve"> ieviestas pilnībā vai daļēji. </w:t>
            </w:r>
          </w:p>
          <w:p w:rsidRPr="00690E91" w:rsidR="00690E91" w:rsidP="00184DB5" w:rsidRDefault="00690E91" w14:paraId="455226E8" w14:textId="77777777">
            <w:pPr>
              <w:spacing w:after="0" w:line="240" w:lineRule="auto"/>
              <w:jc w:val="both"/>
              <w:rPr>
                <w:rFonts w:ascii="Times New Roman" w:hAnsi="Times New Roman" w:cs="Times New Roman"/>
                <w:sz w:val="24"/>
                <w:szCs w:val="24"/>
              </w:rPr>
            </w:pPr>
            <w:r w:rsidRPr="00690E91">
              <w:rPr>
                <w:rFonts w:ascii="Times New Roman" w:hAnsi="Times New Roman" w:cs="Times New Roman"/>
                <w:sz w:val="24"/>
                <w:szCs w:val="24"/>
              </w:rPr>
              <w:t xml:space="preserve">Ja attiecīgā ES tiesību akta vienība tiek pārņemta vai ieviesta daļēji, sniedz attiecīgu skaidrojumu, kā arī precīzi norāda, kad un kādā veidā ES tiesību akta vienība </w:t>
            </w:r>
            <w:r w:rsidRPr="00690E91">
              <w:rPr>
                <w:rFonts w:ascii="Times New Roman" w:hAnsi="Times New Roman" w:cs="Times New Roman"/>
                <w:sz w:val="24"/>
                <w:szCs w:val="24"/>
              </w:rPr>
              <w:lastRenderedPageBreak/>
              <w:t>tiks pārņemta vai ieviesta pilnībā.</w:t>
            </w:r>
          </w:p>
          <w:p w:rsidRPr="00690E91" w:rsidR="00690E91" w:rsidP="00184DB5" w:rsidRDefault="00690E91" w14:paraId="7BAB6214" w14:textId="77777777">
            <w:pPr>
              <w:spacing w:after="0" w:line="240" w:lineRule="auto"/>
              <w:jc w:val="both"/>
              <w:rPr>
                <w:rFonts w:ascii="Times New Roman" w:hAnsi="Times New Roman" w:cs="Times New Roman"/>
                <w:sz w:val="24"/>
                <w:szCs w:val="24"/>
              </w:rPr>
            </w:pPr>
            <w:r w:rsidRPr="00690E91">
              <w:rPr>
                <w:rFonts w:ascii="Times New Roman" w:hAnsi="Times New Roman" w:cs="Times New Roman"/>
                <w:sz w:val="24"/>
                <w:szCs w:val="24"/>
              </w:rPr>
              <w:t>Norāda institūciju, kas ir atbildīga par šo saistību izpildi pilnībā</w:t>
            </w:r>
          </w:p>
        </w:tc>
        <w:tc>
          <w:tcPr>
            <w:tcW w:w="3716" w:type="dxa"/>
            <w:tcBorders>
              <w:top w:val="outset" w:color="auto" w:sz="6" w:space="0"/>
              <w:left w:val="outset" w:color="auto" w:sz="6" w:space="0"/>
              <w:bottom w:val="outset" w:color="auto" w:sz="6" w:space="0"/>
              <w:right w:val="outset" w:color="auto" w:sz="6" w:space="0"/>
            </w:tcBorders>
            <w:hideMark/>
          </w:tcPr>
          <w:p w:rsidRPr="00690E91" w:rsidR="00690E91" w:rsidP="00184DB5" w:rsidRDefault="00690E91" w14:paraId="78DE8443" w14:textId="77777777">
            <w:pPr>
              <w:spacing w:after="0" w:line="240" w:lineRule="auto"/>
              <w:jc w:val="both"/>
              <w:rPr>
                <w:rFonts w:ascii="Times New Roman" w:hAnsi="Times New Roman" w:cs="Times New Roman"/>
                <w:sz w:val="24"/>
                <w:szCs w:val="24"/>
              </w:rPr>
            </w:pPr>
            <w:r w:rsidRPr="00690E91">
              <w:rPr>
                <w:rFonts w:ascii="Times New Roman" w:hAnsi="Times New Roman" w:cs="Times New Roman"/>
                <w:sz w:val="24"/>
                <w:szCs w:val="24"/>
              </w:rPr>
              <w:lastRenderedPageBreak/>
              <w:t xml:space="preserve">Informācija par to, vai šīs tabulas B ailē minētās projekta vienības paredz stingrākas prasības nekā šīs tabulas A ailē minētās ES tiesību akta vienības. </w:t>
            </w:r>
          </w:p>
          <w:p w:rsidRPr="00690E91" w:rsidR="00690E91" w:rsidP="00184DB5" w:rsidRDefault="00690E91" w14:paraId="0B84E6DE" w14:textId="77777777">
            <w:pPr>
              <w:spacing w:after="0" w:line="240" w:lineRule="auto"/>
              <w:jc w:val="both"/>
              <w:rPr>
                <w:rFonts w:ascii="Times New Roman" w:hAnsi="Times New Roman" w:cs="Times New Roman"/>
                <w:sz w:val="24"/>
                <w:szCs w:val="24"/>
              </w:rPr>
            </w:pPr>
            <w:r w:rsidRPr="00690E91">
              <w:rPr>
                <w:rFonts w:ascii="Times New Roman" w:hAnsi="Times New Roman" w:cs="Times New Roman"/>
                <w:sz w:val="24"/>
                <w:szCs w:val="24"/>
              </w:rPr>
              <w:t>Ja projekts satur stingrākas prasības nekā attiecīgais ES tiesību akts, norāda pamatojumu un samērīgumu.</w:t>
            </w:r>
          </w:p>
          <w:p w:rsidRPr="00690E91" w:rsidR="00690E91" w:rsidP="00184DB5" w:rsidRDefault="00690E91" w14:paraId="0499951D" w14:textId="4F8305ED">
            <w:pPr>
              <w:spacing w:after="0" w:line="240" w:lineRule="auto"/>
              <w:jc w:val="both"/>
              <w:rPr>
                <w:rFonts w:ascii="Times New Roman" w:hAnsi="Times New Roman" w:cs="Times New Roman"/>
                <w:sz w:val="24"/>
                <w:szCs w:val="24"/>
              </w:rPr>
            </w:pPr>
            <w:r w:rsidRPr="00690E91">
              <w:rPr>
                <w:rFonts w:ascii="Times New Roman" w:hAnsi="Times New Roman" w:cs="Times New Roman"/>
                <w:sz w:val="24"/>
                <w:szCs w:val="24"/>
              </w:rPr>
              <w:t>Norāda iespējamās alternatīvas (t.sk. alternatīvas, kas neparedz tiesiskā regulējuma izstrādi) – kādos gadījumos būtu iespējams izvairīties no stingrāku prasību noteikšanas, nekā paredzēts attiecīgajos ES tiesību aktos</w:t>
            </w:r>
            <w:r w:rsidR="00415DCF">
              <w:rPr>
                <w:rFonts w:ascii="Times New Roman" w:hAnsi="Times New Roman" w:cs="Times New Roman"/>
                <w:sz w:val="24"/>
                <w:szCs w:val="24"/>
              </w:rPr>
              <w:t>.</w:t>
            </w:r>
          </w:p>
        </w:tc>
      </w:tr>
      <w:tr w:rsidRPr="00184DB5" w:rsidR="00BD6868" w:rsidTr="00AA7F40" w14:paraId="32A42022" w14:textId="77777777">
        <w:tblPrEx>
          <w:tblCellSpacing w:w="15"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Look w:val="04A0" w:firstRow="1" w:lastRow="0" w:firstColumn="1" w:lastColumn="0" w:noHBand="0" w:noVBand="1"/>
        </w:tblPrEx>
        <w:trPr>
          <w:tblCellSpacing w:w="15" w:type="dxa"/>
        </w:trPr>
        <w:tc>
          <w:tcPr>
            <w:tcW w:w="2251" w:type="dxa"/>
            <w:gridSpan w:val="3"/>
            <w:tcBorders>
              <w:top w:val="outset" w:color="auto" w:sz="6" w:space="0"/>
              <w:left w:val="outset" w:color="auto" w:sz="6" w:space="0"/>
              <w:bottom w:val="outset" w:color="auto" w:sz="6" w:space="0"/>
              <w:right w:val="outset" w:color="auto" w:sz="6" w:space="0"/>
            </w:tcBorders>
            <w:hideMark/>
          </w:tcPr>
          <w:p w:rsidRPr="004C4448" w:rsidR="00690E91" w:rsidP="00184DB5" w:rsidRDefault="00690E91" w14:paraId="23473622" w14:textId="545C665A">
            <w:pPr>
              <w:spacing w:after="0" w:line="240" w:lineRule="auto"/>
              <w:rPr>
                <w:rFonts w:ascii="Times New Roman" w:hAnsi="Times New Roman" w:cs="Times New Roman"/>
                <w:sz w:val="24"/>
                <w:szCs w:val="24"/>
              </w:rPr>
            </w:pPr>
            <w:r w:rsidRPr="00BD6868">
              <w:rPr>
                <w:rFonts w:ascii="Times New Roman" w:hAnsi="Times New Roman" w:cs="Times New Roman"/>
                <w:sz w:val="24"/>
                <w:szCs w:val="24"/>
              </w:rPr>
              <w:t>Regula</w:t>
            </w:r>
            <w:r w:rsidRPr="00B540A5" w:rsidR="003B0868">
              <w:rPr>
                <w:rFonts w:ascii="Times New Roman" w:hAnsi="Times New Roman" w:cs="Times New Roman"/>
                <w:sz w:val="24"/>
                <w:szCs w:val="24"/>
              </w:rPr>
              <w:t xml:space="preserve"> Nr.181/2011</w:t>
            </w:r>
            <w:r w:rsidRPr="00B540A5">
              <w:rPr>
                <w:rFonts w:ascii="Times New Roman" w:hAnsi="Times New Roman" w:cs="Times New Roman"/>
                <w:sz w:val="24"/>
                <w:szCs w:val="24"/>
              </w:rPr>
              <w:t xml:space="preserve"> 14.panta </w:t>
            </w:r>
            <w:r w:rsidRPr="0096197D" w:rsidR="008E6E00">
              <w:rPr>
                <w:rFonts w:ascii="Times New Roman" w:hAnsi="Times New Roman" w:cs="Times New Roman"/>
                <w:sz w:val="24"/>
                <w:szCs w:val="24"/>
              </w:rPr>
              <w:t>1.daļas a) punkts</w:t>
            </w:r>
            <w:r w:rsidRPr="004C4448" w:rsidR="00965A10">
              <w:rPr>
                <w:rFonts w:ascii="Times New Roman" w:hAnsi="Times New Roman" w:cs="Times New Roman"/>
                <w:sz w:val="24"/>
                <w:szCs w:val="24"/>
              </w:rPr>
              <w:t>.</w:t>
            </w:r>
          </w:p>
        </w:tc>
        <w:tc>
          <w:tcPr>
            <w:tcW w:w="1487" w:type="dxa"/>
            <w:gridSpan w:val="3"/>
            <w:tcBorders>
              <w:top w:val="outset" w:color="auto" w:sz="6" w:space="0"/>
              <w:left w:val="outset" w:color="auto" w:sz="6" w:space="0"/>
              <w:bottom w:val="outset" w:color="auto" w:sz="6" w:space="0"/>
              <w:right w:val="outset" w:color="auto" w:sz="6" w:space="0"/>
            </w:tcBorders>
          </w:tcPr>
          <w:p w:rsidRPr="00BD6868" w:rsidR="00690E91" w:rsidP="00184DB5" w:rsidRDefault="00965A10" w14:paraId="7DF482C6" w14:textId="2DDB7A5C">
            <w:pPr>
              <w:spacing w:after="0" w:line="240" w:lineRule="auto"/>
              <w:rPr>
                <w:rFonts w:ascii="Times New Roman" w:hAnsi="Times New Roman" w:cs="Times New Roman"/>
                <w:sz w:val="24"/>
                <w:szCs w:val="24"/>
              </w:rPr>
            </w:pPr>
            <w:r w:rsidRPr="00184DB5">
              <w:rPr>
                <w:rFonts w:ascii="Times New Roman" w:hAnsi="Times New Roman" w:cs="Times New Roman"/>
                <w:sz w:val="24"/>
                <w:szCs w:val="24"/>
              </w:rPr>
              <w:t>Tiek pārņemts ar noteikumu projekta 2.punktu.</w:t>
            </w:r>
          </w:p>
        </w:tc>
        <w:tc>
          <w:tcPr>
            <w:tcW w:w="2044" w:type="dxa"/>
            <w:tcBorders>
              <w:top w:val="outset" w:color="auto" w:sz="6" w:space="0"/>
              <w:left w:val="outset" w:color="auto" w:sz="6" w:space="0"/>
              <w:bottom w:val="outset" w:color="auto" w:sz="6" w:space="0"/>
              <w:right w:val="outset" w:color="auto" w:sz="6" w:space="0"/>
            </w:tcBorders>
            <w:hideMark/>
          </w:tcPr>
          <w:p w:rsidRPr="00184DB5" w:rsidR="000754F9" w:rsidP="00184DB5" w:rsidRDefault="000754F9" w14:paraId="5146E878" w14:textId="77777777">
            <w:pPr>
              <w:spacing w:after="0" w:line="240" w:lineRule="auto"/>
              <w:ind w:left="57"/>
              <w:rPr>
                <w:rFonts w:ascii="Times New Roman" w:hAnsi="Times New Roman" w:cs="Times New Roman"/>
                <w:sz w:val="24"/>
                <w:szCs w:val="24"/>
              </w:rPr>
            </w:pPr>
            <w:r w:rsidRPr="00184DB5">
              <w:rPr>
                <w:rFonts w:ascii="Times New Roman" w:hAnsi="Times New Roman" w:cs="Times New Roman"/>
                <w:sz w:val="24"/>
                <w:szCs w:val="24"/>
              </w:rPr>
              <w:t>Pārņemts pilnībā.</w:t>
            </w:r>
          </w:p>
          <w:p w:rsidRPr="00BD6868" w:rsidR="00690E91" w:rsidP="00184DB5" w:rsidRDefault="00690E91" w14:paraId="2849F0A0" w14:textId="1EFC549E">
            <w:pPr>
              <w:spacing w:after="0" w:line="240" w:lineRule="auto"/>
              <w:rPr>
                <w:rFonts w:ascii="Times New Roman" w:hAnsi="Times New Roman" w:cs="Times New Roman"/>
                <w:sz w:val="24"/>
                <w:szCs w:val="24"/>
              </w:rPr>
            </w:pPr>
          </w:p>
        </w:tc>
        <w:tc>
          <w:tcPr>
            <w:tcW w:w="3716" w:type="dxa"/>
            <w:tcBorders>
              <w:top w:val="outset" w:color="auto" w:sz="6" w:space="0"/>
              <w:left w:val="outset" w:color="auto" w:sz="6" w:space="0"/>
              <w:bottom w:val="outset" w:color="auto" w:sz="6" w:space="0"/>
              <w:right w:val="outset" w:color="auto" w:sz="6" w:space="0"/>
            </w:tcBorders>
            <w:hideMark/>
          </w:tcPr>
          <w:p w:rsidRPr="00BD6868" w:rsidR="00690E91" w:rsidP="00184DB5" w:rsidRDefault="000754F9" w14:paraId="37A0E5FE" w14:textId="124DBDB6">
            <w:pPr>
              <w:spacing w:after="0" w:line="240" w:lineRule="auto"/>
              <w:jc w:val="both"/>
              <w:rPr>
                <w:rFonts w:ascii="Times New Roman" w:hAnsi="Times New Roman" w:cs="Times New Roman"/>
                <w:sz w:val="24"/>
                <w:szCs w:val="24"/>
              </w:rPr>
            </w:pPr>
            <w:r w:rsidRPr="00184DB5">
              <w:rPr>
                <w:rFonts w:ascii="Times New Roman" w:hAnsi="Times New Roman" w:cs="Times New Roman"/>
                <w:spacing w:val="-2"/>
                <w:sz w:val="24"/>
                <w:szCs w:val="24"/>
              </w:rPr>
              <w:t>Neparedz stingrākas prasības.</w:t>
            </w:r>
          </w:p>
        </w:tc>
      </w:tr>
      <w:tr w:rsidRPr="00184DB5" w:rsidR="00BD6868" w:rsidTr="00AA7F40" w14:paraId="04802A21" w14:textId="77777777">
        <w:tblPrEx>
          <w:tblCellSpacing w:w="15"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Look w:val="04A0" w:firstRow="1" w:lastRow="0" w:firstColumn="1" w:lastColumn="0" w:noHBand="0" w:noVBand="1"/>
        </w:tblPrEx>
        <w:trPr>
          <w:tblCellSpacing w:w="15" w:type="dxa"/>
        </w:trPr>
        <w:tc>
          <w:tcPr>
            <w:tcW w:w="2251" w:type="dxa"/>
            <w:gridSpan w:val="3"/>
            <w:tcBorders>
              <w:top w:val="outset" w:color="auto" w:sz="6" w:space="0"/>
              <w:left w:val="outset" w:color="auto" w:sz="6" w:space="0"/>
              <w:bottom w:val="outset" w:color="auto" w:sz="6" w:space="0"/>
              <w:right w:val="outset" w:color="auto" w:sz="6" w:space="0"/>
            </w:tcBorders>
          </w:tcPr>
          <w:p w:rsidRPr="00B540A5" w:rsidR="007A615B" w:rsidP="00184DB5" w:rsidRDefault="007A615B" w14:paraId="2BFBF7E8" w14:textId="1E85B2F8">
            <w:pPr>
              <w:spacing w:after="0" w:line="240" w:lineRule="auto"/>
              <w:rPr>
                <w:rFonts w:ascii="Times New Roman" w:hAnsi="Times New Roman" w:cs="Times New Roman"/>
                <w:sz w:val="24"/>
                <w:szCs w:val="24"/>
              </w:rPr>
            </w:pPr>
            <w:r w:rsidRPr="00184DB5">
              <w:rPr>
                <w:rFonts w:ascii="Times New Roman" w:hAnsi="Times New Roman" w:cs="Times New Roman"/>
                <w:sz w:val="24"/>
                <w:szCs w:val="24"/>
              </w:rPr>
              <w:t>Direktīva</w:t>
            </w:r>
            <w:r w:rsidRPr="00184DB5" w:rsidR="003B0868">
              <w:rPr>
                <w:rFonts w:ascii="Times New Roman" w:hAnsi="Times New Roman" w:cs="Times New Roman"/>
                <w:sz w:val="24"/>
                <w:szCs w:val="24"/>
              </w:rPr>
              <w:t>s</w:t>
            </w:r>
            <w:r w:rsidRPr="00184DB5" w:rsidR="00965A10">
              <w:rPr>
                <w:rFonts w:ascii="Times New Roman" w:hAnsi="Times New Roman" w:cs="Times New Roman"/>
                <w:sz w:val="24"/>
                <w:szCs w:val="24"/>
              </w:rPr>
              <w:t xml:space="preserve"> Nr. </w:t>
            </w:r>
            <w:r w:rsidRPr="00184DB5" w:rsidR="00965A10">
              <w:rPr>
                <w:rFonts w:ascii="Times New Roman" w:hAnsi="Times New Roman" w:cs="Times New Roman"/>
                <w:iCs/>
                <w:sz w:val="24"/>
                <w:szCs w:val="24"/>
              </w:rPr>
              <w:t xml:space="preserve">2009/33/EK (groza ar direktīvu </w:t>
            </w:r>
            <w:r w:rsidRPr="00184DB5" w:rsidR="00965A10">
              <w:rPr>
                <w:rFonts w:ascii="Times New Roman" w:hAnsi="Times New Roman" w:cs="Times New Roman"/>
                <w:sz w:val="24"/>
                <w:szCs w:val="24"/>
              </w:rPr>
              <w:t>Nr.</w:t>
            </w:r>
            <w:r w:rsidRPr="00184DB5" w:rsidR="00965A10">
              <w:rPr>
                <w:rFonts w:ascii="Times New Roman" w:hAnsi="Times New Roman" w:cs="Times New Roman"/>
                <w:iCs/>
                <w:sz w:val="24"/>
                <w:szCs w:val="24"/>
              </w:rPr>
              <w:t>2019/1161)</w:t>
            </w:r>
            <w:r w:rsidRPr="00184DB5">
              <w:rPr>
                <w:rFonts w:ascii="Times New Roman" w:hAnsi="Times New Roman" w:cs="Times New Roman"/>
                <w:sz w:val="24"/>
                <w:szCs w:val="24"/>
              </w:rPr>
              <w:t xml:space="preserve"> </w:t>
            </w:r>
            <w:r w:rsidRPr="00184DB5" w:rsidR="00173317">
              <w:rPr>
                <w:rFonts w:ascii="Times New Roman" w:hAnsi="Times New Roman" w:cs="Times New Roman"/>
                <w:sz w:val="24"/>
                <w:szCs w:val="24"/>
              </w:rPr>
              <w:t>3</w:t>
            </w:r>
            <w:r w:rsidRPr="00BD6868">
              <w:rPr>
                <w:rFonts w:ascii="Times New Roman" w:hAnsi="Times New Roman" w:cs="Times New Roman"/>
                <w:sz w:val="24"/>
                <w:szCs w:val="24"/>
              </w:rPr>
              <w:t xml:space="preserve">.panta </w:t>
            </w:r>
            <w:r w:rsidRPr="00184DB5" w:rsidR="00173317">
              <w:rPr>
                <w:rFonts w:ascii="Times New Roman" w:hAnsi="Times New Roman" w:cs="Times New Roman"/>
                <w:sz w:val="24"/>
                <w:szCs w:val="24"/>
              </w:rPr>
              <w:t>1</w:t>
            </w:r>
            <w:r w:rsidRPr="00BD6868">
              <w:rPr>
                <w:rFonts w:ascii="Times New Roman" w:hAnsi="Times New Roman" w:cs="Times New Roman"/>
                <w:sz w:val="24"/>
                <w:szCs w:val="24"/>
              </w:rPr>
              <w:t>.punkta b) apakšpunkts</w:t>
            </w:r>
            <w:r w:rsidRPr="00B540A5" w:rsidR="00965A10">
              <w:rPr>
                <w:rFonts w:ascii="Times New Roman" w:hAnsi="Times New Roman" w:cs="Times New Roman"/>
                <w:sz w:val="24"/>
                <w:szCs w:val="24"/>
              </w:rPr>
              <w:t>.</w:t>
            </w:r>
          </w:p>
        </w:tc>
        <w:tc>
          <w:tcPr>
            <w:tcW w:w="1487" w:type="dxa"/>
            <w:gridSpan w:val="3"/>
            <w:tcBorders>
              <w:top w:val="outset" w:color="auto" w:sz="6" w:space="0"/>
              <w:left w:val="outset" w:color="auto" w:sz="6" w:space="0"/>
              <w:bottom w:val="outset" w:color="auto" w:sz="6" w:space="0"/>
              <w:right w:val="outset" w:color="auto" w:sz="6" w:space="0"/>
            </w:tcBorders>
          </w:tcPr>
          <w:p w:rsidRPr="00BD6868" w:rsidR="007A615B" w:rsidP="00184DB5" w:rsidRDefault="000754F9" w14:paraId="7C6244D0" w14:textId="57A18B6C">
            <w:pPr>
              <w:spacing w:after="0" w:line="240" w:lineRule="auto"/>
              <w:jc w:val="both"/>
              <w:rPr>
                <w:rFonts w:ascii="Times New Roman" w:hAnsi="Times New Roman" w:cs="Times New Roman"/>
                <w:sz w:val="24"/>
                <w:szCs w:val="24"/>
              </w:rPr>
            </w:pPr>
            <w:r w:rsidRPr="00184DB5">
              <w:rPr>
                <w:rFonts w:ascii="Times New Roman" w:hAnsi="Times New Roman" w:cs="Times New Roman"/>
                <w:sz w:val="24"/>
                <w:szCs w:val="24"/>
              </w:rPr>
              <w:t>Tiek pārņemts ar n</w:t>
            </w:r>
            <w:r w:rsidRPr="00184DB5" w:rsidR="007A615B">
              <w:rPr>
                <w:rFonts w:ascii="Times New Roman" w:hAnsi="Times New Roman" w:cs="Times New Roman"/>
                <w:sz w:val="24"/>
                <w:szCs w:val="24"/>
              </w:rPr>
              <w:t xml:space="preserve">oteikumu projekta </w:t>
            </w:r>
            <w:r w:rsidRPr="00184DB5">
              <w:rPr>
                <w:rFonts w:ascii="Times New Roman" w:hAnsi="Times New Roman" w:cs="Times New Roman"/>
                <w:sz w:val="24"/>
                <w:szCs w:val="24"/>
              </w:rPr>
              <w:t>3</w:t>
            </w:r>
            <w:r w:rsidRPr="00184DB5" w:rsidR="007A615B">
              <w:rPr>
                <w:rFonts w:ascii="Times New Roman" w:hAnsi="Times New Roman" w:cs="Times New Roman"/>
                <w:sz w:val="24"/>
                <w:szCs w:val="24"/>
              </w:rPr>
              <w:t>.punkt</w:t>
            </w:r>
            <w:r w:rsidRPr="00184DB5">
              <w:rPr>
                <w:rFonts w:ascii="Times New Roman" w:hAnsi="Times New Roman" w:cs="Times New Roman"/>
                <w:sz w:val="24"/>
                <w:szCs w:val="24"/>
              </w:rPr>
              <w:t>u.</w:t>
            </w:r>
          </w:p>
        </w:tc>
        <w:tc>
          <w:tcPr>
            <w:tcW w:w="2044" w:type="dxa"/>
            <w:tcBorders>
              <w:top w:val="outset" w:color="auto" w:sz="6" w:space="0"/>
              <w:left w:val="outset" w:color="auto" w:sz="6" w:space="0"/>
              <w:bottom w:val="outset" w:color="auto" w:sz="6" w:space="0"/>
              <w:right w:val="outset" w:color="auto" w:sz="6" w:space="0"/>
            </w:tcBorders>
          </w:tcPr>
          <w:p w:rsidRPr="00184DB5" w:rsidR="000754F9" w:rsidP="00184DB5" w:rsidRDefault="000754F9" w14:paraId="0AFCFFE4" w14:textId="77777777">
            <w:pPr>
              <w:spacing w:after="0" w:line="240" w:lineRule="auto"/>
              <w:ind w:left="57"/>
              <w:rPr>
                <w:rFonts w:ascii="Times New Roman" w:hAnsi="Times New Roman" w:cs="Times New Roman"/>
                <w:sz w:val="24"/>
                <w:szCs w:val="24"/>
              </w:rPr>
            </w:pPr>
            <w:r w:rsidRPr="00184DB5">
              <w:rPr>
                <w:rFonts w:ascii="Times New Roman" w:hAnsi="Times New Roman" w:cs="Times New Roman"/>
                <w:sz w:val="24"/>
                <w:szCs w:val="24"/>
              </w:rPr>
              <w:t>Pārņemts pilnībā.</w:t>
            </w:r>
          </w:p>
          <w:p w:rsidRPr="00BD6868" w:rsidR="007A615B" w:rsidP="00184DB5" w:rsidRDefault="007A615B" w14:paraId="60F6CEFB" w14:textId="27372E6E">
            <w:pPr>
              <w:spacing w:after="0" w:line="240" w:lineRule="auto"/>
              <w:jc w:val="both"/>
              <w:rPr>
                <w:rFonts w:ascii="Times New Roman" w:hAnsi="Times New Roman" w:cs="Times New Roman"/>
                <w:sz w:val="24"/>
                <w:szCs w:val="24"/>
              </w:rPr>
            </w:pPr>
          </w:p>
        </w:tc>
        <w:tc>
          <w:tcPr>
            <w:tcW w:w="3716" w:type="dxa"/>
            <w:tcBorders>
              <w:top w:val="outset" w:color="auto" w:sz="6" w:space="0"/>
              <w:left w:val="outset" w:color="auto" w:sz="6" w:space="0"/>
              <w:bottom w:val="outset" w:color="auto" w:sz="6" w:space="0"/>
              <w:right w:val="outset" w:color="auto" w:sz="6" w:space="0"/>
            </w:tcBorders>
          </w:tcPr>
          <w:p w:rsidRPr="00BD6868" w:rsidR="007A615B" w:rsidP="00184DB5" w:rsidRDefault="000754F9" w14:paraId="776F50EA" w14:textId="07E7CE5E">
            <w:pPr>
              <w:spacing w:after="0" w:line="240" w:lineRule="auto"/>
              <w:jc w:val="both"/>
              <w:rPr>
                <w:rFonts w:ascii="Times New Roman" w:hAnsi="Times New Roman" w:cs="Times New Roman"/>
                <w:sz w:val="24"/>
                <w:szCs w:val="24"/>
              </w:rPr>
            </w:pPr>
            <w:r w:rsidRPr="00184DB5">
              <w:rPr>
                <w:rFonts w:ascii="Times New Roman" w:hAnsi="Times New Roman" w:cs="Times New Roman"/>
                <w:spacing w:val="-2"/>
                <w:sz w:val="24"/>
                <w:szCs w:val="24"/>
              </w:rPr>
              <w:t>Neparedz stingrākas prasības.</w:t>
            </w:r>
          </w:p>
        </w:tc>
      </w:tr>
      <w:tr w:rsidRPr="00184DB5" w:rsidR="00BD6868" w:rsidTr="00AA7F40" w14:paraId="5B786792" w14:textId="77777777">
        <w:tblPrEx>
          <w:tblCellSpacing w:w="15"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Look w:val="04A0" w:firstRow="1" w:lastRow="0" w:firstColumn="1" w:lastColumn="0" w:noHBand="0" w:noVBand="1"/>
        </w:tblPrEx>
        <w:trPr>
          <w:tblCellSpacing w:w="15" w:type="dxa"/>
        </w:trPr>
        <w:tc>
          <w:tcPr>
            <w:tcW w:w="2251" w:type="dxa"/>
            <w:gridSpan w:val="3"/>
            <w:tcBorders>
              <w:top w:val="outset" w:color="auto" w:sz="6" w:space="0"/>
              <w:left w:val="outset" w:color="auto" w:sz="6" w:space="0"/>
              <w:bottom w:val="outset" w:color="auto" w:sz="6" w:space="0"/>
              <w:right w:val="outset" w:color="auto" w:sz="6" w:space="0"/>
            </w:tcBorders>
          </w:tcPr>
          <w:p w:rsidRPr="00BD6868" w:rsidR="00697756" w:rsidP="00184DB5" w:rsidRDefault="00697756" w14:paraId="1CF03F13" w14:textId="70872724">
            <w:pPr>
              <w:spacing w:after="0" w:line="240" w:lineRule="auto"/>
              <w:rPr>
                <w:rFonts w:ascii="Times New Roman" w:hAnsi="Times New Roman" w:cs="Times New Roman"/>
                <w:sz w:val="24"/>
                <w:szCs w:val="24"/>
              </w:rPr>
            </w:pPr>
            <w:r w:rsidRPr="00184DB5">
              <w:rPr>
                <w:rFonts w:ascii="Times New Roman" w:hAnsi="Times New Roman" w:cs="Times New Roman"/>
                <w:sz w:val="24"/>
                <w:szCs w:val="24"/>
              </w:rPr>
              <w:t xml:space="preserve">Direktīvas Nr. </w:t>
            </w:r>
            <w:r w:rsidRPr="00184DB5">
              <w:rPr>
                <w:rFonts w:ascii="Times New Roman" w:hAnsi="Times New Roman" w:cs="Times New Roman"/>
                <w:iCs/>
                <w:sz w:val="24"/>
                <w:szCs w:val="24"/>
              </w:rPr>
              <w:t xml:space="preserve">2009/33/EK (groza ar direktīvu </w:t>
            </w:r>
            <w:r w:rsidRPr="00184DB5">
              <w:rPr>
                <w:rFonts w:ascii="Times New Roman" w:hAnsi="Times New Roman" w:cs="Times New Roman"/>
                <w:sz w:val="24"/>
                <w:szCs w:val="24"/>
              </w:rPr>
              <w:t>Nr.</w:t>
            </w:r>
            <w:r w:rsidRPr="00184DB5">
              <w:rPr>
                <w:rFonts w:ascii="Times New Roman" w:hAnsi="Times New Roman" w:cs="Times New Roman"/>
                <w:iCs/>
                <w:sz w:val="24"/>
                <w:szCs w:val="24"/>
              </w:rPr>
              <w:t>2019/1161)</w:t>
            </w:r>
            <w:r w:rsidRPr="00184DB5">
              <w:rPr>
                <w:rFonts w:ascii="Times New Roman" w:hAnsi="Times New Roman" w:cs="Times New Roman"/>
                <w:sz w:val="24"/>
                <w:szCs w:val="24"/>
              </w:rPr>
              <w:t xml:space="preserve"> </w:t>
            </w:r>
            <w:r w:rsidRPr="00184DB5" w:rsidR="00173317">
              <w:rPr>
                <w:rFonts w:ascii="Times New Roman" w:hAnsi="Times New Roman" w:cs="Times New Roman"/>
                <w:sz w:val="24"/>
                <w:szCs w:val="24"/>
              </w:rPr>
              <w:t>3</w:t>
            </w:r>
            <w:r w:rsidRPr="00BD6868">
              <w:rPr>
                <w:rFonts w:ascii="Times New Roman" w:hAnsi="Times New Roman" w:cs="Times New Roman"/>
                <w:sz w:val="24"/>
                <w:szCs w:val="24"/>
              </w:rPr>
              <w:t>.</w:t>
            </w:r>
            <w:r w:rsidRPr="00184DB5">
              <w:rPr>
                <w:rFonts w:ascii="Times New Roman" w:hAnsi="Times New Roman" w:cs="Times New Roman"/>
                <w:sz w:val="24"/>
                <w:szCs w:val="24"/>
              </w:rPr>
              <w:t xml:space="preserve">panta </w:t>
            </w:r>
            <w:r w:rsidRPr="00184DB5" w:rsidR="00173317">
              <w:rPr>
                <w:rFonts w:ascii="Times New Roman" w:hAnsi="Times New Roman" w:cs="Times New Roman"/>
                <w:sz w:val="24"/>
                <w:szCs w:val="24"/>
              </w:rPr>
              <w:t>1.punkts</w:t>
            </w:r>
            <w:r w:rsidR="00415DCF">
              <w:rPr>
                <w:rFonts w:ascii="Times New Roman" w:hAnsi="Times New Roman" w:cs="Times New Roman"/>
                <w:sz w:val="24"/>
                <w:szCs w:val="24"/>
              </w:rPr>
              <w:t>.</w:t>
            </w:r>
          </w:p>
        </w:tc>
        <w:tc>
          <w:tcPr>
            <w:tcW w:w="1487" w:type="dxa"/>
            <w:gridSpan w:val="3"/>
            <w:tcBorders>
              <w:top w:val="outset" w:color="auto" w:sz="6" w:space="0"/>
              <w:left w:val="outset" w:color="auto" w:sz="6" w:space="0"/>
              <w:bottom w:val="outset" w:color="auto" w:sz="6" w:space="0"/>
              <w:right w:val="outset" w:color="auto" w:sz="6" w:space="0"/>
            </w:tcBorders>
          </w:tcPr>
          <w:p w:rsidRPr="00184DB5" w:rsidR="00697756" w:rsidP="00184DB5" w:rsidRDefault="00697756" w14:paraId="47B06C15" w14:textId="4B4AA531">
            <w:pPr>
              <w:spacing w:after="0" w:line="240" w:lineRule="auto"/>
              <w:jc w:val="both"/>
              <w:rPr>
                <w:rFonts w:ascii="Times New Roman" w:hAnsi="Times New Roman" w:cs="Times New Roman"/>
                <w:sz w:val="24"/>
                <w:szCs w:val="24"/>
              </w:rPr>
            </w:pPr>
            <w:r w:rsidRPr="00184DB5">
              <w:rPr>
                <w:rFonts w:ascii="Times New Roman" w:hAnsi="Times New Roman" w:cs="Times New Roman"/>
                <w:sz w:val="24"/>
                <w:szCs w:val="24"/>
              </w:rPr>
              <w:t>Tiek pārņemts ar noteikumu projekta 17.punktu.</w:t>
            </w:r>
          </w:p>
        </w:tc>
        <w:tc>
          <w:tcPr>
            <w:tcW w:w="2044" w:type="dxa"/>
            <w:tcBorders>
              <w:top w:val="outset" w:color="auto" w:sz="6" w:space="0"/>
              <w:left w:val="outset" w:color="auto" w:sz="6" w:space="0"/>
              <w:bottom w:val="outset" w:color="auto" w:sz="6" w:space="0"/>
              <w:right w:val="outset" w:color="auto" w:sz="6" w:space="0"/>
            </w:tcBorders>
          </w:tcPr>
          <w:p w:rsidRPr="00184DB5" w:rsidR="00697756" w:rsidP="00184DB5" w:rsidRDefault="00697756" w14:paraId="4CDE1A5C" w14:textId="77777777">
            <w:pPr>
              <w:spacing w:after="0" w:line="240" w:lineRule="auto"/>
              <w:ind w:left="57"/>
              <w:rPr>
                <w:rFonts w:ascii="Times New Roman" w:hAnsi="Times New Roman" w:cs="Times New Roman"/>
                <w:sz w:val="24"/>
                <w:szCs w:val="24"/>
              </w:rPr>
            </w:pPr>
            <w:r w:rsidRPr="00184DB5">
              <w:rPr>
                <w:rFonts w:ascii="Times New Roman" w:hAnsi="Times New Roman" w:cs="Times New Roman"/>
                <w:sz w:val="24"/>
                <w:szCs w:val="24"/>
              </w:rPr>
              <w:t>Pārņemts pilnībā.</w:t>
            </w:r>
          </w:p>
          <w:p w:rsidRPr="00184DB5" w:rsidR="00697756" w:rsidP="00184DB5" w:rsidRDefault="00697756" w14:paraId="562F3399" w14:textId="77777777">
            <w:pPr>
              <w:spacing w:after="0" w:line="240" w:lineRule="auto"/>
              <w:ind w:left="57"/>
              <w:rPr>
                <w:rFonts w:ascii="Times New Roman" w:hAnsi="Times New Roman" w:cs="Times New Roman"/>
                <w:sz w:val="24"/>
                <w:szCs w:val="24"/>
              </w:rPr>
            </w:pPr>
          </w:p>
        </w:tc>
        <w:tc>
          <w:tcPr>
            <w:tcW w:w="3716" w:type="dxa"/>
            <w:tcBorders>
              <w:top w:val="outset" w:color="auto" w:sz="6" w:space="0"/>
              <w:left w:val="outset" w:color="auto" w:sz="6" w:space="0"/>
              <w:bottom w:val="outset" w:color="auto" w:sz="6" w:space="0"/>
              <w:right w:val="outset" w:color="auto" w:sz="6" w:space="0"/>
            </w:tcBorders>
          </w:tcPr>
          <w:p w:rsidRPr="00184DB5" w:rsidR="00697756" w:rsidP="00184DB5" w:rsidRDefault="00697756" w14:paraId="6BDB69D8" w14:textId="7FA611A9">
            <w:pPr>
              <w:spacing w:after="0" w:line="240" w:lineRule="auto"/>
              <w:jc w:val="both"/>
              <w:rPr>
                <w:rFonts w:ascii="Times New Roman" w:hAnsi="Times New Roman" w:cs="Times New Roman"/>
                <w:spacing w:val="-2"/>
                <w:sz w:val="24"/>
                <w:szCs w:val="24"/>
              </w:rPr>
            </w:pPr>
            <w:r w:rsidRPr="00184DB5">
              <w:rPr>
                <w:rFonts w:ascii="Times New Roman" w:hAnsi="Times New Roman" w:cs="Times New Roman"/>
                <w:spacing w:val="-2"/>
                <w:sz w:val="24"/>
                <w:szCs w:val="24"/>
              </w:rPr>
              <w:t>Neparedz stingrākas prasības.</w:t>
            </w:r>
          </w:p>
        </w:tc>
      </w:tr>
      <w:tr w:rsidRPr="00184DB5" w:rsidR="00B540A5" w:rsidTr="00AA7F40" w14:paraId="25D58CA9" w14:textId="77777777">
        <w:tblPrEx>
          <w:tblCellSpacing w:w="15"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Look w:val="04A0" w:firstRow="1" w:lastRow="0" w:firstColumn="1" w:lastColumn="0" w:noHBand="0" w:noVBand="1"/>
        </w:tblPrEx>
        <w:trPr>
          <w:tblCellSpacing w:w="15" w:type="dxa"/>
        </w:trPr>
        <w:tc>
          <w:tcPr>
            <w:tcW w:w="2251" w:type="dxa"/>
            <w:gridSpan w:val="3"/>
            <w:tcBorders>
              <w:top w:val="outset" w:color="auto" w:sz="6" w:space="0"/>
              <w:left w:val="outset" w:color="auto" w:sz="6" w:space="0"/>
              <w:bottom w:val="outset" w:color="auto" w:sz="6" w:space="0"/>
              <w:right w:val="outset" w:color="auto" w:sz="6" w:space="0"/>
            </w:tcBorders>
          </w:tcPr>
          <w:p w:rsidRPr="00662910" w:rsidR="000754F9" w:rsidP="00184DB5" w:rsidRDefault="000754F9" w14:paraId="1A19DF41" w14:textId="06DC076E">
            <w:pPr>
              <w:spacing w:after="0" w:line="240" w:lineRule="auto"/>
              <w:rPr>
                <w:rFonts w:ascii="Times New Roman" w:hAnsi="Times New Roman" w:cs="Times New Roman"/>
                <w:sz w:val="24"/>
                <w:szCs w:val="24"/>
              </w:rPr>
            </w:pPr>
            <w:r w:rsidRPr="00184DB5">
              <w:rPr>
                <w:rFonts w:ascii="Times New Roman" w:hAnsi="Times New Roman" w:cs="Times New Roman"/>
                <w:sz w:val="24"/>
                <w:szCs w:val="24"/>
              </w:rPr>
              <w:t xml:space="preserve">Direktīvas </w:t>
            </w:r>
            <w:r w:rsidRPr="00184DB5" w:rsidR="00965A10">
              <w:rPr>
                <w:rFonts w:ascii="Times New Roman" w:hAnsi="Times New Roman" w:cs="Times New Roman"/>
                <w:sz w:val="24"/>
                <w:szCs w:val="24"/>
              </w:rPr>
              <w:t xml:space="preserve">Nr. </w:t>
            </w:r>
            <w:r w:rsidRPr="00184DB5" w:rsidR="00965A10">
              <w:rPr>
                <w:rFonts w:ascii="Times New Roman" w:hAnsi="Times New Roman" w:cs="Times New Roman"/>
                <w:iCs/>
                <w:sz w:val="24"/>
                <w:szCs w:val="24"/>
              </w:rPr>
              <w:t xml:space="preserve">2009/33/EK (groza ar direktīvu  </w:t>
            </w:r>
            <w:r w:rsidRPr="00184DB5" w:rsidR="00965A10">
              <w:rPr>
                <w:rFonts w:ascii="Times New Roman" w:hAnsi="Times New Roman" w:cs="Times New Roman"/>
                <w:sz w:val="24"/>
                <w:szCs w:val="24"/>
              </w:rPr>
              <w:t>Nr.</w:t>
            </w:r>
            <w:r w:rsidRPr="00184DB5" w:rsidR="00965A10">
              <w:rPr>
                <w:rFonts w:ascii="Times New Roman" w:hAnsi="Times New Roman" w:cs="Times New Roman"/>
                <w:iCs/>
                <w:sz w:val="24"/>
                <w:szCs w:val="24"/>
              </w:rPr>
              <w:t>2019/1161)</w:t>
            </w:r>
            <w:r w:rsidRPr="00184DB5" w:rsidR="00965A10">
              <w:rPr>
                <w:rFonts w:ascii="Times New Roman" w:hAnsi="Times New Roman" w:cs="Times New Roman"/>
                <w:sz w:val="24"/>
                <w:szCs w:val="24"/>
              </w:rPr>
              <w:t xml:space="preserve"> </w:t>
            </w:r>
            <w:r w:rsidRPr="00B540A5">
              <w:rPr>
                <w:rFonts w:ascii="Times New Roman" w:hAnsi="Times New Roman" w:cs="Times New Roman"/>
                <w:sz w:val="24"/>
                <w:szCs w:val="24"/>
              </w:rPr>
              <w:t>5.panta 1.punkts</w:t>
            </w:r>
            <w:r w:rsidRPr="00662910" w:rsidR="00965A10">
              <w:rPr>
                <w:rFonts w:ascii="Times New Roman" w:hAnsi="Times New Roman" w:cs="Times New Roman"/>
                <w:sz w:val="24"/>
                <w:szCs w:val="24"/>
              </w:rPr>
              <w:t>.</w:t>
            </w:r>
          </w:p>
        </w:tc>
        <w:tc>
          <w:tcPr>
            <w:tcW w:w="1487" w:type="dxa"/>
            <w:gridSpan w:val="3"/>
            <w:tcBorders>
              <w:top w:val="outset" w:color="auto" w:sz="6" w:space="0"/>
              <w:left w:val="outset" w:color="auto" w:sz="6" w:space="0"/>
              <w:bottom w:val="outset" w:color="auto" w:sz="6" w:space="0"/>
              <w:right w:val="outset" w:color="auto" w:sz="6" w:space="0"/>
            </w:tcBorders>
          </w:tcPr>
          <w:p w:rsidRPr="00B540A5" w:rsidR="000754F9" w:rsidP="00184DB5" w:rsidRDefault="000754F9" w14:paraId="6D968D7D" w14:textId="4C75A0AB">
            <w:pPr>
              <w:spacing w:after="0" w:line="240" w:lineRule="auto"/>
              <w:rPr>
                <w:rFonts w:ascii="Times New Roman" w:hAnsi="Times New Roman" w:cs="Times New Roman"/>
                <w:sz w:val="24"/>
                <w:szCs w:val="24"/>
              </w:rPr>
            </w:pPr>
            <w:r w:rsidRPr="00184DB5">
              <w:rPr>
                <w:rFonts w:ascii="Times New Roman" w:hAnsi="Times New Roman" w:cs="Times New Roman"/>
                <w:sz w:val="24"/>
                <w:szCs w:val="24"/>
              </w:rPr>
              <w:t>Tiek pārņemts ar noteikumu projekta 3.punktu.</w:t>
            </w:r>
          </w:p>
        </w:tc>
        <w:tc>
          <w:tcPr>
            <w:tcW w:w="2044" w:type="dxa"/>
            <w:tcBorders>
              <w:top w:val="outset" w:color="auto" w:sz="6" w:space="0"/>
              <w:left w:val="outset" w:color="auto" w:sz="6" w:space="0"/>
              <w:bottom w:val="outset" w:color="auto" w:sz="6" w:space="0"/>
              <w:right w:val="outset" w:color="auto" w:sz="6" w:space="0"/>
            </w:tcBorders>
          </w:tcPr>
          <w:p w:rsidRPr="00184DB5" w:rsidR="000754F9" w:rsidP="00184DB5" w:rsidRDefault="000754F9" w14:paraId="0096663C" w14:textId="65BF5D8F">
            <w:pPr>
              <w:spacing w:after="0" w:line="240" w:lineRule="auto"/>
              <w:ind w:left="57"/>
              <w:rPr>
                <w:rFonts w:ascii="Times New Roman" w:hAnsi="Times New Roman" w:cs="Times New Roman"/>
                <w:sz w:val="24"/>
                <w:szCs w:val="24"/>
              </w:rPr>
            </w:pPr>
            <w:r w:rsidRPr="00184DB5">
              <w:rPr>
                <w:rFonts w:ascii="Times New Roman" w:hAnsi="Times New Roman" w:cs="Times New Roman"/>
                <w:sz w:val="24"/>
                <w:szCs w:val="24"/>
              </w:rPr>
              <w:t>Pārņemts pilnībā.</w:t>
            </w:r>
          </w:p>
          <w:p w:rsidRPr="00184DB5" w:rsidR="000754F9" w:rsidP="00184DB5" w:rsidRDefault="000754F9" w14:paraId="43BEDC30" w14:textId="1B89628C">
            <w:pPr>
              <w:spacing w:after="0" w:line="240" w:lineRule="auto"/>
              <w:jc w:val="both"/>
              <w:rPr>
                <w:rFonts w:ascii="Times New Roman" w:hAnsi="Times New Roman" w:cs="Times New Roman"/>
                <w:sz w:val="24"/>
                <w:szCs w:val="24"/>
              </w:rPr>
            </w:pPr>
          </w:p>
        </w:tc>
        <w:tc>
          <w:tcPr>
            <w:tcW w:w="3716" w:type="dxa"/>
            <w:tcBorders>
              <w:top w:val="outset" w:color="auto" w:sz="6" w:space="0"/>
              <w:left w:val="outset" w:color="auto" w:sz="6" w:space="0"/>
              <w:bottom w:val="outset" w:color="auto" w:sz="6" w:space="0"/>
              <w:right w:val="outset" w:color="auto" w:sz="6" w:space="0"/>
            </w:tcBorders>
          </w:tcPr>
          <w:p w:rsidRPr="00184DB5" w:rsidR="000754F9" w:rsidP="00184DB5" w:rsidRDefault="000754F9" w14:paraId="0C11E6F2" w14:textId="580626D8">
            <w:pPr>
              <w:spacing w:after="0" w:line="240" w:lineRule="auto"/>
              <w:rPr>
                <w:rFonts w:ascii="Times New Roman" w:hAnsi="Times New Roman" w:cs="Times New Roman"/>
                <w:sz w:val="24"/>
                <w:szCs w:val="24"/>
              </w:rPr>
            </w:pPr>
            <w:r w:rsidRPr="00184DB5">
              <w:rPr>
                <w:rFonts w:ascii="Times New Roman" w:hAnsi="Times New Roman" w:cs="Times New Roman"/>
                <w:spacing w:val="-2"/>
                <w:sz w:val="24"/>
                <w:szCs w:val="24"/>
              </w:rPr>
              <w:t>Neparedz stingrākas prasības.</w:t>
            </w:r>
          </w:p>
        </w:tc>
      </w:tr>
      <w:tr w:rsidRPr="00184DB5" w:rsidR="00B540A5" w:rsidTr="00AA7F40" w14:paraId="2C0733F8" w14:textId="77777777">
        <w:tblPrEx>
          <w:tblCellSpacing w:w="15"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Look w:val="04A0" w:firstRow="1" w:lastRow="0" w:firstColumn="1" w:lastColumn="0" w:noHBand="0" w:noVBand="1"/>
        </w:tblPrEx>
        <w:trPr>
          <w:tblCellSpacing w:w="15" w:type="dxa"/>
        </w:trPr>
        <w:tc>
          <w:tcPr>
            <w:tcW w:w="2251" w:type="dxa"/>
            <w:gridSpan w:val="3"/>
            <w:tcBorders>
              <w:top w:val="outset" w:color="auto" w:sz="6" w:space="0"/>
              <w:left w:val="outset" w:color="auto" w:sz="6" w:space="0"/>
              <w:bottom w:val="outset" w:color="auto" w:sz="6" w:space="0"/>
              <w:right w:val="outset" w:color="auto" w:sz="6" w:space="0"/>
            </w:tcBorders>
          </w:tcPr>
          <w:p w:rsidRPr="00662910" w:rsidR="000754F9" w:rsidP="00184DB5" w:rsidRDefault="000754F9" w14:paraId="599FAE1F" w14:textId="176488AD">
            <w:pPr>
              <w:spacing w:after="0" w:line="240" w:lineRule="auto"/>
              <w:rPr>
                <w:rFonts w:ascii="Times New Roman" w:hAnsi="Times New Roman" w:cs="Times New Roman"/>
                <w:sz w:val="24"/>
                <w:szCs w:val="24"/>
              </w:rPr>
            </w:pPr>
            <w:r w:rsidRPr="00184DB5">
              <w:rPr>
                <w:rFonts w:ascii="Times New Roman" w:hAnsi="Times New Roman" w:cs="Times New Roman"/>
                <w:sz w:val="24"/>
                <w:szCs w:val="24"/>
              </w:rPr>
              <w:t xml:space="preserve">Direktīvas </w:t>
            </w:r>
            <w:r w:rsidRPr="00184DB5" w:rsidR="00965A10">
              <w:rPr>
                <w:rFonts w:ascii="Times New Roman" w:hAnsi="Times New Roman" w:cs="Times New Roman"/>
                <w:sz w:val="24"/>
                <w:szCs w:val="24"/>
              </w:rPr>
              <w:t xml:space="preserve">Nr. </w:t>
            </w:r>
            <w:r w:rsidRPr="00184DB5" w:rsidR="00965A10">
              <w:rPr>
                <w:rFonts w:ascii="Times New Roman" w:hAnsi="Times New Roman" w:cs="Times New Roman"/>
                <w:iCs/>
                <w:sz w:val="24"/>
                <w:szCs w:val="24"/>
              </w:rPr>
              <w:t xml:space="preserve">2009/33/EK (groza ar direktīvu </w:t>
            </w:r>
            <w:r w:rsidRPr="00184DB5" w:rsidR="00965A10">
              <w:rPr>
                <w:rFonts w:ascii="Times New Roman" w:hAnsi="Times New Roman" w:cs="Times New Roman"/>
                <w:sz w:val="24"/>
                <w:szCs w:val="24"/>
              </w:rPr>
              <w:t>Nr.</w:t>
            </w:r>
            <w:r w:rsidRPr="00184DB5" w:rsidR="00965A10">
              <w:rPr>
                <w:rFonts w:ascii="Times New Roman" w:hAnsi="Times New Roman" w:cs="Times New Roman"/>
                <w:iCs/>
                <w:sz w:val="24"/>
                <w:szCs w:val="24"/>
              </w:rPr>
              <w:t>2019/1161)</w:t>
            </w:r>
            <w:r w:rsidRPr="00184DB5" w:rsidR="00965A10">
              <w:rPr>
                <w:rFonts w:ascii="Times New Roman" w:hAnsi="Times New Roman" w:cs="Times New Roman"/>
                <w:sz w:val="24"/>
                <w:szCs w:val="24"/>
              </w:rPr>
              <w:t xml:space="preserve"> </w:t>
            </w:r>
            <w:r w:rsidRPr="00B540A5">
              <w:rPr>
                <w:rFonts w:ascii="Times New Roman" w:hAnsi="Times New Roman" w:cs="Times New Roman"/>
                <w:sz w:val="24"/>
                <w:szCs w:val="24"/>
              </w:rPr>
              <w:t>5.panta 5.punkts</w:t>
            </w:r>
            <w:r w:rsidRPr="00662910" w:rsidR="00965A10">
              <w:rPr>
                <w:rFonts w:ascii="Times New Roman" w:hAnsi="Times New Roman" w:cs="Times New Roman"/>
                <w:sz w:val="24"/>
                <w:szCs w:val="24"/>
              </w:rPr>
              <w:t>.</w:t>
            </w:r>
          </w:p>
        </w:tc>
        <w:tc>
          <w:tcPr>
            <w:tcW w:w="1487" w:type="dxa"/>
            <w:gridSpan w:val="3"/>
            <w:tcBorders>
              <w:top w:val="outset" w:color="auto" w:sz="6" w:space="0"/>
              <w:left w:val="outset" w:color="auto" w:sz="6" w:space="0"/>
              <w:bottom w:val="outset" w:color="auto" w:sz="6" w:space="0"/>
              <w:right w:val="outset" w:color="auto" w:sz="6" w:space="0"/>
            </w:tcBorders>
          </w:tcPr>
          <w:p w:rsidRPr="00B540A5" w:rsidR="000754F9" w:rsidP="00184DB5" w:rsidRDefault="000754F9" w14:paraId="5DE7CC54" w14:textId="3A8AA625">
            <w:pPr>
              <w:spacing w:after="0" w:line="240" w:lineRule="auto"/>
              <w:rPr>
                <w:rFonts w:ascii="Times New Roman" w:hAnsi="Times New Roman" w:cs="Times New Roman"/>
                <w:sz w:val="24"/>
                <w:szCs w:val="24"/>
              </w:rPr>
            </w:pPr>
            <w:r w:rsidRPr="00184DB5">
              <w:rPr>
                <w:rFonts w:ascii="Times New Roman" w:hAnsi="Times New Roman" w:cs="Times New Roman"/>
                <w:sz w:val="24"/>
                <w:szCs w:val="24"/>
              </w:rPr>
              <w:t>Tiek pārņemts ar noteikumu projekta 3.punktu.</w:t>
            </w:r>
          </w:p>
        </w:tc>
        <w:tc>
          <w:tcPr>
            <w:tcW w:w="2044" w:type="dxa"/>
            <w:tcBorders>
              <w:top w:val="outset" w:color="auto" w:sz="6" w:space="0"/>
              <w:left w:val="outset" w:color="auto" w:sz="6" w:space="0"/>
              <w:bottom w:val="outset" w:color="auto" w:sz="6" w:space="0"/>
              <w:right w:val="outset" w:color="auto" w:sz="6" w:space="0"/>
            </w:tcBorders>
          </w:tcPr>
          <w:p w:rsidRPr="00184DB5" w:rsidR="000754F9" w:rsidP="00184DB5" w:rsidRDefault="000754F9" w14:paraId="20969007" w14:textId="797528E9">
            <w:pPr>
              <w:spacing w:after="0" w:line="240" w:lineRule="auto"/>
              <w:jc w:val="both"/>
              <w:rPr>
                <w:rFonts w:ascii="Times New Roman" w:hAnsi="Times New Roman" w:cs="Times New Roman"/>
                <w:sz w:val="24"/>
                <w:szCs w:val="24"/>
              </w:rPr>
            </w:pPr>
            <w:r w:rsidRPr="00184DB5">
              <w:rPr>
                <w:rFonts w:ascii="Times New Roman" w:hAnsi="Times New Roman" w:cs="Times New Roman"/>
                <w:sz w:val="24"/>
                <w:szCs w:val="24"/>
              </w:rPr>
              <w:t xml:space="preserve">Pārņemts pilnībā. </w:t>
            </w:r>
          </w:p>
        </w:tc>
        <w:tc>
          <w:tcPr>
            <w:tcW w:w="3716" w:type="dxa"/>
            <w:tcBorders>
              <w:top w:val="outset" w:color="auto" w:sz="6" w:space="0"/>
              <w:left w:val="outset" w:color="auto" w:sz="6" w:space="0"/>
              <w:bottom w:val="outset" w:color="auto" w:sz="6" w:space="0"/>
              <w:right w:val="outset" w:color="auto" w:sz="6" w:space="0"/>
            </w:tcBorders>
          </w:tcPr>
          <w:p w:rsidRPr="00184DB5" w:rsidR="000754F9" w:rsidP="00184DB5" w:rsidRDefault="000754F9" w14:paraId="4B202A65" w14:textId="35A5E91C">
            <w:pPr>
              <w:spacing w:after="0" w:line="240" w:lineRule="auto"/>
              <w:rPr>
                <w:rFonts w:ascii="Times New Roman" w:hAnsi="Times New Roman" w:cs="Times New Roman"/>
                <w:sz w:val="24"/>
                <w:szCs w:val="24"/>
              </w:rPr>
            </w:pPr>
            <w:r w:rsidRPr="00184DB5">
              <w:rPr>
                <w:rFonts w:ascii="Times New Roman" w:hAnsi="Times New Roman" w:cs="Times New Roman"/>
                <w:spacing w:val="-2"/>
                <w:sz w:val="24"/>
                <w:szCs w:val="24"/>
              </w:rPr>
              <w:t>Neparedz stingrākas prasības.</w:t>
            </w:r>
          </w:p>
        </w:tc>
      </w:tr>
      <w:tr w:rsidRPr="00184DB5" w:rsidR="00B540A5" w:rsidTr="00AA7F40" w14:paraId="21D945BB" w14:textId="77777777">
        <w:tblPrEx>
          <w:tblCellSpacing w:w="15"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Look w:val="04A0" w:firstRow="1" w:lastRow="0" w:firstColumn="1" w:lastColumn="0" w:noHBand="0" w:noVBand="1"/>
        </w:tblPrEx>
        <w:trPr>
          <w:tblCellSpacing w:w="15" w:type="dxa"/>
        </w:trPr>
        <w:tc>
          <w:tcPr>
            <w:tcW w:w="2251" w:type="dxa"/>
            <w:gridSpan w:val="3"/>
            <w:tcBorders>
              <w:top w:val="outset" w:color="auto" w:sz="6" w:space="0"/>
              <w:left w:val="outset" w:color="auto" w:sz="6" w:space="0"/>
              <w:bottom w:val="outset" w:color="auto" w:sz="6" w:space="0"/>
              <w:right w:val="outset" w:color="auto" w:sz="6" w:space="0"/>
            </w:tcBorders>
          </w:tcPr>
          <w:p w:rsidRPr="00662910" w:rsidR="00133590" w:rsidP="00184DB5" w:rsidRDefault="00291819" w14:paraId="21D1351C" w14:textId="769D9B87">
            <w:pPr>
              <w:spacing w:after="0" w:line="240" w:lineRule="auto"/>
              <w:rPr>
                <w:rFonts w:ascii="Times New Roman" w:hAnsi="Times New Roman" w:cs="Times New Roman"/>
                <w:sz w:val="24"/>
                <w:szCs w:val="24"/>
              </w:rPr>
            </w:pPr>
            <w:r w:rsidRPr="00184DB5">
              <w:rPr>
                <w:rFonts w:ascii="Times New Roman" w:hAnsi="Times New Roman" w:cs="Times New Roman"/>
                <w:sz w:val="24"/>
                <w:szCs w:val="24"/>
              </w:rPr>
              <w:t>Direktīvas</w:t>
            </w:r>
            <w:r w:rsidRPr="00184DB5" w:rsidR="00965A10">
              <w:rPr>
                <w:rFonts w:ascii="Times New Roman" w:hAnsi="Times New Roman" w:cs="Times New Roman"/>
                <w:sz w:val="24"/>
                <w:szCs w:val="24"/>
              </w:rPr>
              <w:t xml:space="preserve"> Nr. </w:t>
            </w:r>
            <w:r w:rsidRPr="00184DB5" w:rsidR="00965A10">
              <w:rPr>
                <w:rFonts w:ascii="Times New Roman" w:hAnsi="Times New Roman" w:cs="Times New Roman"/>
                <w:iCs/>
                <w:sz w:val="24"/>
                <w:szCs w:val="24"/>
              </w:rPr>
              <w:t xml:space="preserve">2009/33/EK (groza ar direktīvu </w:t>
            </w:r>
            <w:r w:rsidRPr="00184DB5" w:rsidR="00965A10">
              <w:rPr>
                <w:rFonts w:ascii="Times New Roman" w:hAnsi="Times New Roman" w:cs="Times New Roman"/>
                <w:sz w:val="24"/>
                <w:szCs w:val="24"/>
              </w:rPr>
              <w:t>Nr.</w:t>
            </w:r>
            <w:r w:rsidRPr="00184DB5" w:rsidR="00965A10">
              <w:rPr>
                <w:rFonts w:ascii="Times New Roman" w:hAnsi="Times New Roman" w:cs="Times New Roman"/>
                <w:iCs/>
                <w:sz w:val="24"/>
                <w:szCs w:val="24"/>
              </w:rPr>
              <w:t>2019/1161)</w:t>
            </w:r>
            <w:r w:rsidRPr="00184DB5" w:rsidR="00965A10">
              <w:rPr>
                <w:rFonts w:ascii="Times New Roman" w:hAnsi="Times New Roman" w:cs="Times New Roman"/>
                <w:sz w:val="24"/>
                <w:szCs w:val="24"/>
              </w:rPr>
              <w:t xml:space="preserve"> </w:t>
            </w:r>
            <w:r w:rsidRPr="00B540A5">
              <w:rPr>
                <w:rFonts w:ascii="Times New Roman" w:hAnsi="Times New Roman" w:cs="Times New Roman"/>
                <w:sz w:val="24"/>
                <w:szCs w:val="24"/>
              </w:rPr>
              <w:t>pielikums</w:t>
            </w:r>
            <w:r w:rsidRPr="00B540A5" w:rsidR="00965A10">
              <w:rPr>
                <w:rFonts w:ascii="Times New Roman" w:hAnsi="Times New Roman" w:cs="Times New Roman"/>
                <w:sz w:val="24"/>
                <w:szCs w:val="24"/>
              </w:rPr>
              <w:t>.</w:t>
            </w:r>
          </w:p>
        </w:tc>
        <w:tc>
          <w:tcPr>
            <w:tcW w:w="1487" w:type="dxa"/>
            <w:gridSpan w:val="3"/>
            <w:tcBorders>
              <w:top w:val="outset" w:color="auto" w:sz="6" w:space="0"/>
              <w:left w:val="outset" w:color="auto" w:sz="6" w:space="0"/>
              <w:bottom w:val="outset" w:color="auto" w:sz="6" w:space="0"/>
              <w:right w:val="outset" w:color="auto" w:sz="6" w:space="0"/>
            </w:tcBorders>
          </w:tcPr>
          <w:p w:rsidRPr="00B540A5" w:rsidR="00133590" w:rsidP="00184DB5" w:rsidRDefault="00291819" w14:paraId="71EF2FF0" w14:textId="27502589">
            <w:pPr>
              <w:spacing w:after="0" w:line="240" w:lineRule="auto"/>
              <w:rPr>
                <w:rFonts w:ascii="Times New Roman" w:hAnsi="Times New Roman" w:cs="Times New Roman"/>
                <w:sz w:val="24"/>
                <w:szCs w:val="24"/>
              </w:rPr>
            </w:pPr>
            <w:r w:rsidRPr="00662910">
              <w:rPr>
                <w:rFonts w:ascii="Times New Roman" w:hAnsi="Times New Roman" w:cs="Times New Roman"/>
                <w:sz w:val="24"/>
                <w:szCs w:val="24"/>
              </w:rPr>
              <w:t xml:space="preserve"> </w:t>
            </w:r>
            <w:r w:rsidRPr="00184DB5" w:rsidR="000754F9">
              <w:rPr>
                <w:rFonts w:ascii="Times New Roman" w:hAnsi="Times New Roman" w:cs="Times New Roman"/>
                <w:sz w:val="24"/>
                <w:szCs w:val="24"/>
              </w:rPr>
              <w:t>Tiek pārņemts ar noteikumu projekta pielikumu.</w:t>
            </w:r>
          </w:p>
        </w:tc>
        <w:tc>
          <w:tcPr>
            <w:tcW w:w="2044" w:type="dxa"/>
            <w:tcBorders>
              <w:top w:val="outset" w:color="auto" w:sz="6" w:space="0"/>
              <w:left w:val="outset" w:color="auto" w:sz="6" w:space="0"/>
              <w:bottom w:val="outset" w:color="auto" w:sz="6" w:space="0"/>
              <w:right w:val="outset" w:color="auto" w:sz="6" w:space="0"/>
            </w:tcBorders>
          </w:tcPr>
          <w:p w:rsidRPr="00184DB5" w:rsidR="000754F9" w:rsidP="00184DB5" w:rsidRDefault="000754F9" w14:paraId="5893F77A" w14:textId="1EAF7D6A">
            <w:pPr>
              <w:spacing w:after="0" w:line="240" w:lineRule="auto"/>
              <w:ind w:left="57"/>
              <w:rPr>
                <w:rFonts w:ascii="Times New Roman" w:hAnsi="Times New Roman" w:cs="Times New Roman"/>
                <w:sz w:val="24"/>
                <w:szCs w:val="24"/>
              </w:rPr>
            </w:pPr>
            <w:r w:rsidRPr="00184DB5">
              <w:rPr>
                <w:rFonts w:ascii="Times New Roman" w:hAnsi="Times New Roman" w:cs="Times New Roman"/>
                <w:sz w:val="24"/>
                <w:szCs w:val="24"/>
              </w:rPr>
              <w:t>Pārņemts pilnībā.</w:t>
            </w:r>
          </w:p>
          <w:p w:rsidRPr="00184DB5" w:rsidR="00133590" w:rsidP="00184DB5" w:rsidRDefault="00133590" w14:paraId="000EEFF2" w14:textId="1D9AD96D">
            <w:pPr>
              <w:spacing w:after="0" w:line="240" w:lineRule="auto"/>
              <w:jc w:val="both"/>
              <w:rPr>
                <w:rFonts w:ascii="Times New Roman" w:hAnsi="Times New Roman" w:cs="Times New Roman"/>
                <w:sz w:val="24"/>
                <w:szCs w:val="24"/>
              </w:rPr>
            </w:pPr>
          </w:p>
        </w:tc>
        <w:tc>
          <w:tcPr>
            <w:tcW w:w="3716" w:type="dxa"/>
            <w:tcBorders>
              <w:top w:val="outset" w:color="auto" w:sz="6" w:space="0"/>
              <w:left w:val="outset" w:color="auto" w:sz="6" w:space="0"/>
              <w:bottom w:val="outset" w:color="auto" w:sz="6" w:space="0"/>
              <w:right w:val="outset" w:color="auto" w:sz="6" w:space="0"/>
            </w:tcBorders>
          </w:tcPr>
          <w:p w:rsidRPr="00184DB5" w:rsidR="00133590" w:rsidP="00184DB5" w:rsidRDefault="000754F9" w14:paraId="5817BDCD" w14:textId="4A0D6399">
            <w:pPr>
              <w:spacing w:after="0" w:line="240" w:lineRule="auto"/>
              <w:rPr>
                <w:rFonts w:ascii="Times New Roman" w:hAnsi="Times New Roman" w:cs="Times New Roman"/>
                <w:sz w:val="24"/>
                <w:szCs w:val="24"/>
              </w:rPr>
            </w:pPr>
            <w:r w:rsidRPr="00184DB5">
              <w:rPr>
                <w:rFonts w:ascii="Times New Roman" w:hAnsi="Times New Roman" w:cs="Times New Roman"/>
                <w:spacing w:val="-2"/>
                <w:sz w:val="24"/>
                <w:szCs w:val="24"/>
              </w:rPr>
              <w:t>Neparedz stingrākas prasības.</w:t>
            </w:r>
          </w:p>
        </w:tc>
      </w:tr>
      <w:tr w:rsidRPr="00184DB5" w:rsidR="00B540A5" w:rsidTr="00AA7F40" w14:paraId="1D1C6BCF" w14:textId="77777777">
        <w:tblPrEx>
          <w:tblCellSpacing w:w="15"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Look w:val="04A0" w:firstRow="1" w:lastRow="0" w:firstColumn="1" w:lastColumn="0" w:noHBand="0" w:noVBand="1"/>
        </w:tblPrEx>
        <w:trPr>
          <w:tblCellSpacing w:w="15" w:type="dxa"/>
        </w:trPr>
        <w:tc>
          <w:tcPr>
            <w:tcW w:w="2251" w:type="dxa"/>
            <w:gridSpan w:val="3"/>
            <w:tcBorders>
              <w:top w:val="outset" w:color="auto" w:sz="6" w:space="0"/>
              <w:left w:val="outset" w:color="auto" w:sz="6" w:space="0"/>
              <w:bottom w:val="outset" w:color="auto" w:sz="6" w:space="0"/>
              <w:right w:val="outset" w:color="auto" w:sz="6" w:space="0"/>
            </w:tcBorders>
          </w:tcPr>
          <w:p w:rsidRPr="00184DB5" w:rsidR="000754F9" w:rsidP="00184DB5" w:rsidRDefault="000754F9" w14:paraId="4127D3E6" w14:textId="4EBAFD8B">
            <w:pPr>
              <w:spacing w:after="0" w:line="240" w:lineRule="auto"/>
              <w:rPr>
                <w:rFonts w:ascii="Times New Roman" w:hAnsi="Times New Roman" w:cs="Times New Roman"/>
                <w:sz w:val="24"/>
                <w:szCs w:val="24"/>
              </w:rPr>
            </w:pPr>
            <w:r w:rsidRPr="00184DB5">
              <w:rPr>
                <w:rFonts w:ascii="Times New Roman" w:hAnsi="Times New Roman" w:cs="Times New Roman"/>
                <w:sz w:val="24"/>
                <w:szCs w:val="24"/>
              </w:rPr>
              <w:t xml:space="preserve">Regula </w:t>
            </w:r>
            <w:r w:rsidRPr="00184DB5" w:rsidR="00965A10">
              <w:rPr>
                <w:rFonts w:ascii="Times New Roman" w:hAnsi="Times New Roman" w:cs="Times New Roman"/>
                <w:sz w:val="24"/>
                <w:szCs w:val="24"/>
              </w:rPr>
              <w:t>Nr.</w:t>
            </w:r>
            <w:r w:rsidRPr="00184DB5">
              <w:rPr>
                <w:rFonts w:ascii="Times New Roman" w:hAnsi="Times New Roman" w:cs="Times New Roman"/>
                <w:sz w:val="24"/>
                <w:szCs w:val="24"/>
              </w:rPr>
              <w:t>1370/2007</w:t>
            </w:r>
            <w:r w:rsidRPr="00184DB5" w:rsidR="00965A10">
              <w:rPr>
                <w:rFonts w:ascii="Times New Roman" w:hAnsi="Times New Roman" w:cs="Times New Roman"/>
                <w:sz w:val="24"/>
                <w:szCs w:val="24"/>
              </w:rPr>
              <w:t xml:space="preserve"> 5.panta 2.punkts, 5.panta 4.punkts un 5.panta 5.punkts.</w:t>
            </w:r>
          </w:p>
        </w:tc>
        <w:tc>
          <w:tcPr>
            <w:tcW w:w="1487" w:type="dxa"/>
            <w:gridSpan w:val="3"/>
            <w:tcBorders>
              <w:top w:val="outset" w:color="auto" w:sz="6" w:space="0"/>
              <w:left w:val="outset" w:color="auto" w:sz="6" w:space="0"/>
              <w:bottom w:val="outset" w:color="auto" w:sz="6" w:space="0"/>
              <w:right w:val="outset" w:color="auto" w:sz="6" w:space="0"/>
            </w:tcBorders>
          </w:tcPr>
          <w:p w:rsidRPr="0082133B" w:rsidR="000754F9" w:rsidP="00184DB5" w:rsidRDefault="000754F9" w14:paraId="2FF8F1CD" w14:textId="343FA00B">
            <w:pPr>
              <w:spacing w:after="0" w:line="240" w:lineRule="auto"/>
              <w:rPr>
                <w:rStyle w:val="CommentReference"/>
                <w:rFonts w:ascii="Times New Roman" w:hAnsi="Times New Roman" w:cs="Times New Roman"/>
                <w:sz w:val="24"/>
                <w:szCs w:val="24"/>
                <w:lang w:val="fi-FI" w:eastAsia="ru-RU"/>
              </w:rPr>
            </w:pPr>
            <w:r w:rsidRPr="00184DB5">
              <w:rPr>
                <w:rFonts w:ascii="Times New Roman" w:hAnsi="Times New Roman" w:cs="Times New Roman"/>
                <w:sz w:val="24"/>
                <w:szCs w:val="24"/>
              </w:rPr>
              <w:t>Tiek pārņemts ar noteikumu projekta 3.punktu.</w:t>
            </w:r>
          </w:p>
        </w:tc>
        <w:tc>
          <w:tcPr>
            <w:tcW w:w="2044" w:type="dxa"/>
            <w:tcBorders>
              <w:top w:val="outset" w:color="auto" w:sz="6" w:space="0"/>
              <w:left w:val="outset" w:color="auto" w:sz="6" w:space="0"/>
              <w:bottom w:val="outset" w:color="auto" w:sz="6" w:space="0"/>
              <w:right w:val="outset" w:color="auto" w:sz="6" w:space="0"/>
            </w:tcBorders>
          </w:tcPr>
          <w:p w:rsidRPr="00184DB5" w:rsidR="000754F9" w:rsidP="00184DB5" w:rsidRDefault="000754F9" w14:paraId="3C115ACE" w14:textId="77777777">
            <w:pPr>
              <w:spacing w:after="0" w:line="240" w:lineRule="auto"/>
              <w:ind w:left="57"/>
              <w:rPr>
                <w:rFonts w:ascii="Times New Roman" w:hAnsi="Times New Roman" w:cs="Times New Roman"/>
                <w:sz w:val="24"/>
                <w:szCs w:val="24"/>
              </w:rPr>
            </w:pPr>
            <w:r w:rsidRPr="00184DB5">
              <w:rPr>
                <w:rFonts w:ascii="Times New Roman" w:hAnsi="Times New Roman" w:cs="Times New Roman"/>
                <w:sz w:val="24"/>
                <w:szCs w:val="24"/>
              </w:rPr>
              <w:t>Pārņemts pilnībā.</w:t>
            </w:r>
          </w:p>
          <w:p w:rsidRPr="00B540A5" w:rsidR="000754F9" w:rsidP="00184DB5" w:rsidRDefault="000754F9" w14:paraId="7C6117BE" w14:textId="44AD0122">
            <w:pPr>
              <w:spacing w:after="0" w:line="240" w:lineRule="auto"/>
              <w:jc w:val="both"/>
              <w:rPr>
                <w:rFonts w:ascii="Times New Roman" w:hAnsi="Times New Roman" w:cs="Times New Roman"/>
                <w:sz w:val="24"/>
                <w:szCs w:val="24"/>
              </w:rPr>
            </w:pPr>
          </w:p>
        </w:tc>
        <w:tc>
          <w:tcPr>
            <w:tcW w:w="3716" w:type="dxa"/>
            <w:tcBorders>
              <w:top w:val="outset" w:color="auto" w:sz="6" w:space="0"/>
              <w:left w:val="outset" w:color="auto" w:sz="6" w:space="0"/>
              <w:bottom w:val="outset" w:color="auto" w:sz="6" w:space="0"/>
              <w:right w:val="outset" w:color="auto" w:sz="6" w:space="0"/>
            </w:tcBorders>
          </w:tcPr>
          <w:p w:rsidRPr="00B540A5" w:rsidR="000754F9" w:rsidP="00184DB5" w:rsidRDefault="000754F9" w14:paraId="33D8BECC" w14:textId="16140467">
            <w:pPr>
              <w:spacing w:after="0" w:line="240" w:lineRule="auto"/>
              <w:rPr>
                <w:rFonts w:ascii="Times New Roman" w:hAnsi="Times New Roman" w:cs="Times New Roman"/>
                <w:sz w:val="24"/>
                <w:szCs w:val="24"/>
              </w:rPr>
            </w:pPr>
            <w:r w:rsidRPr="00184DB5">
              <w:rPr>
                <w:rFonts w:ascii="Times New Roman" w:hAnsi="Times New Roman" w:cs="Times New Roman"/>
                <w:spacing w:val="-2"/>
                <w:sz w:val="24"/>
                <w:szCs w:val="24"/>
              </w:rPr>
              <w:t>Neparedz stingrākas prasības.</w:t>
            </w:r>
          </w:p>
        </w:tc>
      </w:tr>
      <w:tr w:rsidRPr="00184DB5" w:rsidR="00662910" w:rsidTr="00AA7F40" w14:paraId="1A7068C1" w14:textId="77777777">
        <w:tblPrEx>
          <w:tblCellSpacing w:w="15"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Look w:val="04A0" w:firstRow="1" w:lastRow="0" w:firstColumn="1" w:lastColumn="0" w:noHBand="0" w:noVBand="1"/>
        </w:tblPrEx>
        <w:trPr>
          <w:tblCellSpacing w:w="15" w:type="dxa"/>
        </w:trPr>
        <w:tc>
          <w:tcPr>
            <w:tcW w:w="2251" w:type="dxa"/>
            <w:gridSpan w:val="3"/>
            <w:tcBorders>
              <w:top w:val="outset" w:color="auto" w:sz="6" w:space="0"/>
              <w:left w:val="outset" w:color="auto" w:sz="6" w:space="0"/>
              <w:bottom w:val="outset" w:color="auto" w:sz="6" w:space="0"/>
              <w:right w:val="outset" w:color="auto" w:sz="6" w:space="0"/>
            </w:tcBorders>
            <w:hideMark/>
          </w:tcPr>
          <w:p w:rsidRPr="00184DB5" w:rsidR="000754F9" w:rsidP="00184DB5" w:rsidRDefault="000754F9" w14:paraId="5D71908A" w14:textId="77777777">
            <w:pPr>
              <w:spacing w:after="0" w:line="240" w:lineRule="auto"/>
              <w:rPr>
                <w:rFonts w:ascii="Times New Roman" w:hAnsi="Times New Roman" w:cs="Times New Roman"/>
                <w:sz w:val="24"/>
                <w:szCs w:val="24"/>
              </w:rPr>
            </w:pPr>
            <w:r w:rsidRPr="00184DB5">
              <w:rPr>
                <w:rFonts w:ascii="Times New Roman" w:hAnsi="Times New Roman" w:cs="Times New Roman"/>
                <w:sz w:val="24"/>
                <w:szCs w:val="24"/>
              </w:rPr>
              <w:t xml:space="preserve">Kā ir izmantota ES tiesību aktā paredzētā rīcības brīvība dalībvalstij pārņemt vai ieviest noteiktas ES tiesību akta </w:t>
            </w:r>
            <w:r w:rsidRPr="00184DB5">
              <w:rPr>
                <w:rFonts w:ascii="Times New Roman" w:hAnsi="Times New Roman" w:cs="Times New Roman"/>
                <w:sz w:val="24"/>
                <w:szCs w:val="24"/>
              </w:rPr>
              <w:lastRenderedPageBreak/>
              <w:t>normas?</w:t>
            </w:r>
            <w:r w:rsidRPr="00184DB5">
              <w:rPr>
                <w:rFonts w:ascii="Times New Roman" w:hAnsi="Times New Roman" w:cs="Times New Roman"/>
                <w:sz w:val="24"/>
                <w:szCs w:val="24"/>
              </w:rPr>
              <w:br/>
              <w:t>Kādēļ?</w:t>
            </w:r>
          </w:p>
        </w:tc>
        <w:tc>
          <w:tcPr>
            <w:tcW w:w="7247" w:type="dxa"/>
            <w:gridSpan w:val="5"/>
            <w:tcBorders>
              <w:top w:val="outset" w:color="auto" w:sz="6" w:space="0"/>
              <w:left w:val="outset" w:color="auto" w:sz="6" w:space="0"/>
              <w:bottom w:val="outset" w:color="auto" w:sz="6" w:space="0"/>
              <w:right w:val="outset" w:color="auto" w:sz="6" w:space="0"/>
            </w:tcBorders>
            <w:hideMark/>
          </w:tcPr>
          <w:p w:rsidRPr="00184DB5" w:rsidR="000754F9" w:rsidP="00184DB5" w:rsidRDefault="000754F9" w14:paraId="68C2F651" w14:textId="7E20D633">
            <w:pPr>
              <w:spacing w:after="0" w:line="240" w:lineRule="auto"/>
              <w:jc w:val="both"/>
              <w:rPr>
                <w:rFonts w:ascii="Times New Roman" w:hAnsi="Times New Roman" w:cs="Times New Roman"/>
                <w:sz w:val="24"/>
                <w:szCs w:val="24"/>
              </w:rPr>
            </w:pPr>
            <w:r w:rsidRPr="00184DB5">
              <w:rPr>
                <w:rFonts w:ascii="Times New Roman" w:hAnsi="Times New Roman" w:cs="Times New Roman"/>
                <w:sz w:val="24"/>
                <w:szCs w:val="24"/>
              </w:rPr>
              <w:lastRenderedPageBreak/>
              <w:t>Nav attiecināms</w:t>
            </w:r>
            <w:r w:rsidR="00415DCF">
              <w:rPr>
                <w:rFonts w:ascii="Times New Roman" w:hAnsi="Times New Roman" w:cs="Times New Roman"/>
                <w:sz w:val="24"/>
                <w:szCs w:val="24"/>
              </w:rPr>
              <w:t>.</w:t>
            </w:r>
          </w:p>
        </w:tc>
      </w:tr>
      <w:tr w:rsidRPr="00184DB5" w:rsidR="00662910" w:rsidTr="00AA7F40" w14:paraId="5C60886D" w14:textId="77777777">
        <w:tblPrEx>
          <w:tblCellSpacing w:w="15"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Look w:val="04A0" w:firstRow="1" w:lastRow="0" w:firstColumn="1" w:lastColumn="0" w:noHBand="0" w:noVBand="1"/>
        </w:tblPrEx>
        <w:trPr>
          <w:tblCellSpacing w:w="15" w:type="dxa"/>
        </w:trPr>
        <w:tc>
          <w:tcPr>
            <w:tcW w:w="2251" w:type="dxa"/>
            <w:gridSpan w:val="3"/>
            <w:tcBorders>
              <w:top w:val="outset" w:color="auto" w:sz="6" w:space="0"/>
              <w:left w:val="outset" w:color="auto" w:sz="6" w:space="0"/>
              <w:bottom w:val="outset" w:color="auto" w:sz="6" w:space="0"/>
              <w:right w:val="outset" w:color="auto" w:sz="6" w:space="0"/>
            </w:tcBorders>
            <w:hideMark/>
          </w:tcPr>
          <w:p w:rsidRPr="00184DB5" w:rsidR="000754F9" w:rsidP="00184DB5" w:rsidRDefault="000754F9" w14:paraId="656F7A18" w14:textId="63C9860A">
            <w:pPr>
              <w:spacing w:after="0" w:line="240" w:lineRule="auto"/>
              <w:rPr>
                <w:rFonts w:ascii="Times New Roman" w:hAnsi="Times New Roman" w:cs="Times New Roman"/>
                <w:sz w:val="24"/>
                <w:szCs w:val="24"/>
              </w:rPr>
            </w:pPr>
            <w:r w:rsidRPr="00184DB5">
              <w:rPr>
                <w:rFonts w:ascii="Times New Roman" w:hAnsi="Times New Roman" w:cs="Times New Roman"/>
                <w:sz w:val="24"/>
                <w:szCs w:val="24"/>
              </w:rPr>
              <w:t>Saistības sniegt paziņojumu ES institūcijām un ES dalībvalstīm atbilstoši normatīvajiem aktiem, kas regulē informācijas sniegšanu par tehnisko noteikumu, valsts atbalsta piešķiršanas un finanšu noteikumu (attiecībā uz monetāro politiku) projektiem</w:t>
            </w:r>
            <w:r w:rsidR="00415DCF">
              <w:rPr>
                <w:rFonts w:ascii="Times New Roman" w:hAnsi="Times New Roman" w:cs="Times New Roman"/>
                <w:sz w:val="24"/>
                <w:szCs w:val="24"/>
              </w:rPr>
              <w:t>.</w:t>
            </w:r>
          </w:p>
        </w:tc>
        <w:tc>
          <w:tcPr>
            <w:tcW w:w="7247" w:type="dxa"/>
            <w:gridSpan w:val="5"/>
            <w:tcBorders>
              <w:top w:val="outset" w:color="auto" w:sz="6" w:space="0"/>
              <w:left w:val="outset" w:color="auto" w:sz="6" w:space="0"/>
              <w:bottom w:val="outset" w:color="auto" w:sz="6" w:space="0"/>
              <w:right w:val="outset" w:color="auto" w:sz="6" w:space="0"/>
            </w:tcBorders>
            <w:hideMark/>
          </w:tcPr>
          <w:p w:rsidRPr="00184DB5" w:rsidR="000754F9" w:rsidP="00184DB5" w:rsidRDefault="000754F9" w14:paraId="00ABDD97" w14:textId="77777777">
            <w:pPr>
              <w:spacing w:after="0" w:line="240" w:lineRule="auto"/>
              <w:jc w:val="both"/>
              <w:rPr>
                <w:rFonts w:ascii="Times New Roman" w:hAnsi="Times New Roman" w:cs="Times New Roman"/>
                <w:sz w:val="24"/>
                <w:szCs w:val="24"/>
              </w:rPr>
            </w:pPr>
            <w:r w:rsidRPr="00184DB5">
              <w:rPr>
                <w:rFonts w:ascii="Times New Roman" w:hAnsi="Times New Roman" w:cs="Times New Roman"/>
                <w:sz w:val="24"/>
                <w:szCs w:val="24"/>
              </w:rPr>
              <w:t xml:space="preserve">Nav attiecināms. </w:t>
            </w:r>
          </w:p>
        </w:tc>
      </w:tr>
      <w:tr w:rsidRPr="00184DB5" w:rsidR="00662910" w:rsidTr="00AA7F40" w14:paraId="319619FA" w14:textId="77777777">
        <w:tblPrEx>
          <w:tblCellSpacing w:w="15"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Look w:val="04A0" w:firstRow="1" w:lastRow="0" w:firstColumn="1" w:lastColumn="0" w:noHBand="0" w:noVBand="1"/>
        </w:tblPrEx>
        <w:trPr>
          <w:tblCellSpacing w:w="15" w:type="dxa"/>
        </w:trPr>
        <w:tc>
          <w:tcPr>
            <w:tcW w:w="2251" w:type="dxa"/>
            <w:gridSpan w:val="3"/>
            <w:tcBorders>
              <w:top w:val="outset" w:color="auto" w:sz="6" w:space="0"/>
              <w:left w:val="outset" w:color="auto" w:sz="6" w:space="0"/>
              <w:bottom w:val="outset" w:color="auto" w:sz="6" w:space="0"/>
              <w:right w:val="outset" w:color="auto" w:sz="6" w:space="0"/>
            </w:tcBorders>
            <w:hideMark/>
          </w:tcPr>
          <w:p w:rsidRPr="00184DB5" w:rsidR="000754F9" w:rsidP="00184DB5" w:rsidRDefault="000754F9" w14:paraId="7E5E9BA1" w14:textId="3E51D0F1">
            <w:pPr>
              <w:spacing w:after="0" w:line="240" w:lineRule="auto"/>
              <w:rPr>
                <w:rFonts w:ascii="Times New Roman" w:hAnsi="Times New Roman" w:cs="Times New Roman"/>
                <w:sz w:val="24"/>
                <w:szCs w:val="24"/>
              </w:rPr>
            </w:pPr>
            <w:r w:rsidRPr="00184DB5">
              <w:rPr>
                <w:rFonts w:ascii="Times New Roman" w:hAnsi="Times New Roman" w:cs="Times New Roman"/>
                <w:sz w:val="24"/>
                <w:szCs w:val="24"/>
              </w:rPr>
              <w:t>Cita informācija</w:t>
            </w:r>
          </w:p>
        </w:tc>
        <w:tc>
          <w:tcPr>
            <w:tcW w:w="7247" w:type="dxa"/>
            <w:gridSpan w:val="5"/>
            <w:tcBorders>
              <w:top w:val="outset" w:color="auto" w:sz="6" w:space="0"/>
              <w:left w:val="outset" w:color="auto" w:sz="6" w:space="0"/>
              <w:bottom w:val="outset" w:color="auto" w:sz="6" w:space="0"/>
              <w:right w:val="outset" w:color="auto" w:sz="6" w:space="0"/>
            </w:tcBorders>
            <w:hideMark/>
          </w:tcPr>
          <w:p w:rsidRPr="0096197D" w:rsidR="000754F9" w:rsidP="00184DB5" w:rsidRDefault="000754F9" w14:paraId="0E857996" w14:textId="4A33B1F4">
            <w:pPr>
              <w:spacing w:after="0" w:line="240" w:lineRule="auto"/>
              <w:jc w:val="both"/>
              <w:rPr>
                <w:rFonts w:ascii="Times New Roman" w:hAnsi="Times New Roman" w:cs="Times New Roman"/>
                <w:sz w:val="24"/>
                <w:szCs w:val="24"/>
              </w:rPr>
            </w:pPr>
            <w:r w:rsidRPr="00184DB5">
              <w:rPr>
                <w:rFonts w:ascii="Times New Roman" w:hAnsi="Times New Roman" w:cs="Times New Roman"/>
                <w:sz w:val="24"/>
                <w:szCs w:val="24"/>
              </w:rPr>
              <w:t xml:space="preserve">Pārējās Direktīvas </w:t>
            </w:r>
            <w:r w:rsidRPr="00184DB5" w:rsidR="00965A10">
              <w:rPr>
                <w:rFonts w:ascii="Times New Roman" w:hAnsi="Times New Roman" w:cs="Times New Roman"/>
                <w:sz w:val="24"/>
                <w:szCs w:val="24"/>
              </w:rPr>
              <w:t xml:space="preserve">Nr. </w:t>
            </w:r>
            <w:r w:rsidRPr="00184DB5" w:rsidR="00965A10">
              <w:rPr>
                <w:rFonts w:ascii="Times New Roman" w:hAnsi="Times New Roman" w:cs="Times New Roman"/>
                <w:iCs/>
                <w:sz w:val="24"/>
                <w:szCs w:val="24"/>
              </w:rPr>
              <w:t xml:space="preserve">2009/33/EK (groza ar direktīvu </w:t>
            </w:r>
            <w:r w:rsidRPr="00184DB5" w:rsidR="00965A10">
              <w:rPr>
                <w:rFonts w:ascii="Times New Roman" w:hAnsi="Times New Roman" w:cs="Times New Roman"/>
                <w:sz w:val="24"/>
                <w:szCs w:val="24"/>
              </w:rPr>
              <w:t>Nr.</w:t>
            </w:r>
            <w:r w:rsidRPr="00184DB5" w:rsidR="00965A10">
              <w:rPr>
                <w:rFonts w:ascii="Times New Roman" w:hAnsi="Times New Roman" w:cs="Times New Roman"/>
                <w:iCs/>
                <w:sz w:val="24"/>
                <w:szCs w:val="24"/>
              </w:rPr>
              <w:t>2019/1161)</w:t>
            </w:r>
            <w:r w:rsidRPr="00184DB5" w:rsidR="00965A10">
              <w:rPr>
                <w:rFonts w:ascii="Times New Roman" w:hAnsi="Times New Roman" w:cs="Times New Roman"/>
                <w:sz w:val="24"/>
                <w:szCs w:val="24"/>
              </w:rPr>
              <w:t xml:space="preserve"> </w:t>
            </w:r>
            <w:r w:rsidRPr="00662910">
              <w:rPr>
                <w:rFonts w:ascii="Times New Roman" w:hAnsi="Times New Roman" w:cs="Times New Roman"/>
                <w:sz w:val="24"/>
                <w:szCs w:val="24"/>
              </w:rPr>
              <w:t xml:space="preserve">normas tiks pārņemtas ar grozījumiem Sabiedrisko pakalpojumu sniedzēju iepirkumu likumā un Publisko iepirkumu likumā. </w:t>
            </w:r>
          </w:p>
        </w:tc>
      </w:tr>
      <w:tr w:rsidRPr="00184DB5" w:rsidR="00662910" w:rsidTr="00AA7F40" w14:paraId="5A8D76B6" w14:textId="77777777">
        <w:tblPrEx>
          <w:tblCellSpacing w:w="15"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Look w:val="04A0" w:firstRow="1" w:lastRow="0" w:firstColumn="1" w:lastColumn="0" w:noHBand="0" w:noVBand="1"/>
        </w:tblPrEx>
        <w:trPr>
          <w:tblCellSpacing w:w="15" w:type="dxa"/>
        </w:trPr>
        <w:tc>
          <w:tcPr>
            <w:tcW w:w="9498" w:type="dxa"/>
            <w:gridSpan w:val="8"/>
            <w:tcBorders>
              <w:top w:val="outset" w:color="auto" w:sz="6" w:space="0"/>
              <w:left w:val="outset" w:color="auto" w:sz="6" w:space="0"/>
              <w:bottom w:val="outset" w:color="auto" w:sz="6" w:space="0"/>
              <w:right w:val="outset" w:color="auto" w:sz="6" w:space="0"/>
            </w:tcBorders>
            <w:vAlign w:val="center"/>
            <w:hideMark/>
          </w:tcPr>
          <w:p w:rsidRPr="00184DB5" w:rsidR="000754F9" w:rsidP="00184DB5" w:rsidRDefault="000754F9" w14:paraId="666F6548" w14:textId="77777777">
            <w:pPr>
              <w:spacing w:after="0" w:line="240" w:lineRule="auto"/>
              <w:jc w:val="center"/>
              <w:rPr>
                <w:rFonts w:ascii="Times New Roman" w:hAnsi="Times New Roman" w:cs="Times New Roman"/>
                <w:b/>
                <w:bCs/>
                <w:sz w:val="24"/>
                <w:szCs w:val="24"/>
              </w:rPr>
            </w:pPr>
            <w:r w:rsidRPr="00184DB5">
              <w:rPr>
                <w:rFonts w:ascii="Times New Roman" w:hAnsi="Times New Roman" w:cs="Times New Roman"/>
                <w:b/>
                <w:bCs/>
                <w:sz w:val="24"/>
                <w:szCs w:val="24"/>
              </w:rPr>
              <w:t>2.tabula</w:t>
            </w:r>
            <w:r w:rsidRPr="00184DB5">
              <w:rPr>
                <w:rFonts w:ascii="Times New Roman" w:hAnsi="Times New Roman" w:cs="Times New Roman"/>
                <w:b/>
                <w:bCs/>
                <w:sz w:val="24"/>
                <w:szCs w:val="24"/>
              </w:rPr>
              <w:br/>
              <w:t>Ar tiesību akta projektu izpildītās vai uzņemtās saistības, kas izriet no starptautiskajiem tiesību aktiem vai starptautiskas institūcijas vai organizācijas dokumentiem.</w:t>
            </w:r>
            <w:r w:rsidRPr="00184DB5">
              <w:rPr>
                <w:rFonts w:ascii="Times New Roman" w:hAnsi="Times New Roman" w:cs="Times New Roman"/>
                <w:b/>
                <w:bCs/>
                <w:sz w:val="24"/>
                <w:szCs w:val="24"/>
              </w:rPr>
              <w:br/>
              <w:t>Pasākumi šo saistību izpildei</w:t>
            </w:r>
          </w:p>
        </w:tc>
      </w:tr>
      <w:tr w:rsidRPr="00184DB5" w:rsidR="00662910" w:rsidTr="00AA7F40" w14:paraId="0393AEE4" w14:textId="77777777">
        <w:tblPrEx>
          <w:tblCellSpacing w:w="15"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30" w:type="dxa"/>
            <w:left w:w="30" w:type="dxa"/>
            <w:bottom w:w="30" w:type="dxa"/>
            <w:right w:w="30" w:type="dxa"/>
          </w:tblCellMar>
          <w:tblLook w:val="04A0" w:firstRow="1" w:lastRow="0" w:firstColumn="1" w:lastColumn="0" w:noHBand="0" w:noVBand="1"/>
        </w:tblPrEx>
        <w:trPr>
          <w:tblCellSpacing w:w="15" w:type="dxa"/>
        </w:trPr>
        <w:tc>
          <w:tcPr>
            <w:tcW w:w="9498" w:type="dxa"/>
            <w:gridSpan w:val="8"/>
            <w:tcBorders>
              <w:top w:val="outset" w:color="auto" w:sz="6" w:space="0"/>
              <w:left w:val="outset" w:color="auto" w:sz="6" w:space="0"/>
              <w:bottom w:val="outset" w:color="auto" w:sz="6" w:space="0"/>
              <w:right w:val="outset" w:color="auto" w:sz="6" w:space="0"/>
            </w:tcBorders>
            <w:vAlign w:val="center"/>
            <w:hideMark/>
          </w:tcPr>
          <w:p w:rsidRPr="00184DB5" w:rsidR="000754F9" w:rsidP="00D2330C" w:rsidRDefault="000754F9" w14:paraId="0010121E" w14:textId="77777777">
            <w:pPr>
              <w:spacing w:after="0" w:line="240" w:lineRule="auto"/>
              <w:jc w:val="center"/>
              <w:rPr>
                <w:rFonts w:ascii="Times New Roman" w:hAnsi="Times New Roman" w:cs="Times New Roman"/>
                <w:b/>
                <w:bCs/>
                <w:sz w:val="24"/>
                <w:szCs w:val="24"/>
              </w:rPr>
            </w:pPr>
            <w:r w:rsidRPr="00184DB5">
              <w:rPr>
                <w:rFonts w:ascii="Times New Roman" w:hAnsi="Times New Roman" w:cs="Times New Roman"/>
                <w:sz w:val="24"/>
                <w:szCs w:val="24"/>
              </w:rPr>
              <w:t>Projekts šo jomu neskar.</w:t>
            </w:r>
          </w:p>
        </w:tc>
      </w:tr>
      <w:tr w:rsidRPr="00041317" w:rsidR="000754F9" w:rsidTr="00AA7F40" w14:paraId="1171BBC5" w14:textId="77777777">
        <w:trPr>
          <w:trHeight w:val="421"/>
        </w:trPr>
        <w:tc>
          <w:tcPr>
            <w:tcW w:w="9498" w:type="dxa"/>
            <w:gridSpan w:val="8"/>
          </w:tcPr>
          <w:p w:rsidRPr="00041317" w:rsidR="000754F9" w:rsidP="000754F9" w:rsidRDefault="000754F9" w14:paraId="17040CF4" w14:textId="77777777">
            <w:pPr>
              <w:spacing w:after="0" w:line="240" w:lineRule="auto"/>
              <w:ind w:left="57" w:right="57"/>
              <w:jc w:val="center"/>
              <w:rPr>
                <w:rFonts w:ascii="Times New Roman" w:hAnsi="Times New Roman" w:cs="Times New Roman"/>
                <w:color w:val="000000"/>
                <w:sz w:val="24"/>
                <w:szCs w:val="24"/>
                <w:lang w:eastAsia="lv-LV"/>
              </w:rPr>
            </w:pPr>
            <w:r>
              <w:rPr>
                <w:rFonts w:ascii="Arial" w:hAnsi="Arial" w:cs="Arial"/>
                <w:color w:val="414142"/>
                <w:shd w:val="clear" w:color="auto" w:fill="FFFFFF"/>
              </w:rPr>
              <w:t> </w:t>
            </w:r>
            <w:r w:rsidRPr="00041317">
              <w:rPr>
                <w:rFonts w:ascii="Times New Roman" w:hAnsi="Times New Roman" w:cs="Times New Roman"/>
                <w:b/>
                <w:bCs/>
                <w:color w:val="000000"/>
                <w:sz w:val="24"/>
                <w:szCs w:val="24"/>
                <w:lang w:eastAsia="lv-LV"/>
              </w:rPr>
              <w:t>VI. Sabiedrības līdzdalība un komunikācijas aktivitātes</w:t>
            </w:r>
          </w:p>
        </w:tc>
      </w:tr>
      <w:tr w:rsidRPr="00184DB5" w:rsidR="00662910" w:rsidTr="00AA7F40" w14:paraId="061A886E" w14:textId="77777777">
        <w:trPr>
          <w:trHeight w:val="1473"/>
        </w:trPr>
        <w:tc>
          <w:tcPr>
            <w:tcW w:w="775" w:type="dxa"/>
            <w:gridSpan w:val="2"/>
          </w:tcPr>
          <w:p w:rsidRPr="00184DB5" w:rsidR="000754F9" w:rsidP="000754F9" w:rsidRDefault="000754F9" w14:paraId="533D20D9" w14:textId="77777777">
            <w:pPr>
              <w:spacing w:after="0" w:line="240" w:lineRule="auto"/>
              <w:ind w:left="57" w:right="57"/>
              <w:jc w:val="both"/>
              <w:rPr>
                <w:rFonts w:ascii="Times New Roman" w:hAnsi="Times New Roman" w:cs="Times New Roman"/>
                <w:sz w:val="24"/>
                <w:szCs w:val="24"/>
                <w:highlight w:val="green"/>
                <w:lang w:eastAsia="lv-LV"/>
              </w:rPr>
            </w:pPr>
            <w:r w:rsidRPr="00184DB5">
              <w:rPr>
                <w:rFonts w:ascii="Times New Roman" w:hAnsi="Times New Roman" w:cs="Times New Roman"/>
                <w:sz w:val="24"/>
                <w:szCs w:val="24"/>
                <w:lang w:eastAsia="lv-LV"/>
              </w:rPr>
              <w:t>1.</w:t>
            </w:r>
          </w:p>
        </w:tc>
        <w:tc>
          <w:tcPr>
            <w:tcW w:w="2921" w:type="dxa"/>
            <w:gridSpan w:val="3"/>
          </w:tcPr>
          <w:p w:rsidRPr="00184DB5" w:rsidR="000754F9" w:rsidP="000754F9" w:rsidRDefault="000754F9" w14:paraId="6B220C15" w14:textId="77777777">
            <w:pPr>
              <w:tabs>
                <w:tab w:val="left" w:pos="170"/>
              </w:tabs>
              <w:spacing w:after="0" w:line="240" w:lineRule="auto"/>
              <w:ind w:left="57" w:right="57"/>
              <w:jc w:val="both"/>
              <w:rPr>
                <w:rFonts w:ascii="Times New Roman" w:hAnsi="Times New Roman" w:cs="Times New Roman"/>
                <w:sz w:val="24"/>
                <w:szCs w:val="24"/>
                <w:lang w:eastAsia="lv-LV"/>
              </w:rPr>
            </w:pPr>
            <w:r w:rsidRPr="00184DB5">
              <w:rPr>
                <w:rFonts w:ascii="Times New Roman" w:hAnsi="Times New Roman" w:cs="Times New Roman"/>
                <w:sz w:val="24"/>
                <w:szCs w:val="24"/>
                <w:lang w:eastAsia="lv-LV"/>
              </w:rPr>
              <w:t>Plānotās sabiedrības līdzdalības un komunikācijas aktivitātes saistībā ar projektu.</w:t>
            </w:r>
          </w:p>
        </w:tc>
        <w:tc>
          <w:tcPr>
            <w:tcW w:w="5802" w:type="dxa"/>
            <w:gridSpan w:val="3"/>
          </w:tcPr>
          <w:p w:rsidRPr="00184DB5" w:rsidR="000754F9" w:rsidP="000754F9" w:rsidRDefault="000754F9" w14:paraId="14366703" w14:textId="4CD96EBC">
            <w:pPr>
              <w:shd w:val="clear" w:color="auto" w:fill="FFFFFF"/>
              <w:spacing w:after="0" w:line="240" w:lineRule="auto"/>
              <w:ind w:right="124"/>
              <w:jc w:val="both"/>
              <w:rPr>
                <w:rFonts w:ascii="Times New Roman" w:hAnsi="Times New Roman" w:cs="Times New Roman"/>
                <w:sz w:val="24"/>
                <w:szCs w:val="24"/>
                <w:lang w:eastAsia="lv-LV"/>
              </w:rPr>
            </w:pPr>
            <w:r w:rsidRPr="00184DB5">
              <w:rPr>
                <w:rFonts w:ascii="Times New Roman" w:hAnsi="Times New Roman" w:cs="Times New Roman"/>
                <w:sz w:val="24"/>
                <w:szCs w:val="24"/>
                <w:lang w:eastAsia="lv-LV"/>
              </w:rPr>
              <w:t>Atbilstoši Ministru kabineta 2009. gada 25. augusta noteikumiem Nr. 970 „Sabiedrības līdzdalības kārtība attīstības plānošanas procesā” 7.4.</w:t>
            </w:r>
            <w:r w:rsidRPr="00184DB5">
              <w:rPr>
                <w:rFonts w:ascii="Times New Roman" w:hAnsi="Times New Roman" w:cs="Times New Roman"/>
                <w:sz w:val="24"/>
                <w:szCs w:val="24"/>
                <w:vertAlign w:val="superscript"/>
                <w:lang w:eastAsia="lv-LV"/>
              </w:rPr>
              <w:t>1 </w:t>
            </w:r>
            <w:r w:rsidRPr="00184DB5">
              <w:rPr>
                <w:rFonts w:ascii="Times New Roman" w:hAnsi="Times New Roman" w:cs="Times New Roman"/>
                <w:sz w:val="24"/>
                <w:szCs w:val="24"/>
                <w:lang w:eastAsia="lv-LV"/>
              </w:rPr>
              <w:t xml:space="preserve">apakšpunktam sabiedrībai tika dota iespēja rakstiski sniegt viedokli par </w:t>
            </w:r>
            <w:r w:rsidR="00D2330C">
              <w:rPr>
                <w:rFonts w:ascii="Times New Roman" w:hAnsi="Times New Roman" w:cs="Times New Roman"/>
                <w:sz w:val="24"/>
                <w:szCs w:val="24"/>
                <w:lang w:eastAsia="lv-LV"/>
              </w:rPr>
              <w:t xml:space="preserve">noteikumu </w:t>
            </w:r>
            <w:r w:rsidRPr="00184DB5">
              <w:rPr>
                <w:rFonts w:ascii="Times New Roman" w:hAnsi="Times New Roman" w:cs="Times New Roman"/>
                <w:sz w:val="24"/>
                <w:szCs w:val="24"/>
                <w:lang w:eastAsia="lv-LV"/>
              </w:rPr>
              <w:t>projektu tā izstrādes stadijā.</w:t>
            </w:r>
          </w:p>
        </w:tc>
      </w:tr>
      <w:tr w:rsidRPr="00184DB5" w:rsidR="00662910" w:rsidTr="00AA7F40" w14:paraId="47AD51A8" w14:textId="77777777">
        <w:trPr>
          <w:trHeight w:val="339"/>
        </w:trPr>
        <w:tc>
          <w:tcPr>
            <w:tcW w:w="775" w:type="dxa"/>
            <w:gridSpan w:val="2"/>
          </w:tcPr>
          <w:p w:rsidRPr="00184DB5" w:rsidR="000754F9" w:rsidP="000754F9" w:rsidRDefault="000754F9" w14:paraId="42F08920" w14:textId="77777777">
            <w:pPr>
              <w:spacing w:after="0" w:line="240" w:lineRule="auto"/>
              <w:ind w:left="57" w:right="57"/>
              <w:jc w:val="both"/>
              <w:rPr>
                <w:rFonts w:ascii="Times New Roman" w:hAnsi="Times New Roman" w:cs="Times New Roman"/>
                <w:sz w:val="24"/>
                <w:szCs w:val="24"/>
                <w:highlight w:val="green"/>
                <w:lang w:eastAsia="lv-LV"/>
              </w:rPr>
            </w:pPr>
            <w:r w:rsidRPr="00184DB5">
              <w:rPr>
                <w:rFonts w:ascii="Times New Roman" w:hAnsi="Times New Roman" w:cs="Times New Roman"/>
                <w:sz w:val="24"/>
                <w:szCs w:val="24"/>
                <w:lang w:eastAsia="lv-LV"/>
              </w:rPr>
              <w:t>2.</w:t>
            </w:r>
          </w:p>
        </w:tc>
        <w:tc>
          <w:tcPr>
            <w:tcW w:w="2921" w:type="dxa"/>
            <w:gridSpan w:val="3"/>
          </w:tcPr>
          <w:p w:rsidRPr="00184DB5" w:rsidR="000754F9" w:rsidP="000754F9" w:rsidRDefault="000754F9" w14:paraId="20C96E10" w14:textId="77777777">
            <w:pPr>
              <w:spacing w:after="0" w:line="240" w:lineRule="auto"/>
              <w:ind w:left="57" w:right="57"/>
              <w:jc w:val="both"/>
              <w:rPr>
                <w:rFonts w:ascii="Times New Roman" w:hAnsi="Times New Roman" w:cs="Times New Roman"/>
                <w:sz w:val="24"/>
                <w:szCs w:val="24"/>
                <w:lang w:eastAsia="lv-LV"/>
              </w:rPr>
            </w:pPr>
            <w:r w:rsidRPr="00184DB5">
              <w:rPr>
                <w:rFonts w:ascii="Times New Roman" w:hAnsi="Times New Roman" w:cs="Times New Roman"/>
                <w:sz w:val="24"/>
                <w:szCs w:val="24"/>
                <w:lang w:eastAsia="lv-LV"/>
              </w:rPr>
              <w:t>Sabiedrības līdzdalība projekta izstrādē.</w:t>
            </w:r>
          </w:p>
        </w:tc>
        <w:tc>
          <w:tcPr>
            <w:tcW w:w="5802" w:type="dxa"/>
            <w:gridSpan w:val="3"/>
          </w:tcPr>
          <w:p w:rsidRPr="00D2330C" w:rsidR="00D2330C" w:rsidP="000754F9" w:rsidRDefault="00D2330C" w14:paraId="368FDA0F" w14:textId="78C20EB5">
            <w:pPr>
              <w:shd w:val="clear" w:color="auto" w:fill="FFFFFF"/>
              <w:spacing w:after="0" w:line="240" w:lineRule="auto"/>
              <w:ind w:right="124"/>
              <w:jc w:val="both"/>
              <w:rPr>
                <w:rFonts w:ascii="Times New Roman" w:hAnsi="Times New Roman" w:cs="Times New Roman"/>
                <w:sz w:val="24"/>
                <w:szCs w:val="24"/>
                <w:u w:val="single"/>
                <w:lang w:eastAsia="lv-LV"/>
              </w:rPr>
            </w:pPr>
            <w:bookmarkStart w:name="p62" w:id="2"/>
            <w:bookmarkEnd w:id="2"/>
            <w:r>
              <w:rPr>
                <w:rFonts w:ascii="Times New Roman" w:hAnsi="Times New Roman" w:cs="Times New Roman"/>
                <w:sz w:val="24"/>
                <w:szCs w:val="24"/>
                <w:lang w:eastAsia="lv-LV"/>
              </w:rPr>
              <w:t>N</w:t>
            </w:r>
            <w:r w:rsidRPr="00184DB5" w:rsidR="000754F9">
              <w:rPr>
                <w:rFonts w:ascii="Times New Roman" w:hAnsi="Times New Roman" w:cs="Times New Roman"/>
                <w:sz w:val="24"/>
                <w:szCs w:val="24"/>
                <w:lang w:eastAsia="lv-LV"/>
              </w:rPr>
              <w:t xml:space="preserve">oteikumu projekts un tā sākotnējās ietekmes novērtējuma ziņojums (anotācija) 2021.gada 22.martā tika ievietots tīmekļa vietnē: </w:t>
            </w:r>
            <w:hyperlink w:history="1" r:id="rId16">
              <w:r w:rsidRPr="00184DB5" w:rsidR="000754F9">
                <w:rPr>
                  <w:rStyle w:val="Hyperlink"/>
                  <w:rFonts w:ascii="Times New Roman" w:hAnsi="Times New Roman" w:cs="Times New Roman"/>
                  <w:color w:val="auto"/>
                  <w:sz w:val="24"/>
                  <w:szCs w:val="24"/>
                  <w:lang w:eastAsia="lv-LV"/>
                </w:rPr>
                <w:t>https://www.sam.gov.lv/lv/izstrade-esosie-attistibas-planosanas-dokumenti-un-tiesibu-akti</w:t>
              </w:r>
            </w:hyperlink>
          </w:p>
        </w:tc>
      </w:tr>
      <w:tr w:rsidRPr="00184DB5" w:rsidR="00662910" w:rsidTr="00AA7F40" w14:paraId="0FC10E7B" w14:textId="77777777">
        <w:trPr>
          <w:trHeight w:val="476"/>
        </w:trPr>
        <w:tc>
          <w:tcPr>
            <w:tcW w:w="775" w:type="dxa"/>
            <w:gridSpan w:val="2"/>
          </w:tcPr>
          <w:p w:rsidRPr="00184DB5" w:rsidR="000754F9" w:rsidP="000754F9" w:rsidRDefault="000754F9" w14:paraId="5F227C8F" w14:textId="77777777">
            <w:pPr>
              <w:spacing w:after="0" w:line="240" w:lineRule="auto"/>
              <w:ind w:left="57" w:right="57"/>
              <w:jc w:val="both"/>
              <w:rPr>
                <w:rFonts w:ascii="Times New Roman" w:hAnsi="Times New Roman" w:cs="Times New Roman"/>
                <w:sz w:val="24"/>
                <w:szCs w:val="24"/>
                <w:lang w:eastAsia="lv-LV"/>
              </w:rPr>
            </w:pPr>
            <w:r w:rsidRPr="00184DB5">
              <w:rPr>
                <w:rFonts w:ascii="Times New Roman" w:hAnsi="Times New Roman" w:cs="Times New Roman"/>
                <w:sz w:val="24"/>
                <w:szCs w:val="24"/>
                <w:lang w:eastAsia="lv-LV"/>
              </w:rPr>
              <w:t>3.</w:t>
            </w:r>
          </w:p>
        </w:tc>
        <w:tc>
          <w:tcPr>
            <w:tcW w:w="2921" w:type="dxa"/>
            <w:gridSpan w:val="3"/>
          </w:tcPr>
          <w:p w:rsidRPr="00184DB5" w:rsidR="000754F9" w:rsidP="000754F9" w:rsidRDefault="000754F9" w14:paraId="491174AE" w14:textId="77777777">
            <w:pPr>
              <w:spacing w:after="0" w:line="240" w:lineRule="auto"/>
              <w:ind w:left="57" w:right="57"/>
              <w:jc w:val="both"/>
              <w:rPr>
                <w:rFonts w:ascii="Times New Roman" w:hAnsi="Times New Roman" w:cs="Times New Roman"/>
                <w:sz w:val="24"/>
                <w:szCs w:val="24"/>
                <w:lang w:eastAsia="lv-LV"/>
              </w:rPr>
            </w:pPr>
            <w:r w:rsidRPr="00184DB5">
              <w:rPr>
                <w:rFonts w:ascii="Times New Roman" w:hAnsi="Times New Roman" w:cs="Times New Roman"/>
                <w:sz w:val="24"/>
                <w:szCs w:val="24"/>
                <w:lang w:eastAsia="lv-LV"/>
              </w:rPr>
              <w:t>Sabiedrības līdzdalības rezultāti.</w:t>
            </w:r>
          </w:p>
        </w:tc>
        <w:tc>
          <w:tcPr>
            <w:tcW w:w="5802" w:type="dxa"/>
            <w:gridSpan w:val="3"/>
          </w:tcPr>
          <w:p w:rsidRPr="00184DB5" w:rsidR="000754F9" w:rsidP="00184DB5" w:rsidRDefault="000754F9" w14:paraId="3DB62548" w14:textId="63385F2C">
            <w:pPr>
              <w:shd w:val="clear" w:color="auto" w:fill="FFFFFF"/>
              <w:spacing w:after="0" w:line="240" w:lineRule="auto"/>
              <w:ind w:right="124"/>
              <w:jc w:val="both"/>
              <w:rPr>
                <w:rFonts w:ascii="Times New Roman" w:hAnsi="Times New Roman" w:cs="Times New Roman"/>
                <w:sz w:val="24"/>
                <w:szCs w:val="24"/>
                <w:highlight w:val="yellow"/>
                <w:lang w:eastAsia="lv-LV"/>
              </w:rPr>
            </w:pPr>
            <w:r w:rsidRPr="00184DB5">
              <w:rPr>
                <w:rFonts w:ascii="Times New Roman" w:hAnsi="Times New Roman" w:cs="Times New Roman"/>
                <w:sz w:val="24"/>
                <w:szCs w:val="24"/>
                <w:lang w:eastAsia="lv-LV"/>
              </w:rPr>
              <w:t xml:space="preserve">Priekšlikumi un iebildumi nav saņemti. </w:t>
            </w:r>
          </w:p>
        </w:tc>
      </w:tr>
      <w:tr w:rsidRPr="00041317" w:rsidR="000754F9" w:rsidTr="00AA7F40" w14:paraId="73259A98" w14:textId="77777777">
        <w:trPr>
          <w:trHeight w:val="476"/>
        </w:trPr>
        <w:tc>
          <w:tcPr>
            <w:tcW w:w="775" w:type="dxa"/>
            <w:gridSpan w:val="2"/>
          </w:tcPr>
          <w:p w:rsidRPr="00041317" w:rsidR="000754F9" w:rsidP="000754F9" w:rsidRDefault="000754F9" w14:paraId="7C55378E" w14:textId="77777777">
            <w:pPr>
              <w:spacing w:after="0" w:line="240" w:lineRule="auto"/>
              <w:ind w:left="57" w:right="57"/>
              <w:jc w:val="both"/>
              <w:rPr>
                <w:rFonts w:ascii="Times New Roman" w:hAnsi="Times New Roman" w:cs="Times New Roman"/>
                <w:color w:val="000000"/>
                <w:sz w:val="24"/>
                <w:szCs w:val="24"/>
                <w:lang w:eastAsia="lv-LV"/>
              </w:rPr>
            </w:pPr>
            <w:r w:rsidRPr="00041317">
              <w:rPr>
                <w:rFonts w:ascii="Times New Roman" w:hAnsi="Times New Roman" w:cs="Times New Roman"/>
                <w:color w:val="000000"/>
                <w:sz w:val="24"/>
                <w:szCs w:val="24"/>
                <w:lang w:eastAsia="lv-LV"/>
              </w:rPr>
              <w:t>4.</w:t>
            </w:r>
          </w:p>
        </w:tc>
        <w:tc>
          <w:tcPr>
            <w:tcW w:w="2921" w:type="dxa"/>
            <w:gridSpan w:val="3"/>
          </w:tcPr>
          <w:p w:rsidRPr="00041317" w:rsidR="000754F9" w:rsidP="000754F9" w:rsidRDefault="000754F9" w14:paraId="6C414F99" w14:textId="4CC6705E">
            <w:pPr>
              <w:spacing w:after="0" w:line="240" w:lineRule="auto"/>
              <w:ind w:left="57" w:right="57"/>
              <w:jc w:val="both"/>
              <w:rPr>
                <w:rFonts w:ascii="Times New Roman" w:hAnsi="Times New Roman" w:cs="Times New Roman"/>
                <w:color w:val="000000"/>
                <w:sz w:val="24"/>
                <w:szCs w:val="24"/>
                <w:lang w:eastAsia="lv-LV"/>
              </w:rPr>
            </w:pPr>
            <w:r w:rsidRPr="00041317">
              <w:rPr>
                <w:rFonts w:ascii="Times New Roman" w:hAnsi="Times New Roman" w:cs="Times New Roman"/>
                <w:color w:val="000000"/>
                <w:sz w:val="24"/>
                <w:szCs w:val="24"/>
                <w:lang w:eastAsia="lv-LV"/>
              </w:rPr>
              <w:t>Cita informācija</w:t>
            </w:r>
          </w:p>
        </w:tc>
        <w:tc>
          <w:tcPr>
            <w:tcW w:w="5802" w:type="dxa"/>
            <w:gridSpan w:val="3"/>
          </w:tcPr>
          <w:p w:rsidRPr="00041317" w:rsidR="000754F9" w:rsidP="000754F9" w:rsidRDefault="000754F9" w14:paraId="20979B18" w14:textId="77777777">
            <w:pPr>
              <w:spacing w:after="0" w:line="240" w:lineRule="auto"/>
              <w:ind w:right="57"/>
              <w:jc w:val="both"/>
              <w:rPr>
                <w:rFonts w:ascii="Times New Roman" w:hAnsi="Times New Roman" w:cs="Times New Roman"/>
                <w:color w:val="000000"/>
                <w:sz w:val="24"/>
                <w:szCs w:val="24"/>
                <w:lang w:eastAsia="lv-LV"/>
              </w:rPr>
            </w:pPr>
            <w:r w:rsidRPr="00041317">
              <w:rPr>
                <w:rFonts w:ascii="Times New Roman" w:hAnsi="Times New Roman" w:cs="Times New Roman"/>
                <w:color w:val="000000"/>
                <w:sz w:val="24"/>
                <w:szCs w:val="24"/>
                <w:lang w:eastAsia="lv-LV"/>
              </w:rPr>
              <w:t>Nav</w:t>
            </w:r>
            <w:r>
              <w:rPr>
                <w:rFonts w:ascii="Times New Roman" w:hAnsi="Times New Roman" w:cs="Times New Roman"/>
                <w:color w:val="000000"/>
                <w:sz w:val="24"/>
                <w:szCs w:val="24"/>
                <w:lang w:eastAsia="lv-LV"/>
              </w:rPr>
              <w:t>.</w:t>
            </w:r>
          </w:p>
        </w:tc>
      </w:tr>
    </w:tbl>
    <w:p w:rsidR="00CB09B4" w:rsidP="00B71945" w:rsidRDefault="00CB09B4" w14:paraId="540A0228" w14:textId="5390C85E">
      <w:pPr>
        <w:spacing w:after="0" w:line="240" w:lineRule="auto"/>
        <w:jc w:val="both"/>
        <w:rPr>
          <w:rFonts w:ascii="Arial" w:hAnsi="Arial" w:cs="Arial"/>
          <w:color w:val="414142"/>
          <w:highlight w:val="yellow"/>
          <w:shd w:val="clear" w:color="auto" w:fill="FFFFFF"/>
        </w:rPr>
      </w:pPr>
    </w:p>
    <w:p w:rsidR="005735D3" w:rsidP="00B71945" w:rsidRDefault="005735D3" w14:paraId="746397E9" w14:textId="77777777">
      <w:pPr>
        <w:spacing w:after="0" w:line="240" w:lineRule="auto"/>
        <w:jc w:val="both"/>
        <w:rPr>
          <w:rFonts w:ascii="Arial" w:hAnsi="Arial" w:cs="Arial"/>
          <w:color w:val="414142"/>
          <w:highlight w:val="yellow"/>
          <w:shd w:val="clear" w:color="auto" w:fill="FFFFFF"/>
        </w:rPr>
      </w:pPr>
    </w:p>
    <w:tbl>
      <w:tblPr>
        <w:tblW w:w="9465" w:type="dxa"/>
        <w:tblInd w:w="-25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28" w:type="dxa"/>
          <w:left w:w="28" w:type="dxa"/>
          <w:bottom w:w="28" w:type="dxa"/>
          <w:right w:w="28" w:type="dxa"/>
        </w:tblCellMar>
        <w:tblLook w:val="00A0" w:firstRow="1" w:lastRow="0" w:firstColumn="1" w:lastColumn="0" w:noHBand="0" w:noVBand="0"/>
      </w:tblPr>
      <w:tblGrid>
        <w:gridCol w:w="734"/>
        <w:gridCol w:w="2952"/>
        <w:gridCol w:w="5779"/>
      </w:tblGrid>
      <w:tr w:rsidRPr="0014329A" w:rsidR="00CB09B4" w:rsidTr="00D60294" w14:paraId="1A3F395A" w14:textId="77777777">
        <w:trPr>
          <w:trHeight w:val="381"/>
        </w:trPr>
        <w:tc>
          <w:tcPr>
            <w:tcW w:w="9465" w:type="dxa"/>
            <w:gridSpan w:val="3"/>
          </w:tcPr>
          <w:p w:rsidRPr="00E82963" w:rsidR="00CB09B4" w:rsidP="007F3370" w:rsidRDefault="00CB09B4" w14:paraId="1F0191B3" w14:textId="77777777">
            <w:pPr>
              <w:spacing w:after="0" w:line="240" w:lineRule="auto"/>
              <w:ind w:left="57" w:right="57"/>
              <w:jc w:val="center"/>
              <w:rPr>
                <w:rFonts w:ascii="Times New Roman" w:hAnsi="Times New Roman" w:cs="Times New Roman"/>
                <w:color w:val="000000"/>
                <w:sz w:val="24"/>
                <w:szCs w:val="24"/>
                <w:lang w:eastAsia="lv-LV"/>
              </w:rPr>
            </w:pPr>
            <w:r w:rsidRPr="00E82963">
              <w:rPr>
                <w:rFonts w:ascii="Times New Roman" w:hAnsi="Times New Roman" w:cs="Times New Roman"/>
                <w:b/>
                <w:bCs/>
                <w:color w:val="000000"/>
                <w:sz w:val="24"/>
                <w:szCs w:val="24"/>
                <w:lang w:eastAsia="lv-LV"/>
              </w:rPr>
              <w:t>VII. Tiesību akta projekta izpildes nodrošināšana un tās ietekme uz institūcijām</w:t>
            </w:r>
          </w:p>
        </w:tc>
      </w:tr>
      <w:tr w:rsidRPr="0014329A" w:rsidR="00CB09B4" w:rsidTr="00D60294" w14:paraId="4947E0CC" w14:textId="77777777">
        <w:trPr>
          <w:trHeight w:val="427"/>
        </w:trPr>
        <w:tc>
          <w:tcPr>
            <w:tcW w:w="734" w:type="dxa"/>
          </w:tcPr>
          <w:p w:rsidRPr="00E82963" w:rsidR="00CB09B4" w:rsidP="007F3370" w:rsidRDefault="00CB09B4" w14:paraId="0687E374" w14:textId="77777777">
            <w:pPr>
              <w:spacing w:after="0" w:line="240" w:lineRule="auto"/>
              <w:ind w:left="57" w:right="57"/>
              <w:jc w:val="both"/>
              <w:rPr>
                <w:rFonts w:ascii="Times New Roman" w:hAnsi="Times New Roman" w:cs="Times New Roman"/>
                <w:color w:val="000000"/>
                <w:sz w:val="24"/>
                <w:szCs w:val="24"/>
                <w:lang w:eastAsia="lv-LV"/>
              </w:rPr>
            </w:pPr>
            <w:r w:rsidRPr="00E82963">
              <w:rPr>
                <w:rFonts w:ascii="Times New Roman" w:hAnsi="Times New Roman" w:cs="Times New Roman"/>
                <w:color w:val="000000"/>
                <w:sz w:val="24"/>
                <w:szCs w:val="24"/>
                <w:lang w:eastAsia="lv-LV"/>
              </w:rPr>
              <w:t>1.</w:t>
            </w:r>
          </w:p>
        </w:tc>
        <w:tc>
          <w:tcPr>
            <w:tcW w:w="2952" w:type="dxa"/>
          </w:tcPr>
          <w:p w:rsidRPr="00E82963" w:rsidR="00CB09B4" w:rsidP="007F3370" w:rsidRDefault="00CB09B4" w14:paraId="262D7DA2" w14:textId="77777777">
            <w:pPr>
              <w:spacing w:after="0" w:line="240" w:lineRule="auto"/>
              <w:ind w:left="57" w:right="57"/>
              <w:jc w:val="both"/>
              <w:rPr>
                <w:rFonts w:ascii="Times New Roman" w:hAnsi="Times New Roman" w:cs="Times New Roman"/>
                <w:color w:val="000000"/>
                <w:sz w:val="24"/>
                <w:szCs w:val="24"/>
                <w:lang w:eastAsia="lv-LV"/>
              </w:rPr>
            </w:pPr>
            <w:r w:rsidRPr="00E82963">
              <w:rPr>
                <w:rFonts w:ascii="Times New Roman" w:hAnsi="Times New Roman" w:cs="Times New Roman"/>
                <w:color w:val="000000"/>
                <w:sz w:val="24"/>
                <w:szCs w:val="24"/>
                <w:lang w:eastAsia="lv-LV"/>
              </w:rPr>
              <w:t>Projekta izpildē iesaistītās institūcijas</w:t>
            </w:r>
            <w:r>
              <w:rPr>
                <w:rFonts w:ascii="Times New Roman" w:hAnsi="Times New Roman" w:cs="Times New Roman"/>
                <w:color w:val="000000"/>
                <w:sz w:val="24"/>
                <w:szCs w:val="24"/>
                <w:lang w:eastAsia="lv-LV"/>
              </w:rPr>
              <w:t>.</w:t>
            </w:r>
          </w:p>
        </w:tc>
        <w:tc>
          <w:tcPr>
            <w:tcW w:w="5779" w:type="dxa"/>
          </w:tcPr>
          <w:p w:rsidRPr="00E82963" w:rsidR="00CB09B4" w:rsidP="0043397D" w:rsidRDefault="00D60294" w14:paraId="3A3974F0" w14:textId="6F0E44F5">
            <w:pPr>
              <w:shd w:val="clear" w:color="auto" w:fill="FFFFFF"/>
              <w:spacing w:after="0" w:line="240" w:lineRule="auto"/>
              <w:jc w:val="both"/>
              <w:rPr>
                <w:rFonts w:ascii="Times New Roman" w:hAnsi="Times New Roman" w:cs="Times New Roman"/>
                <w:color w:val="000000"/>
                <w:sz w:val="24"/>
                <w:szCs w:val="24"/>
                <w:lang w:eastAsia="lv-LV"/>
              </w:rPr>
            </w:pPr>
            <w:bookmarkStart w:name="p69" w:id="3"/>
            <w:bookmarkStart w:name="p68" w:id="4"/>
            <w:bookmarkStart w:name="p67" w:id="5"/>
            <w:bookmarkStart w:name="p66" w:id="6"/>
            <w:bookmarkEnd w:id="3"/>
            <w:bookmarkEnd w:id="4"/>
            <w:bookmarkEnd w:id="5"/>
            <w:bookmarkEnd w:id="6"/>
            <w:r>
              <w:rPr>
                <w:rFonts w:ascii="Times New Roman" w:hAnsi="Times New Roman" w:cs="Times New Roman"/>
                <w:color w:val="000000"/>
                <w:sz w:val="24"/>
                <w:szCs w:val="24"/>
                <w:lang w:eastAsia="lv-LV"/>
              </w:rPr>
              <w:t xml:space="preserve">AS “Pasažieru </w:t>
            </w:r>
            <w:r w:rsidRPr="00EB1153">
              <w:rPr>
                <w:rFonts w:ascii="Times New Roman" w:hAnsi="Times New Roman" w:cs="Times New Roman"/>
                <w:color w:val="000000"/>
                <w:sz w:val="24"/>
                <w:szCs w:val="24"/>
                <w:lang w:eastAsia="lv-LV"/>
              </w:rPr>
              <w:t xml:space="preserve">vilciens”, </w:t>
            </w:r>
            <w:r w:rsidR="00F423A0">
              <w:rPr>
                <w:rFonts w:ascii="Times New Roman" w:hAnsi="Times New Roman" w:cs="Times New Roman"/>
                <w:color w:val="000000"/>
                <w:sz w:val="24"/>
                <w:szCs w:val="24"/>
                <w:lang w:eastAsia="lv-LV"/>
              </w:rPr>
              <w:t>V</w:t>
            </w:r>
            <w:r w:rsidRPr="00EB1153">
              <w:rPr>
                <w:rFonts w:ascii="Times New Roman" w:hAnsi="Times New Roman" w:cs="Times New Roman"/>
                <w:color w:val="000000"/>
                <w:sz w:val="24"/>
                <w:szCs w:val="24"/>
                <w:lang w:eastAsia="lv-LV"/>
              </w:rPr>
              <w:t xml:space="preserve">SIA “Autotransporta </w:t>
            </w:r>
            <w:r w:rsidR="00976373">
              <w:rPr>
                <w:rFonts w:ascii="Times New Roman" w:hAnsi="Times New Roman" w:cs="Times New Roman"/>
                <w:color w:val="000000"/>
                <w:sz w:val="24"/>
                <w:szCs w:val="24"/>
                <w:lang w:eastAsia="lv-LV"/>
              </w:rPr>
              <w:t>d</w:t>
            </w:r>
            <w:r w:rsidRPr="00EB1153">
              <w:rPr>
                <w:rFonts w:ascii="Times New Roman" w:hAnsi="Times New Roman" w:cs="Times New Roman"/>
                <w:color w:val="000000"/>
                <w:sz w:val="24"/>
                <w:szCs w:val="24"/>
                <w:lang w:eastAsia="lv-LV"/>
              </w:rPr>
              <w:t>irekcija”.</w:t>
            </w:r>
          </w:p>
        </w:tc>
      </w:tr>
      <w:tr w:rsidRPr="0014329A" w:rsidR="00CB09B4" w:rsidTr="00D60294" w14:paraId="02D25FC0" w14:textId="77777777">
        <w:trPr>
          <w:trHeight w:val="671"/>
        </w:trPr>
        <w:tc>
          <w:tcPr>
            <w:tcW w:w="734" w:type="dxa"/>
          </w:tcPr>
          <w:p w:rsidRPr="00E82963" w:rsidR="00CB09B4" w:rsidP="00902734" w:rsidRDefault="00CB09B4" w14:paraId="6587C221" w14:textId="77777777">
            <w:pPr>
              <w:spacing w:after="0" w:line="240" w:lineRule="auto"/>
              <w:ind w:left="57" w:right="57"/>
              <w:jc w:val="both"/>
              <w:rPr>
                <w:rFonts w:ascii="Times New Roman" w:hAnsi="Times New Roman" w:cs="Times New Roman"/>
                <w:color w:val="000000"/>
                <w:sz w:val="24"/>
                <w:szCs w:val="24"/>
                <w:lang w:eastAsia="lv-LV"/>
              </w:rPr>
            </w:pPr>
            <w:r w:rsidRPr="00E82963">
              <w:rPr>
                <w:rFonts w:ascii="Times New Roman" w:hAnsi="Times New Roman" w:cs="Times New Roman"/>
                <w:color w:val="000000"/>
                <w:sz w:val="24"/>
                <w:szCs w:val="24"/>
                <w:lang w:eastAsia="lv-LV"/>
              </w:rPr>
              <w:t>2.</w:t>
            </w:r>
          </w:p>
        </w:tc>
        <w:tc>
          <w:tcPr>
            <w:tcW w:w="2952" w:type="dxa"/>
          </w:tcPr>
          <w:p w:rsidRPr="00E82963" w:rsidR="00CB09B4" w:rsidP="00902734" w:rsidRDefault="00CB09B4" w14:paraId="242F6BE5" w14:textId="77777777">
            <w:pPr>
              <w:spacing w:after="0" w:line="240" w:lineRule="auto"/>
              <w:ind w:left="57" w:right="57"/>
              <w:jc w:val="both"/>
              <w:rPr>
                <w:rFonts w:ascii="Times New Roman" w:hAnsi="Times New Roman" w:cs="Times New Roman"/>
                <w:color w:val="000000"/>
                <w:sz w:val="24"/>
                <w:szCs w:val="24"/>
                <w:lang w:eastAsia="lv-LV"/>
              </w:rPr>
            </w:pPr>
            <w:r w:rsidRPr="00E82963">
              <w:rPr>
                <w:rFonts w:ascii="Times New Roman" w:hAnsi="Times New Roman" w:cs="Times New Roman"/>
                <w:color w:val="000000"/>
                <w:sz w:val="24"/>
                <w:szCs w:val="24"/>
                <w:lang w:eastAsia="lv-LV"/>
              </w:rPr>
              <w:t>Projekta izpildes ietekme uz pār</w:t>
            </w:r>
            <w:r w:rsidRPr="00E82963">
              <w:rPr>
                <w:rFonts w:ascii="Times New Roman" w:hAnsi="Times New Roman" w:cs="Times New Roman"/>
                <w:color w:val="000000"/>
                <w:sz w:val="24"/>
                <w:szCs w:val="24"/>
                <w:lang w:eastAsia="lv-LV"/>
              </w:rPr>
              <w:softHyphen/>
              <w:t>valdes funkcijām un institucionālo struktūru.</w:t>
            </w:r>
          </w:p>
          <w:p w:rsidRPr="00266405" w:rsidR="00CB09B4" w:rsidP="00563C14" w:rsidRDefault="00CB09B4" w14:paraId="4A4AE5FD" w14:textId="77777777">
            <w:pPr>
              <w:spacing w:after="0" w:line="240" w:lineRule="auto"/>
              <w:ind w:left="57" w:right="57"/>
              <w:jc w:val="both"/>
              <w:rPr>
                <w:rFonts w:ascii="Times New Roman" w:hAnsi="Times New Roman" w:cs="Times New Roman"/>
                <w:sz w:val="24"/>
                <w:szCs w:val="24"/>
                <w:lang w:eastAsia="lv-LV"/>
              </w:rPr>
            </w:pPr>
            <w:r w:rsidRPr="00E82963">
              <w:rPr>
                <w:rFonts w:ascii="Times New Roman" w:hAnsi="Times New Roman" w:cs="Times New Roman"/>
                <w:color w:val="000000"/>
                <w:sz w:val="24"/>
                <w:szCs w:val="24"/>
                <w:lang w:eastAsia="lv-LV"/>
              </w:rPr>
              <w:lastRenderedPageBreak/>
              <w:t>Jaunu institūciju izveide, esošu institūciju likvidācija vai reorga</w:t>
            </w:r>
            <w:r w:rsidRPr="00E82963">
              <w:rPr>
                <w:rFonts w:ascii="Times New Roman" w:hAnsi="Times New Roman" w:cs="Times New Roman"/>
                <w:color w:val="000000"/>
                <w:sz w:val="24"/>
                <w:szCs w:val="24"/>
                <w:lang w:eastAsia="lv-LV"/>
              </w:rPr>
              <w:softHyphen/>
              <w:t>nizācija, to ietekme uz institūcijas cilvēkresursiem</w:t>
            </w:r>
            <w:r w:rsidR="002107A0">
              <w:rPr>
                <w:rFonts w:ascii="Times New Roman" w:hAnsi="Times New Roman" w:cs="Times New Roman"/>
                <w:color w:val="000000"/>
                <w:sz w:val="24"/>
                <w:szCs w:val="24"/>
                <w:lang w:eastAsia="lv-LV"/>
              </w:rPr>
              <w:t>.</w:t>
            </w:r>
          </w:p>
        </w:tc>
        <w:tc>
          <w:tcPr>
            <w:tcW w:w="5779" w:type="dxa"/>
          </w:tcPr>
          <w:p w:rsidRPr="00F423A0" w:rsidR="00CB09B4" w:rsidP="0043397D" w:rsidRDefault="00F423A0" w14:paraId="366604C9" w14:textId="350877F7">
            <w:pPr>
              <w:shd w:val="clear" w:color="auto" w:fill="FFFFFF"/>
              <w:spacing w:before="100" w:beforeAutospacing="1" w:after="0" w:line="240" w:lineRule="auto"/>
              <w:jc w:val="both"/>
              <w:rPr>
                <w:rFonts w:ascii="Times New Roman" w:hAnsi="Times New Roman" w:cs="Times New Roman"/>
                <w:color w:val="000000"/>
                <w:sz w:val="24"/>
                <w:szCs w:val="24"/>
                <w:lang w:eastAsia="lv-LV"/>
              </w:rPr>
            </w:pPr>
            <w:r w:rsidRPr="00AA7F40">
              <w:rPr>
                <w:rFonts w:ascii="Times New Roman" w:hAnsi="Times New Roman" w:cs="Times New Roman"/>
                <w:iCs/>
                <w:sz w:val="24"/>
                <w:szCs w:val="24"/>
                <w:lang w:eastAsia="lv-LV"/>
              </w:rPr>
              <w:lastRenderedPageBreak/>
              <w:t xml:space="preserve">Normatīvā akta izpilde tiks nodrošināta </w:t>
            </w:r>
            <w:r w:rsidRPr="00D2330C" w:rsidR="00D2330C">
              <w:rPr>
                <w:rFonts w:ascii="Times New Roman" w:hAnsi="Times New Roman" w:cs="Times New Roman"/>
                <w:iCs/>
                <w:sz w:val="24"/>
                <w:szCs w:val="24"/>
                <w:lang w:eastAsia="lv-LV"/>
              </w:rPr>
              <w:t>n</w:t>
            </w:r>
            <w:r w:rsidRPr="00D2330C" w:rsidR="00D2330C">
              <w:rPr>
                <w:rFonts w:ascii="Times New Roman" w:hAnsi="Times New Roman" w:cs="Times New Roman"/>
                <w:iCs/>
                <w:sz w:val="24"/>
                <w:szCs w:val="24"/>
              </w:rPr>
              <w:t>oteikumu projekta</w:t>
            </w:r>
            <w:r w:rsidR="00D2330C">
              <w:rPr>
                <w:iCs/>
              </w:rPr>
              <w:t xml:space="preserve"> </w:t>
            </w:r>
            <w:r w:rsidRPr="00AA7F40">
              <w:rPr>
                <w:rFonts w:ascii="Times New Roman" w:hAnsi="Times New Roman" w:cs="Times New Roman"/>
                <w:iCs/>
                <w:sz w:val="24"/>
                <w:szCs w:val="24"/>
                <w:lang w:eastAsia="lv-LV"/>
              </w:rPr>
              <w:t>anotācijas VII sadaļas 1.punktā minēto institūciju līdzšinējo funkciju ietvaros.</w:t>
            </w:r>
            <w:r w:rsidRPr="00AA7F40">
              <w:rPr>
                <w:rFonts w:ascii="Times New Roman" w:hAnsi="Times New Roman" w:cs="Times New Roman"/>
                <w:sz w:val="24"/>
                <w:szCs w:val="24"/>
              </w:rPr>
              <w:t xml:space="preserve"> </w:t>
            </w:r>
            <w:r w:rsidR="00D2330C">
              <w:rPr>
                <w:rFonts w:ascii="Times New Roman" w:hAnsi="Times New Roman" w:cs="Times New Roman"/>
                <w:sz w:val="24"/>
                <w:szCs w:val="24"/>
              </w:rPr>
              <w:t>Noteikumu p</w:t>
            </w:r>
            <w:r w:rsidRPr="00AA7F40">
              <w:rPr>
                <w:rFonts w:ascii="Times New Roman" w:hAnsi="Times New Roman" w:cs="Times New Roman"/>
                <w:iCs/>
                <w:sz w:val="24"/>
                <w:szCs w:val="24"/>
                <w:lang w:eastAsia="lv-LV"/>
              </w:rPr>
              <w:t xml:space="preserve">rojekta izpilde neietekmēs minēto institūciju funkcijas un uzdevumus, institūcijām </w:t>
            </w:r>
            <w:r w:rsidRPr="00AA7F40">
              <w:rPr>
                <w:rFonts w:ascii="Times New Roman" w:hAnsi="Times New Roman" w:cs="Times New Roman"/>
                <w:iCs/>
                <w:sz w:val="24"/>
                <w:szCs w:val="24"/>
                <w:lang w:eastAsia="lv-LV"/>
              </w:rPr>
              <w:lastRenderedPageBreak/>
              <w:t>pieejamos cilvēkresursus, kā arī saistībā ar projekta izpildi nav nepieciešams veidot jaunas institūcijas, likvidēt vai reorganizēt esošās.</w:t>
            </w:r>
          </w:p>
        </w:tc>
      </w:tr>
      <w:tr w:rsidRPr="0014329A" w:rsidR="00CB09B4" w:rsidTr="00D60294" w14:paraId="3CEAF108" w14:textId="77777777">
        <w:trPr>
          <w:trHeight w:val="402"/>
        </w:trPr>
        <w:tc>
          <w:tcPr>
            <w:tcW w:w="734" w:type="dxa"/>
          </w:tcPr>
          <w:p w:rsidRPr="00E82963" w:rsidR="00CB09B4" w:rsidP="00902734" w:rsidRDefault="00CB09B4" w14:paraId="5BAFFC39" w14:textId="77777777">
            <w:pPr>
              <w:spacing w:after="0" w:line="240" w:lineRule="auto"/>
              <w:ind w:left="57" w:right="57"/>
              <w:jc w:val="both"/>
              <w:rPr>
                <w:rFonts w:ascii="Times New Roman" w:hAnsi="Times New Roman" w:cs="Times New Roman"/>
                <w:color w:val="000000"/>
                <w:sz w:val="24"/>
                <w:szCs w:val="24"/>
                <w:lang w:eastAsia="lv-LV"/>
              </w:rPr>
            </w:pPr>
            <w:r w:rsidRPr="00E82963">
              <w:rPr>
                <w:rFonts w:ascii="Times New Roman" w:hAnsi="Times New Roman" w:cs="Times New Roman"/>
                <w:color w:val="000000"/>
                <w:sz w:val="24"/>
                <w:szCs w:val="24"/>
                <w:lang w:eastAsia="lv-LV"/>
              </w:rPr>
              <w:lastRenderedPageBreak/>
              <w:t>3.</w:t>
            </w:r>
          </w:p>
        </w:tc>
        <w:tc>
          <w:tcPr>
            <w:tcW w:w="2952" w:type="dxa"/>
          </w:tcPr>
          <w:p w:rsidRPr="00E82963" w:rsidR="00CB09B4" w:rsidP="00902734" w:rsidRDefault="00CB09B4" w14:paraId="096C0EC0" w14:textId="73D1A887">
            <w:pPr>
              <w:spacing w:after="0" w:line="240" w:lineRule="auto"/>
              <w:ind w:left="57" w:right="57"/>
              <w:jc w:val="both"/>
              <w:rPr>
                <w:rFonts w:ascii="Times New Roman" w:hAnsi="Times New Roman" w:cs="Times New Roman"/>
                <w:color w:val="000000"/>
                <w:sz w:val="24"/>
                <w:szCs w:val="24"/>
                <w:lang w:eastAsia="lv-LV"/>
              </w:rPr>
            </w:pPr>
            <w:r w:rsidRPr="00E82963">
              <w:rPr>
                <w:rFonts w:ascii="Times New Roman" w:hAnsi="Times New Roman" w:cs="Times New Roman"/>
                <w:color w:val="000000"/>
                <w:sz w:val="24"/>
                <w:szCs w:val="24"/>
                <w:lang w:eastAsia="lv-LV"/>
              </w:rPr>
              <w:t>Cita informācija</w:t>
            </w:r>
          </w:p>
        </w:tc>
        <w:tc>
          <w:tcPr>
            <w:tcW w:w="5779" w:type="dxa"/>
          </w:tcPr>
          <w:p w:rsidRPr="00E82963" w:rsidR="00CB09B4" w:rsidP="00902734" w:rsidRDefault="00CB09B4" w14:paraId="117E7F6B" w14:textId="77777777">
            <w:pPr>
              <w:spacing w:after="0" w:line="240" w:lineRule="auto"/>
              <w:ind w:left="57" w:right="57"/>
              <w:jc w:val="both"/>
              <w:rPr>
                <w:rFonts w:ascii="Times New Roman" w:hAnsi="Times New Roman" w:cs="Times New Roman"/>
                <w:color w:val="000000"/>
                <w:sz w:val="24"/>
                <w:szCs w:val="24"/>
                <w:lang w:eastAsia="lv-LV"/>
              </w:rPr>
            </w:pPr>
            <w:r w:rsidRPr="00E82963">
              <w:rPr>
                <w:rFonts w:ascii="Times New Roman" w:hAnsi="Times New Roman" w:cs="Times New Roman"/>
                <w:color w:val="000000"/>
                <w:sz w:val="24"/>
                <w:szCs w:val="24"/>
                <w:lang w:eastAsia="lv-LV"/>
              </w:rPr>
              <w:t>Nav</w:t>
            </w:r>
            <w:r>
              <w:rPr>
                <w:rFonts w:ascii="Times New Roman" w:hAnsi="Times New Roman" w:cs="Times New Roman"/>
                <w:color w:val="000000"/>
                <w:sz w:val="24"/>
                <w:szCs w:val="24"/>
                <w:lang w:eastAsia="lv-LV"/>
              </w:rPr>
              <w:t>.</w:t>
            </w:r>
          </w:p>
        </w:tc>
      </w:tr>
    </w:tbl>
    <w:p w:rsidR="00566841" w:rsidP="00B81D75" w:rsidRDefault="00566841" w14:paraId="2A85E912" w14:textId="77777777">
      <w:pPr>
        <w:tabs>
          <w:tab w:val="left" w:pos="6237"/>
          <w:tab w:val="left" w:pos="7088"/>
          <w:tab w:val="left" w:pos="7230"/>
          <w:tab w:val="left" w:pos="7513"/>
          <w:tab w:val="left" w:pos="7655"/>
          <w:tab w:val="left" w:pos="7797"/>
        </w:tabs>
        <w:spacing w:after="0" w:line="240" w:lineRule="auto"/>
        <w:ind w:left="567" w:hanging="567"/>
        <w:jc w:val="both"/>
        <w:rPr>
          <w:rFonts w:ascii="Times New Roman" w:hAnsi="Times New Roman" w:cs="Times New Roman"/>
          <w:sz w:val="24"/>
          <w:szCs w:val="24"/>
        </w:rPr>
      </w:pPr>
    </w:p>
    <w:p w:rsidR="000176AE" w:rsidP="00B81D75" w:rsidRDefault="000176AE" w14:paraId="50D09E1F" w14:textId="77777777">
      <w:pPr>
        <w:tabs>
          <w:tab w:val="left" w:pos="6237"/>
          <w:tab w:val="left" w:pos="7088"/>
          <w:tab w:val="left" w:pos="7230"/>
          <w:tab w:val="left" w:pos="7513"/>
          <w:tab w:val="left" w:pos="7655"/>
          <w:tab w:val="left" w:pos="7797"/>
        </w:tabs>
        <w:spacing w:after="0" w:line="240" w:lineRule="auto"/>
        <w:ind w:left="567" w:hanging="567"/>
        <w:jc w:val="both"/>
        <w:rPr>
          <w:rFonts w:ascii="Times New Roman" w:hAnsi="Times New Roman" w:cs="Times New Roman"/>
          <w:sz w:val="24"/>
          <w:szCs w:val="24"/>
        </w:rPr>
      </w:pPr>
    </w:p>
    <w:p w:rsidRPr="00B81D75" w:rsidR="00CB09B4" w:rsidP="00B81D75" w:rsidRDefault="00CB09B4" w14:paraId="1A733CF4" w14:textId="6E4EE818">
      <w:pPr>
        <w:tabs>
          <w:tab w:val="left" w:pos="6237"/>
          <w:tab w:val="left" w:pos="7088"/>
          <w:tab w:val="left" w:pos="7230"/>
          <w:tab w:val="left" w:pos="7513"/>
          <w:tab w:val="left" w:pos="7655"/>
          <w:tab w:val="left" w:pos="7797"/>
        </w:tabs>
        <w:spacing w:after="0" w:line="240" w:lineRule="auto"/>
        <w:ind w:left="567" w:hanging="567"/>
        <w:jc w:val="both"/>
        <w:rPr>
          <w:rFonts w:ascii="Times New Roman" w:hAnsi="Times New Roman" w:cs="Times New Roman"/>
          <w:sz w:val="24"/>
          <w:szCs w:val="24"/>
        </w:rPr>
      </w:pPr>
      <w:r w:rsidRPr="00B81D75">
        <w:rPr>
          <w:rFonts w:ascii="Times New Roman" w:hAnsi="Times New Roman" w:cs="Times New Roman"/>
          <w:sz w:val="24"/>
          <w:szCs w:val="24"/>
        </w:rPr>
        <w:t>Satiksmes ministrs</w:t>
      </w:r>
      <w:r w:rsidRPr="00B81D75">
        <w:rPr>
          <w:rFonts w:ascii="Times New Roman" w:hAnsi="Times New Roman" w:cs="Times New Roman"/>
          <w:sz w:val="24"/>
          <w:szCs w:val="24"/>
        </w:rPr>
        <w:tab/>
      </w:r>
      <w:r w:rsidRPr="00B81D75">
        <w:rPr>
          <w:rFonts w:ascii="Times New Roman" w:hAnsi="Times New Roman" w:cs="Times New Roman"/>
          <w:sz w:val="24"/>
          <w:szCs w:val="24"/>
        </w:rPr>
        <w:tab/>
        <w:t xml:space="preserve">       T. Linkaits</w:t>
      </w:r>
    </w:p>
    <w:p w:rsidR="00CB09B4" w:rsidP="00B81D75" w:rsidRDefault="00CB09B4" w14:paraId="51F61031" w14:textId="5C512C10">
      <w:pPr>
        <w:tabs>
          <w:tab w:val="left" w:pos="6237"/>
        </w:tabs>
        <w:spacing w:after="0" w:line="240" w:lineRule="auto"/>
        <w:jc w:val="both"/>
        <w:rPr>
          <w:rFonts w:ascii="Times New Roman" w:hAnsi="Times New Roman" w:cs="Times New Roman"/>
          <w:sz w:val="24"/>
          <w:szCs w:val="24"/>
        </w:rPr>
      </w:pPr>
    </w:p>
    <w:p w:rsidRPr="00B81D75" w:rsidR="000176AE" w:rsidP="00B81D75" w:rsidRDefault="000176AE" w14:paraId="31144CF6" w14:textId="77777777">
      <w:pPr>
        <w:tabs>
          <w:tab w:val="left" w:pos="6237"/>
        </w:tabs>
        <w:spacing w:after="0" w:line="240" w:lineRule="auto"/>
        <w:jc w:val="both"/>
        <w:rPr>
          <w:rFonts w:ascii="Times New Roman" w:hAnsi="Times New Roman" w:cs="Times New Roman"/>
          <w:sz w:val="24"/>
          <w:szCs w:val="24"/>
        </w:rPr>
      </w:pPr>
    </w:p>
    <w:p w:rsidR="00CB09B4" w:rsidP="00B81D75" w:rsidRDefault="00CB09B4" w14:paraId="67D80070" w14:textId="0D942CB7">
      <w:pPr>
        <w:tabs>
          <w:tab w:val="left" w:pos="6237"/>
          <w:tab w:val="left" w:pos="7088"/>
          <w:tab w:val="left" w:pos="7230"/>
          <w:tab w:val="left" w:pos="7513"/>
        </w:tabs>
        <w:spacing w:after="0" w:line="240" w:lineRule="auto"/>
        <w:jc w:val="both"/>
        <w:rPr>
          <w:rFonts w:ascii="Times New Roman" w:hAnsi="Times New Roman" w:cs="Times New Roman"/>
          <w:sz w:val="24"/>
          <w:szCs w:val="24"/>
        </w:rPr>
      </w:pPr>
      <w:r w:rsidRPr="001C58C6">
        <w:rPr>
          <w:rFonts w:ascii="Times New Roman" w:hAnsi="Times New Roman" w:cs="Times New Roman"/>
          <w:sz w:val="24"/>
          <w:szCs w:val="24"/>
        </w:rPr>
        <w:t xml:space="preserve">Vīza: valsts </w:t>
      </w:r>
      <w:r w:rsidR="00D60294">
        <w:rPr>
          <w:rFonts w:ascii="Times New Roman" w:hAnsi="Times New Roman" w:cs="Times New Roman"/>
          <w:sz w:val="24"/>
          <w:szCs w:val="24"/>
        </w:rPr>
        <w:t>sekretāre</w:t>
      </w:r>
      <w:r w:rsidRPr="001C58C6">
        <w:rPr>
          <w:rFonts w:ascii="Times New Roman" w:hAnsi="Times New Roman" w:cs="Times New Roman"/>
          <w:sz w:val="24"/>
          <w:szCs w:val="24"/>
        </w:rPr>
        <w:tab/>
      </w:r>
      <w:r w:rsidRPr="001C58C6">
        <w:rPr>
          <w:rFonts w:ascii="Times New Roman" w:hAnsi="Times New Roman" w:cs="Times New Roman"/>
          <w:sz w:val="24"/>
          <w:szCs w:val="24"/>
        </w:rPr>
        <w:tab/>
        <w:t xml:space="preserve"> </w:t>
      </w:r>
      <w:r w:rsidRPr="001C58C6">
        <w:rPr>
          <w:rFonts w:ascii="Times New Roman" w:hAnsi="Times New Roman" w:cs="Times New Roman"/>
          <w:sz w:val="24"/>
          <w:szCs w:val="24"/>
        </w:rPr>
        <w:tab/>
      </w:r>
      <w:r w:rsidRPr="001C58C6">
        <w:rPr>
          <w:rFonts w:ascii="Times New Roman" w:hAnsi="Times New Roman" w:cs="Times New Roman"/>
          <w:sz w:val="24"/>
          <w:szCs w:val="24"/>
        </w:rPr>
        <w:tab/>
      </w:r>
      <w:r w:rsidR="00D60294">
        <w:rPr>
          <w:rFonts w:ascii="Times New Roman" w:hAnsi="Times New Roman" w:cs="Times New Roman"/>
          <w:sz w:val="24"/>
          <w:szCs w:val="24"/>
        </w:rPr>
        <w:t>I. Stepanova</w:t>
      </w:r>
    </w:p>
    <w:p w:rsidRPr="00E76ADC" w:rsidR="00E76ADC" w:rsidP="00E76ADC" w:rsidRDefault="00E76ADC" w14:paraId="15BA93D2" w14:textId="31C5A041">
      <w:pPr>
        <w:rPr>
          <w:rFonts w:ascii="Times New Roman" w:hAnsi="Times New Roman" w:cs="Times New Roman"/>
          <w:sz w:val="24"/>
          <w:szCs w:val="24"/>
        </w:rPr>
      </w:pPr>
    </w:p>
    <w:p w:rsidRPr="00E76ADC" w:rsidR="00E76ADC" w:rsidP="00E76ADC" w:rsidRDefault="00E76ADC" w14:paraId="70169DA3" w14:textId="42F14757">
      <w:pPr>
        <w:tabs>
          <w:tab w:val="left" w:pos="1455"/>
        </w:tabs>
        <w:rPr>
          <w:rFonts w:ascii="Times New Roman" w:hAnsi="Times New Roman" w:cs="Times New Roman"/>
          <w:sz w:val="24"/>
          <w:szCs w:val="24"/>
        </w:rPr>
      </w:pPr>
    </w:p>
    <w:sectPr w:rsidRPr="00E76ADC" w:rsidR="00E76ADC" w:rsidSect="00AA7F40">
      <w:headerReference w:type="even" r:id="rId17"/>
      <w:headerReference w:type="default" r:id="rId18"/>
      <w:footerReference w:type="default" r:id="rId19"/>
      <w:footerReference w:type="first" r:id="rId20"/>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E9C07" w14:textId="77777777" w:rsidR="004B15D7" w:rsidRDefault="004B15D7" w:rsidP="00137447">
      <w:pPr>
        <w:spacing w:after="0" w:line="240" w:lineRule="auto"/>
      </w:pPr>
      <w:r>
        <w:separator/>
      </w:r>
    </w:p>
  </w:endnote>
  <w:endnote w:type="continuationSeparator" w:id="0">
    <w:p w14:paraId="2E6B3BAF" w14:textId="77777777" w:rsidR="004B15D7" w:rsidRDefault="004B15D7" w:rsidP="001374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462D55" w14:textId="3DDE1FD4" w:rsidR="00623D2A" w:rsidRPr="00B81D75" w:rsidRDefault="00623D2A" w:rsidP="00623D2A">
    <w:pPr>
      <w:pStyle w:val="Footer"/>
      <w:rPr>
        <w:rFonts w:ascii="Times New Roman" w:hAnsi="Times New Roman" w:cs="Times New Roman"/>
        <w:sz w:val="20"/>
        <w:szCs w:val="20"/>
      </w:rPr>
    </w:pPr>
    <w:r w:rsidRPr="007B1816">
      <w:rPr>
        <w:rFonts w:ascii="Times New Roman" w:hAnsi="Times New Roman" w:cs="Times New Roman"/>
        <w:sz w:val="20"/>
        <w:szCs w:val="20"/>
      </w:rPr>
      <w:t>SM</w:t>
    </w:r>
    <w:r>
      <w:rPr>
        <w:rFonts w:ascii="Times New Roman" w:hAnsi="Times New Roman" w:cs="Times New Roman"/>
        <w:sz w:val="20"/>
        <w:szCs w:val="20"/>
      </w:rPr>
      <w:t>a</w:t>
    </w:r>
    <w:r w:rsidRPr="007B1816">
      <w:rPr>
        <w:rFonts w:ascii="Times New Roman" w:hAnsi="Times New Roman" w:cs="Times New Roman"/>
        <w:sz w:val="20"/>
        <w:szCs w:val="20"/>
      </w:rPr>
      <w:t>not</w:t>
    </w:r>
    <w:r w:rsidR="00E76ADC">
      <w:rPr>
        <w:rFonts w:ascii="Times New Roman" w:hAnsi="Times New Roman" w:cs="Times New Roman"/>
        <w:sz w:val="20"/>
        <w:szCs w:val="20"/>
      </w:rPr>
      <w:t>_2</w:t>
    </w:r>
    <w:r w:rsidR="00D40E7F">
      <w:rPr>
        <w:rFonts w:ascii="Times New Roman" w:hAnsi="Times New Roman" w:cs="Times New Roman"/>
        <w:sz w:val="20"/>
        <w:szCs w:val="20"/>
      </w:rPr>
      <w:t>7</w:t>
    </w:r>
    <w:r w:rsidR="00E76ADC">
      <w:rPr>
        <w:rFonts w:ascii="Times New Roman" w:hAnsi="Times New Roman" w:cs="Times New Roman"/>
        <w:sz w:val="20"/>
        <w:szCs w:val="20"/>
      </w:rPr>
      <w:t>0</w:t>
    </w:r>
    <w:r w:rsidR="00D40E7F">
      <w:rPr>
        <w:rFonts w:ascii="Times New Roman" w:hAnsi="Times New Roman" w:cs="Times New Roman"/>
        <w:sz w:val="20"/>
        <w:szCs w:val="20"/>
      </w:rPr>
      <w:t>820</w:t>
    </w:r>
    <w:r w:rsidR="00E76ADC">
      <w:rPr>
        <w:rFonts w:ascii="Times New Roman" w:hAnsi="Times New Roman" w:cs="Times New Roman"/>
        <w:sz w:val="20"/>
        <w:szCs w:val="20"/>
      </w:rPr>
      <w:t>21</w:t>
    </w:r>
    <w:r w:rsidRPr="007B1816">
      <w:rPr>
        <w:rFonts w:ascii="Times New Roman" w:hAnsi="Times New Roman" w:cs="Times New Roman"/>
        <w:sz w:val="20"/>
        <w:szCs w:val="20"/>
      </w:rPr>
      <w:t>_</w:t>
    </w:r>
    <w:r>
      <w:rPr>
        <w:rFonts w:ascii="Times New Roman" w:hAnsi="Times New Roman" w:cs="Times New Roman"/>
        <w:sz w:val="20"/>
        <w:szCs w:val="20"/>
      </w:rPr>
      <w:t>groz</w:t>
    </w:r>
    <w:r w:rsidR="00D40E7F">
      <w:rPr>
        <w:rFonts w:ascii="Times New Roman" w:hAnsi="Times New Roman" w:cs="Times New Roman"/>
        <w:sz w:val="20"/>
        <w:szCs w:val="20"/>
      </w:rPr>
      <w:t>MK</w:t>
    </w:r>
    <w:r w:rsidRPr="007B1816">
      <w:rPr>
        <w:rFonts w:ascii="Times New Roman" w:hAnsi="Times New Roman" w:cs="Times New Roman"/>
        <w:sz w:val="20"/>
        <w:szCs w:val="20"/>
      </w:rPr>
      <w:t>599</w:t>
    </w:r>
  </w:p>
  <w:p w14:paraId="0B85AA7A" w14:textId="4AFB71B6" w:rsidR="00D60294" w:rsidRPr="00623D2A" w:rsidRDefault="00D60294" w:rsidP="00623D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BD201" w14:textId="77777777" w:rsidR="00061A85" w:rsidRPr="00B81D75" w:rsidRDefault="00061A85" w:rsidP="00061A85">
    <w:pPr>
      <w:pStyle w:val="Footer"/>
      <w:rPr>
        <w:rFonts w:ascii="Times New Roman" w:hAnsi="Times New Roman" w:cs="Times New Roman"/>
        <w:sz w:val="20"/>
        <w:szCs w:val="20"/>
      </w:rPr>
    </w:pPr>
    <w:r w:rsidRPr="007B1816">
      <w:rPr>
        <w:rFonts w:ascii="Times New Roman" w:hAnsi="Times New Roman" w:cs="Times New Roman"/>
        <w:sz w:val="20"/>
        <w:szCs w:val="20"/>
      </w:rPr>
      <w:t>SM</w:t>
    </w:r>
    <w:r>
      <w:rPr>
        <w:rFonts w:ascii="Times New Roman" w:hAnsi="Times New Roman" w:cs="Times New Roman"/>
        <w:sz w:val="20"/>
        <w:szCs w:val="20"/>
      </w:rPr>
      <w:t>a</w:t>
    </w:r>
    <w:r w:rsidRPr="007B1816">
      <w:rPr>
        <w:rFonts w:ascii="Times New Roman" w:hAnsi="Times New Roman" w:cs="Times New Roman"/>
        <w:sz w:val="20"/>
        <w:szCs w:val="20"/>
      </w:rPr>
      <w:t>not</w:t>
    </w:r>
    <w:r>
      <w:rPr>
        <w:rFonts w:ascii="Times New Roman" w:hAnsi="Times New Roman" w:cs="Times New Roman"/>
        <w:sz w:val="20"/>
        <w:szCs w:val="20"/>
      </w:rPr>
      <w:t>_120721</w:t>
    </w:r>
    <w:r w:rsidRPr="007B1816">
      <w:rPr>
        <w:rFonts w:ascii="Times New Roman" w:hAnsi="Times New Roman" w:cs="Times New Roman"/>
        <w:sz w:val="20"/>
        <w:szCs w:val="20"/>
      </w:rPr>
      <w:t>_</w:t>
    </w:r>
    <w:r>
      <w:rPr>
        <w:rFonts w:ascii="Times New Roman" w:hAnsi="Times New Roman" w:cs="Times New Roman"/>
        <w:sz w:val="20"/>
        <w:szCs w:val="20"/>
      </w:rPr>
      <w:t>groz</w:t>
    </w:r>
    <w:r w:rsidRPr="007B1816">
      <w:rPr>
        <w:rFonts w:ascii="Times New Roman" w:hAnsi="Times New Roman" w:cs="Times New Roman"/>
        <w:sz w:val="20"/>
        <w:szCs w:val="20"/>
      </w:rPr>
      <w:t>599</w:t>
    </w:r>
  </w:p>
  <w:p w14:paraId="212C8C30" w14:textId="43C747D7" w:rsidR="00CB09B4" w:rsidRPr="00061A85" w:rsidRDefault="00CB09B4" w:rsidP="00061A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2119A" w14:textId="77777777" w:rsidR="004B15D7" w:rsidRDefault="004B15D7" w:rsidP="00137447">
      <w:pPr>
        <w:spacing w:after="0" w:line="240" w:lineRule="auto"/>
      </w:pPr>
      <w:r>
        <w:separator/>
      </w:r>
    </w:p>
  </w:footnote>
  <w:footnote w:type="continuationSeparator" w:id="0">
    <w:p w14:paraId="34C22887" w14:textId="77777777" w:rsidR="004B15D7" w:rsidRDefault="004B15D7" w:rsidP="00137447">
      <w:pPr>
        <w:spacing w:after="0" w:line="240" w:lineRule="auto"/>
      </w:pPr>
      <w:r>
        <w:continuationSeparator/>
      </w:r>
    </w:p>
  </w:footnote>
  <w:footnote w:id="1">
    <w:p w14:paraId="23338BE8" w14:textId="77777777" w:rsidR="00E13E06" w:rsidRDefault="00E13E06" w:rsidP="00E13E06">
      <w:pPr>
        <w:pStyle w:val="FootnoteText"/>
      </w:pPr>
      <w:r>
        <w:rPr>
          <w:rStyle w:val="FootnoteReference"/>
        </w:rPr>
        <w:footnoteRef/>
      </w:r>
      <w:r>
        <w:t xml:space="preserve"> </w:t>
      </w:r>
      <w:r w:rsidRPr="001E2DA2">
        <w:rPr>
          <w:sz w:val="18"/>
          <w:szCs w:val="18"/>
        </w:rPr>
        <w:t>Publicēta “Eiropas Savienības Oficiālajā Vēstnesī” OV L 55, 28.2.2011.</w:t>
      </w:r>
    </w:p>
  </w:footnote>
  <w:footnote w:id="2">
    <w:p w14:paraId="2133BACD" w14:textId="77777777" w:rsidR="00190B1D" w:rsidRDefault="00190B1D" w:rsidP="00190B1D">
      <w:pPr>
        <w:spacing w:after="0" w:line="240" w:lineRule="auto"/>
        <w:jc w:val="both"/>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w:t>
      </w:r>
      <w:r w:rsidRPr="00B61409">
        <w:rPr>
          <w:rFonts w:ascii="Times New Roman" w:hAnsi="Times New Roman" w:cs="Times New Roman"/>
          <w:i/>
          <w:sz w:val="20"/>
          <w:szCs w:val="20"/>
        </w:rPr>
        <w:t>Tieša piešķiršana ir pakalpojumu valsts līguma piešķiršana bez iepriekšējas konkursa procedūras (regulas Nr.1370/2007 2. panta "h" punkts);</w:t>
      </w:r>
    </w:p>
  </w:footnote>
  <w:footnote w:id="3">
    <w:p w14:paraId="3F700335" w14:textId="77777777" w:rsidR="00D95959" w:rsidRPr="004E2ED9" w:rsidRDefault="00D95959" w:rsidP="00D95959">
      <w:pPr>
        <w:pStyle w:val="FootnoteText"/>
      </w:pPr>
      <w:r>
        <w:rPr>
          <w:rStyle w:val="FootnoteReference"/>
        </w:rPr>
        <w:footnoteRef/>
      </w:r>
      <w:r w:rsidRPr="004E2ED9">
        <w:t xml:space="preserve"> Eiropas Parlamenta un Padomes Regula (ES) 2016/679 (2016. gada 27. aprīlis) par fizisku personu aizsardzību attiecībā uz personas datu apstrādi un šādu datu brīvu apriti un ar ko atceļ Direktīvu 95/46/EK</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CB09B4" w:rsidP="00902734" w:rsidRDefault="00CB09B4" w14:paraId="3D809184" w14:textId="77777777">
    <w:pPr>
      <w:pStyle w:val="Header"/>
      <w:framePr w:wrap="around" w:hAnchor="margin" w:vAnchor="text"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B09B4" w:rsidRDefault="00CB09B4" w14:paraId="085B55E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266405" w:rsidR="00CB09B4" w:rsidP="00902734" w:rsidRDefault="00CB09B4" w14:paraId="7B4794DF" w14:textId="5CF2E93F">
    <w:pPr>
      <w:pStyle w:val="Header"/>
      <w:framePr w:wrap="around" w:hAnchor="margin" w:vAnchor="text" w:xAlign="center" w:y="1"/>
      <w:rPr>
        <w:rStyle w:val="PageNumber"/>
        <w:rFonts w:ascii="Times New Roman" w:hAnsi="Times New Roman" w:cs="Times New Roman"/>
      </w:rPr>
    </w:pPr>
    <w:r w:rsidRPr="00266405">
      <w:rPr>
        <w:rStyle w:val="PageNumber"/>
        <w:rFonts w:ascii="Times New Roman" w:hAnsi="Times New Roman" w:cs="Times New Roman"/>
      </w:rPr>
      <w:fldChar w:fldCharType="begin"/>
    </w:r>
    <w:r w:rsidRPr="00266405">
      <w:rPr>
        <w:rStyle w:val="PageNumber"/>
        <w:rFonts w:ascii="Times New Roman" w:hAnsi="Times New Roman" w:cs="Times New Roman"/>
      </w:rPr>
      <w:instrText xml:space="preserve">PAGE  </w:instrText>
    </w:r>
    <w:r w:rsidRPr="00266405">
      <w:rPr>
        <w:rStyle w:val="PageNumber"/>
        <w:rFonts w:ascii="Times New Roman" w:hAnsi="Times New Roman" w:cs="Times New Roman"/>
      </w:rPr>
      <w:fldChar w:fldCharType="separate"/>
    </w:r>
    <w:r w:rsidR="00A46E84">
      <w:rPr>
        <w:rStyle w:val="PageNumber"/>
        <w:rFonts w:ascii="Times New Roman" w:hAnsi="Times New Roman" w:cs="Times New Roman"/>
        <w:noProof/>
      </w:rPr>
      <w:t>6</w:t>
    </w:r>
    <w:r w:rsidRPr="00266405">
      <w:rPr>
        <w:rStyle w:val="PageNumber"/>
        <w:rFonts w:ascii="Times New Roman" w:hAnsi="Times New Roman" w:cs="Times New Roman"/>
      </w:rPr>
      <w:fldChar w:fldCharType="end"/>
    </w:r>
  </w:p>
  <w:p w:rsidR="00CB09B4" w:rsidRDefault="00CB09B4" w14:paraId="042720D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691AA3"/>
    <w:multiLevelType w:val="hybridMultilevel"/>
    <w:tmpl w:val="6072648E"/>
    <w:lvl w:ilvl="0" w:tplc="127C74DC">
      <w:start w:val="1"/>
      <w:numFmt w:val="decimal"/>
      <w:lvlText w:val="%1."/>
      <w:lvlJc w:val="left"/>
      <w:pPr>
        <w:ind w:left="720" w:hanging="360"/>
      </w:pPr>
      <w:rPr>
        <w:rFonts w:ascii="Times New Roman" w:eastAsia="Calibri" w:hAnsi="Times New Roman" w:cs="Times New Roman"/>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D9F0D33"/>
    <w:multiLevelType w:val="hybridMultilevel"/>
    <w:tmpl w:val="F656D494"/>
    <w:lvl w:ilvl="0" w:tplc="F0CC5A20">
      <w:start w:val="1"/>
      <w:numFmt w:val="decimal"/>
      <w:lvlText w:val="%1)"/>
      <w:lvlJc w:val="left"/>
      <w:pPr>
        <w:ind w:left="900" w:hanging="360"/>
      </w:pPr>
    </w:lvl>
    <w:lvl w:ilvl="1" w:tplc="04260019">
      <w:start w:val="1"/>
      <w:numFmt w:val="lowerLetter"/>
      <w:lvlText w:val="%2."/>
      <w:lvlJc w:val="left"/>
      <w:pPr>
        <w:ind w:left="1620" w:hanging="360"/>
      </w:pPr>
    </w:lvl>
    <w:lvl w:ilvl="2" w:tplc="0426001B">
      <w:start w:val="1"/>
      <w:numFmt w:val="lowerRoman"/>
      <w:lvlText w:val="%3."/>
      <w:lvlJc w:val="right"/>
      <w:pPr>
        <w:ind w:left="2340" w:hanging="180"/>
      </w:pPr>
    </w:lvl>
    <w:lvl w:ilvl="3" w:tplc="0426000F">
      <w:start w:val="1"/>
      <w:numFmt w:val="decimal"/>
      <w:lvlText w:val="%4."/>
      <w:lvlJc w:val="left"/>
      <w:pPr>
        <w:ind w:left="3060" w:hanging="360"/>
      </w:pPr>
    </w:lvl>
    <w:lvl w:ilvl="4" w:tplc="04260019">
      <w:start w:val="1"/>
      <w:numFmt w:val="lowerLetter"/>
      <w:lvlText w:val="%5."/>
      <w:lvlJc w:val="left"/>
      <w:pPr>
        <w:ind w:left="3780" w:hanging="360"/>
      </w:pPr>
    </w:lvl>
    <w:lvl w:ilvl="5" w:tplc="0426001B">
      <w:start w:val="1"/>
      <w:numFmt w:val="lowerRoman"/>
      <w:lvlText w:val="%6."/>
      <w:lvlJc w:val="right"/>
      <w:pPr>
        <w:ind w:left="4500" w:hanging="180"/>
      </w:pPr>
    </w:lvl>
    <w:lvl w:ilvl="6" w:tplc="0426000F">
      <w:start w:val="1"/>
      <w:numFmt w:val="decimal"/>
      <w:lvlText w:val="%7."/>
      <w:lvlJc w:val="left"/>
      <w:pPr>
        <w:ind w:left="5220" w:hanging="360"/>
      </w:pPr>
    </w:lvl>
    <w:lvl w:ilvl="7" w:tplc="04260019">
      <w:start w:val="1"/>
      <w:numFmt w:val="lowerLetter"/>
      <w:lvlText w:val="%8."/>
      <w:lvlJc w:val="left"/>
      <w:pPr>
        <w:ind w:left="5940" w:hanging="360"/>
      </w:pPr>
    </w:lvl>
    <w:lvl w:ilvl="8" w:tplc="0426001B">
      <w:start w:val="1"/>
      <w:numFmt w:val="lowerRoman"/>
      <w:lvlText w:val="%9."/>
      <w:lvlJc w:val="right"/>
      <w:pPr>
        <w:ind w:left="6660" w:hanging="180"/>
      </w:pPr>
    </w:lvl>
  </w:abstractNum>
  <w:abstractNum w:abstractNumId="2" w15:restartNumberingAfterBreak="0">
    <w:nsid w:val="23BD558F"/>
    <w:multiLevelType w:val="hybridMultilevel"/>
    <w:tmpl w:val="42FC2708"/>
    <w:lvl w:ilvl="0" w:tplc="0426000F">
      <w:start w:val="1"/>
      <w:numFmt w:val="decimal"/>
      <w:lvlText w:val="%1."/>
      <w:lvlJc w:val="left"/>
      <w:pPr>
        <w:ind w:left="1038" w:hanging="360"/>
      </w:pPr>
    </w:lvl>
    <w:lvl w:ilvl="1" w:tplc="04260019" w:tentative="1">
      <w:start w:val="1"/>
      <w:numFmt w:val="lowerLetter"/>
      <w:lvlText w:val="%2."/>
      <w:lvlJc w:val="left"/>
      <w:pPr>
        <w:ind w:left="1758" w:hanging="360"/>
      </w:pPr>
    </w:lvl>
    <w:lvl w:ilvl="2" w:tplc="0426001B" w:tentative="1">
      <w:start w:val="1"/>
      <w:numFmt w:val="lowerRoman"/>
      <w:lvlText w:val="%3."/>
      <w:lvlJc w:val="right"/>
      <w:pPr>
        <w:ind w:left="2478" w:hanging="180"/>
      </w:pPr>
    </w:lvl>
    <w:lvl w:ilvl="3" w:tplc="0426000F" w:tentative="1">
      <w:start w:val="1"/>
      <w:numFmt w:val="decimal"/>
      <w:lvlText w:val="%4."/>
      <w:lvlJc w:val="left"/>
      <w:pPr>
        <w:ind w:left="3198" w:hanging="360"/>
      </w:pPr>
    </w:lvl>
    <w:lvl w:ilvl="4" w:tplc="04260019" w:tentative="1">
      <w:start w:val="1"/>
      <w:numFmt w:val="lowerLetter"/>
      <w:lvlText w:val="%5."/>
      <w:lvlJc w:val="left"/>
      <w:pPr>
        <w:ind w:left="3918" w:hanging="360"/>
      </w:pPr>
    </w:lvl>
    <w:lvl w:ilvl="5" w:tplc="0426001B" w:tentative="1">
      <w:start w:val="1"/>
      <w:numFmt w:val="lowerRoman"/>
      <w:lvlText w:val="%6."/>
      <w:lvlJc w:val="right"/>
      <w:pPr>
        <w:ind w:left="4638" w:hanging="180"/>
      </w:pPr>
    </w:lvl>
    <w:lvl w:ilvl="6" w:tplc="0426000F" w:tentative="1">
      <w:start w:val="1"/>
      <w:numFmt w:val="decimal"/>
      <w:lvlText w:val="%7."/>
      <w:lvlJc w:val="left"/>
      <w:pPr>
        <w:ind w:left="5358" w:hanging="360"/>
      </w:pPr>
    </w:lvl>
    <w:lvl w:ilvl="7" w:tplc="04260019" w:tentative="1">
      <w:start w:val="1"/>
      <w:numFmt w:val="lowerLetter"/>
      <w:lvlText w:val="%8."/>
      <w:lvlJc w:val="left"/>
      <w:pPr>
        <w:ind w:left="6078" w:hanging="360"/>
      </w:pPr>
    </w:lvl>
    <w:lvl w:ilvl="8" w:tplc="0426001B" w:tentative="1">
      <w:start w:val="1"/>
      <w:numFmt w:val="lowerRoman"/>
      <w:lvlText w:val="%9."/>
      <w:lvlJc w:val="right"/>
      <w:pPr>
        <w:ind w:left="6798" w:hanging="180"/>
      </w:pPr>
    </w:lvl>
  </w:abstractNum>
  <w:abstractNum w:abstractNumId="3" w15:restartNumberingAfterBreak="0">
    <w:nsid w:val="2A0959F6"/>
    <w:multiLevelType w:val="hybridMultilevel"/>
    <w:tmpl w:val="6E10F428"/>
    <w:lvl w:ilvl="0" w:tplc="7C8A2B3E">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abstractNum w:abstractNumId="4" w15:restartNumberingAfterBreak="0">
    <w:nsid w:val="34D5046E"/>
    <w:multiLevelType w:val="hybridMultilevel"/>
    <w:tmpl w:val="E8E40F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3B0734CF"/>
    <w:multiLevelType w:val="hybridMultilevel"/>
    <w:tmpl w:val="43C0785C"/>
    <w:lvl w:ilvl="0" w:tplc="792889C8">
      <w:start w:val="1"/>
      <w:numFmt w:val="bullet"/>
      <w:lvlText w:val=""/>
      <w:lvlJc w:val="left"/>
      <w:pPr>
        <w:ind w:left="720" w:hanging="360"/>
      </w:pPr>
      <w:rPr>
        <w:rFonts w:ascii="Symbol" w:hAnsi="Symbol" w:cs="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cs="Wingdings" w:hint="default"/>
      </w:rPr>
    </w:lvl>
    <w:lvl w:ilvl="3" w:tplc="04260001" w:tentative="1">
      <w:start w:val="1"/>
      <w:numFmt w:val="bullet"/>
      <w:lvlText w:val=""/>
      <w:lvlJc w:val="left"/>
      <w:pPr>
        <w:ind w:left="2880" w:hanging="360"/>
      </w:pPr>
      <w:rPr>
        <w:rFonts w:ascii="Symbol" w:hAnsi="Symbol" w:cs="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cs="Wingdings" w:hint="default"/>
      </w:rPr>
    </w:lvl>
    <w:lvl w:ilvl="6" w:tplc="04260001" w:tentative="1">
      <w:start w:val="1"/>
      <w:numFmt w:val="bullet"/>
      <w:lvlText w:val=""/>
      <w:lvlJc w:val="left"/>
      <w:pPr>
        <w:ind w:left="5040" w:hanging="360"/>
      </w:pPr>
      <w:rPr>
        <w:rFonts w:ascii="Symbol" w:hAnsi="Symbol" w:cs="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cs="Wingdings" w:hint="default"/>
      </w:rPr>
    </w:lvl>
  </w:abstractNum>
  <w:abstractNum w:abstractNumId="6" w15:restartNumberingAfterBreak="0">
    <w:nsid w:val="3FF44574"/>
    <w:multiLevelType w:val="hybridMultilevel"/>
    <w:tmpl w:val="4B30D326"/>
    <w:lvl w:ilvl="0" w:tplc="04260011">
      <w:start w:val="1"/>
      <w:numFmt w:val="decimal"/>
      <w:lvlText w:val="%1)"/>
      <w:lvlJc w:val="left"/>
      <w:pPr>
        <w:ind w:left="1038" w:hanging="360"/>
      </w:pPr>
    </w:lvl>
    <w:lvl w:ilvl="1" w:tplc="04260019" w:tentative="1">
      <w:start w:val="1"/>
      <w:numFmt w:val="lowerLetter"/>
      <w:lvlText w:val="%2."/>
      <w:lvlJc w:val="left"/>
      <w:pPr>
        <w:ind w:left="1758" w:hanging="360"/>
      </w:pPr>
    </w:lvl>
    <w:lvl w:ilvl="2" w:tplc="0426001B" w:tentative="1">
      <w:start w:val="1"/>
      <w:numFmt w:val="lowerRoman"/>
      <w:lvlText w:val="%3."/>
      <w:lvlJc w:val="right"/>
      <w:pPr>
        <w:ind w:left="2478" w:hanging="180"/>
      </w:pPr>
    </w:lvl>
    <w:lvl w:ilvl="3" w:tplc="0426000F" w:tentative="1">
      <w:start w:val="1"/>
      <w:numFmt w:val="decimal"/>
      <w:lvlText w:val="%4."/>
      <w:lvlJc w:val="left"/>
      <w:pPr>
        <w:ind w:left="3198" w:hanging="360"/>
      </w:pPr>
    </w:lvl>
    <w:lvl w:ilvl="4" w:tplc="04260019" w:tentative="1">
      <w:start w:val="1"/>
      <w:numFmt w:val="lowerLetter"/>
      <w:lvlText w:val="%5."/>
      <w:lvlJc w:val="left"/>
      <w:pPr>
        <w:ind w:left="3918" w:hanging="360"/>
      </w:pPr>
    </w:lvl>
    <w:lvl w:ilvl="5" w:tplc="0426001B" w:tentative="1">
      <w:start w:val="1"/>
      <w:numFmt w:val="lowerRoman"/>
      <w:lvlText w:val="%6."/>
      <w:lvlJc w:val="right"/>
      <w:pPr>
        <w:ind w:left="4638" w:hanging="180"/>
      </w:pPr>
    </w:lvl>
    <w:lvl w:ilvl="6" w:tplc="0426000F" w:tentative="1">
      <w:start w:val="1"/>
      <w:numFmt w:val="decimal"/>
      <w:lvlText w:val="%7."/>
      <w:lvlJc w:val="left"/>
      <w:pPr>
        <w:ind w:left="5358" w:hanging="360"/>
      </w:pPr>
    </w:lvl>
    <w:lvl w:ilvl="7" w:tplc="04260019" w:tentative="1">
      <w:start w:val="1"/>
      <w:numFmt w:val="lowerLetter"/>
      <w:lvlText w:val="%8."/>
      <w:lvlJc w:val="left"/>
      <w:pPr>
        <w:ind w:left="6078" w:hanging="360"/>
      </w:pPr>
    </w:lvl>
    <w:lvl w:ilvl="8" w:tplc="0426001B" w:tentative="1">
      <w:start w:val="1"/>
      <w:numFmt w:val="lowerRoman"/>
      <w:lvlText w:val="%9."/>
      <w:lvlJc w:val="right"/>
      <w:pPr>
        <w:ind w:left="6798" w:hanging="180"/>
      </w:pPr>
    </w:lvl>
  </w:abstractNum>
  <w:abstractNum w:abstractNumId="7" w15:restartNumberingAfterBreak="0">
    <w:nsid w:val="49B97270"/>
    <w:multiLevelType w:val="hybridMultilevel"/>
    <w:tmpl w:val="15A2660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2A23D12"/>
    <w:multiLevelType w:val="hybridMultilevel"/>
    <w:tmpl w:val="38B86E52"/>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9" w15:restartNumberingAfterBreak="0">
    <w:nsid w:val="62ED754A"/>
    <w:multiLevelType w:val="hybridMultilevel"/>
    <w:tmpl w:val="14EE6E76"/>
    <w:lvl w:ilvl="0" w:tplc="57781466">
      <w:start w:val="3"/>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63DF248F"/>
    <w:multiLevelType w:val="hybridMultilevel"/>
    <w:tmpl w:val="D5B61EAC"/>
    <w:lvl w:ilvl="0" w:tplc="303CD5A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65D86E3F"/>
    <w:multiLevelType w:val="hybridMultilevel"/>
    <w:tmpl w:val="69BA9BB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677D6B3F"/>
    <w:multiLevelType w:val="hybridMultilevel"/>
    <w:tmpl w:val="AAC0F1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54526F2"/>
    <w:multiLevelType w:val="hybridMultilevel"/>
    <w:tmpl w:val="FE62B440"/>
    <w:lvl w:ilvl="0" w:tplc="74401960">
      <w:start w:val="1"/>
      <w:numFmt w:val="decimal"/>
      <w:lvlText w:val="%1)"/>
      <w:lvlJc w:val="left"/>
      <w:pPr>
        <w:ind w:left="428" w:hanging="360"/>
      </w:pPr>
      <w:rPr>
        <w:rFonts w:hint="default"/>
      </w:rPr>
    </w:lvl>
    <w:lvl w:ilvl="1" w:tplc="04260019" w:tentative="1">
      <w:start w:val="1"/>
      <w:numFmt w:val="lowerLetter"/>
      <w:lvlText w:val="%2."/>
      <w:lvlJc w:val="left"/>
      <w:pPr>
        <w:ind w:left="1148" w:hanging="360"/>
      </w:pPr>
    </w:lvl>
    <w:lvl w:ilvl="2" w:tplc="0426001B" w:tentative="1">
      <w:start w:val="1"/>
      <w:numFmt w:val="lowerRoman"/>
      <w:lvlText w:val="%3."/>
      <w:lvlJc w:val="right"/>
      <w:pPr>
        <w:ind w:left="1868" w:hanging="180"/>
      </w:pPr>
    </w:lvl>
    <w:lvl w:ilvl="3" w:tplc="0426000F" w:tentative="1">
      <w:start w:val="1"/>
      <w:numFmt w:val="decimal"/>
      <w:lvlText w:val="%4."/>
      <w:lvlJc w:val="left"/>
      <w:pPr>
        <w:ind w:left="2588" w:hanging="360"/>
      </w:pPr>
    </w:lvl>
    <w:lvl w:ilvl="4" w:tplc="04260019" w:tentative="1">
      <w:start w:val="1"/>
      <w:numFmt w:val="lowerLetter"/>
      <w:lvlText w:val="%5."/>
      <w:lvlJc w:val="left"/>
      <w:pPr>
        <w:ind w:left="3308" w:hanging="360"/>
      </w:pPr>
    </w:lvl>
    <w:lvl w:ilvl="5" w:tplc="0426001B" w:tentative="1">
      <w:start w:val="1"/>
      <w:numFmt w:val="lowerRoman"/>
      <w:lvlText w:val="%6."/>
      <w:lvlJc w:val="right"/>
      <w:pPr>
        <w:ind w:left="4028" w:hanging="180"/>
      </w:pPr>
    </w:lvl>
    <w:lvl w:ilvl="6" w:tplc="0426000F" w:tentative="1">
      <w:start w:val="1"/>
      <w:numFmt w:val="decimal"/>
      <w:lvlText w:val="%7."/>
      <w:lvlJc w:val="left"/>
      <w:pPr>
        <w:ind w:left="4748" w:hanging="360"/>
      </w:pPr>
    </w:lvl>
    <w:lvl w:ilvl="7" w:tplc="04260019" w:tentative="1">
      <w:start w:val="1"/>
      <w:numFmt w:val="lowerLetter"/>
      <w:lvlText w:val="%8."/>
      <w:lvlJc w:val="left"/>
      <w:pPr>
        <w:ind w:left="5468" w:hanging="360"/>
      </w:pPr>
    </w:lvl>
    <w:lvl w:ilvl="8" w:tplc="0426001B" w:tentative="1">
      <w:start w:val="1"/>
      <w:numFmt w:val="lowerRoman"/>
      <w:lvlText w:val="%9."/>
      <w:lvlJc w:val="right"/>
      <w:pPr>
        <w:ind w:left="6188" w:hanging="180"/>
      </w:pPr>
    </w:lvl>
  </w:abstractNum>
  <w:abstractNum w:abstractNumId="14" w15:restartNumberingAfterBreak="0">
    <w:nsid w:val="78E951F9"/>
    <w:multiLevelType w:val="hybridMultilevel"/>
    <w:tmpl w:val="469A1792"/>
    <w:lvl w:ilvl="0" w:tplc="688C4E46">
      <w:start w:val="1"/>
      <w:numFmt w:val="decimal"/>
      <w:lvlText w:val="%1."/>
      <w:lvlJc w:val="left"/>
      <w:pPr>
        <w:ind w:left="417" w:hanging="360"/>
      </w:pPr>
      <w:rPr>
        <w:rFonts w:hint="default"/>
      </w:rPr>
    </w:lvl>
    <w:lvl w:ilvl="1" w:tplc="04260019" w:tentative="1">
      <w:start w:val="1"/>
      <w:numFmt w:val="lowerLetter"/>
      <w:lvlText w:val="%2."/>
      <w:lvlJc w:val="left"/>
      <w:pPr>
        <w:ind w:left="1137" w:hanging="360"/>
      </w:pPr>
    </w:lvl>
    <w:lvl w:ilvl="2" w:tplc="0426001B" w:tentative="1">
      <w:start w:val="1"/>
      <w:numFmt w:val="lowerRoman"/>
      <w:lvlText w:val="%3."/>
      <w:lvlJc w:val="right"/>
      <w:pPr>
        <w:ind w:left="1857" w:hanging="180"/>
      </w:pPr>
    </w:lvl>
    <w:lvl w:ilvl="3" w:tplc="0426000F" w:tentative="1">
      <w:start w:val="1"/>
      <w:numFmt w:val="decimal"/>
      <w:lvlText w:val="%4."/>
      <w:lvlJc w:val="left"/>
      <w:pPr>
        <w:ind w:left="2577" w:hanging="360"/>
      </w:pPr>
    </w:lvl>
    <w:lvl w:ilvl="4" w:tplc="04260019" w:tentative="1">
      <w:start w:val="1"/>
      <w:numFmt w:val="lowerLetter"/>
      <w:lvlText w:val="%5."/>
      <w:lvlJc w:val="left"/>
      <w:pPr>
        <w:ind w:left="3297" w:hanging="360"/>
      </w:pPr>
    </w:lvl>
    <w:lvl w:ilvl="5" w:tplc="0426001B" w:tentative="1">
      <w:start w:val="1"/>
      <w:numFmt w:val="lowerRoman"/>
      <w:lvlText w:val="%6."/>
      <w:lvlJc w:val="right"/>
      <w:pPr>
        <w:ind w:left="4017" w:hanging="180"/>
      </w:pPr>
    </w:lvl>
    <w:lvl w:ilvl="6" w:tplc="0426000F" w:tentative="1">
      <w:start w:val="1"/>
      <w:numFmt w:val="decimal"/>
      <w:lvlText w:val="%7."/>
      <w:lvlJc w:val="left"/>
      <w:pPr>
        <w:ind w:left="4737" w:hanging="360"/>
      </w:pPr>
    </w:lvl>
    <w:lvl w:ilvl="7" w:tplc="04260019" w:tentative="1">
      <w:start w:val="1"/>
      <w:numFmt w:val="lowerLetter"/>
      <w:lvlText w:val="%8."/>
      <w:lvlJc w:val="left"/>
      <w:pPr>
        <w:ind w:left="5457" w:hanging="360"/>
      </w:pPr>
    </w:lvl>
    <w:lvl w:ilvl="8" w:tplc="0426001B" w:tentative="1">
      <w:start w:val="1"/>
      <w:numFmt w:val="lowerRoman"/>
      <w:lvlText w:val="%9."/>
      <w:lvlJc w:val="right"/>
      <w:pPr>
        <w:ind w:left="6177" w:hanging="180"/>
      </w:pPr>
    </w:lvl>
  </w:abstractNum>
  <w:num w:numId="1">
    <w:abstractNumId w:val="2"/>
  </w:num>
  <w:num w:numId="2">
    <w:abstractNumId w:val="6"/>
  </w:num>
  <w:num w:numId="3">
    <w:abstractNumId w:val="5"/>
  </w:num>
  <w:num w:numId="4">
    <w:abstractNumId w:val="3"/>
  </w:num>
  <w:num w:numId="5">
    <w:abstractNumId w:val="11"/>
  </w:num>
  <w:num w:numId="6">
    <w:abstractNumId w:val="14"/>
  </w:num>
  <w:num w:numId="7">
    <w:abstractNumId w:val="13"/>
  </w:num>
  <w:num w:numId="8">
    <w:abstractNumId w:val="9"/>
  </w:num>
  <w:num w:numId="9">
    <w:abstractNumId w:val="10"/>
  </w:num>
  <w:num w:numId="10">
    <w:abstractNumId w:val="4"/>
  </w:num>
  <w:num w:numId="11">
    <w:abstractNumId w:val="0"/>
  </w:num>
  <w:num w:numId="12">
    <w:abstractNumId w:val="8"/>
  </w:num>
  <w:num w:numId="13">
    <w:abstractNumId w:val="12"/>
  </w:num>
  <w:num w:numId="14">
    <w:abstractNumId w:val="7"/>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defaultTabStop w:val="720"/>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553E"/>
    <w:rsid w:val="00003223"/>
    <w:rsid w:val="000104DC"/>
    <w:rsid w:val="00010D9A"/>
    <w:rsid w:val="00011271"/>
    <w:rsid w:val="0001298C"/>
    <w:rsid w:val="00013971"/>
    <w:rsid w:val="00013FA9"/>
    <w:rsid w:val="00014070"/>
    <w:rsid w:val="00014553"/>
    <w:rsid w:val="00016E2E"/>
    <w:rsid w:val="00017425"/>
    <w:rsid w:val="000176AE"/>
    <w:rsid w:val="000207E2"/>
    <w:rsid w:val="000236DA"/>
    <w:rsid w:val="0002665B"/>
    <w:rsid w:val="00026B19"/>
    <w:rsid w:val="0003198C"/>
    <w:rsid w:val="00033AEA"/>
    <w:rsid w:val="00034AE8"/>
    <w:rsid w:val="00036429"/>
    <w:rsid w:val="00040CA8"/>
    <w:rsid w:val="00041317"/>
    <w:rsid w:val="00042D24"/>
    <w:rsid w:val="00042EB3"/>
    <w:rsid w:val="00043748"/>
    <w:rsid w:val="00044755"/>
    <w:rsid w:val="00046631"/>
    <w:rsid w:val="00047102"/>
    <w:rsid w:val="000472F4"/>
    <w:rsid w:val="0005040C"/>
    <w:rsid w:val="00050CD9"/>
    <w:rsid w:val="00051996"/>
    <w:rsid w:val="00052299"/>
    <w:rsid w:val="000566B9"/>
    <w:rsid w:val="000571F2"/>
    <w:rsid w:val="00057C3D"/>
    <w:rsid w:val="0006157F"/>
    <w:rsid w:val="00061A85"/>
    <w:rsid w:val="00062CD7"/>
    <w:rsid w:val="00063258"/>
    <w:rsid w:val="000660E9"/>
    <w:rsid w:val="0007369B"/>
    <w:rsid w:val="000754F9"/>
    <w:rsid w:val="0008019B"/>
    <w:rsid w:val="00081DD7"/>
    <w:rsid w:val="00084D9B"/>
    <w:rsid w:val="0008560A"/>
    <w:rsid w:val="00092F7A"/>
    <w:rsid w:val="000939E3"/>
    <w:rsid w:val="000952BA"/>
    <w:rsid w:val="00096E2E"/>
    <w:rsid w:val="000A1FEA"/>
    <w:rsid w:val="000A2D4B"/>
    <w:rsid w:val="000A3947"/>
    <w:rsid w:val="000A5454"/>
    <w:rsid w:val="000B240B"/>
    <w:rsid w:val="000B3291"/>
    <w:rsid w:val="000B4811"/>
    <w:rsid w:val="000B5745"/>
    <w:rsid w:val="000B7140"/>
    <w:rsid w:val="000C178B"/>
    <w:rsid w:val="000C22C9"/>
    <w:rsid w:val="000C2DDD"/>
    <w:rsid w:val="000C366F"/>
    <w:rsid w:val="000C524F"/>
    <w:rsid w:val="000C5377"/>
    <w:rsid w:val="000C5A83"/>
    <w:rsid w:val="000C6316"/>
    <w:rsid w:val="000C691E"/>
    <w:rsid w:val="000D146B"/>
    <w:rsid w:val="000D2425"/>
    <w:rsid w:val="000D3D6C"/>
    <w:rsid w:val="000D41A6"/>
    <w:rsid w:val="000D565A"/>
    <w:rsid w:val="000D745B"/>
    <w:rsid w:val="000D7BF8"/>
    <w:rsid w:val="000E0362"/>
    <w:rsid w:val="000E03BF"/>
    <w:rsid w:val="000E34B1"/>
    <w:rsid w:val="000E38FE"/>
    <w:rsid w:val="000E5896"/>
    <w:rsid w:val="000F466C"/>
    <w:rsid w:val="000F7C8A"/>
    <w:rsid w:val="001007FC"/>
    <w:rsid w:val="00104816"/>
    <w:rsid w:val="001111B8"/>
    <w:rsid w:val="00115080"/>
    <w:rsid w:val="001172E6"/>
    <w:rsid w:val="0012008D"/>
    <w:rsid w:val="00120797"/>
    <w:rsid w:val="00121BFD"/>
    <w:rsid w:val="00122B11"/>
    <w:rsid w:val="00122DDA"/>
    <w:rsid w:val="001240C3"/>
    <w:rsid w:val="001266B4"/>
    <w:rsid w:val="0013064C"/>
    <w:rsid w:val="00132AFC"/>
    <w:rsid w:val="00133590"/>
    <w:rsid w:val="0013439D"/>
    <w:rsid w:val="00135A67"/>
    <w:rsid w:val="00137336"/>
    <w:rsid w:val="00137447"/>
    <w:rsid w:val="00137839"/>
    <w:rsid w:val="00140792"/>
    <w:rsid w:val="00140FB5"/>
    <w:rsid w:val="0014329A"/>
    <w:rsid w:val="0014468E"/>
    <w:rsid w:val="001518C2"/>
    <w:rsid w:val="00154549"/>
    <w:rsid w:val="001551A7"/>
    <w:rsid w:val="00162344"/>
    <w:rsid w:val="0016247C"/>
    <w:rsid w:val="00163B8F"/>
    <w:rsid w:val="001644F2"/>
    <w:rsid w:val="00166559"/>
    <w:rsid w:val="00166600"/>
    <w:rsid w:val="00166E9F"/>
    <w:rsid w:val="00171446"/>
    <w:rsid w:val="00171FCA"/>
    <w:rsid w:val="00173317"/>
    <w:rsid w:val="0017455E"/>
    <w:rsid w:val="001760B9"/>
    <w:rsid w:val="00177852"/>
    <w:rsid w:val="00180148"/>
    <w:rsid w:val="0018114A"/>
    <w:rsid w:val="00183E75"/>
    <w:rsid w:val="00184DB5"/>
    <w:rsid w:val="00185C1F"/>
    <w:rsid w:val="00186797"/>
    <w:rsid w:val="00190B1D"/>
    <w:rsid w:val="00192290"/>
    <w:rsid w:val="001946F6"/>
    <w:rsid w:val="001959FF"/>
    <w:rsid w:val="001A02E8"/>
    <w:rsid w:val="001B3319"/>
    <w:rsid w:val="001B36B4"/>
    <w:rsid w:val="001B5449"/>
    <w:rsid w:val="001B644C"/>
    <w:rsid w:val="001B697E"/>
    <w:rsid w:val="001C0213"/>
    <w:rsid w:val="001C0862"/>
    <w:rsid w:val="001C1219"/>
    <w:rsid w:val="001C1FD1"/>
    <w:rsid w:val="001C2FD6"/>
    <w:rsid w:val="001C3A1E"/>
    <w:rsid w:val="001C4765"/>
    <w:rsid w:val="001C4A18"/>
    <w:rsid w:val="001C58C6"/>
    <w:rsid w:val="001C79A7"/>
    <w:rsid w:val="001C7BFD"/>
    <w:rsid w:val="001D20CE"/>
    <w:rsid w:val="001D2414"/>
    <w:rsid w:val="001D5015"/>
    <w:rsid w:val="001E1772"/>
    <w:rsid w:val="001E2DA2"/>
    <w:rsid w:val="001E4E91"/>
    <w:rsid w:val="001E6BF5"/>
    <w:rsid w:val="001E6CF9"/>
    <w:rsid w:val="001F192D"/>
    <w:rsid w:val="001F3A76"/>
    <w:rsid w:val="002016B0"/>
    <w:rsid w:val="00202940"/>
    <w:rsid w:val="0020581C"/>
    <w:rsid w:val="00205F7A"/>
    <w:rsid w:val="002107A0"/>
    <w:rsid w:val="00210AE4"/>
    <w:rsid w:val="0021348C"/>
    <w:rsid w:val="00215CD4"/>
    <w:rsid w:val="002207F2"/>
    <w:rsid w:val="0022192C"/>
    <w:rsid w:val="002227D1"/>
    <w:rsid w:val="00222EE4"/>
    <w:rsid w:val="00231D24"/>
    <w:rsid w:val="002326C4"/>
    <w:rsid w:val="0023362C"/>
    <w:rsid w:val="002337BB"/>
    <w:rsid w:val="0024134A"/>
    <w:rsid w:val="00246752"/>
    <w:rsid w:val="00247D19"/>
    <w:rsid w:val="00250B5D"/>
    <w:rsid w:val="00250EB8"/>
    <w:rsid w:val="00250F7E"/>
    <w:rsid w:val="00252851"/>
    <w:rsid w:val="00255C51"/>
    <w:rsid w:val="0025631F"/>
    <w:rsid w:val="002618CA"/>
    <w:rsid w:val="002648C2"/>
    <w:rsid w:val="00265560"/>
    <w:rsid w:val="00266405"/>
    <w:rsid w:val="0026751D"/>
    <w:rsid w:val="00273B27"/>
    <w:rsid w:val="002770F4"/>
    <w:rsid w:val="0027716D"/>
    <w:rsid w:val="002801ED"/>
    <w:rsid w:val="002810DD"/>
    <w:rsid w:val="0028274A"/>
    <w:rsid w:val="00282AC9"/>
    <w:rsid w:val="00282FD9"/>
    <w:rsid w:val="00285F8E"/>
    <w:rsid w:val="00287588"/>
    <w:rsid w:val="00287F6F"/>
    <w:rsid w:val="00291819"/>
    <w:rsid w:val="0029578D"/>
    <w:rsid w:val="0029587B"/>
    <w:rsid w:val="0029591B"/>
    <w:rsid w:val="00295C0E"/>
    <w:rsid w:val="00296796"/>
    <w:rsid w:val="0029772E"/>
    <w:rsid w:val="002A13D1"/>
    <w:rsid w:val="002A55EB"/>
    <w:rsid w:val="002A7F37"/>
    <w:rsid w:val="002B0AAE"/>
    <w:rsid w:val="002B1F30"/>
    <w:rsid w:val="002B6FF6"/>
    <w:rsid w:val="002B742F"/>
    <w:rsid w:val="002B7CAA"/>
    <w:rsid w:val="002C035B"/>
    <w:rsid w:val="002C20EB"/>
    <w:rsid w:val="002C7E72"/>
    <w:rsid w:val="002D13D0"/>
    <w:rsid w:val="002D2172"/>
    <w:rsid w:val="002D25E2"/>
    <w:rsid w:val="002D3AC4"/>
    <w:rsid w:val="002D7F2C"/>
    <w:rsid w:val="002E11BF"/>
    <w:rsid w:val="002E2F18"/>
    <w:rsid w:val="002E3F68"/>
    <w:rsid w:val="002E4AA0"/>
    <w:rsid w:val="002E4CD0"/>
    <w:rsid w:val="002E6486"/>
    <w:rsid w:val="002E6522"/>
    <w:rsid w:val="002E7CAF"/>
    <w:rsid w:val="002F25DF"/>
    <w:rsid w:val="002F5F9B"/>
    <w:rsid w:val="002F6281"/>
    <w:rsid w:val="002F72E0"/>
    <w:rsid w:val="003016EB"/>
    <w:rsid w:val="00302347"/>
    <w:rsid w:val="0030504D"/>
    <w:rsid w:val="00305DDC"/>
    <w:rsid w:val="0030631F"/>
    <w:rsid w:val="00313F1E"/>
    <w:rsid w:val="0031429A"/>
    <w:rsid w:val="00320A27"/>
    <w:rsid w:val="003226A1"/>
    <w:rsid w:val="0032493E"/>
    <w:rsid w:val="003303E1"/>
    <w:rsid w:val="0033130A"/>
    <w:rsid w:val="00331DCA"/>
    <w:rsid w:val="0033553E"/>
    <w:rsid w:val="00336769"/>
    <w:rsid w:val="003423C9"/>
    <w:rsid w:val="0034264D"/>
    <w:rsid w:val="00346AAD"/>
    <w:rsid w:val="00350794"/>
    <w:rsid w:val="0035129D"/>
    <w:rsid w:val="00353F79"/>
    <w:rsid w:val="003542FA"/>
    <w:rsid w:val="003575DC"/>
    <w:rsid w:val="00363566"/>
    <w:rsid w:val="00363C88"/>
    <w:rsid w:val="00364F69"/>
    <w:rsid w:val="0036513F"/>
    <w:rsid w:val="003668D1"/>
    <w:rsid w:val="00372194"/>
    <w:rsid w:val="0037545E"/>
    <w:rsid w:val="0037616F"/>
    <w:rsid w:val="00376804"/>
    <w:rsid w:val="0037744A"/>
    <w:rsid w:val="00381572"/>
    <w:rsid w:val="003846EF"/>
    <w:rsid w:val="00385A2B"/>
    <w:rsid w:val="0039130E"/>
    <w:rsid w:val="00392A73"/>
    <w:rsid w:val="00394D8D"/>
    <w:rsid w:val="003967F3"/>
    <w:rsid w:val="003A05AD"/>
    <w:rsid w:val="003A1987"/>
    <w:rsid w:val="003A1C22"/>
    <w:rsid w:val="003A1EBD"/>
    <w:rsid w:val="003A3229"/>
    <w:rsid w:val="003A5F7F"/>
    <w:rsid w:val="003A6908"/>
    <w:rsid w:val="003A6CF1"/>
    <w:rsid w:val="003B0868"/>
    <w:rsid w:val="003B091F"/>
    <w:rsid w:val="003B26A7"/>
    <w:rsid w:val="003B51B5"/>
    <w:rsid w:val="003B648D"/>
    <w:rsid w:val="003B7F5B"/>
    <w:rsid w:val="003C24DF"/>
    <w:rsid w:val="003C260F"/>
    <w:rsid w:val="003D0E0F"/>
    <w:rsid w:val="003D6D25"/>
    <w:rsid w:val="003E1BBB"/>
    <w:rsid w:val="003E2A79"/>
    <w:rsid w:val="003E494C"/>
    <w:rsid w:val="003E585C"/>
    <w:rsid w:val="003F12AA"/>
    <w:rsid w:val="003F217E"/>
    <w:rsid w:val="003F2EEF"/>
    <w:rsid w:val="003F43CF"/>
    <w:rsid w:val="003F6117"/>
    <w:rsid w:val="004008D6"/>
    <w:rsid w:val="00405A55"/>
    <w:rsid w:val="004128C4"/>
    <w:rsid w:val="0041377A"/>
    <w:rsid w:val="00415DCF"/>
    <w:rsid w:val="00422C8D"/>
    <w:rsid w:val="004262F8"/>
    <w:rsid w:val="004278E5"/>
    <w:rsid w:val="004323D7"/>
    <w:rsid w:val="0043397D"/>
    <w:rsid w:val="00433A9B"/>
    <w:rsid w:val="00435A50"/>
    <w:rsid w:val="00436759"/>
    <w:rsid w:val="00441C3E"/>
    <w:rsid w:val="00442A7D"/>
    <w:rsid w:val="00447CB3"/>
    <w:rsid w:val="0045001E"/>
    <w:rsid w:val="004513B3"/>
    <w:rsid w:val="00451D39"/>
    <w:rsid w:val="004537BB"/>
    <w:rsid w:val="00456A71"/>
    <w:rsid w:val="00460B15"/>
    <w:rsid w:val="00462656"/>
    <w:rsid w:val="004627BD"/>
    <w:rsid w:val="00465523"/>
    <w:rsid w:val="004739A3"/>
    <w:rsid w:val="00474B11"/>
    <w:rsid w:val="00474C41"/>
    <w:rsid w:val="0047529C"/>
    <w:rsid w:val="004752BD"/>
    <w:rsid w:val="00476521"/>
    <w:rsid w:val="004838DF"/>
    <w:rsid w:val="00484822"/>
    <w:rsid w:val="00486EFE"/>
    <w:rsid w:val="004927BE"/>
    <w:rsid w:val="00492F6B"/>
    <w:rsid w:val="00494DB5"/>
    <w:rsid w:val="00495B8E"/>
    <w:rsid w:val="00495D43"/>
    <w:rsid w:val="00496199"/>
    <w:rsid w:val="004A309B"/>
    <w:rsid w:val="004A5FD1"/>
    <w:rsid w:val="004B15D7"/>
    <w:rsid w:val="004B2B97"/>
    <w:rsid w:val="004B431A"/>
    <w:rsid w:val="004B5A95"/>
    <w:rsid w:val="004C1838"/>
    <w:rsid w:val="004C40B8"/>
    <w:rsid w:val="004C4448"/>
    <w:rsid w:val="004D13CE"/>
    <w:rsid w:val="004D29F2"/>
    <w:rsid w:val="004D6873"/>
    <w:rsid w:val="004D7820"/>
    <w:rsid w:val="004E08F8"/>
    <w:rsid w:val="004E1D8A"/>
    <w:rsid w:val="004E6835"/>
    <w:rsid w:val="004E686E"/>
    <w:rsid w:val="004F145C"/>
    <w:rsid w:val="004F16BD"/>
    <w:rsid w:val="004F16DE"/>
    <w:rsid w:val="004F5B51"/>
    <w:rsid w:val="004F5E97"/>
    <w:rsid w:val="00500C2F"/>
    <w:rsid w:val="0050165A"/>
    <w:rsid w:val="00501E2A"/>
    <w:rsid w:val="005039EA"/>
    <w:rsid w:val="00505E92"/>
    <w:rsid w:val="005065AF"/>
    <w:rsid w:val="00511CA2"/>
    <w:rsid w:val="005122CC"/>
    <w:rsid w:val="00514F2C"/>
    <w:rsid w:val="0051753F"/>
    <w:rsid w:val="00526FBE"/>
    <w:rsid w:val="0053134D"/>
    <w:rsid w:val="005334AF"/>
    <w:rsid w:val="005356A4"/>
    <w:rsid w:val="00543501"/>
    <w:rsid w:val="00543875"/>
    <w:rsid w:val="00543F97"/>
    <w:rsid w:val="005442CD"/>
    <w:rsid w:val="00544E1A"/>
    <w:rsid w:val="00544E68"/>
    <w:rsid w:val="00546CBF"/>
    <w:rsid w:val="005504A3"/>
    <w:rsid w:val="00552668"/>
    <w:rsid w:val="005538DF"/>
    <w:rsid w:val="00555017"/>
    <w:rsid w:val="00555516"/>
    <w:rsid w:val="0055669F"/>
    <w:rsid w:val="00557C60"/>
    <w:rsid w:val="00562DE7"/>
    <w:rsid w:val="00563C14"/>
    <w:rsid w:val="005651FC"/>
    <w:rsid w:val="00566097"/>
    <w:rsid w:val="005660C8"/>
    <w:rsid w:val="00566841"/>
    <w:rsid w:val="00567F16"/>
    <w:rsid w:val="0057015D"/>
    <w:rsid w:val="00572B0D"/>
    <w:rsid w:val="00573575"/>
    <w:rsid w:val="005735D3"/>
    <w:rsid w:val="00574E99"/>
    <w:rsid w:val="005758A3"/>
    <w:rsid w:val="00576E8C"/>
    <w:rsid w:val="00580532"/>
    <w:rsid w:val="00580CFE"/>
    <w:rsid w:val="00583568"/>
    <w:rsid w:val="00586B95"/>
    <w:rsid w:val="0059047D"/>
    <w:rsid w:val="0059366C"/>
    <w:rsid w:val="00594308"/>
    <w:rsid w:val="00595A4C"/>
    <w:rsid w:val="005968B4"/>
    <w:rsid w:val="00597572"/>
    <w:rsid w:val="0059780A"/>
    <w:rsid w:val="005A01C9"/>
    <w:rsid w:val="005A0983"/>
    <w:rsid w:val="005A1849"/>
    <w:rsid w:val="005A2C73"/>
    <w:rsid w:val="005A2D48"/>
    <w:rsid w:val="005A4359"/>
    <w:rsid w:val="005A68DA"/>
    <w:rsid w:val="005B45E4"/>
    <w:rsid w:val="005B4CE1"/>
    <w:rsid w:val="005B5944"/>
    <w:rsid w:val="005B64AC"/>
    <w:rsid w:val="005B6559"/>
    <w:rsid w:val="005B65B3"/>
    <w:rsid w:val="005C0645"/>
    <w:rsid w:val="005C598E"/>
    <w:rsid w:val="005D331C"/>
    <w:rsid w:val="005D4722"/>
    <w:rsid w:val="005D4964"/>
    <w:rsid w:val="005E0EFB"/>
    <w:rsid w:val="005E3AA7"/>
    <w:rsid w:val="005E44CB"/>
    <w:rsid w:val="005E5C2A"/>
    <w:rsid w:val="005F0203"/>
    <w:rsid w:val="005F0750"/>
    <w:rsid w:val="005F2314"/>
    <w:rsid w:val="005F528D"/>
    <w:rsid w:val="005F5B54"/>
    <w:rsid w:val="005F6A51"/>
    <w:rsid w:val="005F7C46"/>
    <w:rsid w:val="00601980"/>
    <w:rsid w:val="0060547E"/>
    <w:rsid w:val="00610220"/>
    <w:rsid w:val="00611DA7"/>
    <w:rsid w:val="00613D9C"/>
    <w:rsid w:val="0061642A"/>
    <w:rsid w:val="00616923"/>
    <w:rsid w:val="00617F88"/>
    <w:rsid w:val="0062205B"/>
    <w:rsid w:val="00622860"/>
    <w:rsid w:val="00623D2A"/>
    <w:rsid w:val="0062447E"/>
    <w:rsid w:val="006250DA"/>
    <w:rsid w:val="006251CE"/>
    <w:rsid w:val="0062782C"/>
    <w:rsid w:val="00632DD8"/>
    <w:rsid w:val="00633462"/>
    <w:rsid w:val="00634FB0"/>
    <w:rsid w:val="00636696"/>
    <w:rsid w:val="00641C2F"/>
    <w:rsid w:val="0064281C"/>
    <w:rsid w:val="00642993"/>
    <w:rsid w:val="006462D3"/>
    <w:rsid w:val="00647307"/>
    <w:rsid w:val="0065080A"/>
    <w:rsid w:val="00651B4C"/>
    <w:rsid w:val="00652A95"/>
    <w:rsid w:val="00653F2C"/>
    <w:rsid w:val="0065527C"/>
    <w:rsid w:val="00662031"/>
    <w:rsid w:val="00662910"/>
    <w:rsid w:val="00670CF6"/>
    <w:rsid w:val="006716F0"/>
    <w:rsid w:val="006769CB"/>
    <w:rsid w:val="00677140"/>
    <w:rsid w:val="00677222"/>
    <w:rsid w:val="006817A8"/>
    <w:rsid w:val="00683D08"/>
    <w:rsid w:val="00683D46"/>
    <w:rsid w:val="00690E91"/>
    <w:rsid w:val="00693CFC"/>
    <w:rsid w:val="00694722"/>
    <w:rsid w:val="00695260"/>
    <w:rsid w:val="006970C8"/>
    <w:rsid w:val="006974E6"/>
    <w:rsid w:val="00697756"/>
    <w:rsid w:val="0069794F"/>
    <w:rsid w:val="006A3B79"/>
    <w:rsid w:val="006A57F4"/>
    <w:rsid w:val="006A5EC9"/>
    <w:rsid w:val="006A6D36"/>
    <w:rsid w:val="006A7D09"/>
    <w:rsid w:val="006B0CEE"/>
    <w:rsid w:val="006B5B51"/>
    <w:rsid w:val="006C152D"/>
    <w:rsid w:val="006C16F7"/>
    <w:rsid w:val="006C1EC1"/>
    <w:rsid w:val="006C45BB"/>
    <w:rsid w:val="006C61C6"/>
    <w:rsid w:val="006C6D1C"/>
    <w:rsid w:val="006C6D4A"/>
    <w:rsid w:val="006C7001"/>
    <w:rsid w:val="006C71CC"/>
    <w:rsid w:val="006D1542"/>
    <w:rsid w:val="006D180E"/>
    <w:rsid w:val="006D1B17"/>
    <w:rsid w:val="006D1BD6"/>
    <w:rsid w:val="006D2A87"/>
    <w:rsid w:val="006D2AF6"/>
    <w:rsid w:val="006D3494"/>
    <w:rsid w:val="006D73FE"/>
    <w:rsid w:val="006E010D"/>
    <w:rsid w:val="006E1592"/>
    <w:rsid w:val="006E1B00"/>
    <w:rsid w:val="006E23E1"/>
    <w:rsid w:val="006E2A08"/>
    <w:rsid w:val="006E3134"/>
    <w:rsid w:val="006E38B8"/>
    <w:rsid w:val="006E52AD"/>
    <w:rsid w:val="006E6813"/>
    <w:rsid w:val="006E7DB1"/>
    <w:rsid w:val="006F15C0"/>
    <w:rsid w:val="006F308B"/>
    <w:rsid w:val="006F3212"/>
    <w:rsid w:val="006F3985"/>
    <w:rsid w:val="006F435B"/>
    <w:rsid w:val="006F538A"/>
    <w:rsid w:val="006F57AB"/>
    <w:rsid w:val="007011E7"/>
    <w:rsid w:val="0070179A"/>
    <w:rsid w:val="00703D67"/>
    <w:rsid w:val="00703F77"/>
    <w:rsid w:val="00704D84"/>
    <w:rsid w:val="00710864"/>
    <w:rsid w:val="00716407"/>
    <w:rsid w:val="00717276"/>
    <w:rsid w:val="007174AD"/>
    <w:rsid w:val="0072036C"/>
    <w:rsid w:val="00724709"/>
    <w:rsid w:val="00724719"/>
    <w:rsid w:val="00731AC0"/>
    <w:rsid w:val="007334E1"/>
    <w:rsid w:val="00734383"/>
    <w:rsid w:val="007344E7"/>
    <w:rsid w:val="0073534B"/>
    <w:rsid w:val="00735A74"/>
    <w:rsid w:val="0073644A"/>
    <w:rsid w:val="00740163"/>
    <w:rsid w:val="007401A0"/>
    <w:rsid w:val="00743D94"/>
    <w:rsid w:val="0074573B"/>
    <w:rsid w:val="00745BA1"/>
    <w:rsid w:val="00746C29"/>
    <w:rsid w:val="00747096"/>
    <w:rsid w:val="007543D5"/>
    <w:rsid w:val="00754959"/>
    <w:rsid w:val="00755ACB"/>
    <w:rsid w:val="0075713C"/>
    <w:rsid w:val="00761DFD"/>
    <w:rsid w:val="007659FD"/>
    <w:rsid w:val="00771451"/>
    <w:rsid w:val="007737A7"/>
    <w:rsid w:val="00774278"/>
    <w:rsid w:val="00774FDD"/>
    <w:rsid w:val="007778AE"/>
    <w:rsid w:val="007778ED"/>
    <w:rsid w:val="0078106B"/>
    <w:rsid w:val="0078124D"/>
    <w:rsid w:val="00784DDD"/>
    <w:rsid w:val="00787741"/>
    <w:rsid w:val="00790AA6"/>
    <w:rsid w:val="00795106"/>
    <w:rsid w:val="0079562A"/>
    <w:rsid w:val="007A0845"/>
    <w:rsid w:val="007A16FF"/>
    <w:rsid w:val="007A435E"/>
    <w:rsid w:val="007A59C6"/>
    <w:rsid w:val="007A615B"/>
    <w:rsid w:val="007A66D9"/>
    <w:rsid w:val="007A6F2E"/>
    <w:rsid w:val="007A79E0"/>
    <w:rsid w:val="007B1042"/>
    <w:rsid w:val="007B147A"/>
    <w:rsid w:val="007B1816"/>
    <w:rsid w:val="007B1CAC"/>
    <w:rsid w:val="007B1DD7"/>
    <w:rsid w:val="007B42EA"/>
    <w:rsid w:val="007B4890"/>
    <w:rsid w:val="007B53EF"/>
    <w:rsid w:val="007C6643"/>
    <w:rsid w:val="007D0E5B"/>
    <w:rsid w:val="007D1A9E"/>
    <w:rsid w:val="007D1B3B"/>
    <w:rsid w:val="007D1D52"/>
    <w:rsid w:val="007E2173"/>
    <w:rsid w:val="007E28C8"/>
    <w:rsid w:val="007E3FEE"/>
    <w:rsid w:val="007E6268"/>
    <w:rsid w:val="007E645F"/>
    <w:rsid w:val="007E7969"/>
    <w:rsid w:val="007F0AB5"/>
    <w:rsid w:val="007F0AC2"/>
    <w:rsid w:val="007F3370"/>
    <w:rsid w:val="007F6735"/>
    <w:rsid w:val="00801212"/>
    <w:rsid w:val="00801F63"/>
    <w:rsid w:val="0080379E"/>
    <w:rsid w:val="0080610A"/>
    <w:rsid w:val="008075FF"/>
    <w:rsid w:val="00807DA0"/>
    <w:rsid w:val="00811805"/>
    <w:rsid w:val="00811A67"/>
    <w:rsid w:val="00812AD4"/>
    <w:rsid w:val="0081390F"/>
    <w:rsid w:val="00813B68"/>
    <w:rsid w:val="00814AE3"/>
    <w:rsid w:val="00815B65"/>
    <w:rsid w:val="008174DE"/>
    <w:rsid w:val="008175FB"/>
    <w:rsid w:val="0082010E"/>
    <w:rsid w:val="0082011C"/>
    <w:rsid w:val="008204D7"/>
    <w:rsid w:val="0082133B"/>
    <w:rsid w:val="00824020"/>
    <w:rsid w:val="00825421"/>
    <w:rsid w:val="0082766D"/>
    <w:rsid w:val="0083168F"/>
    <w:rsid w:val="00831E52"/>
    <w:rsid w:val="00832E45"/>
    <w:rsid w:val="00835260"/>
    <w:rsid w:val="00835E00"/>
    <w:rsid w:val="00841379"/>
    <w:rsid w:val="00841702"/>
    <w:rsid w:val="008423CC"/>
    <w:rsid w:val="008437C8"/>
    <w:rsid w:val="00845F89"/>
    <w:rsid w:val="008467ED"/>
    <w:rsid w:val="008471A0"/>
    <w:rsid w:val="00847E14"/>
    <w:rsid w:val="008522D5"/>
    <w:rsid w:val="00852BA2"/>
    <w:rsid w:val="00856E22"/>
    <w:rsid w:val="00857391"/>
    <w:rsid w:val="00861172"/>
    <w:rsid w:val="008623E0"/>
    <w:rsid w:val="00862D95"/>
    <w:rsid w:val="008658E3"/>
    <w:rsid w:val="00873003"/>
    <w:rsid w:val="008773F3"/>
    <w:rsid w:val="00877FAD"/>
    <w:rsid w:val="0088306D"/>
    <w:rsid w:val="00885FD2"/>
    <w:rsid w:val="008863DE"/>
    <w:rsid w:val="0088657E"/>
    <w:rsid w:val="008867B3"/>
    <w:rsid w:val="0088722C"/>
    <w:rsid w:val="00887605"/>
    <w:rsid w:val="008876BF"/>
    <w:rsid w:val="00891236"/>
    <w:rsid w:val="00891790"/>
    <w:rsid w:val="00892084"/>
    <w:rsid w:val="00892F83"/>
    <w:rsid w:val="008935FF"/>
    <w:rsid w:val="008967C7"/>
    <w:rsid w:val="008A6BAE"/>
    <w:rsid w:val="008A6EFA"/>
    <w:rsid w:val="008B253F"/>
    <w:rsid w:val="008B41FC"/>
    <w:rsid w:val="008B5D33"/>
    <w:rsid w:val="008B5F6A"/>
    <w:rsid w:val="008B6E60"/>
    <w:rsid w:val="008B738B"/>
    <w:rsid w:val="008B7A48"/>
    <w:rsid w:val="008C22B0"/>
    <w:rsid w:val="008C55A6"/>
    <w:rsid w:val="008C6E1D"/>
    <w:rsid w:val="008D176D"/>
    <w:rsid w:val="008D42D8"/>
    <w:rsid w:val="008D57D6"/>
    <w:rsid w:val="008D58BB"/>
    <w:rsid w:val="008D611A"/>
    <w:rsid w:val="008D7096"/>
    <w:rsid w:val="008D72E8"/>
    <w:rsid w:val="008D75AE"/>
    <w:rsid w:val="008E2847"/>
    <w:rsid w:val="008E6E00"/>
    <w:rsid w:val="008F0601"/>
    <w:rsid w:val="008F08F6"/>
    <w:rsid w:val="008F401D"/>
    <w:rsid w:val="008F4F35"/>
    <w:rsid w:val="008F72CB"/>
    <w:rsid w:val="008F7AC2"/>
    <w:rsid w:val="00902734"/>
    <w:rsid w:val="00902DEB"/>
    <w:rsid w:val="0090551E"/>
    <w:rsid w:val="00906D55"/>
    <w:rsid w:val="009152BB"/>
    <w:rsid w:val="0091611D"/>
    <w:rsid w:val="0091623F"/>
    <w:rsid w:val="00920C53"/>
    <w:rsid w:val="00924A5F"/>
    <w:rsid w:val="00934FBB"/>
    <w:rsid w:val="00936B00"/>
    <w:rsid w:val="00937503"/>
    <w:rsid w:val="009375BD"/>
    <w:rsid w:val="00937FEE"/>
    <w:rsid w:val="00940860"/>
    <w:rsid w:val="00940B57"/>
    <w:rsid w:val="00942378"/>
    <w:rsid w:val="0094292C"/>
    <w:rsid w:val="00943131"/>
    <w:rsid w:val="00943813"/>
    <w:rsid w:val="00944006"/>
    <w:rsid w:val="0094419A"/>
    <w:rsid w:val="00945FF9"/>
    <w:rsid w:val="00946BEE"/>
    <w:rsid w:val="00947D1D"/>
    <w:rsid w:val="0095220A"/>
    <w:rsid w:val="009571C7"/>
    <w:rsid w:val="0095752F"/>
    <w:rsid w:val="0096197D"/>
    <w:rsid w:val="00962E98"/>
    <w:rsid w:val="009659E6"/>
    <w:rsid w:val="00965A10"/>
    <w:rsid w:val="009663B3"/>
    <w:rsid w:val="00971A5B"/>
    <w:rsid w:val="009725E2"/>
    <w:rsid w:val="00973096"/>
    <w:rsid w:val="009761C2"/>
    <w:rsid w:val="00976373"/>
    <w:rsid w:val="00977CB3"/>
    <w:rsid w:val="00980953"/>
    <w:rsid w:val="00984C88"/>
    <w:rsid w:val="00991C43"/>
    <w:rsid w:val="00992671"/>
    <w:rsid w:val="00993DD9"/>
    <w:rsid w:val="00994F15"/>
    <w:rsid w:val="00996271"/>
    <w:rsid w:val="0099684E"/>
    <w:rsid w:val="009A11A2"/>
    <w:rsid w:val="009A2972"/>
    <w:rsid w:val="009B0A41"/>
    <w:rsid w:val="009B1029"/>
    <w:rsid w:val="009B3E75"/>
    <w:rsid w:val="009C026E"/>
    <w:rsid w:val="009C56DE"/>
    <w:rsid w:val="009C5B34"/>
    <w:rsid w:val="009C63C4"/>
    <w:rsid w:val="009D1908"/>
    <w:rsid w:val="009D306B"/>
    <w:rsid w:val="009D3494"/>
    <w:rsid w:val="009D4FE4"/>
    <w:rsid w:val="009D60A2"/>
    <w:rsid w:val="009D74F0"/>
    <w:rsid w:val="009E24D3"/>
    <w:rsid w:val="009E2A96"/>
    <w:rsid w:val="009E4198"/>
    <w:rsid w:val="009E61FD"/>
    <w:rsid w:val="009E69A0"/>
    <w:rsid w:val="009F1044"/>
    <w:rsid w:val="009F122E"/>
    <w:rsid w:val="009F3DAE"/>
    <w:rsid w:val="009F3F03"/>
    <w:rsid w:val="009F6986"/>
    <w:rsid w:val="009F76F6"/>
    <w:rsid w:val="00A000D7"/>
    <w:rsid w:val="00A012E1"/>
    <w:rsid w:val="00A0288A"/>
    <w:rsid w:val="00A04E6A"/>
    <w:rsid w:val="00A0686F"/>
    <w:rsid w:val="00A07A94"/>
    <w:rsid w:val="00A13CAA"/>
    <w:rsid w:val="00A14C84"/>
    <w:rsid w:val="00A16F4B"/>
    <w:rsid w:val="00A17017"/>
    <w:rsid w:val="00A17844"/>
    <w:rsid w:val="00A20065"/>
    <w:rsid w:val="00A22F5A"/>
    <w:rsid w:val="00A23479"/>
    <w:rsid w:val="00A23CD5"/>
    <w:rsid w:val="00A25633"/>
    <w:rsid w:val="00A25AAE"/>
    <w:rsid w:val="00A30479"/>
    <w:rsid w:val="00A30AE5"/>
    <w:rsid w:val="00A345AF"/>
    <w:rsid w:val="00A36A2F"/>
    <w:rsid w:val="00A424F7"/>
    <w:rsid w:val="00A46650"/>
    <w:rsid w:val="00A46E84"/>
    <w:rsid w:val="00A4778A"/>
    <w:rsid w:val="00A558AF"/>
    <w:rsid w:val="00A55FBA"/>
    <w:rsid w:val="00A61A4F"/>
    <w:rsid w:val="00A62DC1"/>
    <w:rsid w:val="00A665D7"/>
    <w:rsid w:val="00A70834"/>
    <w:rsid w:val="00A71E07"/>
    <w:rsid w:val="00A76359"/>
    <w:rsid w:val="00A82A12"/>
    <w:rsid w:val="00A8349C"/>
    <w:rsid w:val="00A8729F"/>
    <w:rsid w:val="00A9208C"/>
    <w:rsid w:val="00A96A38"/>
    <w:rsid w:val="00A972A0"/>
    <w:rsid w:val="00AA2A28"/>
    <w:rsid w:val="00AA3112"/>
    <w:rsid w:val="00AA508D"/>
    <w:rsid w:val="00AA73C3"/>
    <w:rsid w:val="00AA7F40"/>
    <w:rsid w:val="00AB43C6"/>
    <w:rsid w:val="00AB4D50"/>
    <w:rsid w:val="00AB7BD1"/>
    <w:rsid w:val="00AD19A1"/>
    <w:rsid w:val="00AD5D6D"/>
    <w:rsid w:val="00AD6C6A"/>
    <w:rsid w:val="00AD7479"/>
    <w:rsid w:val="00AE1E06"/>
    <w:rsid w:val="00AE2BB5"/>
    <w:rsid w:val="00AE3988"/>
    <w:rsid w:val="00AE50EE"/>
    <w:rsid w:val="00AE6B60"/>
    <w:rsid w:val="00AE6D7F"/>
    <w:rsid w:val="00AE73D9"/>
    <w:rsid w:val="00AF0724"/>
    <w:rsid w:val="00AF58E9"/>
    <w:rsid w:val="00AF7231"/>
    <w:rsid w:val="00B01702"/>
    <w:rsid w:val="00B0204A"/>
    <w:rsid w:val="00B06A28"/>
    <w:rsid w:val="00B079C7"/>
    <w:rsid w:val="00B1268E"/>
    <w:rsid w:val="00B14405"/>
    <w:rsid w:val="00B15144"/>
    <w:rsid w:val="00B1719B"/>
    <w:rsid w:val="00B21566"/>
    <w:rsid w:val="00B22773"/>
    <w:rsid w:val="00B240F5"/>
    <w:rsid w:val="00B246D7"/>
    <w:rsid w:val="00B26772"/>
    <w:rsid w:val="00B361A4"/>
    <w:rsid w:val="00B36574"/>
    <w:rsid w:val="00B41E5E"/>
    <w:rsid w:val="00B43337"/>
    <w:rsid w:val="00B44350"/>
    <w:rsid w:val="00B46906"/>
    <w:rsid w:val="00B540A5"/>
    <w:rsid w:val="00B661C3"/>
    <w:rsid w:val="00B669FD"/>
    <w:rsid w:val="00B6795F"/>
    <w:rsid w:val="00B70B30"/>
    <w:rsid w:val="00B70DC3"/>
    <w:rsid w:val="00B70F2F"/>
    <w:rsid w:val="00B71623"/>
    <w:rsid w:val="00B71945"/>
    <w:rsid w:val="00B71BF8"/>
    <w:rsid w:val="00B73194"/>
    <w:rsid w:val="00B77948"/>
    <w:rsid w:val="00B80D39"/>
    <w:rsid w:val="00B81D75"/>
    <w:rsid w:val="00B82E61"/>
    <w:rsid w:val="00B86E1C"/>
    <w:rsid w:val="00B90481"/>
    <w:rsid w:val="00B90820"/>
    <w:rsid w:val="00B91054"/>
    <w:rsid w:val="00B9125C"/>
    <w:rsid w:val="00B92B3E"/>
    <w:rsid w:val="00B93CC9"/>
    <w:rsid w:val="00B93D93"/>
    <w:rsid w:val="00B94012"/>
    <w:rsid w:val="00B94813"/>
    <w:rsid w:val="00B950B3"/>
    <w:rsid w:val="00BA2139"/>
    <w:rsid w:val="00BA2BFC"/>
    <w:rsid w:val="00BA4517"/>
    <w:rsid w:val="00BB011D"/>
    <w:rsid w:val="00BB020D"/>
    <w:rsid w:val="00BB107F"/>
    <w:rsid w:val="00BB27B2"/>
    <w:rsid w:val="00BB6B6B"/>
    <w:rsid w:val="00BB7141"/>
    <w:rsid w:val="00BB74F0"/>
    <w:rsid w:val="00BB7E85"/>
    <w:rsid w:val="00BC215B"/>
    <w:rsid w:val="00BC3161"/>
    <w:rsid w:val="00BC4AA0"/>
    <w:rsid w:val="00BC5457"/>
    <w:rsid w:val="00BC7A9E"/>
    <w:rsid w:val="00BD0EA2"/>
    <w:rsid w:val="00BD1D00"/>
    <w:rsid w:val="00BD1E91"/>
    <w:rsid w:val="00BD30E9"/>
    <w:rsid w:val="00BD3F12"/>
    <w:rsid w:val="00BD5D37"/>
    <w:rsid w:val="00BD6868"/>
    <w:rsid w:val="00BD6B9A"/>
    <w:rsid w:val="00BD7243"/>
    <w:rsid w:val="00BE0BAC"/>
    <w:rsid w:val="00BE3AFA"/>
    <w:rsid w:val="00BE3C5A"/>
    <w:rsid w:val="00BE429F"/>
    <w:rsid w:val="00BE4505"/>
    <w:rsid w:val="00BE6739"/>
    <w:rsid w:val="00BF111F"/>
    <w:rsid w:val="00BF2509"/>
    <w:rsid w:val="00BF56D2"/>
    <w:rsid w:val="00BF5954"/>
    <w:rsid w:val="00BF5A9C"/>
    <w:rsid w:val="00C01EFA"/>
    <w:rsid w:val="00C03825"/>
    <w:rsid w:val="00C03B64"/>
    <w:rsid w:val="00C03D55"/>
    <w:rsid w:val="00C041CA"/>
    <w:rsid w:val="00C047C3"/>
    <w:rsid w:val="00C04DB5"/>
    <w:rsid w:val="00C059DC"/>
    <w:rsid w:val="00C07971"/>
    <w:rsid w:val="00C07AB4"/>
    <w:rsid w:val="00C10687"/>
    <w:rsid w:val="00C1383D"/>
    <w:rsid w:val="00C1781B"/>
    <w:rsid w:val="00C20DB8"/>
    <w:rsid w:val="00C21270"/>
    <w:rsid w:val="00C2190B"/>
    <w:rsid w:val="00C22631"/>
    <w:rsid w:val="00C23C14"/>
    <w:rsid w:val="00C24BBA"/>
    <w:rsid w:val="00C26639"/>
    <w:rsid w:val="00C3118F"/>
    <w:rsid w:val="00C32C12"/>
    <w:rsid w:val="00C411FA"/>
    <w:rsid w:val="00C42B8F"/>
    <w:rsid w:val="00C436A3"/>
    <w:rsid w:val="00C43892"/>
    <w:rsid w:val="00C44B38"/>
    <w:rsid w:val="00C50AB2"/>
    <w:rsid w:val="00C5149F"/>
    <w:rsid w:val="00C524FC"/>
    <w:rsid w:val="00C53116"/>
    <w:rsid w:val="00C5351E"/>
    <w:rsid w:val="00C537B9"/>
    <w:rsid w:val="00C539E2"/>
    <w:rsid w:val="00C61323"/>
    <w:rsid w:val="00C61AF4"/>
    <w:rsid w:val="00C62A77"/>
    <w:rsid w:val="00C62AF9"/>
    <w:rsid w:val="00C638ED"/>
    <w:rsid w:val="00C650D7"/>
    <w:rsid w:val="00C7119E"/>
    <w:rsid w:val="00C713E6"/>
    <w:rsid w:val="00C72B55"/>
    <w:rsid w:val="00C731DC"/>
    <w:rsid w:val="00C73326"/>
    <w:rsid w:val="00C73BDB"/>
    <w:rsid w:val="00C73ED5"/>
    <w:rsid w:val="00C7431F"/>
    <w:rsid w:val="00C74924"/>
    <w:rsid w:val="00C749E7"/>
    <w:rsid w:val="00C759EF"/>
    <w:rsid w:val="00C76A11"/>
    <w:rsid w:val="00C821B9"/>
    <w:rsid w:val="00C82412"/>
    <w:rsid w:val="00C92815"/>
    <w:rsid w:val="00C93080"/>
    <w:rsid w:val="00C940BE"/>
    <w:rsid w:val="00C9784D"/>
    <w:rsid w:val="00CA0071"/>
    <w:rsid w:val="00CA046B"/>
    <w:rsid w:val="00CA158B"/>
    <w:rsid w:val="00CA214D"/>
    <w:rsid w:val="00CA347E"/>
    <w:rsid w:val="00CA4589"/>
    <w:rsid w:val="00CA4B75"/>
    <w:rsid w:val="00CA7FE6"/>
    <w:rsid w:val="00CB03A7"/>
    <w:rsid w:val="00CB0602"/>
    <w:rsid w:val="00CB09B4"/>
    <w:rsid w:val="00CB426C"/>
    <w:rsid w:val="00CB5676"/>
    <w:rsid w:val="00CB7161"/>
    <w:rsid w:val="00CC01FF"/>
    <w:rsid w:val="00CC212F"/>
    <w:rsid w:val="00CC2813"/>
    <w:rsid w:val="00CC3891"/>
    <w:rsid w:val="00CC39EC"/>
    <w:rsid w:val="00CC3A5B"/>
    <w:rsid w:val="00CC3BDE"/>
    <w:rsid w:val="00CC4AEA"/>
    <w:rsid w:val="00CC7465"/>
    <w:rsid w:val="00CC7E9C"/>
    <w:rsid w:val="00CD2F3B"/>
    <w:rsid w:val="00CD3D62"/>
    <w:rsid w:val="00CE0B09"/>
    <w:rsid w:val="00CE2653"/>
    <w:rsid w:val="00CE5058"/>
    <w:rsid w:val="00CE6B43"/>
    <w:rsid w:val="00CF02F3"/>
    <w:rsid w:val="00CF08D0"/>
    <w:rsid w:val="00CF134E"/>
    <w:rsid w:val="00CF503A"/>
    <w:rsid w:val="00CF6213"/>
    <w:rsid w:val="00D010A2"/>
    <w:rsid w:val="00D0150F"/>
    <w:rsid w:val="00D01970"/>
    <w:rsid w:val="00D02CC0"/>
    <w:rsid w:val="00D03BAE"/>
    <w:rsid w:val="00D05464"/>
    <w:rsid w:val="00D10699"/>
    <w:rsid w:val="00D1324B"/>
    <w:rsid w:val="00D16C0B"/>
    <w:rsid w:val="00D2038F"/>
    <w:rsid w:val="00D2137C"/>
    <w:rsid w:val="00D21912"/>
    <w:rsid w:val="00D2330C"/>
    <w:rsid w:val="00D241C3"/>
    <w:rsid w:val="00D24EC4"/>
    <w:rsid w:val="00D25FB6"/>
    <w:rsid w:val="00D307FD"/>
    <w:rsid w:val="00D33528"/>
    <w:rsid w:val="00D35062"/>
    <w:rsid w:val="00D40E7F"/>
    <w:rsid w:val="00D41AE6"/>
    <w:rsid w:val="00D42498"/>
    <w:rsid w:val="00D43B58"/>
    <w:rsid w:val="00D44588"/>
    <w:rsid w:val="00D45FC5"/>
    <w:rsid w:val="00D51605"/>
    <w:rsid w:val="00D5174C"/>
    <w:rsid w:val="00D549FE"/>
    <w:rsid w:val="00D5639F"/>
    <w:rsid w:val="00D5692E"/>
    <w:rsid w:val="00D573B7"/>
    <w:rsid w:val="00D60294"/>
    <w:rsid w:val="00D60A85"/>
    <w:rsid w:val="00D614BB"/>
    <w:rsid w:val="00D61BF1"/>
    <w:rsid w:val="00D61E82"/>
    <w:rsid w:val="00D679BA"/>
    <w:rsid w:val="00D70FAB"/>
    <w:rsid w:val="00D72FF5"/>
    <w:rsid w:val="00D758D0"/>
    <w:rsid w:val="00D76FE9"/>
    <w:rsid w:val="00D805AC"/>
    <w:rsid w:val="00D81290"/>
    <w:rsid w:val="00D814D9"/>
    <w:rsid w:val="00D917B2"/>
    <w:rsid w:val="00D93ECF"/>
    <w:rsid w:val="00D94B0D"/>
    <w:rsid w:val="00D9516B"/>
    <w:rsid w:val="00D95959"/>
    <w:rsid w:val="00D95B40"/>
    <w:rsid w:val="00D9636D"/>
    <w:rsid w:val="00DA15EC"/>
    <w:rsid w:val="00DA4433"/>
    <w:rsid w:val="00DA4D8A"/>
    <w:rsid w:val="00DA7BC5"/>
    <w:rsid w:val="00DB29F0"/>
    <w:rsid w:val="00DB3BD4"/>
    <w:rsid w:val="00DB4514"/>
    <w:rsid w:val="00DB65EF"/>
    <w:rsid w:val="00DB763F"/>
    <w:rsid w:val="00DC0124"/>
    <w:rsid w:val="00DC0F55"/>
    <w:rsid w:val="00DC3E16"/>
    <w:rsid w:val="00DC4441"/>
    <w:rsid w:val="00DC4A76"/>
    <w:rsid w:val="00DC74F2"/>
    <w:rsid w:val="00DD02F4"/>
    <w:rsid w:val="00DD0409"/>
    <w:rsid w:val="00DD2500"/>
    <w:rsid w:val="00DD6B01"/>
    <w:rsid w:val="00DE1995"/>
    <w:rsid w:val="00DF0949"/>
    <w:rsid w:val="00DF1191"/>
    <w:rsid w:val="00DF2A4F"/>
    <w:rsid w:val="00DF4338"/>
    <w:rsid w:val="00E02A05"/>
    <w:rsid w:val="00E104E9"/>
    <w:rsid w:val="00E11124"/>
    <w:rsid w:val="00E114B3"/>
    <w:rsid w:val="00E13E06"/>
    <w:rsid w:val="00E1429F"/>
    <w:rsid w:val="00E14999"/>
    <w:rsid w:val="00E15BBD"/>
    <w:rsid w:val="00E16847"/>
    <w:rsid w:val="00E16951"/>
    <w:rsid w:val="00E17AC8"/>
    <w:rsid w:val="00E210DD"/>
    <w:rsid w:val="00E214E9"/>
    <w:rsid w:val="00E234FB"/>
    <w:rsid w:val="00E26077"/>
    <w:rsid w:val="00E26BBD"/>
    <w:rsid w:val="00E3036F"/>
    <w:rsid w:val="00E30942"/>
    <w:rsid w:val="00E3295D"/>
    <w:rsid w:val="00E33154"/>
    <w:rsid w:val="00E33767"/>
    <w:rsid w:val="00E35FF2"/>
    <w:rsid w:val="00E40F1B"/>
    <w:rsid w:val="00E42547"/>
    <w:rsid w:val="00E452CB"/>
    <w:rsid w:val="00E457CB"/>
    <w:rsid w:val="00E47FC3"/>
    <w:rsid w:val="00E501B8"/>
    <w:rsid w:val="00E50505"/>
    <w:rsid w:val="00E52382"/>
    <w:rsid w:val="00E5740F"/>
    <w:rsid w:val="00E6274E"/>
    <w:rsid w:val="00E72DEF"/>
    <w:rsid w:val="00E73A7E"/>
    <w:rsid w:val="00E751CC"/>
    <w:rsid w:val="00E76ADC"/>
    <w:rsid w:val="00E81282"/>
    <w:rsid w:val="00E82963"/>
    <w:rsid w:val="00E85CB8"/>
    <w:rsid w:val="00E8643E"/>
    <w:rsid w:val="00E91188"/>
    <w:rsid w:val="00E9673B"/>
    <w:rsid w:val="00EA2FA5"/>
    <w:rsid w:val="00EA4617"/>
    <w:rsid w:val="00EA665E"/>
    <w:rsid w:val="00EB1153"/>
    <w:rsid w:val="00EB11EC"/>
    <w:rsid w:val="00EB36B8"/>
    <w:rsid w:val="00EB4229"/>
    <w:rsid w:val="00EB474D"/>
    <w:rsid w:val="00EC1D39"/>
    <w:rsid w:val="00EC6341"/>
    <w:rsid w:val="00ED3573"/>
    <w:rsid w:val="00ED482C"/>
    <w:rsid w:val="00ED7C16"/>
    <w:rsid w:val="00ED7C62"/>
    <w:rsid w:val="00EE0BEB"/>
    <w:rsid w:val="00EE2266"/>
    <w:rsid w:val="00EE309E"/>
    <w:rsid w:val="00EE3A76"/>
    <w:rsid w:val="00EE3A80"/>
    <w:rsid w:val="00EF0471"/>
    <w:rsid w:val="00EF2262"/>
    <w:rsid w:val="00EF2B33"/>
    <w:rsid w:val="00EF4FA5"/>
    <w:rsid w:val="00EF568E"/>
    <w:rsid w:val="00F023BA"/>
    <w:rsid w:val="00F04FA9"/>
    <w:rsid w:val="00F05D2E"/>
    <w:rsid w:val="00F0605D"/>
    <w:rsid w:val="00F079B9"/>
    <w:rsid w:val="00F111E0"/>
    <w:rsid w:val="00F146DB"/>
    <w:rsid w:val="00F176B3"/>
    <w:rsid w:val="00F21CA2"/>
    <w:rsid w:val="00F21F16"/>
    <w:rsid w:val="00F23C41"/>
    <w:rsid w:val="00F33A98"/>
    <w:rsid w:val="00F33D1E"/>
    <w:rsid w:val="00F36F63"/>
    <w:rsid w:val="00F37DB4"/>
    <w:rsid w:val="00F41DED"/>
    <w:rsid w:val="00F423A0"/>
    <w:rsid w:val="00F4553C"/>
    <w:rsid w:val="00F51909"/>
    <w:rsid w:val="00F51D8A"/>
    <w:rsid w:val="00F543AB"/>
    <w:rsid w:val="00F575BD"/>
    <w:rsid w:val="00F608FD"/>
    <w:rsid w:val="00F61898"/>
    <w:rsid w:val="00F62E01"/>
    <w:rsid w:val="00F636F4"/>
    <w:rsid w:val="00F65FCD"/>
    <w:rsid w:val="00F66ABA"/>
    <w:rsid w:val="00F702B9"/>
    <w:rsid w:val="00F70AAF"/>
    <w:rsid w:val="00F71FC2"/>
    <w:rsid w:val="00F74A3F"/>
    <w:rsid w:val="00F80A8F"/>
    <w:rsid w:val="00F80F7A"/>
    <w:rsid w:val="00F81D38"/>
    <w:rsid w:val="00F823CD"/>
    <w:rsid w:val="00F82C3F"/>
    <w:rsid w:val="00F85CDA"/>
    <w:rsid w:val="00F874B1"/>
    <w:rsid w:val="00F96AB8"/>
    <w:rsid w:val="00FA055C"/>
    <w:rsid w:val="00FA0C86"/>
    <w:rsid w:val="00FA0FB7"/>
    <w:rsid w:val="00FA1541"/>
    <w:rsid w:val="00FA4A0D"/>
    <w:rsid w:val="00FA4CE9"/>
    <w:rsid w:val="00FA6887"/>
    <w:rsid w:val="00FA6CDE"/>
    <w:rsid w:val="00FB141F"/>
    <w:rsid w:val="00FB366A"/>
    <w:rsid w:val="00FB4AE2"/>
    <w:rsid w:val="00FB7226"/>
    <w:rsid w:val="00FC0169"/>
    <w:rsid w:val="00FC0258"/>
    <w:rsid w:val="00FD1680"/>
    <w:rsid w:val="00FD29B0"/>
    <w:rsid w:val="00FD3EE7"/>
    <w:rsid w:val="00FD48C9"/>
    <w:rsid w:val="00FD5838"/>
    <w:rsid w:val="00FD58AF"/>
    <w:rsid w:val="00FD5B4D"/>
    <w:rsid w:val="00FD64B2"/>
    <w:rsid w:val="00FE174D"/>
    <w:rsid w:val="00FE3536"/>
    <w:rsid w:val="00FE3F00"/>
    <w:rsid w:val="00FE496A"/>
    <w:rsid w:val="00FE58E3"/>
    <w:rsid w:val="00FF0706"/>
    <w:rsid w:val="00FF255E"/>
    <w:rsid w:val="00FF4680"/>
    <w:rsid w:val="00FF52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21144C"/>
  <w15:docId w15:val="{5B578BAD-8463-4AD5-9B1A-40700CB2F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lsdException w:name="line number" w:semiHidden="1" w:unhideWhenUsed="1"/>
    <w:lsdException w:name="page number" w:semiHidden="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lsdException w:name="FollowedHyperlink" w:semiHidden="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F134E"/>
    <w:pPr>
      <w:spacing w:after="200" w:line="276" w:lineRule="auto"/>
    </w:pPr>
    <w:rPr>
      <w:rFonts w:cs="Calibri"/>
      <w:lang w:val="lv-LV"/>
    </w:rPr>
  </w:style>
  <w:style w:type="paragraph" w:styleId="Heading3">
    <w:name w:val="heading 3"/>
    <w:basedOn w:val="Normal"/>
    <w:link w:val="Heading3Char"/>
    <w:uiPriority w:val="9"/>
    <w:qFormat/>
    <w:rsid w:val="001551A7"/>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rsid w:val="0033553E"/>
    <w:rPr>
      <w:color w:val="0000FF"/>
      <w:u w:val="single"/>
    </w:rPr>
  </w:style>
  <w:style w:type="character" w:styleId="FollowedHyperlink">
    <w:name w:val="FollowedHyperlink"/>
    <w:basedOn w:val="DefaultParagraphFont"/>
    <w:uiPriority w:val="99"/>
    <w:semiHidden/>
    <w:rsid w:val="0033553E"/>
    <w:rPr>
      <w:color w:val="954F72"/>
      <w:u w:val="single"/>
    </w:rPr>
  </w:style>
  <w:style w:type="paragraph" w:styleId="BalloonText">
    <w:name w:val="Balloon Text"/>
    <w:basedOn w:val="Normal"/>
    <w:link w:val="BalloonTextChar"/>
    <w:uiPriority w:val="99"/>
    <w:semiHidden/>
    <w:rsid w:val="006E6813"/>
    <w:pPr>
      <w:spacing w:after="0" w:line="240" w:lineRule="auto"/>
    </w:pPr>
    <w:rPr>
      <w:rFonts w:ascii="Segoe UI" w:hAnsi="Segoe UI" w:cs="Segoe UI"/>
      <w:sz w:val="18"/>
      <w:szCs w:val="18"/>
      <w:lang w:val="en-US" w:eastAsia="ru-RU"/>
    </w:rPr>
  </w:style>
  <w:style w:type="character" w:customStyle="1" w:styleId="BalloonTextChar">
    <w:name w:val="Balloon Text Char"/>
    <w:basedOn w:val="DefaultParagraphFont"/>
    <w:link w:val="BalloonText"/>
    <w:uiPriority w:val="99"/>
    <w:semiHidden/>
    <w:rsid w:val="006E6813"/>
    <w:rPr>
      <w:rFonts w:ascii="Segoe UI" w:hAnsi="Segoe UI" w:cs="Segoe UI"/>
      <w:sz w:val="18"/>
      <w:szCs w:val="18"/>
    </w:rPr>
  </w:style>
  <w:style w:type="paragraph" w:styleId="ListParagraph">
    <w:name w:val="List Paragraph"/>
    <w:basedOn w:val="Normal"/>
    <w:uiPriority w:val="34"/>
    <w:qFormat/>
    <w:rsid w:val="00BB74F0"/>
    <w:pPr>
      <w:ind w:left="720"/>
      <w:contextualSpacing/>
    </w:pPr>
  </w:style>
  <w:style w:type="paragraph" w:styleId="Header">
    <w:name w:val="header"/>
    <w:basedOn w:val="Normal"/>
    <w:link w:val="HeaderChar"/>
    <w:uiPriority w:val="99"/>
    <w:rsid w:val="00137447"/>
    <w:pPr>
      <w:tabs>
        <w:tab w:val="center" w:pos="4153"/>
        <w:tab w:val="right" w:pos="8306"/>
      </w:tabs>
      <w:spacing w:after="0" w:line="240" w:lineRule="auto"/>
    </w:pPr>
  </w:style>
  <w:style w:type="character" w:customStyle="1" w:styleId="HeaderChar">
    <w:name w:val="Header Char"/>
    <w:basedOn w:val="DefaultParagraphFont"/>
    <w:link w:val="Header"/>
    <w:uiPriority w:val="99"/>
    <w:rsid w:val="00137447"/>
  </w:style>
  <w:style w:type="paragraph" w:styleId="Footer">
    <w:name w:val="footer"/>
    <w:basedOn w:val="Normal"/>
    <w:link w:val="FooterChar"/>
    <w:uiPriority w:val="99"/>
    <w:rsid w:val="00137447"/>
    <w:pPr>
      <w:tabs>
        <w:tab w:val="center" w:pos="4153"/>
        <w:tab w:val="right" w:pos="8306"/>
      </w:tabs>
      <w:spacing w:after="0" w:line="240" w:lineRule="auto"/>
    </w:pPr>
  </w:style>
  <w:style w:type="character" w:customStyle="1" w:styleId="FooterChar">
    <w:name w:val="Footer Char"/>
    <w:basedOn w:val="DefaultParagraphFont"/>
    <w:link w:val="Footer"/>
    <w:uiPriority w:val="99"/>
    <w:rsid w:val="00137447"/>
  </w:style>
  <w:style w:type="character" w:styleId="CommentReference">
    <w:name w:val="annotation reference"/>
    <w:basedOn w:val="DefaultParagraphFont"/>
    <w:uiPriority w:val="99"/>
    <w:semiHidden/>
    <w:rsid w:val="00543501"/>
    <w:rPr>
      <w:sz w:val="16"/>
      <w:szCs w:val="16"/>
    </w:rPr>
  </w:style>
  <w:style w:type="paragraph" w:styleId="CommentText">
    <w:name w:val="annotation text"/>
    <w:basedOn w:val="Normal"/>
    <w:link w:val="CommentTextChar"/>
    <w:uiPriority w:val="99"/>
    <w:semiHidden/>
    <w:rsid w:val="00543501"/>
    <w:pPr>
      <w:spacing w:line="240" w:lineRule="auto"/>
    </w:pPr>
    <w:rPr>
      <w:sz w:val="20"/>
      <w:szCs w:val="20"/>
      <w:lang w:val="en-US" w:eastAsia="ru-RU"/>
    </w:rPr>
  </w:style>
  <w:style w:type="character" w:customStyle="1" w:styleId="CommentTextChar">
    <w:name w:val="Comment Text Char"/>
    <w:basedOn w:val="DefaultParagraphFont"/>
    <w:link w:val="CommentText"/>
    <w:uiPriority w:val="99"/>
    <w:rsid w:val="00543501"/>
    <w:rPr>
      <w:sz w:val="20"/>
      <w:szCs w:val="20"/>
    </w:rPr>
  </w:style>
  <w:style w:type="paragraph" w:styleId="CommentSubject">
    <w:name w:val="annotation subject"/>
    <w:basedOn w:val="CommentText"/>
    <w:next w:val="CommentText"/>
    <w:link w:val="CommentSubjectChar"/>
    <w:uiPriority w:val="99"/>
    <w:semiHidden/>
    <w:rsid w:val="00543501"/>
    <w:rPr>
      <w:b/>
      <w:bCs/>
    </w:rPr>
  </w:style>
  <w:style w:type="character" w:customStyle="1" w:styleId="CommentSubjectChar">
    <w:name w:val="Comment Subject Char"/>
    <w:basedOn w:val="CommentTextChar"/>
    <w:link w:val="CommentSubject"/>
    <w:uiPriority w:val="99"/>
    <w:semiHidden/>
    <w:rsid w:val="00543501"/>
    <w:rPr>
      <w:b/>
      <w:bCs/>
      <w:sz w:val="20"/>
      <w:szCs w:val="20"/>
    </w:rPr>
  </w:style>
  <w:style w:type="character" w:styleId="Strong">
    <w:name w:val="Strong"/>
    <w:basedOn w:val="DefaultParagraphFont"/>
    <w:uiPriority w:val="22"/>
    <w:qFormat/>
    <w:rsid w:val="006C1EC1"/>
    <w:rPr>
      <w:b/>
      <w:bCs/>
    </w:rPr>
  </w:style>
  <w:style w:type="paragraph" w:customStyle="1" w:styleId="doc-ti">
    <w:name w:val="doc-ti"/>
    <w:basedOn w:val="Normal"/>
    <w:uiPriority w:val="99"/>
    <w:rsid w:val="006C1EC1"/>
    <w:pPr>
      <w:spacing w:before="240" w:after="120" w:line="240" w:lineRule="auto"/>
      <w:jc w:val="center"/>
    </w:pPr>
    <w:rPr>
      <w:rFonts w:ascii="Times New Roman" w:eastAsia="Times New Roman" w:hAnsi="Times New Roman" w:cs="Times New Roman"/>
      <w:b/>
      <w:bCs/>
      <w:sz w:val="24"/>
      <w:szCs w:val="24"/>
      <w:lang w:eastAsia="lv-LV"/>
    </w:rPr>
  </w:style>
  <w:style w:type="character" w:styleId="PageNumber">
    <w:name w:val="page number"/>
    <w:basedOn w:val="DefaultParagraphFont"/>
    <w:uiPriority w:val="99"/>
    <w:rsid w:val="00902734"/>
  </w:style>
  <w:style w:type="table" w:customStyle="1" w:styleId="TableGridLight1">
    <w:name w:val="Table Grid Light1"/>
    <w:uiPriority w:val="99"/>
    <w:rsid w:val="007A6F2E"/>
    <w:rPr>
      <w:rFonts w:cs="Calibri"/>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paragraph" w:customStyle="1" w:styleId="tv213">
    <w:name w:val="tv213"/>
    <w:basedOn w:val="Normal"/>
    <w:rsid w:val="00F575B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tvhtml">
    <w:name w:val="tv_html"/>
    <w:basedOn w:val="Normal"/>
    <w:uiPriority w:val="99"/>
    <w:rsid w:val="004D6873"/>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TableGrid1">
    <w:name w:val="Table Grid1"/>
    <w:uiPriority w:val="99"/>
    <w:rsid w:val="00422C8D"/>
    <w:rPr>
      <w:rFonts w:ascii="Times New Roman" w:eastAsia="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99"/>
    <w:rsid w:val="00422C8D"/>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rsid w:val="00A82A12"/>
    <w:rPr>
      <w:color w:val="605E5C"/>
      <w:shd w:val="clear" w:color="auto" w:fill="E1DFDD"/>
    </w:rPr>
  </w:style>
  <w:style w:type="paragraph" w:styleId="NoSpacing">
    <w:name w:val="No Spacing"/>
    <w:link w:val="NoSpacingChar"/>
    <w:uiPriority w:val="1"/>
    <w:qFormat/>
    <w:rsid w:val="00C42B8F"/>
    <w:rPr>
      <w:rFonts w:cs="Calibri"/>
      <w:lang w:val="lv-LV"/>
    </w:rPr>
  </w:style>
  <w:style w:type="paragraph" w:styleId="FootnoteText">
    <w:name w:val="footnote text"/>
    <w:basedOn w:val="Normal"/>
    <w:link w:val="FootnoteTextChar"/>
    <w:semiHidden/>
    <w:unhideWhenUsed/>
    <w:rsid w:val="0008019B"/>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semiHidden/>
    <w:rsid w:val="0008019B"/>
    <w:rPr>
      <w:rFonts w:ascii="Times New Roman" w:eastAsia="Times New Roman" w:hAnsi="Times New Roman"/>
      <w:sz w:val="20"/>
      <w:szCs w:val="20"/>
      <w:lang w:val="lv-LV" w:eastAsia="lv-LV"/>
    </w:rPr>
  </w:style>
  <w:style w:type="character" w:styleId="FootnoteReference">
    <w:name w:val="footnote reference"/>
    <w:uiPriority w:val="99"/>
    <w:semiHidden/>
    <w:unhideWhenUsed/>
    <w:rsid w:val="0008019B"/>
    <w:rPr>
      <w:vertAlign w:val="superscript"/>
    </w:rPr>
  </w:style>
  <w:style w:type="paragraph" w:styleId="BodyTextIndent3">
    <w:name w:val="Body Text Indent 3"/>
    <w:basedOn w:val="Normal"/>
    <w:link w:val="BodyTextIndent3Char"/>
    <w:rsid w:val="00C62AF9"/>
    <w:pPr>
      <w:spacing w:after="120" w:line="240" w:lineRule="auto"/>
      <w:ind w:left="283"/>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C62AF9"/>
    <w:rPr>
      <w:rFonts w:ascii="Times New Roman" w:eastAsia="Times New Roman" w:hAnsi="Times New Roman"/>
      <w:sz w:val="16"/>
      <w:szCs w:val="16"/>
      <w:lang w:val="lv-LV"/>
    </w:rPr>
  </w:style>
  <w:style w:type="character" w:styleId="Emphasis">
    <w:name w:val="Emphasis"/>
    <w:basedOn w:val="DefaultParagraphFont"/>
    <w:uiPriority w:val="20"/>
    <w:qFormat/>
    <w:rsid w:val="00557C60"/>
    <w:rPr>
      <w:i/>
      <w:iCs/>
    </w:rPr>
  </w:style>
  <w:style w:type="character" w:customStyle="1" w:styleId="NoSpacingChar">
    <w:name w:val="No Spacing Char"/>
    <w:basedOn w:val="DefaultParagraphFont"/>
    <w:link w:val="NoSpacing"/>
    <w:uiPriority w:val="1"/>
    <w:locked/>
    <w:rsid w:val="00976373"/>
    <w:rPr>
      <w:rFonts w:cs="Calibri"/>
      <w:lang w:val="lv-LV"/>
    </w:rPr>
  </w:style>
  <w:style w:type="character" w:customStyle="1" w:styleId="Heading3Char">
    <w:name w:val="Heading 3 Char"/>
    <w:basedOn w:val="DefaultParagraphFont"/>
    <w:link w:val="Heading3"/>
    <w:uiPriority w:val="9"/>
    <w:rsid w:val="001551A7"/>
    <w:rPr>
      <w:rFonts w:ascii="Times New Roman" w:eastAsia="Times New Roman" w:hAnsi="Times New Roman"/>
      <w:b/>
      <w:bCs/>
      <w:sz w:val="27"/>
      <w:szCs w:val="27"/>
      <w:lang w:val="lv-LV" w:eastAsia="lv-LV"/>
    </w:rPr>
  </w:style>
  <w:style w:type="paragraph" w:styleId="Revision">
    <w:name w:val="Revision"/>
    <w:hidden/>
    <w:uiPriority w:val="99"/>
    <w:semiHidden/>
    <w:rsid w:val="005735D3"/>
    <w:rPr>
      <w:rFonts w:cs="Calibri"/>
      <w:lang w:val="lv-LV"/>
    </w:rPr>
  </w:style>
  <w:style w:type="character" w:customStyle="1" w:styleId="super">
    <w:name w:val="super"/>
    <w:basedOn w:val="DefaultParagraphFont"/>
    <w:rsid w:val="007A615B"/>
  </w:style>
  <w:style w:type="paragraph" w:styleId="PlainText">
    <w:name w:val="Plain Text"/>
    <w:basedOn w:val="Normal"/>
    <w:link w:val="PlainTextChar"/>
    <w:uiPriority w:val="99"/>
    <w:unhideWhenUsed/>
    <w:rsid w:val="00190B1D"/>
    <w:pPr>
      <w:spacing w:after="0" w:line="240" w:lineRule="auto"/>
    </w:pPr>
    <w:rPr>
      <w:rFonts w:eastAsiaTheme="minorHAnsi" w:cstheme="minorBidi"/>
      <w:szCs w:val="21"/>
    </w:rPr>
  </w:style>
  <w:style w:type="character" w:customStyle="1" w:styleId="PlainTextChar">
    <w:name w:val="Plain Text Char"/>
    <w:basedOn w:val="DefaultParagraphFont"/>
    <w:link w:val="PlainText"/>
    <w:uiPriority w:val="99"/>
    <w:rsid w:val="00190B1D"/>
    <w:rPr>
      <w:rFonts w:eastAsiaTheme="minorHAnsi" w:cstheme="minorBidi"/>
      <w:szCs w:val="21"/>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7771895">
      <w:marLeft w:val="0"/>
      <w:marRight w:val="0"/>
      <w:marTop w:val="0"/>
      <w:marBottom w:val="0"/>
      <w:divBdr>
        <w:top w:val="none" w:sz="0" w:space="0" w:color="auto"/>
        <w:left w:val="none" w:sz="0" w:space="0" w:color="auto"/>
        <w:bottom w:val="none" w:sz="0" w:space="0" w:color="auto"/>
        <w:right w:val="none" w:sz="0" w:space="0" w:color="auto"/>
      </w:divBdr>
    </w:div>
    <w:div w:id="427771896">
      <w:marLeft w:val="0"/>
      <w:marRight w:val="0"/>
      <w:marTop w:val="0"/>
      <w:marBottom w:val="0"/>
      <w:divBdr>
        <w:top w:val="none" w:sz="0" w:space="0" w:color="auto"/>
        <w:left w:val="none" w:sz="0" w:space="0" w:color="auto"/>
        <w:bottom w:val="none" w:sz="0" w:space="0" w:color="auto"/>
        <w:right w:val="none" w:sz="0" w:space="0" w:color="auto"/>
      </w:divBdr>
      <w:divsChild>
        <w:div w:id="427771901">
          <w:marLeft w:val="0"/>
          <w:marRight w:val="0"/>
          <w:marTop w:val="0"/>
          <w:marBottom w:val="567"/>
          <w:divBdr>
            <w:top w:val="none" w:sz="0" w:space="0" w:color="auto"/>
            <w:left w:val="none" w:sz="0" w:space="0" w:color="auto"/>
            <w:bottom w:val="none" w:sz="0" w:space="0" w:color="auto"/>
            <w:right w:val="none" w:sz="0" w:space="0" w:color="auto"/>
          </w:divBdr>
        </w:div>
        <w:div w:id="427771905">
          <w:marLeft w:val="0"/>
          <w:marRight w:val="0"/>
          <w:marTop w:val="480"/>
          <w:marBottom w:val="240"/>
          <w:divBdr>
            <w:top w:val="none" w:sz="0" w:space="0" w:color="auto"/>
            <w:left w:val="none" w:sz="0" w:space="0" w:color="auto"/>
            <w:bottom w:val="none" w:sz="0" w:space="0" w:color="auto"/>
            <w:right w:val="none" w:sz="0" w:space="0" w:color="auto"/>
          </w:divBdr>
        </w:div>
      </w:divsChild>
    </w:div>
    <w:div w:id="427771897">
      <w:marLeft w:val="0"/>
      <w:marRight w:val="0"/>
      <w:marTop w:val="0"/>
      <w:marBottom w:val="0"/>
      <w:divBdr>
        <w:top w:val="none" w:sz="0" w:space="0" w:color="auto"/>
        <w:left w:val="none" w:sz="0" w:space="0" w:color="auto"/>
        <w:bottom w:val="none" w:sz="0" w:space="0" w:color="auto"/>
        <w:right w:val="none" w:sz="0" w:space="0" w:color="auto"/>
      </w:divBdr>
    </w:div>
    <w:div w:id="427771898">
      <w:marLeft w:val="0"/>
      <w:marRight w:val="0"/>
      <w:marTop w:val="0"/>
      <w:marBottom w:val="0"/>
      <w:divBdr>
        <w:top w:val="none" w:sz="0" w:space="0" w:color="auto"/>
        <w:left w:val="none" w:sz="0" w:space="0" w:color="auto"/>
        <w:bottom w:val="none" w:sz="0" w:space="0" w:color="auto"/>
        <w:right w:val="none" w:sz="0" w:space="0" w:color="auto"/>
      </w:divBdr>
    </w:div>
    <w:div w:id="427771899">
      <w:marLeft w:val="0"/>
      <w:marRight w:val="0"/>
      <w:marTop w:val="0"/>
      <w:marBottom w:val="0"/>
      <w:divBdr>
        <w:top w:val="none" w:sz="0" w:space="0" w:color="auto"/>
        <w:left w:val="none" w:sz="0" w:space="0" w:color="auto"/>
        <w:bottom w:val="none" w:sz="0" w:space="0" w:color="auto"/>
        <w:right w:val="none" w:sz="0" w:space="0" w:color="auto"/>
      </w:divBdr>
    </w:div>
    <w:div w:id="427771900">
      <w:marLeft w:val="0"/>
      <w:marRight w:val="0"/>
      <w:marTop w:val="0"/>
      <w:marBottom w:val="0"/>
      <w:divBdr>
        <w:top w:val="none" w:sz="0" w:space="0" w:color="auto"/>
        <w:left w:val="none" w:sz="0" w:space="0" w:color="auto"/>
        <w:bottom w:val="none" w:sz="0" w:space="0" w:color="auto"/>
        <w:right w:val="none" w:sz="0" w:space="0" w:color="auto"/>
      </w:divBdr>
    </w:div>
    <w:div w:id="427771902">
      <w:marLeft w:val="0"/>
      <w:marRight w:val="0"/>
      <w:marTop w:val="0"/>
      <w:marBottom w:val="0"/>
      <w:divBdr>
        <w:top w:val="none" w:sz="0" w:space="0" w:color="auto"/>
        <w:left w:val="none" w:sz="0" w:space="0" w:color="auto"/>
        <w:bottom w:val="none" w:sz="0" w:space="0" w:color="auto"/>
        <w:right w:val="none" w:sz="0" w:space="0" w:color="auto"/>
      </w:divBdr>
    </w:div>
    <w:div w:id="427771903">
      <w:marLeft w:val="0"/>
      <w:marRight w:val="0"/>
      <w:marTop w:val="0"/>
      <w:marBottom w:val="0"/>
      <w:divBdr>
        <w:top w:val="none" w:sz="0" w:space="0" w:color="auto"/>
        <w:left w:val="none" w:sz="0" w:space="0" w:color="auto"/>
        <w:bottom w:val="none" w:sz="0" w:space="0" w:color="auto"/>
        <w:right w:val="none" w:sz="0" w:space="0" w:color="auto"/>
      </w:divBdr>
    </w:div>
    <w:div w:id="427771904">
      <w:marLeft w:val="0"/>
      <w:marRight w:val="0"/>
      <w:marTop w:val="0"/>
      <w:marBottom w:val="0"/>
      <w:divBdr>
        <w:top w:val="none" w:sz="0" w:space="0" w:color="auto"/>
        <w:left w:val="none" w:sz="0" w:space="0" w:color="auto"/>
        <w:bottom w:val="none" w:sz="0" w:space="0" w:color="auto"/>
        <w:right w:val="none" w:sz="0" w:space="0" w:color="auto"/>
      </w:divBdr>
    </w:div>
    <w:div w:id="427771906">
      <w:marLeft w:val="0"/>
      <w:marRight w:val="0"/>
      <w:marTop w:val="0"/>
      <w:marBottom w:val="0"/>
      <w:divBdr>
        <w:top w:val="none" w:sz="0" w:space="0" w:color="auto"/>
        <w:left w:val="none" w:sz="0" w:space="0" w:color="auto"/>
        <w:bottom w:val="none" w:sz="0" w:space="0" w:color="auto"/>
        <w:right w:val="none" w:sz="0" w:space="0" w:color="auto"/>
      </w:divBdr>
    </w:div>
    <w:div w:id="427771907">
      <w:marLeft w:val="0"/>
      <w:marRight w:val="0"/>
      <w:marTop w:val="0"/>
      <w:marBottom w:val="0"/>
      <w:divBdr>
        <w:top w:val="none" w:sz="0" w:space="0" w:color="auto"/>
        <w:left w:val="none" w:sz="0" w:space="0" w:color="auto"/>
        <w:bottom w:val="none" w:sz="0" w:space="0" w:color="auto"/>
        <w:right w:val="none" w:sz="0" w:space="0" w:color="auto"/>
      </w:divBdr>
    </w:div>
    <w:div w:id="427771908">
      <w:marLeft w:val="0"/>
      <w:marRight w:val="0"/>
      <w:marTop w:val="0"/>
      <w:marBottom w:val="0"/>
      <w:divBdr>
        <w:top w:val="none" w:sz="0" w:space="0" w:color="auto"/>
        <w:left w:val="none" w:sz="0" w:space="0" w:color="auto"/>
        <w:bottom w:val="none" w:sz="0" w:space="0" w:color="auto"/>
        <w:right w:val="none" w:sz="0" w:space="0" w:color="auto"/>
      </w:divBdr>
      <w:divsChild>
        <w:div w:id="427771915">
          <w:marLeft w:val="0"/>
          <w:marRight w:val="0"/>
          <w:marTop w:val="0"/>
          <w:marBottom w:val="0"/>
          <w:divBdr>
            <w:top w:val="none" w:sz="0" w:space="0" w:color="auto"/>
            <w:left w:val="none" w:sz="0" w:space="0" w:color="auto"/>
            <w:bottom w:val="none" w:sz="0" w:space="0" w:color="auto"/>
            <w:right w:val="none" w:sz="0" w:space="0" w:color="auto"/>
          </w:divBdr>
          <w:divsChild>
            <w:div w:id="4277719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771910">
      <w:marLeft w:val="0"/>
      <w:marRight w:val="0"/>
      <w:marTop w:val="0"/>
      <w:marBottom w:val="0"/>
      <w:divBdr>
        <w:top w:val="none" w:sz="0" w:space="0" w:color="auto"/>
        <w:left w:val="none" w:sz="0" w:space="0" w:color="auto"/>
        <w:bottom w:val="none" w:sz="0" w:space="0" w:color="auto"/>
        <w:right w:val="none" w:sz="0" w:space="0" w:color="auto"/>
      </w:divBdr>
      <w:divsChild>
        <w:div w:id="427771911">
          <w:marLeft w:val="0"/>
          <w:marRight w:val="0"/>
          <w:marTop w:val="0"/>
          <w:marBottom w:val="0"/>
          <w:divBdr>
            <w:top w:val="none" w:sz="0" w:space="0" w:color="auto"/>
            <w:left w:val="none" w:sz="0" w:space="0" w:color="auto"/>
            <w:bottom w:val="none" w:sz="0" w:space="0" w:color="auto"/>
            <w:right w:val="none" w:sz="0" w:space="0" w:color="auto"/>
          </w:divBdr>
          <w:divsChild>
            <w:div w:id="427771921">
              <w:marLeft w:val="0"/>
              <w:marRight w:val="0"/>
              <w:marTop w:val="0"/>
              <w:marBottom w:val="0"/>
              <w:divBdr>
                <w:top w:val="none" w:sz="0" w:space="0" w:color="auto"/>
                <w:left w:val="none" w:sz="0" w:space="0" w:color="auto"/>
                <w:bottom w:val="none" w:sz="0" w:space="0" w:color="auto"/>
                <w:right w:val="none" w:sz="0" w:space="0" w:color="auto"/>
              </w:divBdr>
              <w:divsChild>
                <w:div w:id="427771918">
                  <w:marLeft w:val="0"/>
                  <w:marRight w:val="0"/>
                  <w:marTop w:val="0"/>
                  <w:marBottom w:val="0"/>
                  <w:divBdr>
                    <w:top w:val="none" w:sz="0" w:space="0" w:color="auto"/>
                    <w:left w:val="none" w:sz="0" w:space="0" w:color="auto"/>
                    <w:bottom w:val="none" w:sz="0" w:space="0" w:color="auto"/>
                    <w:right w:val="none" w:sz="0" w:space="0" w:color="auto"/>
                  </w:divBdr>
                  <w:divsChild>
                    <w:div w:id="427771916">
                      <w:marLeft w:val="1"/>
                      <w:marRight w:val="1"/>
                      <w:marTop w:val="0"/>
                      <w:marBottom w:val="0"/>
                      <w:divBdr>
                        <w:top w:val="none" w:sz="0" w:space="0" w:color="auto"/>
                        <w:left w:val="none" w:sz="0" w:space="0" w:color="auto"/>
                        <w:bottom w:val="none" w:sz="0" w:space="0" w:color="auto"/>
                        <w:right w:val="none" w:sz="0" w:space="0" w:color="auto"/>
                      </w:divBdr>
                      <w:divsChild>
                        <w:div w:id="427771913">
                          <w:marLeft w:val="0"/>
                          <w:marRight w:val="0"/>
                          <w:marTop w:val="0"/>
                          <w:marBottom w:val="0"/>
                          <w:divBdr>
                            <w:top w:val="none" w:sz="0" w:space="0" w:color="auto"/>
                            <w:left w:val="none" w:sz="0" w:space="0" w:color="auto"/>
                            <w:bottom w:val="none" w:sz="0" w:space="0" w:color="auto"/>
                            <w:right w:val="none" w:sz="0" w:space="0" w:color="auto"/>
                          </w:divBdr>
                          <w:divsChild>
                            <w:div w:id="427771912">
                              <w:marLeft w:val="0"/>
                              <w:marRight w:val="0"/>
                              <w:marTop w:val="0"/>
                              <w:marBottom w:val="360"/>
                              <w:divBdr>
                                <w:top w:val="none" w:sz="0" w:space="0" w:color="auto"/>
                                <w:left w:val="none" w:sz="0" w:space="0" w:color="auto"/>
                                <w:bottom w:val="none" w:sz="0" w:space="0" w:color="auto"/>
                                <w:right w:val="none" w:sz="0" w:space="0" w:color="auto"/>
                              </w:divBdr>
                              <w:divsChild>
                                <w:div w:id="427771909">
                                  <w:marLeft w:val="0"/>
                                  <w:marRight w:val="0"/>
                                  <w:marTop w:val="0"/>
                                  <w:marBottom w:val="0"/>
                                  <w:divBdr>
                                    <w:top w:val="none" w:sz="0" w:space="0" w:color="auto"/>
                                    <w:left w:val="none" w:sz="0" w:space="0" w:color="auto"/>
                                    <w:bottom w:val="none" w:sz="0" w:space="0" w:color="auto"/>
                                    <w:right w:val="none" w:sz="0" w:space="0" w:color="auto"/>
                                  </w:divBdr>
                                  <w:divsChild>
                                    <w:div w:id="427771917">
                                      <w:marLeft w:val="0"/>
                                      <w:marRight w:val="0"/>
                                      <w:marTop w:val="0"/>
                                      <w:marBottom w:val="0"/>
                                      <w:divBdr>
                                        <w:top w:val="none" w:sz="0" w:space="0" w:color="auto"/>
                                        <w:left w:val="none" w:sz="0" w:space="0" w:color="auto"/>
                                        <w:bottom w:val="none" w:sz="0" w:space="0" w:color="auto"/>
                                        <w:right w:val="none" w:sz="0" w:space="0" w:color="auto"/>
                                      </w:divBdr>
                                      <w:divsChild>
                                        <w:div w:id="427771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27771920">
      <w:marLeft w:val="390"/>
      <w:marRight w:val="390"/>
      <w:marTop w:val="0"/>
      <w:marBottom w:val="0"/>
      <w:divBdr>
        <w:top w:val="none" w:sz="0" w:space="0" w:color="auto"/>
        <w:left w:val="none" w:sz="0" w:space="0" w:color="auto"/>
        <w:bottom w:val="none" w:sz="0" w:space="0" w:color="auto"/>
        <w:right w:val="none" w:sz="0" w:space="0" w:color="auto"/>
      </w:divBdr>
    </w:div>
    <w:div w:id="599266733">
      <w:bodyDiv w:val="1"/>
      <w:marLeft w:val="0"/>
      <w:marRight w:val="0"/>
      <w:marTop w:val="0"/>
      <w:marBottom w:val="0"/>
      <w:divBdr>
        <w:top w:val="none" w:sz="0" w:space="0" w:color="auto"/>
        <w:left w:val="none" w:sz="0" w:space="0" w:color="auto"/>
        <w:bottom w:val="none" w:sz="0" w:space="0" w:color="auto"/>
        <w:right w:val="none" w:sz="0" w:space="0" w:color="auto"/>
      </w:divBdr>
    </w:div>
    <w:div w:id="1016686372">
      <w:bodyDiv w:val="1"/>
      <w:marLeft w:val="0"/>
      <w:marRight w:val="0"/>
      <w:marTop w:val="0"/>
      <w:marBottom w:val="0"/>
      <w:divBdr>
        <w:top w:val="none" w:sz="0" w:space="0" w:color="auto"/>
        <w:left w:val="none" w:sz="0" w:space="0" w:color="auto"/>
        <w:bottom w:val="none" w:sz="0" w:space="0" w:color="auto"/>
        <w:right w:val="none" w:sz="0" w:space="0" w:color="auto"/>
      </w:divBdr>
    </w:div>
    <w:div w:id="1491022721">
      <w:bodyDiv w:val="1"/>
      <w:marLeft w:val="0"/>
      <w:marRight w:val="0"/>
      <w:marTop w:val="0"/>
      <w:marBottom w:val="0"/>
      <w:divBdr>
        <w:top w:val="none" w:sz="0" w:space="0" w:color="auto"/>
        <w:left w:val="none" w:sz="0" w:space="0" w:color="auto"/>
        <w:bottom w:val="none" w:sz="0" w:space="0" w:color="auto"/>
        <w:right w:val="none" w:sz="0" w:space="0" w:color="auto"/>
      </w:divBdr>
    </w:div>
    <w:div w:id="1528986453">
      <w:bodyDiv w:val="1"/>
      <w:marLeft w:val="0"/>
      <w:marRight w:val="0"/>
      <w:marTop w:val="0"/>
      <w:marBottom w:val="0"/>
      <w:divBdr>
        <w:top w:val="none" w:sz="0" w:space="0" w:color="auto"/>
        <w:left w:val="none" w:sz="0" w:space="0" w:color="auto"/>
        <w:bottom w:val="none" w:sz="0" w:space="0" w:color="auto"/>
        <w:right w:val="none" w:sz="0" w:space="0" w:color="auto"/>
      </w:divBdr>
    </w:div>
    <w:div w:id="1568110206">
      <w:bodyDiv w:val="1"/>
      <w:marLeft w:val="0"/>
      <w:marRight w:val="0"/>
      <w:marTop w:val="0"/>
      <w:marBottom w:val="0"/>
      <w:divBdr>
        <w:top w:val="none" w:sz="0" w:space="0" w:color="auto"/>
        <w:left w:val="none" w:sz="0" w:space="0" w:color="auto"/>
        <w:bottom w:val="none" w:sz="0" w:space="0" w:color="auto"/>
        <w:right w:val="none" w:sz="0" w:space="0" w:color="auto"/>
      </w:divBdr>
    </w:div>
    <w:div w:id="1744403869">
      <w:bodyDiv w:val="1"/>
      <w:marLeft w:val="0"/>
      <w:marRight w:val="0"/>
      <w:marTop w:val="0"/>
      <w:marBottom w:val="0"/>
      <w:divBdr>
        <w:top w:val="none" w:sz="0" w:space="0" w:color="auto"/>
        <w:left w:val="none" w:sz="0" w:space="0" w:color="auto"/>
        <w:bottom w:val="none" w:sz="0" w:space="0" w:color="auto"/>
        <w:right w:val="none" w:sz="0" w:space="0" w:color="auto"/>
      </w:divBdr>
    </w:div>
    <w:div w:id="2048486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lex.europa.eu/LexUriServ/LexUriServ.do?uri=OJ:L:2007:315:0001:01:LV:HTML" TargetMode="External"/><Relationship Id="rId13" Type="http://schemas.openxmlformats.org/officeDocument/2006/relationships/hyperlink" Target="http://eur-lex.europa.eu/LexUriServ/LexUriServ.do?uri=CONSLEG:1970R1107:19961217:LV:HTML"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eur-lex.europa.eu/LexUriServ/LexUriServ.do?uri=OJ:L:1969:156:0001:004:LV:HTM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sam.gov.lv/lv/izstrade-esosie-attistibas-planosanas-dokumenti-un-tiesibu-akt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LexUriServ/LexUriServ.do?uri=OJ:L:2007:315:0001:01:LV:HTML" TargetMode="External"/><Relationship Id="rId5" Type="http://schemas.openxmlformats.org/officeDocument/2006/relationships/webSettings" Target="webSettings.xml"/><Relationship Id="rId15" Type="http://schemas.openxmlformats.org/officeDocument/2006/relationships/hyperlink" Target="http://eur-lex.europa.eu/eli/reg/2004/2006?locale=LV" TargetMode="External"/><Relationship Id="rId10" Type="http://schemas.openxmlformats.org/officeDocument/2006/relationships/hyperlink" Target="http://eur-lex.europa.eu/LexUriServ/LexUriServ.do?uri=CONSLEG:1970R1107:19961217:LV: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eur-lex.europa.eu/LexUriServ/LexUriServ.do?uri=OJ:L:1969:156:0001:004:LV:HTML" TargetMode="External"/><Relationship Id="rId14" Type="http://schemas.openxmlformats.org/officeDocument/2006/relationships/hyperlink" Target="http://eur-lex.europa.eu/eli/reg/2011/181?locale=LV"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6D19CD-5C70-4002-AF10-16C5696A3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15</Pages>
  <Words>5304</Words>
  <Characters>30236</Characters>
  <Application>Microsoft Office Word</Application>
  <DocSecurity>0</DocSecurity>
  <Lines>251</Lines>
  <Paragraphs>70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noteikumu projekta “Grozījumi Ministru kabineta 2012. gada 28. augusta noteikumos Nr. 599 “Sabiedriskā transporta pakalpojumu sniegšanas un izmantošanas kārtība””</vt:lpstr>
      <vt:lpstr>Likumprojekts " Grozījumi likumā "Par reglamentētājām profesijām un profesionālās kvalifikācijas atzīšanu""</vt:lpstr>
    </vt:vector>
  </TitlesOfParts>
  <Company/>
  <LinksUpToDate>false</LinksUpToDate>
  <CharactersWithSpaces>35470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noteikumu projekta “Grozījumi Ministru kabineta 2012. gada 28. augusta noteikumos Nr. 599 “Sabiedriskā transporta pakalpojumu sniegšanas un izmantošanas kārtība””</dc:title>
  <dc:creator>Vizma.Bahareva@atd.lv</dc:creator>
  <cp:keywords>Anotācija</cp:keywords>
  <dc:description>Ziedone 67028332, sintija.ziedone@sam.gov.lv</dc:description>
  <cp:lastModifiedBy>Dana Ziemele Adricka</cp:lastModifiedBy>
  <cp:revision>10</cp:revision>
  <cp:lastPrinted>2020-07-08T14:15:00Z</cp:lastPrinted>
  <dcterms:created xsi:type="dcterms:W3CDTF">2021-09-01T07:48:00Z</dcterms:created>
  <dcterms:modified xsi:type="dcterms:W3CDTF">2021-09-01T12:16:00Z</dcterms:modified>
</cp:coreProperties>
</file>