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6E31B5" w:rsidR="00042D8B" w:rsidP="009D3FA7" w:rsidRDefault="005D2C99" w14:paraId="5A529A9B" w14:textId="2EA7CB48">
      <w:pPr>
        <w:pStyle w:val="BodyText"/>
        <w:spacing w:after="120"/>
        <w:ind w:left="-180"/>
        <w15:collapsed w:val="false"/>
        <w:rPr>
          <w:szCs w:val="24"/>
        </w:rPr>
      </w:pPr>
      <w:r w:rsidRPr="006E31B5">
        <w:rPr>
          <w:szCs w:val="24"/>
        </w:rPr>
        <w:t>Informatīvais ziņojums</w:t>
      </w:r>
    </w:p>
    <w:p w:rsidRPr="006E31B5" w:rsidR="00325600" w:rsidP="009D7FC9" w:rsidRDefault="00042D8B" w14:paraId="21045954" w14:textId="4E3FCF57">
      <w:pPr>
        <w:pStyle w:val="BodyText"/>
        <w:spacing w:after="120"/>
        <w:rPr>
          <w:szCs w:val="24"/>
        </w:rPr>
      </w:pPr>
      <w:r w:rsidRPr="006E31B5">
        <w:rPr>
          <w:szCs w:val="24"/>
        </w:rPr>
        <w:t>“</w:t>
      </w:r>
      <w:bookmarkStart w:id="0" w:name="_Hlk57195359"/>
      <w:r w:rsidRPr="006E31B5" w:rsidR="00F635B9">
        <w:rPr>
          <w:szCs w:val="24"/>
        </w:rPr>
        <w:t xml:space="preserve">Par </w:t>
      </w:r>
      <w:bookmarkStart w:id="1" w:name="_Hlk57192155"/>
      <w:bookmarkStart w:id="2" w:name="_Hlk188982826"/>
      <w:r w:rsidR="009D7FC9">
        <w:rPr>
          <w:szCs w:val="24"/>
        </w:rPr>
        <w:t>Eiropas Savienības Eiropas lietu ministru</w:t>
      </w:r>
      <w:r w:rsidRPr="006E31B5" w:rsidR="00F635B9">
        <w:rPr>
          <w:szCs w:val="24"/>
        </w:rPr>
        <w:t xml:space="preserve"> </w:t>
      </w:r>
      <w:bookmarkEnd w:id="1"/>
      <w:r w:rsidRPr="006E31B5">
        <w:rPr>
          <w:szCs w:val="24"/>
        </w:rPr>
        <w:t>20</w:t>
      </w:r>
      <w:r w:rsidRPr="006E31B5" w:rsidR="00DB3D2D">
        <w:rPr>
          <w:szCs w:val="24"/>
        </w:rPr>
        <w:t>2</w:t>
      </w:r>
      <w:r w:rsidR="00031DAC">
        <w:rPr>
          <w:szCs w:val="24"/>
        </w:rPr>
        <w:t>5</w:t>
      </w:r>
      <w:r w:rsidRPr="006E31B5">
        <w:rPr>
          <w:szCs w:val="24"/>
        </w:rPr>
        <w:t>. gada</w:t>
      </w:r>
      <w:r w:rsidRPr="006E31B5" w:rsidR="003268FF">
        <w:rPr>
          <w:szCs w:val="24"/>
        </w:rPr>
        <w:t> </w:t>
      </w:r>
      <w:r w:rsidR="00031DAC">
        <w:rPr>
          <w:szCs w:val="24"/>
        </w:rPr>
        <w:t>17</w:t>
      </w:r>
      <w:r w:rsidR="00FB60DA">
        <w:rPr>
          <w:szCs w:val="24"/>
        </w:rPr>
        <w:t>.</w:t>
      </w:r>
      <w:r w:rsidRPr="006E31B5" w:rsidR="003268FF">
        <w:rPr>
          <w:szCs w:val="24"/>
        </w:rPr>
        <w:t>-</w:t>
      </w:r>
      <w:r w:rsidR="00031DAC">
        <w:rPr>
          <w:szCs w:val="24"/>
        </w:rPr>
        <w:t>18</w:t>
      </w:r>
      <w:r w:rsidRPr="006E31B5" w:rsidR="007625EB">
        <w:rPr>
          <w:szCs w:val="24"/>
        </w:rPr>
        <w:t>.</w:t>
      </w:r>
      <w:r w:rsidRPr="006E31B5" w:rsidR="003268FF">
        <w:rPr>
          <w:szCs w:val="24"/>
        </w:rPr>
        <w:t> </w:t>
      </w:r>
      <w:r w:rsidR="00031DAC">
        <w:rPr>
          <w:szCs w:val="24"/>
        </w:rPr>
        <w:t>februāra</w:t>
      </w:r>
      <w:r w:rsidRPr="006E31B5" w:rsidR="003C79F8">
        <w:rPr>
          <w:szCs w:val="24"/>
        </w:rPr>
        <w:t xml:space="preserve"> </w:t>
      </w:r>
      <w:r w:rsidR="009D7FC9">
        <w:rPr>
          <w:szCs w:val="24"/>
        </w:rPr>
        <w:t xml:space="preserve">neformālajā </w:t>
      </w:r>
      <w:r w:rsidRPr="006E31B5" w:rsidR="00E41F51">
        <w:rPr>
          <w:szCs w:val="24"/>
        </w:rPr>
        <w:t>sanāksmē</w:t>
      </w:r>
      <w:bookmarkEnd w:id="2"/>
      <w:r w:rsidRPr="006E31B5" w:rsidR="00E41F51">
        <w:rPr>
          <w:szCs w:val="24"/>
        </w:rPr>
        <w:t xml:space="preserve"> </w:t>
      </w:r>
      <w:r w:rsidRPr="006E31B5">
        <w:rPr>
          <w:szCs w:val="24"/>
        </w:rPr>
        <w:t>izskatāmajiem jautājumiem</w:t>
      </w:r>
      <w:bookmarkEnd w:id="0"/>
      <w:r w:rsidRPr="006E31B5">
        <w:rPr>
          <w:szCs w:val="24"/>
        </w:rPr>
        <w:t>”</w:t>
      </w:r>
    </w:p>
    <w:p w:rsidRPr="006E31B5" w:rsidR="00820506" w:rsidP="003A2EEF" w:rsidRDefault="00042D8B" w14:paraId="3E97AD4F" w14:textId="584F4646">
      <w:pPr>
        <w:spacing w:after="120"/>
        <w:jc w:val="both"/>
      </w:pPr>
      <w:r w:rsidRPr="006E31B5">
        <w:t>20</w:t>
      </w:r>
      <w:r w:rsidRPr="006E31B5" w:rsidR="00CE2DAB">
        <w:t>2</w:t>
      </w:r>
      <w:r w:rsidR="00031DAC">
        <w:t>5</w:t>
      </w:r>
      <w:r w:rsidRPr="006E31B5">
        <w:t>. gada</w:t>
      </w:r>
      <w:r w:rsidR="00031DAC">
        <w:t xml:space="preserve"> 17</w:t>
      </w:r>
      <w:r w:rsidRPr="006E31B5" w:rsidR="000C4894">
        <w:t>.</w:t>
      </w:r>
      <w:r w:rsidRPr="006E31B5" w:rsidR="007625EB">
        <w:t>-</w:t>
      </w:r>
      <w:r w:rsidR="00031DAC">
        <w:t>18</w:t>
      </w:r>
      <w:r w:rsidRPr="006E31B5" w:rsidR="007625EB">
        <w:t>.</w:t>
      </w:r>
      <w:r w:rsidRPr="006E31B5" w:rsidR="000C4894">
        <w:t xml:space="preserve"> </w:t>
      </w:r>
      <w:r w:rsidR="00031DAC">
        <w:t>februārī</w:t>
      </w:r>
      <w:r w:rsidRPr="006E31B5" w:rsidR="0021460B">
        <w:t xml:space="preserve"> </w:t>
      </w:r>
      <w:r w:rsidR="00031DAC">
        <w:t>Varšavā</w:t>
      </w:r>
      <w:r w:rsidR="00C2494E">
        <w:t xml:space="preserve">, </w:t>
      </w:r>
      <w:r w:rsidR="00031DAC">
        <w:t>Polijā</w:t>
      </w:r>
      <w:r w:rsidRPr="006E31B5" w:rsidR="009D3FA7">
        <w:t xml:space="preserve"> </w:t>
      </w:r>
      <w:r w:rsidRPr="006E31B5">
        <w:t xml:space="preserve">notiks Eiropas Savienības (turpmāk – ES) </w:t>
      </w:r>
      <w:r w:rsidR="009D7FC9">
        <w:t xml:space="preserve">Eiropas lietu ministru neformālā </w:t>
      </w:r>
      <w:r w:rsidRPr="006E31B5">
        <w:t xml:space="preserve">sanāksme. </w:t>
      </w:r>
      <w:bookmarkStart w:id="3" w:name="_Hlk112832654"/>
      <w:r w:rsidRPr="006E31B5" w:rsidR="00820506">
        <w:t>Darba kārtībā ir iekļaut</w:t>
      </w:r>
      <w:r w:rsidRPr="006E31B5" w:rsidR="00203662">
        <w:t>i</w:t>
      </w:r>
      <w:r w:rsidRPr="006E31B5" w:rsidR="00820506">
        <w:t xml:space="preserve"> šād</w:t>
      </w:r>
      <w:r w:rsidRPr="006E31B5" w:rsidR="00203662">
        <w:t>i</w:t>
      </w:r>
      <w:r w:rsidRPr="006E31B5" w:rsidR="00820506">
        <w:t xml:space="preserve"> jautājum</w:t>
      </w:r>
      <w:r w:rsidRPr="006E31B5" w:rsidR="00203662">
        <w:t>i</w:t>
      </w:r>
      <w:r w:rsidRPr="006E31B5" w:rsidR="00820506">
        <w:t>:</w:t>
      </w:r>
    </w:p>
    <w:p w:rsidRPr="006E31B5" w:rsidR="00203662" w:rsidP="003A2EEF" w:rsidRDefault="005C03CB" w14:paraId="4855FCA1" w14:textId="2CB7E48C">
      <w:pPr>
        <w:pStyle w:val="ListParagraph"/>
        <w:numPr>
          <w:ilvl w:val="0"/>
          <w:numId w:val="41"/>
        </w:numPr>
        <w:spacing w:after="120" w:line="240" w:lineRule="auto"/>
        <w:contextualSpacing w:val="false"/>
        <w:jc w:val="both"/>
        <w:rPr>
          <w:rFonts w:ascii="Times New Roman" w:hAnsi="Times New Roman" w:eastAsia="Times New Roman"/>
          <w:sz w:val="24"/>
          <w:szCs w:val="24"/>
        </w:rPr>
      </w:pPr>
      <w:bookmarkStart w:id="4" w:name="_Hlk136866651"/>
      <w:bookmarkStart w:id="5" w:name="_Hlk136863024"/>
      <w:r>
        <w:rPr>
          <w:rFonts w:ascii="Times New Roman" w:hAnsi="Times New Roman" w:eastAsia="Times New Roman"/>
          <w:sz w:val="24"/>
          <w:szCs w:val="24"/>
        </w:rPr>
        <w:t>h</w:t>
      </w:r>
      <w:r w:rsidRPr="009D7FC9" w:rsidR="009D7FC9">
        <w:rPr>
          <w:rFonts w:ascii="Times New Roman" w:hAnsi="Times New Roman" w:eastAsia="Times New Roman"/>
          <w:sz w:val="24"/>
          <w:szCs w:val="24"/>
        </w:rPr>
        <w:t>ibrīd</w:t>
      </w:r>
      <w:r w:rsidR="006758CB">
        <w:rPr>
          <w:rFonts w:ascii="Times New Roman" w:hAnsi="Times New Roman" w:eastAsia="Times New Roman"/>
          <w:sz w:val="24"/>
          <w:szCs w:val="24"/>
        </w:rPr>
        <w:t>ie</w:t>
      </w:r>
      <w:r w:rsidR="00493FD7">
        <w:rPr>
          <w:rFonts w:ascii="Times New Roman" w:hAnsi="Times New Roman" w:eastAsia="Times New Roman"/>
          <w:sz w:val="24"/>
          <w:szCs w:val="24"/>
        </w:rPr>
        <w:t xml:space="preserve"> ap</w:t>
      </w:r>
      <w:r w:rsidRPr="009D7FC9" w:rsidR="009D7FC9">
        <w:rPr>
          <w:rFonts w:ascii="Times New Roman" w:hAnsi="Times New Roman" w:eastAsia="Times New Roman"/>
          <w:sz w:val="24"/>
          <w:szCs w:val="24"/>
        </w:rPr>
        <w:t>draud</w:t>
      </w:r>
      <w:r w:rsidR="00493FD7">
        <w:rPr>
          <w:rFonts w:ascii="Times New Roman" w:hAnsi="Times New Roman" w:eastAsia="Times New Roman"/>
          <w:sz w:val="24"/>
          <w:szCs w:val="24"/>
        </w:rPr>
        <w:t>ējum</w:t>
      </w:r>
      <w:r w:rsidR="006758CB">
        <w:rPr>
          <w:rFonts w:ascii="Times New Roman" w:hAnsi="Times New Roman" w:eastAsia="Times New Roman"/>
          <w:sz w:val="24"/>
          <w:szCs w:val="24"/>
        </w:rPr>
        <w:t>i</w:t>
      </w:r>
      <w:r w:rsidRPr="009D7FC9" w:rsidR="009D7FC9">
        <w:rPr>
          <w:rFonts w:ascii="Times New Roman" w:hAnsi="Times New Roman" w:eastAsia="Times New Roman"/>
          <w:sz w:val="24"/>
          <w:szCs w:val="24"/>
        </w:rPr>
        <w:t xml:space="preserve"> </w:t>
      </w:r>
      <w:r w:rsidR="00E20060">
        <w:rPr>
          <w:rFonts w:ascii="Times New Roman" w:hAnsi="Times New Roman" w:eastAsia="Times New Roman"/>
          <w:sz w:val="24"/>
          <w:szCs w:val="24"/>
        </w:rPr>
        <w:t xml:space="preserve">ES </w:t>
      </w:r>
      <w:r w:rsidRPr="009D7FC9" w:rsidR="009D7FC9">
        <w:rPr>
          <w:rFonts w:ascii="Times New Roman" w:hAnsi="Times New Roman" w:eastAsia="Times New Roman"/>
          <w:sz w:val="24"/>
          <w:szCs w:val="24"/>
        </w:rPr>
        <w:t>paplašināšanās procesam un iespējamie pretpasākumi</w:t>
      </w:r>
      <w:r w:rsidRPr="006E31B5" w:rsidR="00203662">
        <w:rPr>
          <w:rFonts w:ascii="Times New Roman" w:hAnsi="Times New Roman" w:eastAsia="Times New Roman"/>
          <w:sz w:val="24"/>
          <w:szCs w:val="24"/>
        </w:rPr>
        <w:t>;</w:t>
      </w:r>
    </w:p>
    <w:p w:rsidRPr="00446921" w:rsidR="00446921" w:rsidP="003A2EEF" w:rsidRDefault="00942E1D" w14:paraId="1B1EDFD6" w14:textId="65FBCC29">
      <w:pPr>
        <w:pStyle w:val="ListParagraph"/>
        <w:numPr>
          <w:ilvl w:val="0"/>
          <w:numId w:val="41"/>
        </w:numPr>
        <w:spacing w:after="120" w:line="240" w:lineRule="auto"/>
        <w:contextualSpacing w:val="false"/>
        <w:jc w:val="both"/>
        <w:rPr>
          <w:rFonts w:ascii="Times New Roman" w:hAnsi="Times New Roman" w:eastAsia="Times New Roman"/>
          <w:sz w:val="28"/>
          <w:szCs w:val="24"/>
        </w:rPr>
      </w:pPr>
      <w:bookmarkStart w:id="6" w:name="_Hlk173831695"/>
      <w:bookmarkEnd w:id="4"/>
      <w:bookmarkEnd w:id="5"/>
      <w:r>
        <w:rPr>
          <w:rFonts w:ascii="Times New Roman" w:hAnsi="Times New Roman"/>
          <w:sz w:val="24"/>
        </w:rPr>
        <w:t xml:space="preserve">ES </w:t>
      </w:r>
      <w:r w:rsidR="00E30097">
        <w:rPr>
          <w:rFonts w:ascii="Times New Roman" w:hAnsi="Times New Roman"/>
          <w:sz w:val="24"/>
        </w:rPr>
        <w:t>d</w:t>
      </w:r>
      <w:r w:rsidRPr="009D7FC9" w:rsidR="009D7FC9">
        <w:rPr>
          <w:rFonts w:ascii="Times New Roman" w:hAnsi="Times New Roman"/>
          <w:sz w:val="24"/>
        </w:rPr>
        <w:t>audzgadu finanšu shēma pēc 2027. gada</w:t>
      </w:r>
      <w:r w:rsidR="009D7FC9">
        <w:rPr>
          <w:rFonts w:ascii="Times New Roman" w:hAnsi="Times New Roman"/>
          <w:sz w:val="24"/>
        </w:rPr>
        <w:t>;</w:t>
      </w:r>
    </w:p>
    <w:bookmarkEnd w:id="6"/>
    <w:p w:rsidRPr="00446921" w:rsidR="00D574C3" w:rsidP="003A2EEF" w:rsidRDefault="009D7FC9" w14:paraId="3CA63F1B" w14:textId="4D5A43C3">
      <w:pPr>
        <w:pStyle w:val="ListParagraph"/>
        <w:numPr>
          <w:ilvl w:val="0"/>
          <w:numId w:val="41"/>
        </w:numPr>
        <w:spacing w:after="120" w:line="240" w:lineRule="auto"/>
        <w:contextualSpacing w:val="false"/>
        <w:jc w:val="both"/>
        <w:rPr>
          <w:rFonts w:ascii="Times New Roman" w:hAnsi="Times New Roman" w:eastAsia="Times New Roman"/>
          <w:sz w:val="24"/>
          <w:szCs w:val="24"/>
        </w:rPr>
      </w:pPr>
      <w:r w:rsidRPr="009D7FC9">
        <w:rPr>
          <w:rFonts w:ascii="Times New Roman" w:hAnsi="Times New Roman" w:eastAsia="Times New Roman"/>
          <w:sz w:val="24"/>
          <w:szCs w:val="24"/>
        </w:rPr>
        <w:t>Eiropas civilās un militārās sagatavotības un gatavības stiprināšana</w:t>
      </w:r>
      <w:r>
        <w:rPr>
          <w:rFonts w:ascii="Times New Roman" w:hAnsi="Times New Roman" w:eastAsia="Times New Roman"/>
          <w:sz w:val="24"/>
          <w:szCs w:val="24"/>
        </w:rPr>
        <w:t>.</w:t>
      </w:r>
    </w:p>
    <w:p w:rsidRPr="006E31B5" w:rsidR="00E938E3" w:rsidP="003A2EEF" w:rsidRDefault="00E938E3" w14:paraId="53B346BA" w14:textId="77777777">
      <w:pPr>
        <w:pStyle w:val="ListParagraph"/>
        <w:spacing w:after="120" w:line="240" w:lineRule="auto"/>
        <w:contextualSpacing w:val="false"/>
        <w:jc w:val="both"/>
        <w:rPr>
          <w:rFonts w:ascii="Times New Roman" w:hAnsi="Times New Roman" w:eastAsia="Times New Roman"/>
          <w:sz w:val="24"/>
          <w:szCs w:val="24"/>
        </w:rPr>
      </w:pPr>
    </w:p>
    <w:bookmarkEnd w:id="3"/>
    <w:p w:rsidRPr="006E31B5" w:rsidR="00203662" w:rsidP="003A2EEF" w:rsidRDefault="00E938E3" w14:paraId="72E03D04" w14:textId="75703740">
      <w:pPr>
        <w:spacing w:after="120"/>
        <w:ind w:left="360"/>
        <w:jc w:val="both"/>
        <w:rPr>
          <w:b/>
        </w:rPr>
      </w:pPr>
      <w:r w:rsidRPr="00446921">
        <w:rPr>
          <w:b/>
        </w:rPr>
        <w:t xml:space="preserve">1. </w:t>
      </w:r>
      <w:r w:rsidRPr="009D7FC9" w:rsidR="009D7FC9">
        <w:rPr>
          <w:b/>
        </w:rPr>
        <w:t>Hibrīd</w:t>
      </w:r>
      <w:r w:rsidR="006758CB">
        <w:rPr>
          <w:b/>
        </w:rPr>
        <w:t>ie</w:t>
      </w:r>
      <w:r w:rsidR="00493FD7">
        <w:rPr>
          <w:b/>
        </w:rPr>
        <w:t xml:space="preserve"> ap</w:t>
      </w:r>
      <w:r w:rsidRPr="009D7FC9" w:rsidR="009D7FC9">
        <w:rPr>
          <w:b/>
        </w:rPr>
        <w:t>draud</w:t>
      </w:r>
      <w:r w:rsidR="00493FD7">
        <w:rPr>
          <w:b/>
        </w:rPr>
        <w:t>ējum</w:t>
      </w:r>
      <w:r w:rsidR="006758CB">
        <w:rPr>
          <w:b/>
        </w:rPr>
        <w:t>i</w:t>
      </w:r>
      <w:r w:rsidR="00493FD7">
        <w:rPr>
          <w:b/>
        </w:rPr>
        <w:t xml:space="preserve"> ES</w:t>
      </w:r>
      <w:r w:rsidRPr="009D7FC9" w:rsidR="009D7FC9">
        <w:rPr>
          <w:b/>
        </w:rPr>
        <w:t xml:space="preserve"> paplašināšanās procesam un iespējamie pretpasākumi</w:t>
      </w:r>
    </w:p>
    <w:p w:rsidRPr="005678C6" w:rsidR="00C7605A" w:rsidP="003A2EEF" w:rsidRDefault="00C7605A" w14:paraId="5D69C7C9" w14:textId="5C9A045C">
      <w:pPr>
        <w:spacing w:after="120"/>
        <w:jc w:val="both"/>
      </w:pPr>
      <w:r w:rsidRPr="005678C6">
        <w:t xml:space="preserve">Kopš Krievijas pilna mēroga kara Ukrainā uzsākšanas 2022. gadā ievērojami pieauguši hibrīdie apdraudējumi ES, NATO un abu organizāciju dalībvalstīm. Papildus šie apdraudējumi skar arī trešās valstis, kas ir uzsākušas vai vēlas uzsākt sarunas par iestāšanos kādā no minētajām organizācijām. </w:t>
      </w:r>
    </w:p>
    <w:p w:rsidRPr="005678C6" w:rsidR="00C7605A" w:rsidP="003A2EEF" w:rsidRDefault="00C7605A" w14:paraId="3E223FBD" w14:textId="54471003">
      <w:pPr>
        <w:spacing w:after="120"/>
        <w:jc w:val="both"/>
      </w:pPr>
      <w:r w:rsidRPr="005678C6">
        <w:t xml:space="preserve">2024. gadā ar īpaši izaicinošiem hibrīdajiem apdraudējumiem saskārās Moldovas Republika, Ukraina, kā arī </w:t>
      </w:r>
      <w:proofErr w:type="spellStart"/>
      <w:r w:rsidRPr="005678C6">
        <w:t>Rietumbalkānu</w:t>
      </w:r>
      <w:proofErr w:type="spellEnd"/>
      <w:r w:rsidRPr="005678C6">
        <w:t xml:space="preserve"> un </w:t>
      </w:r>
      <w:proofErr w:type="spellStart"/>
      <w:r w:rsidR="00745791">
        <w:t>Dienvidkaukāza</w:t>
      </w:r>
      <w:proofErr w:type="spellEnd"/>
      <w:r w:rsidR="00745791">
        <w:t xml:space="preserve"> </w:t>
      </w:r>
      <w:r w:rsidRPr="005678C6">
        <w:t>valstis. Apdraudējum</w:t>
      </w:r>
      <w:r w:rsidR="00633A3F">
        <w:t>i</w:t>
      </w:r>
      <w:r w:rsidRPr="005678C6">
        <w:t xml:space="preserve"> izpaudās gan kiberuzbrukumu, gan sabotāžas, gan dezinformācijas kampaņu veidā. </w:t>
      </w:r>
    </w:p>
    <w:p w:rsidRPr="005678C6" w:rsidR="00C7605A" w:rsidP="003A2EEF" w:rsidRDefault="00C7605A" w14:paraId="42F407B5" w14:textId="3E808832">
      <w:pPr>
        <w:spacing w:after="120"/>
        <w:jc w:val="both"/>
        <w:rPr>
          <w:iCs/>
        </w:rPr>
      </w:pPr>
      <w:r w:rsidRPr="005678C6">
        <w:rPr>
          <w:iCs/>
        </w:rPr>
        <w:t>Moldova</w:t>
      </w:r>
      <w:r w:rsidR="00DE77B0">
        <w:rPr>
          <w:rStyle w:val="FootnoteReference"/>
          <w:iCs/>
        </w:rPr>
        <w:footnoteReference w:id="2"/>
      </w:r>
      <w:r w:rsidRPr="005678C6">
        <w:rPr>
          <w:iCs/>
        </w:rPr>
        <w:t xml:space="preserve">, īpaši 2024. gada </w:t>
      </w:r>
      <w:r w:rsidR="00745791">
        <w:rPr>
          <w:iCs/>
        </w:rPr>
        <w:t>nogalē</w:t>
      </w:r>
      <w:r w:rsidRPr="005678C6">
        <w:rPr>
          <w:iCs/>
        </w:rPr>
        <w:t xml:space="preserve"> notikušajās prezidenta vēlēšanās un referendumā par Moldovas tālāku virzību uz iestāšanos ES, </w:t>
      </w:r>
      <w:proofErr w:type="spellStart"/>
      <w:r w:rsidRPr="005678C6">
        <w:rPr>
          <w:iCs/>
        </w:rPr>
        <w:t>saskārās</w:t>
      </w:r>
      <w:proofErr w:type="spellEnd"/>
      <w:r w:rsidRPr="005678C6">
        <w:rPr>
          <w:iCs/>
        </w:rPr>
        <w:t xml:space="preserve"> ar plaš</w:t>
      </w:r>
      <w:r w:rsidR="00633A3F">
        <w:rPr>
          <w:iCs/>
        </w:rPr>
        <w:t>iem</w:t>
      </w:r>
      <w:r w:rsidRPr="005678C6">
        <w:rPr>
          <w:iCs/>
        </w:rPr>
        <w:t xml:space="preserve"> hibrīd</w:t>
      </w:r>
      <w:r w:rsidR="00633A3F">
        <w:rPr>
          <w:iCs/>
        </w:rPr>
        <w:t>ajiem</w:t>
      </w:r>
      <w:r w:rsidRPr="005678C6">
        <w:rPr>
          <w:iCs/>
        </w:rPr>
        <w:t xml:space="preserve"> apdraudējum</w:t>
      </w:r>
      <w:r w:rsidR="00633A3F">
        <w:rPr>
          <w:iCs/>
        </w:rPr>
        <w:t>iem</w:t>
      </w:r>
      <w:r w:rsidR="00534221">
        <w:rPr>
          <w:iCs/>
        </w:rPr>
        <w:t xml:space="preserve">. </w:t>
      </w:r>
      <w:r w:rsidRPr="00534221" w:rsidR="00534221">
        <w:rPr>
          <w:iCs/>
        </w:rPr>
        <w:t xml:space="preserve">Vēlēšanu laikā tika fiksēti nopietni pārkāpumi, kuros tieši vai netieši tika iesaistīta Krievija </w:t>
      </w:r>
      <w:r w:rsidR="00534221">
        <w:rPr>
          <w:iCs/>
        </w:rPr>
        <w:t>–</w:t>
      </w:r>
      <w:r w:rsidRPr="00534221" w:rsidR="00534221">
        <w:rPr>
          <w:iCs/>
        </w:rPr>
        <w:t xml:space="preserve"> masveidīga balsu pirkšana, draudi vēlētājiem, spridzināšanas draudi Moldovas vēstniecībās, masveida vēlētāju transportēšana uz iecirkņiem, dezinformācija un vēlētāju viedokļu manipulācija. 2023. gadā Krievijas finansētie un ar ES sankcionēto oligarhu </w:t>
      </w:r>
      <w:proofErr w:type="spellStart"/>
      <w:r w:rsidRPr="00534221" w:rsidR="00534221">
        <w:rPr>
          <w:iCs/>
        </w:rPr>
        <w:t>Ilanu</w:t>
      </w:r>
      <w:proofErr w:type="spellEnd"/>
      <w:r w:rsidRPr="00534221" w:rsidR="00534221">
        <w:rPr>
          <w:iCs/>
        </w:rPr>
        <w:t xml:space="preserve"> Šoru saistītie politiskie spēki organizēja plašus protestus</w:t>
      </w:r>
      <w:r w:rsidR="000342E6">
        <w:rPr>
          <w:iCs/>
        </w:rPr>
        <w:t xml:space="preserve"> pret valdību</w:t>
      </w:r>
      <w:r w:rsidRPr="00534221" w:rsidR="00534221">
        <w:rPr>
          <w:iCs/>
        </w:rPr>
        <w:t xml:space="preserve"> un piedalījās vēlētāju balsu pirkšanā pirms pašvaldības vēlēšanām. Destabilizācijas draudus r</w:t>
      </w:r>
      <w:r w:rsidR="000342E6">
        <w:rPr>
          <w:iCs/>
        </w:rPr>
        <w:t>a</w:t>
      </w:r>
      <w:r w:rsidRPr="00534221" w:rsidR="00534221">
        <w:rPr>
          <w:iCs/>
        </w:rPr>
        <w:t xml:space="preserve">da arī autonomais </w:t>
      </w:r>
      <w:proofErr w:type="spellStart"/>
      <w:r w:rsidRPr="00534221" w:rsidR="00534221">
        <w:rPr>
          <w:iCs/>
        </w:rPr>
        <w:t>Gagauzijas</w:t>
      </w:r>
      <w:proofErr w:type="spellEnd"/>
      <w:r w:rsidRPr="00534221" w:rsidR="00534221">
        <w:rPr>
          <w:iCs/>
        </w:rPr>
        <w:t xml:space="preserve"> reģions, kur reģiona vadītāja cenšas veidot </w:t>
      </w:r>
      <w:r w:rsidRPr="00534221" w:rsidR="000342E6">
        <w:rPr>
          <w:iCs/>
        </w:rPr>
        <w:t xml:space="preserve">no valdības </w:t>
      </w:r>
      <w:r w:rsidRPr="00534221" w:rsidR="00534221">
        <w:rPr>
          <w:iCs/>
        </w:rPr>
        <w:t xml:space="preserve">neatkarīgu, Krieviju atbalstošu ārpolitiku, kā arī </w:t>
      </w:r>
      <w:proofErr w:type="spellStart"/>
      <w:r w:rsidRPr="00534221" w:rsidR="00534221">
        <w:rPr>
          <w:iCs/>
        </w:rPr>
        <w:t>Pārdņestras</w:t>
      </w:r>
      <w:proofErr w:type="spellEnd"/>
      <w:r w:rsidRPr="00534221" w:rsidR="00534221">
        <w:rPr>
          <w:iCs/>
        </w:rPr>
        <w:t xml:space="preserve"> reģions, kur atrodas </w:t>
      </w:r>
      <w:r w:rsidR="000342E6">
        <w:rPr>
          <w:iCs/>
        </w:rPr>
        <w:t xml:space="preserve">aptuveni </w:t>
      </w:r>
      <w:r w:rsidRPr="00534221" w:rsidR="00534221">
        <w:rPr>
          <w:iCs/>
        </w:rPr>
        <w:t xml:space="preserve">1600 Krievijas karavīru. Krievijas mērķi Moldovā paliek nemainīgi – ES integrācijas apturēšana, ES </w:t>
      </w:r>
      <w:r w:rsidR="000342E6">
        <w:rPr>
          <w:iCs/>
        </w:rPr>
        <w:t xml:space="preserve">atbalstošas </w:t>
      </w:r>
      <w:r w:rsidRPr="00534221" w:rsidR="00534221">
        <w:rPr>
          <w:iCs/>
        </w:rPr>
        <w:t xml:space="preserve">valdības un prezidenta nomainīšana </w:t>
      </w:r>
      <w:r w:rsidR="000342E6">
        <w:rPr>
          <w:iCs/>
        </w:rPr>
        <w:t xml:space="preserve">pret </w:t>
      </w:r>
      <w:r w:rsidRPr="00534221" w:rsidR="00534221">
        <w:rPr>
          <w:iCs/>
        </w:rPr>
        <w:t xml:space="preserve">Krieviju atbalstošiem spēkiem. 2025. gada rudenī </w:t>
      </w:r>
      <w:r w:rsidR="000342E6">
        <w:rPr>
          <w:iCs/>
        </w:rPr>
        <w:t xml:space="preserve">Moldovā </w:t>
      </w:r>
      <w:r w:rsidRPr="00534221" w:rsidR="00534221">
        <w:rPr>
          <w:iCs/>
        </w:rPr>
        <w:t>notiks parlamenta vēlēšanas.</w:t>
      </w:r>
      <w:r w:rsidR="000342E6">
        <w:rPr>
          <w:iCs/>
        </w:rPr>
        <w:t xml:space="preserve"> </w:t>
      </w:r>
    </w:p>
    <w:p w:rsidRPr="005678C6" w:rsidR="00C7605A" w:rsidP="003A2EEF" w:rsidRDefault="00C7605A" w14:paraId="26D880A0" w14:textId="6C1BB44B">
      <w:pPr>
        <w:spacing w:after="120"/>
        <w:jc w:val="both"/>
        <w:rPr>
          <w:iCs/>
          <w:vertAlign w:val="superscript"/>
        </w:rPr>
      </w:pPr>
      <w:r w:rsidRPr="005678C6">
        <w:rPr>
          <w:iCs/>
        </w:rPr>
        <w:t xml:space="preserve">Ar līdzīgiem izaicinājumiem saskarās arī </w:t>
      </w:r>
      <w:proofErr w:type="spellStart"/>
      <w:r w:rsidRPr="005678C6">
        <w:rPr>
          <w:iCs/>
        </w:rPr>
        <w:t>Rietumbalkānu</w:t>
      </w:r>
      <w:proofErr w:type="spellEnd"/>
      <w:r w:rsidRPr="005678C6">
        <w:rPr>
          <w:iCs/>
        </w:rPr>
        <w:t xml:space="preserve"> valstis, kuras uzsākušas iestāšanās procesu vai sarunas par iespējamu iestāšanos E</w:t>
      </w:r>
      <w:r w:rsidRPr="001B3C08">
        <w:rPr>
          <w:iCs/>
        </w:rPr>
        <w:t>S.</w:t>
      </w:r>
      <w:r w:rsidRPr="001B3C08">
        <w:rPr>
          <w:rStyle w:val="FootnoteReference"/>
          <w:iCs/>
        </w:rPr>
        <w:footnoteReference w:id="3"/>
      </w:r>
      <w:r w:rsidRPr="001B3C08">
        <w:rPr>
          <w:rFonts w:eastAsia="Calibri"/>
        </w:rPr>
        <w:t xml:space="preserve"> </w:t>
      </w:r>
      <w:r w:rsidRPr="001B3C08" w:rsidR="001B3C08">
        <w:rPr>
          <w:rFonts w:eastAsia="Calibri"/>
        </w:rPr>
        <w:t xml:space="preserve">Viens no galvenajiem Krievijas ietekmes instrumentiem ir dezinformācijā balstīta Krievijas </w:t>
      </w:r>
      <w:proofErr w:type="spellStart"/>
      <w:r w:rsidRPr="001B3C08" w:rsidR="001B3C08">
        <w:rPr>
          <w:rFonts w:eastAsia="Calibri"/>
        </w:rPr>
        <w:t>naratīva</w:t>
      </w:r>
      <w:proofErr w:type="spellEnd"/>
      <w:r w:rsidRPr="001B3C08" w:rsidR="001B3C08">
        <w:rPr>
          <w:rFonts w:eastAsia="Calibri"/>
        </w:rPr>
        <w:t xml:space="preserve"> izplatība, tāpat tiek </w:t>
      </w:r>
      <w:r w:rsidRPr="001B3C08" w:rsidR="001B3C08">
        <w:t>izmantots plašs hibrīda rīku arsenāls.</w:t>
      </w:r>
    </w:p>
    <w:p w:rsidRPr="005678C6" w:rsidR="00C7605A" w:rsidP="000B138D" w:rsidRDefault="00C7605A" w14:paraId="5ACB33BE" w14:textId="7C613730">
      <w:pPr>
        <w:spacing w:after="120"/>
        <w:jc w:val="both"/>
        <w:rPr>
          <w:iCs/>
        </w:rPr>
      </w:pPr>
      <w:r w:rsidRPr="005678C6">
        <w:rPr>
          <w:iCs/>
        </w:rPr>
        <w:lastRenderedPageBreak/>
        <w:t>Ukrainas</w:t>
      </w:r>
      <w:r w:rsidR="00DE77B0">
        <w:rPr>
          <w:rStyle w:val="FootnoteReference"/>
          <w:iCs/>
        </w:rPr>
        <w:footnoteReference w:id="4"/>
      </w:r>
      <w:r w:rsidRPr="005678C6">
        <w:rPr>
          <w:iCs/>
        </w:rPr>
        <w:t xml:space="preserve"> gadījumā hibrīdie apdraudējumi uzskatāmi par daļu no regulārās karadarbības. To mērķis ir radīt papildus saspīlējumus sabiedrībā, traucēt Ukrainas ekonomikas attīstības un atjaunošanas centien</w:t>
      </w:r>
      <w:r w:rsidR="00633A3F">
        <w:rPr>
          <w:iCs/>
        </w:rPr>
        <w:t>iem</w:t>
      </w:r>
      <w:r w:rsidRPr="005678C6">
        <w:rPr>
          <w:iCs/>
        </w:rPr>
        <w:t xml:space="preserve">, kā arī mazināt Ukrainas sabiedroto interesi ieguldīt vairāk resursu Ukrainas atbalstīšanai. Tā kā šie draudi joprojām rada ievērojamu risku, jo Krievija turpina manipulēt ar informāciju, atbalstot </w:t>
      </w:r>
      <w:r w:rsidR="00633A3F">
        <w:rPr>
          <w:iCs/>
        </w:rPr>
        <w:t>tās</w:t>
      </w:r>
      <w:r w:rsidRPr="005678C6">
        <w:rPr>
          <w:iCs/>
        </w:rPr>
        <w:t xml:space="preserve"> karu </w:t>
      </w:r>
      <w:r w:rsidR="00745791">
        <w:rPr>
          <w:iCs/>
        </w:rPr>
        <w:t xml:space="preserve">pret </w:t>
      </w:r>
      <w:r w:rsidRPr="005678C6">
        <w:rPr>
          <w:iCs/>
        </w:rPr>
        <w:t>Ukrain</w:t>
      </w:r>
      <w:r w:rsidR="00745791">
        <w:rPr>
          <w:iCs/>
        </w:rPr>
        <w:t>u</w:t>
      </w:r>
      <w:r w:rsidRPr="005678C6">
        <w:rPr>
          <w:iCs/>
        </w:rPr>
        <w:t>, ES atbalsts un sadarbība pastāvīgi tiek stiprināta.</w:t>
      </w:r>
    </w:p>
    <w:p w:rsidRPr="005678C6" w:rsidR="00C7605A" w:rsidP="000B138D" w:rsidRDefault="00C7605A" w14:paraId="408CF403" w14:textId="388F296B">
      <w:pPr>
        <w:spacing w:after="120"/>
        <w:jc w:val="both"/>
        <w:rPr>
          <w:iCs/>
        </w:rPr>
      </w:pPr>
      <w:r w:rsidRPr="005678C6">
        <w:rPr>
          <w:iCs/>
        </w:rPr>
        <w:t xml:space="preserve">ES hibrīdo apdraudējumu novēršanai līdz šim ir pievērsusies </w:t>
      </w:r>
      <w:proofErr w:type="spellStart"/>
      <w:r w:rsidRPr="005678C6">
        <w:rPr>
          <w:iCs/>
        </w:rPr>
        <w:t>sektorāli</w:t>
      </w:r>
      <w:proofErr w:type="spellEnd"/>
      <w:r w:rsidRPr="005678C6">
        <w:rPr>
          <w:iCs/>
        </w:rPr>
        <w:t xml:space="preserve">, pakāpeniski attīstot vairākas rīkkopas šo apdraudējumu mazināšanai un novēršanai. Līdz šim izstrādāta </w:t>
      </w:r>
      <w:proofErr w:type="spellStart"/>
      <w:r w:rsidRPr="005678C6">
        <w:rPr>
          <w:iCs/>
        </w:rPr>
        <w:t>kiberdiplomātijas</w:t>
      </w:r>
      <w:proofErr w:type="spellEnd"/>
      <w:r w:rsidRPr="005678C6">
        <w:rPr>
          <w:iCs/>
        </w:rPr>
        <w:t xml:space="preserve"> rīkkopa, </w:t>
      </w:r>
      <w:proofErr w:type="spellStart"/>
      <w:r w:rsidRPr="005678C6">
        <w:rPr>
          <w:iCs/>
        </w:rPr>
        <w:t>kiberdrošības</w:t>
      </w:r>
      <w:proofErr w:type="spellEnd"/>
      <w:r w:rsidRPr="005678C6">
        <w:rPr>
          <w:iCs/>
        </w:rPr>
        <w:t xml:space="preserve"> rīkkopa, dezinformācijas apkarošanas rīkkopa un hibrīdo apdraudējumu novēršanas rīkkopa. Visas šīs rīkkopas tiek atjaunotas un pilnveidotas, lai nodrošinātu maksimāli efektīvu ES pieejamo pretreakcijas iespēju klāsta izmantošanu. </w:t>
      </w:r>
    </w:p>
    <w:p w:rsidR="00C7605A" w:rsidP="000B138D" w:rsidRDefault="00C7605A" w14:paraId="7A79F7D2" w14:textId="7FAA07CD">
      <w:pPr>
        <w:spacing w:after="120"/>
        <w:jc w:val="both"/>
        <w:rPr>
          <w:iCs/>
        </w:rPr>
      </w:pPr>
      <w:r w:rsidRPr="005678C6">
        <w:rPr>
          <w:iCs/>
        </w:rPr>
        <w:t xml:space="preserve">ES cieši sadarbojas ar minētajām valstīm, tai skaitā hibrīdo apdraudējumu novēršanas jautājumos. ES var sniegt atbalstu un izmantot rīkkopas tikai tad, ja </w:t>
      </w:r>
      <w:r w:rsidR="006758CB">
        <w:rPr>
          <w:iCs/>
        </w:rPr>
        <w:t xml:space="preserve">ir </w:t>
      </w:r>
      <w:r w:rsidRPr="005678C6">
        <w:rPr>
          <w:iCs/>
        </w:rPr>
        <w:t xml:space="preserve">saņemts attiecīgās valsts aicinājums vai palīdzības lūgums. </w:t>
      </w:r>
    </w:p>
    <w:p w:rsidRPr="005678C6" w:rsidR="00745791" w:rsidP="000B138D" w:rsidRDefault="001B3C08" w14:paraId="77018583" w14:textId="4FB4820F">
      <w:pPr>
        <w:spacing w:after="120"/>
        <w:jc w:val="both"/>
        <w:rPr>
          <w:iCs/>
        </w:rPr>
      </w:pPr>
      <w:r w:rsidRPr="001B3C08">
        <w:rPr>
          <w:rFonts w:eastAsia="Calibri"/>
        </w:rPr>
        <w:t xml:space="preserve">Lai stiprinātu </w:t>
      </w:r>
      <w:proofErr w:type="spellStart"/>
      <w:r w:rsidRPr="001B3C08">
        <w:rPr>
          <w:rFonts w:eastAsia="Calibri"/>
        </w:rPr>
        <w:t>Rietumbalkānu</w:t>
      </w:r>
      <w:proofErr w:type="spellEnd"/>
      <w:r w:rsidRPr="001B3C08">
        <w:rPr>
          <w:rFonts w:eastAsia="Calibri"/>
        </w:rPr>
        <w:t xml:space="preserve"> reģiona noturību pret dezinformāciju un propagandu, ES ir pastiprinājusi sadarbību ar </w:t>
      </w:r>
      <w:proofErr w:type="spellStart"/>
      <w:r w:rsidRPr="001B3C08">
        <w:rPr>
          <w:rFonts w:eastAsia="Calibri"/>
        </w:rPr>
        <w:t>Rietumbalkānu</w:t>
      </w:r>
      <w:proofErr w:type="spellEnd"/>
      <w:r w:rsidRPr="001B3C08">
        <w:rPr>
          <w:rFonts w:eastAsia="Calibri"/>
        </w:rPr>
        <w:t xml:space="preserve"> valstīm tādās jomās kā </w:t>
      </w:r>
      <w:proofErr w:type="spellStart"/>
      <w:r w:rsidRPr="001B3C08">
        <w:rPr>
          <w:rFonts w:eastAsia="Calibri"/>
        </w:rPr>
        <w:t>kiberdraudi</w:t>
      </w:r>
      <w:proofErr w:type="spellEnd"/>
      <w:r w:rsidRPr="001B3C08">
        <w:rPr>
          <w:rFonts w:eastAsia="Calibri"/>
        </w:rPr>
        <w:t xml:space="preserve">, kosmosa un militārā mobilitāte. Tiek nodrošināts finansējums </w:t>
      </w:r>
      <w:proofErr w:type="spellStart"/>
      <w:r w:rsidRPr="001B3C08">
        <w:rPr>
          <w:rFonts w:eastAsia="Calibri"/>
        </w:rPr>
        <w:t>Pirmspievienošanās</w:t>
      </w:r>
      <w:proofErr w:type="spellEnd"/>
      <w:r w:rsidRPr="001B3C08">
        <w:rPr>
          <w:rFonts w:eastAsia="Calibri"/>
        </w:rPr>
        <w:t xml:space="preserve"> palīdzības instrumenta (IPA III) </w:t>
      </w:r>
      <w:proofErr w:type="spellStart"/>
      <w:r w:rsidRPr="001B3C08">
        <w:rPr>
          <w:rFonts w:eastAsia="Calibri"/>
        </w:rPr>
        <w:t>kiberdrošības</w:t>
      </w:r>
      <w:proofErr w:type="spellEnd"/>
      <w:r w:rsidRPr="001B3C08">
        <w:rPr>
          <w:rFonts w:eastAsia="Calibri"/>
        </w:rPr>
        <w:t xml:space="preserve"> un kritiskās infrastruktūras aizsardzības programmās, kā arī atbalsts, izmantojot Izaugsmes plānu </w:t>
      </w:r>
      <w:proofErr w:type="spellStart"/>
      <w:r w:rsidRPr="001B3C08">
        <w:rPr>
          <w:rFonts w:eastAsia="Calibri"/>
        </w:rPr>
        <w:t>Rietumbalkāniem</w:t>
      </w:r>
      <w:proofErr w:type="spellEnd"/>
      <w:r w:rsidRPr="001B3C08">
        <w:rPr>
          <w:rFonts w:eastAsia="Calibri"/>
        </w:rPr>
        <w:t xml:space="preserve">, palielinot iesaistīšanos ES </w:t>
      </w:r>
      <w:proofErr w:type="spellStart"/>
      <w:r w:rsidRPr="001B3C08">
        <w:rPr>
          <w:rFonts w:eastAsia="Calibri"/>
        </w:rPr>
        <w:t>Kiberdrošības</w:t>
      </w:r>
      <w:proofErr w:type="spellEnd"/>
      <w:r w:rsidRPr="001B3C08">
        <w:rPr>
          <w:rFonts w:eastAsia="Calibri"/>
        </w:rPr>
        <w:t xml:space="preserve"> aģentūrā (ENISA). Tāpat Eiropas </w:t>
      </w:r>
      <w:r w:rsidR="00A160CE">
        <w:rPr>
          <w:rFonts w:eastAsia="Calibri"/>
        </w:rPr>
        <w:t>I</w:t>
      </w:r>
      <w:r w:rsidRPr="001B3C08">
        <w:rPr>
          <w:rFonts w:eastAsia="Calibri"/>
        </w:rPr>
        <w:t xml:space="preserve">zcilības centrs hibrīdo </w:t>
      </w:r>
      <w:r w:rsidR="006758CB">
        <w:rPr>
          <w:rFonts w:eastAsia="Calibri"/>
        </w:rPr>
        <w:t>ap</w:t>
      </w:r>
      <w:r w:rsidRPr="001B3C08">
        <w:rPr>
          <w:rFonts w:eastAsia="Calibri"/>
        </w:rPr>
        <w:t>draud</w:t>
      </w:r>
      <w:r w:rsidR="006758CB">
        <w:rPr>
          <w:rFonts w:eastAsia="Calibri"/>
        </w:rPr>
        <w:t>ējumu</w:t>
      </w:r>
      <w:r w:rsidRPr="001B3C08">
        <w:rPr>
          <w:rFonts w:eastAsia="Calibri"/>
        </w:rPr>
        <w:t xml:space="preserve"> apkarošanā organizēja mācības par dezinformācijas apkarošanu </w:t>
      </w:r>
      <w:proofErr w:type="spellStart"/>
      <w:r w:rsidRPr="001B3C08">
        <w:rPr>
          <w:rFonts w:eastAsia="Calibri"/>
        </w:rPr>
        <w:t>Rietumbalkānos</w:t>
      </w:r>
      <w:proofErr w:type="spellEnd"/>
      <w:r w:rsidRPr="001B3C08">
        <w:rPr>
          <w:rFonts w:eastAsia="Calibri"/>
        </w:rPr>
        <w:t xml:space="preserve">, scenāriju izstrādē iesaistot ekspertus no visām </w:t>
      </w:r>
      <w:proofErr w:type="spellStart"/>
      <w:r w:rsidRPr="001B3C08">
        <w:rPr>
          <w:rFonts w:eastAsia="Calibri"/>
        </w:rPr>
        <w:t>Rietumbalkānu</w:t>
      </w:r>
      <w:proofErr w:type="spellEnd"/>
      <w:r w:rsidRPr="001B3C08">
        <w:rPr>
          <w:rFonts w:eastAsia="Calibri"/>
        </w:rPr>
        <w:t xml:space="preserve"> valstīm.</w:t>
      </w:r>
    </w:p>
    <w:p w:rsidRPr="005678C6" w:rsidR="00C7605A" w:rsidP="000B138D" w:rsidRDefault="00C7605A" w14:paraId="0F527BD6" w14:textId="11A98FCD">
      <w:pPr>
        <w:spacing w:after="120"/>
        <w:jc w:val="both"/>
        <w:rPr>
          <w:bCs/>
        </w:rPr>
      </w:pPr>
      <w:r w:rsidRPr="005678C6">
        <w:rPr>
          <w:bCs/>
        </w:rPr>
        <w:t>2024.</w:t>
      </w:r>
      <w:r w:rsidRPr="005678C6" w:rsidR="005678C6">
        <w:rPr>
          <w:bCs/>
        </w:rPr>
        <w:t> </w:t>
      </w:r>
      <w:r w:rsidRPr="005678C6">
        <w:rPr>
          <w:bCs/>
        </w:rPr>
        <w:t>gada 27.</w:t>
      </w:r>
      <w:r w:rsidRPr="005678C6" w:rsidR="005678C6">
        <w:rPr>
          <w:bCs/>
        </w:rPr>
        <w:t> </w:t>
      </w:r>
      <w:r w:rsidRPr="005678C6">
        <w:rPr>
          <w:bCs/>
        </w:rPr>
        <w:t>jūnijā</w:t>
      </w:r>
      <w:r w:rsidR="006758CB">
        <w:rPr>
          <w:bCs/>
        </w:rPr>
        <w:t>,</w:t>
      </w:r>
      <w:r w:rsidRPr="005678C6">
        <w:rPr>
          <w:bCs/>
        </w:rPr>
        <w:t xml:space="preserve"> noslēdzot divpusējo drošības saistību vienošanos, ES un Ukraina apņēmās stiprināt sadarbību un noturību, fokusējoties uz hibrīd</w:t>
      </w:r>
      <w:r w:rsidR="006758CB">
        <w:rPr>
          <w:bCs/>
        </w:rPr>
        <w:t>o apdraudējumu</w:t>
      </w:r>
      <w:r w:rsidRPr="005678C6">
        <w:rPr>
          <w:bCs/>
        </w:rPr>
        <w:t xml:space="preserve"> un </w:t>
      </w:r>
      <w:proofErr w:type="spellStart"/>
      <w:r w:rsidRPr="005678C6">
        <w:rPr>
          <w:bCs/>
        </w:rPr>
        <w:t>kiberdraudu</w:t>
      </w:r>
      <w:proofErr w:type="spellEnd"/>
      <w:r w:rsidRPr="005678C6">
        <w:rPr>
          <w:bCs/>
        </w:rPr>
        <w:t xml:space="preserve"> apkarošanu. ES atbalstīs Ukrainu, lai novērstu, atturētu un reaģētu uz šiem draudiem, integrēti izmantojot ES instrumentus, kā arī atbalstot tiesību aktu un politiku izstrādi. Ukraina, savukārt, centīsies uzlabot sadarbību, strādājot ar Eiropas Izcilības centru cīņai </w:t>
      </w:r>
      <w:r w:rsidR="006758CB">
        <w:rPr>
          <w:bCs/>
        </w:rPr>
        <w:t>pret</w:t>
      </w:r>
      <w:r w:rsidRPr="005678C6">
        <w:rPr>
          <w:bCs/>
        </w:rPr>
        <w:t xml:space="preserve"> hibrīdo apdraudējumu.</w:t>
      </w:r>
    </w:p>
    <w:p w:rsidR="00EB10AE" w:rsidP="000B138D" w:rsidRDefault="00C7605A" w14:paraId="618ACC62" w14:textId="2911C783">
      <w:pPr>
        <w:spacing w:after="120"/>
        <w:jc w:val="both"/>
        <w:rPr>
          <w:bCs/>
        </w:rPr>
      </w:pPr>
      <w:r w:rsidRPr="005678C6">
        <w:rPr>
          <w:bCs/>
        </w:rPr>
        <w:t xml:space="preserve">Arī Latvija, noslēdzot ar Ukrainu vienošanos par ilglaicīgu atbalstu un drošības saistībām, apņēmusies turpināt atbalstu Ukrainas valsts pārvaldes un sabiedrības noturības </w:t>
      </w:r>
      <w:r w:rsidRPr="005678C6" w:rsidR="00633A3F">
        <w:rPr>
          <w:bCs/>
        </w:rPr>
        <w:t xml:space="preserve">stiprināšanai </w:t>
      </w:r>
      <w:r w:rsidRPr="005678C6">
        <w:rPr>
          <w:bCs/>
        </w:rPr>
        <w:t>pret hibrīdo apdraudējumu.</w:t>
      </w:r>
    </w:p>
    <w:p w:rsidR="00745791" w:rsidP="000B138D" w:rsidRDefault="00745791" w14:paraId="20F5B5CA" w14:textId="5CD49FA8">
      <w:pPr>
        <w:spacing w:after="120"/>
        <w:jc w:val="both"/>
      </w:pPr>
      <w:r w:rsidRPr="00745791">
        <w:t>2023.</w:t>
      </w:r>
      <w:r>
        <w:t> </w:t>
      </w:r>
      <w:r w:rsidRPr="00745791">
        <w:t>gadā ES izveidoja ES Partnerības misiju Moldovā. Šī ir pirmā civilā ES K</w:t>
      </w:r>
      <w:r w:rsidR="006758CB">
        <w:t xml:space="preserve">opējās drošības un aizsardzības politikas </w:t>
      </w:r>
      <w:r w:rsidRPr="00745791">
        <w:t>misija, kas ir fokusēta uz partnervalsts noturības vecināšanu iepretim hibrīd</w:t>
      </w:r>
      <w:r w:rsidR="006758CB">
        <w:t>ajiem ap</w:t>
      </w:r>
      <w:r w:rsidRPr="00745791">
        <w:t>draud</w:t>
      </w:r>
      <w:r w:rsidR="006758CB">
        <w:t>ējum</w:t>
      </w:r>
      <w:r w:rsidRPr="00745791">
        <w:t xml:space="preserve">iem, tai skaitā kiberuzbrukumiem un </w:t>
      </w:r>
      <w:r w:rsidR="006758CB">
        <w:t xml:space="preserve">ārvalstu informācijas manipulācijai un iejaukšanās </w:t>
      </w:r>
      <w:r w:rsidRPr="00BA597E">
        <w:rPr>
          <w:i/>
        </w:rPr>
        <w:t>(</w:t>
      </w:r>
      <w:proofErr w:type="spellStart"/>
      <w:r w:rsidRPr="00BA597E">
        <w:rPr>
          <w:i/>
        </w:rPr>
        <w:t>foreign</w:t>
      </w:r>
      <w:proofErr w:type="spellEnd"/>
      <w:r w:rsidRPr="00BA597E">
        <w:rPr>
          <w:i/>
        </w:rPr>
        <w:t xml:space="preserve"> </w:t>
      </w:r>
      <w:proofErr w:type="spellStart"/>
      <w:r w:rsidRPr="00BA597E">
        <w:rPr>
          <w:i/>
        </w:rPr>
        <w:t>information</w:t>
      </w:r>
      <w:proofErr w:type="spellEnd"/>
      <w:r w:rsidRPr="00BA597E">
        <w:rPr>
          <w:i/>
        </w:rPr>
        <w:t xml:space="preserve"> </w:t>
      </w:r>
      <w:proofErr w:type="spellStart"/>
      <w:r w:rsidRPr="00BA597E">
        <w:rPr>
          <w:i/>
        </w:rPr>
        <w:t>manipulations</w:t>
      </w:r>
      <w:proofErr w:type="spellEnd"/>
      <w:r w:rsidRPr="00BA597E">
        <w:rPr>
          <w:i/>
        </w:rPr>
        <w:t xml:space="preserve"> </w:t>
      </w:r>
      <w:proofErr w:type="spellStart"/>
      <w:r w:rsidRPr="00BA597E">
        <w:rPr>
          <w:i/>
        </w:rPr>
        <w:t>and</w:t>
      </w:r>
      <w:proofErr w:type="spellEnd"/>
      <w:r w:rsidRPr="00BA597E">
        <w:rPr>
          <w:i/>
        </w:rPr>
        <w:t xml:space="preserve"> interference</w:t>
      </w:r>
      <w:r w:rsidR="006758CB">
        <w:rPr>
          <w:i/>
        </w:rPr>
        <w:t xml:space="preserve"> </w:t>
      </w:r>
      <w:r w:rsidR="00A54AC3">
        <w:rPr>
          <w:i/>
        </w:rPr>
        <w:t>–</w:t>
      </w:r>
      <w:r w:rsidR="006758CB">
        <w:rPr>
          <w:i/>
        </w:rPr>
        <w:t xml:space="preserve"> FIMI</w:t>
      </w:r>
      <w:r>
        <w:t>)</w:t>
      </w:r>
      <w:r w:rsidRPr="00745791">
        <w:t>. 2024.</w:t>
      </w:r>
      <w:r>
        <w:t> </w:t>
      </w:r>
      <w:r w:rsidRPr="00745791">
        <w:t>gadā ES ar Moldovu parakstīja Drošības un aizsardzības partnerību, vēl jo vairāk stiprinot sadarbību šajos jautājumos</w:t>
      </w:r>
      <w:r>
        <w:t>.</w:t>
      </w:r>
    </w:p>
    <w:p w:rsidRPr="00DE157C" w:rsidR="006C3A57" w:rsidP="000B138D" w:rsidRDefault="006C3A57" w14:paraId="63FDE72A" w14:textId="2BC8886B">
      <w:pPr>
        <w:spacing w:after="120"/>
        <w:jc w:val="both"/>
      </w:pPr>
      <w:r w:rsidRPr="00DE157C">
        <w:rPr>
          <w:u w:val="single"/>
        </w:rPr>
        <w:t>Latvijas nostāja</w:t>
      </w:r>
      <w:r w:rsidRPr="00DE157C">
        <w:t xml:space="preserve">: </w:t>
      </w:r>
    </w:p>
    <w:p w:rsidRPr="00DE157C" w:rsidR="006C3A57" w:rsidP="000B138D" w:rsidRDefault="006C3A57" w14:paraId="74273BCF" w14:textId="77777777">
      <w:pPr>
        <w:spacing w:after="120"/>
        <w:jc w:val="both"/>
        <w:rPr>
          <w:iCs/>
        </w:rPr>
      </w:pPr>
      <w:r w:rsidRPr="00DE157C">
        <w:rPr>
          <w:iCs/>
        </w:rPr>
        <w:t xml:space="preserve">Latvija atbalsta ES perspektīvas uzturēšanu paplašināšanās procesā esošajām valstīm, jo tā veicina šo valstu demokrātisko un ekonomisko attīstību, stabilitāti reģionā un Eiropā kopumā. </w:t>
      </w:r>
    </w:p>
    <w:p w:rsidRPr="006C3A57" w:rsidR="006C3A57" w:rsidP="006C3A57" w:rsidRDefault="006C3A57" w14:paraId="472645C4" w14:textId="2D2935AB">
      <w:pPr>
        <w:spacing w:after="120"/>
        <w:jc w:val="both"/>
        <w:rPr>
          <w:iCs/>
        </w:rPr>
      </w:pPr>
      <w:r w:rsidRPr="00DE157C">
        <w:rPr>
          <w:iCs/>
        </w:rPr>
        <w:lastRenderedPageBreak/>
        <w:t>Būtiski stiprināt ES paplašināšanās procesa valstu drošību un noturību, t</w:t>
      </w:r>
      <w:r w:rsidRPr="00DE157C" w:rsidR="000F7531">
        <w:rPr>
          <w:iCs/>
        </w:rPr>
        <w:t xml:space="preserve">ai </w:t>
      </w:r>
      <w:r w:rsidRPr="00DE157C">
        <w:rPr>
          <w:iCs/>
        </w:rPr>
        <w:t>sk</w:t>
      </w:r>
      <w:r w:rsidRPr="00DE157C" w:rsidR="000F7531">
        <w:rPr>
          <w:iCs/>
        </w:rPr>
        <w:t>aitā</w:t>
      </w:r>
      <w:r w:rsidRPr="00DE157C">
        <w:rPr>
          <w:iCs/>
        </w:rPr>
        <w:t xml:space="preserve"> pret hibrīdo apdraudējumu, terorismu, </w:t>
      </w:r>
      <w:proofErr w:type="spellStart"/>
      <w:r w:rsidRPr="00DE157C">
        <w:rPr>
          <w:iCs/>
        </w:rPr>
        <w:t>manipulatīvu</w:t>
      </w:r>
      <w:proofErr w:type="spellEnd"/>
      <w:r w:rsidRPr="00DE157C">
        <w:rPr>
          <w:iCs/>
        </w:rPr>
        <w:t xml:space="preserve"> iejaukšanos, dezinformāciju un kiberuzbrukumiem. Tāpat jāstiprina šo valstu stratēģiskās komunikācijas spējas, mediju brīvība un </w:t>
      </w:r>
      <w:proofErr w:type="spellStart"/>
      <w:r w:rsidRPr="00DE157C">
        <w:rPr>
          <w:iCs/>
        </w:rPr>
        <w:t>medijpratība</w:t>
      </w:r>
      <w:proofErr w:type="spellEnd"/>
      <w:r w:rsidRPr="00DE157C">
        <w:rPr>
          <w:iCs/>
        </w:rPr>
        <w:t>.</w:t>
      </w:r>
    </w:p>
    <w:p w:rsidR="00D511FA" w:rsidP="003A2EEF" w:rsidRDefault="002A739F" w14:paraId="0A9768D0" w14:textId="6B44DA9C">
      <w:pPr>
        <w:spacing w:after="120"/>
        <w:jc w:val="both"/>
      </w:pPr>
      <w:r>
        <w:t>Saskaņā ar nacionālo pozīciju Nr. 17 “Par Eiropas Savienības paplašināšanos”</w:t>
      </w:r>
      <w:r w:rsidR="002234F5">
        <w:t>, kas apstiprināta Ministru kabinetā 2024. gada 10. decembrī un Saeimas Eiropas lietu komisijā 13. decembrī.</w:t>
      </w:r>
    </w:p>
    <w:p w:rsidRPr="006E31B5" w:rsidR="00D94E28" w:rsidP="003A2EEF" w:rsidRDefault="00D94E28" w14:paraId="1ABC6D6B" w14:textId="77777777">
      <w:pPr>
        <w:spacing w:after="120"/>
        <w:jc w:val="both"/>
        <w:rPr>
          <w:iCs/>
        </w:rPr>
      </w:pPr>
    </w:p>
    <w:p w:rsidR="00505189" w:rsidP="003A2EEF" w:rsidRDefault="00203662" w14:paraId="496DD347" w14:textId="6991C5BA">
      <w:pPr>
        <w:spacing w:after="120"/>
        <w:ind w:left="360"/>
        <w:jc w:val="both"/>
        <w:rPr>
          <w:b/>
        </w:rPr>
      </w:pPr>
      <w:r w:rsidRPr="00446921">
        <w:rPr>
          <w:b/>
        </w:rPr>
        <w:t xml:space="preserve">2. </w:t>
      </w:r>
      <w:bookmarkStart w:id="7" w:name="_Hlk143259299"/>
      <w:r w:rsidR="00942E1D">
        <w:rPr>
          <w:b/>
        </w:rPr>
        <w:t>ES d</w:t>
      </w:r>
      <w:r w:rsidRPr="009D7FC9" w:rsidR="009D7FC9">
        <w:rPr>
          <w:b/>
        </w:rPr>
        <w:t>audzgadu finanšu shēma pēc 2027. gada</w:t>
      </w:r>
    </w:p>
    <w:bookmarkEnd w:id="7"/>
    <w:p w:rsidR="00133555" w:rsidP="003A2EEF" w:rsidRDefault="00133555" w14:paraId="175B9033" w14:textId="6D927768">
      <w:pPr>
        <w:spacing w:after="120"/>
        <w:jc w:val="both"/>
      </w:pPr>
      <w:r>
        <w:rPr>
          <w:bCs/>
        </w:rPr>
        <w:t>ES daudzgadu finanšu shēma (</w:t>
      </w:r>
      <w:proofErr w:type="spellStart"/>
      <w:r>
        <w:rPr>
          <w:bCs/>
          <w:i/>
          <w:iCs/>
        </w:rPr>
        <w:t>Multiannual</w:t>
      </w:r>
      <w:proofErr w:type="spellEnd"/>
      <w:r>
        <w:rPr>
          <w:bCs/>
          <w:i/>
          <w:iCs/>
        </w:rPr>
        <w:t xml:space="preserve"> </w:t>
      </w:r>
      <w:proofErr w:type="spellStart"/>
      <w:r>
        <w:rPr>
          <w:bCs/>
          <w:i/>
          <w:iCs/>
        </w:rPr>
        <w:t>Financial</w:t>
      </w:r>
      <w:proofErr w:type="spellEnd"/>
      <w:r>
        <w:rPr>
          <w:bCs/>
          <w:i/>
          <w:iCs/>
        </w:rPr>
        <w:t xml:space="preserve"> </w:t>
      </w:r>
      <w:proofErr w:type="spellStart"/>
      <w:r>
        <w:rPr>
          <w:bCs/>
          <w:i/>
          <w:iCs/>
        </w:rPr>
        <w:t>Framework</w:t>
      </w:r>
      <w:proofErr w:type="spellEnd"/>
      <w:r>
        <w:rPr>
          <w:bCs/>
          <w:i/>
          <w:iCs/>
        </w:rPr>
        <w:t xml:space="preserve">, </w:t>
      </w:r>
      <w:r>
        <w:rPr>
          <w:bCs/>
        </w:rPr>
        <w:t xml:space="preserve">MFF) </w:t>
      </w:r>
      <w:r>
        <w:t>ir politikas un finanšu plānošanas mehānisms, kas vairākiem gadiem uz priekšu nosaka ES budžeta maksimālo kopapjomu un izdevumus. Pašreizējais MFF ir spēkā no 2021. gada 1. janvāra līdz 2027. gada 31. decembrim. Sagaidāms, ka nākamā ES daudzgadu budžeta regulas priekšlikumus Eiropas Komisija varētu publicēt 2025. gada vidū.</w:t>
      </w:r>
    </w:p>
    <w:p w:rsidRPr="00D9526F" w:rsidR="00133555" w:rsidP="003A2EEF" w:rsidRDefault="00133555" w14:paraId="2EB7A6E1" w14:textId="77777777">
      <w:pPr>
        <w:spacing w:after="120"/>
        <w:jc w:val="both"/>
        <w:rPr>
          <w:bCs/>
          <w:u w:val="single"/>
        </w:rPr>
      </w:pPr>
      <w:r w:rsidRPr="00D9526F">
        <w:rPr>
          <w:bCs/>
          <w:u w:val="single"/>
        </w:rPr>
        <w:t>Latvijas nostāja</w:t>
      </w:r>
      <w:r w:rsidRPr="00133555">
        <w:rPr>
          <w:bCs/>
        </w:rPr>
        <w:t>:</w:t>
      </w:r>
    </w:p>
    <w:p w:rsidRPr="00A54AC3" w:rsidR="00133555" w:rsidP="00A54AC3" w:rsidRDefault="00133555" w14:paraId="5689E1F9" w14:textId="5A40A88A">
      <w:pPr>
        <w:spacing w:after="120"/>
        <w:jc w:val="both"/>
      </w:pPr>
      <w:r w:rsidRPr="00742E7F">
        <w:t xml:space="preserve">Ņemot vērā jau esošā MFF cikla (2021.-2027. gada) apjomu, kā arī jaunos izaicinājumus un paredzamo </w:t>
      </w:r>
      <w:proofErr w:type="spellStart"/>
      <w:r w:rsidRPr="00A54AC3">
        <w:rPr>
          <w:i/>
          <w:iCs/>
        </w:rPr>
        <w:t>NextGenerationEU</w:t>
      </w:r>
      <w:proofErr w:type="spellEnd"/>
      <w:r w:rsidRPr="00A54AC3">
        <w:t xml:space="preserve"> atmaksu, uzskatām, ka ES budžeta kopapjoma palielināšana ir nepieciešama, lai saglabātu ES ambīciju līmeni.</w:t>
      </w:r>
    </w:p>
    <w:p w:rsidRPr="00A54AC3" w:rsidR="00133555" w:rsidP="00A54AC3" w:rsidRDefault="00133555" w14:paraId="02AEFE4E" w14:textId="2D0B2D08">
      <w:pPr>
        <w:spacing w:after="120"/>
        <w:jc w:val="both"/>
      </w:pPr>
      <w:r w:rsidRPr="00A54AC3">
        <w:t xml:space="preserve">Latvijas prioritārie virzieni nākamajās ES daudzgadu budžeta perioda sarunās ir drošība un aizsardzība, kohēzijas politika, kopējā lauksaimniecības politika un atbalsts </w:t>
      </w:r>
      <w:r w:rsidRPr="00A54AC3">
        <w:rPr>
          <w:i/>
        </w:rPr>
        <w:t xml:space="preserve">Rail </w:t>
      </w:r>
      <w:proofErr w:type="spellStart"/>
      <w:r w:rsidRPr="00A54AC3">
        <w:rPr>
          <w:i/>
        </w:rPr>
        <w:t>Baltica</w:t>
      </w:r>
      <w:proofErr w:type="spellEnd"/>
      <w:r w:rsidRPr="00A54AC3">
        <w:t xml:space="preserve"> projekta īstenošanai.</w:t>
      </w:r>
    </w:p>
    <w:p w:rsidRPr="00A54AC3" w:rsidR="00133555" w:rsidP="00A54AC3" w:rsidRDefault="00133555" w14:paraId="0E5E9895" w14:textId="50C4C5AB">
      <w:pPr>
        <w:spacing w:after="120"/>
        <w:jc w:val="both"/>
      </w:pPr>
      <w:r w:rsidRPr="00A54AC3">
        <w:rPr>
          <w:bCs/>
        </w:rPr>
        <w:t xml:space="preserve">Esam atvērti diskusijām gan par finansējuma dažādošanu, gan izmaiņām MFF struktūrā, ja tās ir vērstas uz efektivitātes uzlabošanu un fokusējas uz instrumentiem, kuri pārklājas. Vienlaikus neatbalstām </w:t>
      </w:r>
      <w:r w:rsidRPr="00A54AC3">
        <w:t>iespējamu kohēzijas un kopējās lauksaimniecības politikas programmu apvienošanu vienā finansējuma sadales mehānismā.</w:t>
      </w:r>
    </w:p>
    <w:p w:rsidRPr="00A54AC3" w:rsidR="00133555" w:rsidP="00A54AC3" w:rsidRDefault="00133555" w14:paraId="5E103FFB" w14:textId="77777777">
      <w:pPr>
        <w:spacing w:after="120"/>
        <w:jc w:val="both"/>
      </w:pPr>
      <w:r w:rsidRPr="00A54AC3">
        <w:t>Jebkurai jaunai iniciatīvai ir nepieciešams paredzēt atbilstošu finansējuma palielinājumu ES budžeta programmās.</w:t>
      </w:r>
    </w:p>
    <w:p w:rsidRPr="006E31B5" w:rsidR="00031DAC" w:rsidP="003A2EEF" w:rsidRDefault="00133555" w14:paraId="7A7C58CC" w14:textId="5BD1915A">
      <w:pPr>
        <w:spacing w:after="120"/>
        <w:jc w:val="both"/>
        <w:rPr>
          <w:iCs/>
        </w:rPr>
      </w:pPr>
      <w:r w:rsidRPr="00EB10AE">
        <w:rPr>
          <w:iCs/>
        </w:rPr>
        <w:t>Saskaņā ar nacionālo pozīciju Nr.</w:t>
      </w:r>
      <w:r>
        <w:rPr>
          <w:iCs/>
        </w:rPr>
        <w:t xml:space="preserve"> 1</w:t>
      </w:r>
      <w:r w:rsidRPr="00EB10AE">
        <w:rPr>
          <w:iCs/>
        </w:rPr>
        <w:t xml:space="preserve"> “</w:t>
      </w:r>
      <w:r w:rsidRPr="00B1419B">
        <w:rPr>
          <w:iCs/>
        </w:rPr>
        <w:t>Par Eiropas Savienības daudzgadu budžetu pēc 2027.</w:t>
      </w:r>
      <w:r>
        <w:rPr>
          <w:iCs/>
        </w:rPr>
        <w:t> </w:t>
      </w:r>
      <w:r w:rsidRPr="00B1419B">
        <w:rPr>
          <w:iCs/>
        </w:rPr>
        <w:t>gada</w:t>
      </w:r>
      <w:r w:rsidRPr="00EB10AE">
        <w:rPr>
          <w:iCs/>
        </w:rPr>
        <w:t>”, kas apstiprināta Ministru kabinetā 202</w:t>
      </w:r>
      <w:r>
        <w:rPr>
          <w:iCs/>
        </w:rPr>
        <w:t>4</w:t>
      </w:r>
      <w:r w:rsidRPr="00EB10AE">
        <w:rPr>
          <w:iCs/>
        </w:rPr>
        <w:t xml:space="preserve">. gada </w:t>
      </w:r>
      <w:r>
        <w:rPr>
          <w:iCs/>
        </w:rPr>
        <w:t>10</w:t>
      </w:r>
      <w:r w:rsidRPr="00EB10AE">
        <w:rPr>
          <w:iCs/>
        </w:rPr>
        <w:t>.</w:t>
      </w:r>
      <w:r>
        <w:rPr>
          <w:iCs/>
        </w:rPr>
        <w:t xml:space="preserve"> decembrī</w:t>
      </w:r>
      <w:r w:rsidRPr="00EB10AE">
        <w:rPr>
          <w:iCs/>
        </w:rPr>
        <w:t xml:space="preserve"> un Saeimas Eiropas lietu komisijā </w:t>
      </w:r>
      <w:r>
        <w:rPr>
          <w:iCs/>
        </w:rPr>
        <w:t>2025. gada 15. janvārī.</w:t>
      </w:r>
    </w:p>
    <w:p w:rsidRPr="006E31B5" w:rsidR="00E23DAD" w:rsidP="003A2EEF" w:rsidRDefault="00E23DAD" w14:paraId="78C28610" w14:textId="77777777">
      <w:pPr>
        <w:spacing w:after="120"/>
        <w:jc w:val="both"/>
        <w:rPr>
          <w:iCs/>
        </w:rPr>
      </w:pPr>
    </w:p>
    <w:p w:rsidRPr="006E31B5" w:rsidR="00F43883" w:rsidP="003A2EEF" w:rsidRDefault="00446921" w14:paraId="3B1F8343" w14:textId="0882283F">
      <w:pPr>
        <w:spacing w:after="120"/>
        <w:ind w:left="360"/>
        <w:jc w:val="both"/>
        <w:rPr>
          <w:b/>
        </w:rPr>
      </w:pPr>
      <w:r>
        <w:rPr>
          <w:b/>
        </w:rPr>
        <w:t>3</w:t>
      </w:r>
      <w:r w:rsidRPr="006E31B5" w:rsidR="00F43883">
        <w:rPr>
          <w:b/>
        </w:rPr>
        <w:t xml:space="preserve">. </w:t>
      </w:r>
      <w:r w:rsidRPr="009D7FC9" w:rsidR="009D7FC9">
        <w:rPr>
          <w:b/>
        </w:rPr>
        <w:t>Eiropas civilās un militārās sagatavotības un gatavības stiprināšana</w:t>
      </w:r>
    </w:p>
    <w:p w:rsidRPr="00AB4AD0" w:rsidR="004B47DE" w:rsidP="003A2EEF" w:rsidRDefault="004B47DE" w14:paraId="223A3EDC" w14:textId="20991E1C">
      <w:pPr>
        <w:spacing w:after="120"/>
        <w:jc w:val="both"/>
        <w:rPr>
          <w:iCs/>
        </w:rPr>
      </w:pPr>
      <w:r>
        <w:rPr>
          <w:iCs/>
        </w:rPr>
        <w:t>E</w:t>
      </w:r>
      <w:r w:rsidR="00254097">
        <w:rPr>
          <w:iCs/>
        </w:rPr>
        <w:t xml:space="preserve">iropas </w:t>
      </w:r>
      <w:r>
        <w:rPr>
          <w:iCs/>
        </w:rPr>
        <w:t>K</w:t>
      </w:r>
      <w:r w:rsidR="00254097">
        <w:rPr>
          <w:iCs/>
        </w:rPr>
        <w:t>omisijas</w:t>
      </w:r>
      <w:r w:rsidRPr="00AB4AD0">
        <w:rPr>
          <w:iCs/>
        </w:rPr>
        <w:t xml:space="preserve"> prezidentes U. fon der </w:t>
      </w:r>
      <w:proofErr w:type="spellStart"/>
      <w:r w:rsidRPr="00AB4AD0">
        <w:rPr>
          <w:iCs/>
        </w:rPr>
        <w:t>Leienas</w:t>
      </w:r>
      <w:proofErr w:type="spellEnd"/>
      <w:r w:rsidRPr="00AB4AD0">
        <w:rPr>
          <w:iCs/>
        </w:rPr>
        <w:t xml:space="preserve"> uzdevumā Somijas Republikas bijušais prezidents un </w:t>
      </w:r>
      <w:r w:rsidR="005B7ACA">
        <w:rPr>
          <w:iCs/>
        </w:rPr>
        <w:t xml:space="preserve">Eiropas </w:t>
      </w:r>
      <w:r w:rsidR="00742E7F">
        <w:rPr>
          <w:iCs/>
        </w:rPr>
        <w:t xml:space="preserve">Komisijas prezidentes </w:t>
      </w:r>
      <w:r w:rsidRPr="00AB4AD0">
        <w:rPr>
          <w:iCs/>
        </w:rPr>
        <w:t xml:space="preserve">īpašais padomnieks </w:t>
      </w:r>
      <w:r>
        <w:rPr>
          <w:iCs/>
        </w:rPr>
        <w:t xml:space="preserve">S. </w:t>
      </w:r>
      <w:proofErr w:type="spellStart"/>
      <w:r>
        <w:rPr>
          <w:iCs/>
        </w:rPr>
        <w:t>Nīniste</w:t>
      </w:r>
      <w:proofErr w:type="spellEnd"/>
      <w:r w:rsidRPr="00AB4AD0">
        <w:rPr>
          <w:iCs/>
        </w:rPr>
        <w:t xml:space="preserve"> kopā ar Augsto pārstāvi ārlietās un drošības politikas jautājumos ir sagatavojis ziņojumu “Drošāk kopā </w:t>
      </w:r>
      <w:r>
        <w:rPr>
          <w:iCs/>
        </w:rPr>
        <w:t>–</w:t>
      </w:r>
      <w:r w:rsidRPr="00AB4AD0">
        <w:rPr>
          <w:iCs/>
        </w:rPr>
        <w:t xml:space="preserve"> Eiropas civilās un militārās sagatavotības un gatavības stiprināšana” (turpmāk tekstā – Ziņojums).</w:t>
      </w:r>
    </w:p>
    <w:p w:rsidRPr="00AB4AD0" w:rsidR="004B47DE" w:rsidP="003A2EEF" w:rsidRDefault="004B47DE" w14:paraId="2F8A45C8" w14:textId="726EEE8C">
      <w:pPr>
        <w:spacing w:after="120"/>
        <w:jc w:val="both"/>
        <w:rPr>
          <w:iCs/>
        </w:rPr>
      </w:pPr>
      <w:r w:rsidRPr="00AB4AD0">
        <w:rPr>
          <w:iCs/>
        </w:rPr>
        <w:t>Ziņojumā uzsvērts, ka: (1) nepieciešama vērienīga jauna pieeja ES gatavības veicināšanā; (2)</w:t>
      </w:r>
      <w:r>
        <w:rPr>
          <w:iCs/>
        </w:rPr>
        <w:t> </w:t>
      </w:r>
      <w:r w:rsidRPr="00AB4AD0">
        <w:rPr>
          <w:iCs/>
        </w:rPr>
        <w:t>drošība ir pamatnosacījums gan ekonomiskajai izaugsmei, gan cilvēku labklājībai; (3)</w:t>
      </w:r>
      <w:r>
        <w:rPr>
          <w:iCs/>
        </w:rPr>
        <w:t> </w:t>
      </w:r>
      <w:r w:rsidRPr="00AB4AD0">
        <w:rPr>
          <w:iCs/>
        </w:rPr>
        <w:t>sagatavotībai ir jāattiecas uz iespējamām pandēmijām un biotehnoloģiju draudiem, ko papildina klimata ietekme; (4) liela nozīme ir publiskā un privātā sektora partnerībām, lai nodrošinātu kritisko funkciju nepārtrauktību un risinātu piegāžu ķēžu ievainojamības; (5)</w:t>
      </w:r>
      <w:r>
        <w:rPr>
          <w:iCs/>
        </w:rPr>
        <w:t> </w:t>
      </w:r>
      <w:r w:rsidRPr="00AB4AD0">
        <w:rPr>
          <w:iCs/>
        </w:rPr>
        <w:t xml:space="preserve">nepieciešams atkārtoti novērtēt ES ekonomiskās drošības stratēģiju, lai samazinātu ievainojamības; (6) arī iedzīvotājiem jākļūst aktīvākiem un informētākiem par savu lomu drošības stiprināšanā. </w:t>
      </w:r>
    </w:p>
    <w:p w:rsidRPr="00AB4AD0" w:rsidR="004B47DE" w:rsidP="003A2EEF" w:rsidRDefault="004B47DE" w14:paraId="66A3C48C" w14:textId="77777777">
      <w:pPr>
        <w:spacing w:after="120"/>
        <w:jc w:val="both"/>
        <w:rPr>
          <w:iCs/>
        </w:rPr>
      </w:pPr>
      <w:r w:rsidRPr="00AB4AD0">
        <w:rPr>
          <w:iCs/>
        </w:rPr>
        <w:lastRenderedPageBreak/>
        <w:t>Kā risinājums tiek piedāvātas aptuveni 80 rekomendācijas (gan īstermiņa, gan vidēja termiņa, gan ilgtermiņa darbībām), apkopotas 9 tematiskajos blokos: (1) šodienas krīžu atšifrēšana un rītdienas draudu paredzēšana; (2) ES darbības spēja jebkuros apstākļos; (3) darbības ātruma nodrošināšana ar mērķim atbilstošām struktūrām un procedūrām; (4) pilsoņu iespēju nodrošināšana, veidojot sabiedrības noturības un sagatavotības mugurkaulu; (5) pilnīga publiskā un privātā sektora sadarbības potenciāla izmantošana; (6) ļaunprātīgu pušu (</w:t>
      </w:r>
      <w:proofErr w:type="spellStart"/>
      <w:r w:rsidRPr="009A5D66">
        <w:rPr>
          <w:i/>
        </w:rPr>
        <w:t>actors</w:t>
      </w:r>
      <w:proofErr w:type="spellEnd"/>
      <w:r w:rsidRPr="00AB4AD0">
        <w:rPr>
          <w:iCs/>
        </w:rPr>
        <w:t xml:space="preserve">) pārspēšana, lai atturētu tās no </w:t>
      </w:r>
      <w:proofErr w:type="spellStart"/>
      <w:r w:rsidRPr="00AB4AD0">
        <w:rPr>
          <w:iCs/>
        </w:rPr>
        <w:t>hibrīduzbrukumiem</w:t>
      </w:r>
      <w:proofErr w:type="spellEnd"/>
      <w:r w:rsidRPr="00AB4AD0">
        <w:rPr>
          <w:iCs/>
        </w:rPr>
        <w:t xml:space="preserve"> (7) Eiropas aizsardzības centienu palielināšana un to divējāda lietojuma potenciāla atraisīšana; (8) savstarpējas noturības veidošana ar partneriem, izmantojot pārliecinošu ES diplomātiju, (9) gatavības ekonomikas izmantošana, kopīgi </w:t>
      </w:r>
      <w:proofErr w:type="spellStart"/>
      <w:r w:rsidRPr="00AB4AD0">
        <w:rPr>
          <w:iCs/>
        </w:rPr>
        <w:t>proaktīvi</w:t>
      </w:r>
      <w:proofErr w:type="spellEnd"/>
      <w:r w:rsidRPr="00AB4AD0">
        <w:rPr>
          <w:iCs/>
        </w:rPr>
        <w:t xml:space="preserve"> ieguldot tajā.</w:t>
      </w:r>
    </w:p>
    <w:p w:rsidR="004B47DE" w:rsidP="003A2EEF" w:rsidRDefault="004B47DE" w14:paraId="33B82639" w14:textId="304920AF">
      <w:pPr>
        <w:spacing w:after="120"/>
        <w:jc w:val="both"/>
        <w:rPr>
          <w:iCs/>
        </w:rPr>
      </w:pPr>
      <w:r w:rsidRPr="00AB4AD0">
        <w:rPr>
          <w:iCs/>
        </w:rPr>
        <w:t xml:space="preserve">Šie Ziņojuma konstatējumi un rekomendācijas tiks ņemti vērā turpmākajā </w:t>
      </w:r>
      <w:r>
        <w:rPr>
          <w:iCs/>
        </w:rPr>
        <w:t>E</w:t>
      </w:r>
      <w:r w:rsidR="00254097">
        <w:rPr>
          <w:iCs/>
        </w:rPr>
        <w:t xml:space="preserve">iropas </w:t>
      </w:r>
      <w:r>
        <w:rPr>
          <w:iCs/>
        </w:rPr>
        <w:t>K</w:t>
      </w:r>
      <w:r w:rsidR="00254097">
        <w:rPr>
          <w:iCs/>
        </w:rPr>
        <w:t>omisijas</w:t>
      </w:r>
      <w:r w:rsidRPr="00AB4AD0">
        <w:rPr>
          <w:iCs/>
        </w:rPr>
        <w:t xml:space="preserve"> darbā, sniedzot norādes par dažādām gaidāmajām iniciatīvām</w:t>
      </w:r>
      <w:r>
        <w:rPr>
          <w:iCs/>
        </w:rPr>
        <w:t>.</w:t>
      </w:r>
    </w:p>
    <w:p w:rsidR="004B47DE" w:rsidP="003A2EEF" w:rsidRDefault="004B47DE" w14:paraId="1FE54FCC" w14:textId="5261CD4D">
      <w:pPr>
        <w:spacing w:after="120"/>
        <w:jc w:val="both"/>
        <w:rPr>
          <w:bCs/>
        </w:rPr>
      </w:pPr>
      <w:r w:rsidRPr="00D9526F">
        <w:rPr>
          <w:bCs/>
          <w:u w:val="single"/>
        </w:rPr>
        <w:t>Latvijas nostāja</w:t>
      </w:r>
      <w:r w:rsidRPr="00133555">
        <w:rPr>
          <w:bCs/>
        </w:rPr>
        <w:t>:</w:t>
      </w:r>
    </w:p>
    <w:p w:rsidR="004B47DE" w:rsidP="003A2EEF" w:rsidRDefault="004B47DE" w14:paraId="0D0DE8A7" w14:textId="45938D0A">
      <w:pPr>
        <w:spacing w:after="120"/>
        <w:jc w:val="both"/>
      </w:pPr>
      <w:r w:rsidRPr="00713C4C">
        <w:rPr>
          <w:bCs/>
        </w:rPr>
        <w:t xml:space="preserve">Latvija novērtē </w:t>
      </w:r>
      <w:r w:rsidRPr="00713C4C">
        <w:t xml:space="preserve">Ziņojumu kā </w:t>
      </w:r>
      <w:r w:rsidRPr="00713C4C">
        <w:rPr>
          <w:bCs/>
        </w:rPr>
        <w:t>pilnvērtīgu un stabilu pamatu tālākām</w:t>
      </w:r>
      <w:r w:rsidRPr="00713C4C">
        <w:t xml:space="preserve"> </w:t>
      </w:r>
      <w:r w:rsidRPr="00713C4C">
        <w:rPr>
          <w:bCs/>
        </w:rPr>
        <w:t>diskusijām par nākotnē īstenojamajiem pasākumiem</w:t>
      </w:r>
      <w:r w:rsidRPr="00713C4C">
        <w:t>,</w:t>
      </w:r>
      <w:r w:rsidRPr="002B19C1">
        <w:t xml:space="preserve"> kas vērsti uz </w:t>
      </w:r>
      <w:proofErr w:type="spellStart"/>
      <w:r w:rsidR="00705C14">
        <w:t>proaktīvu</w:t>
      </w:r>
      <w:proofErr w:type="spellEnd"/>
      <w:r w:rsidR="00705C14">
        <w:t xml:space="preserve"> </w:t>
      </w:r>
      <w:r w:rsidRPr="002B19C1">
        <w:t>Eiropas civilās un militārās sagatavotības un gatavības stiprināšanu, lai reaģētu uz pašreizējām un nākotnē iespējamām krīzēm.</w:t>
      </w:r>
    </w:p>
    <w:p w:rsidRPr="00D9526F" w:rsidR="00705C14" w:rsidP="003A2EEF" w:rsidRDefault="00705C14" w14:paraId="4896995D" w14:textId="548671BB">
      <w:pPr>
        <w:spacing w:after="120"/>
        <w:jc w:val="both"/>
        <w:rPr>
          <w:bCs/>
          <w:u w:val="single"/>
        </w:rPr>
      </w:pPr>
      <w:r w:rsidRPr="00B43DCF">
        <w:rPr>
          <w:bCs/>
        </w:rPr>
        <w:t>Latvija</w:t>
      </w:r>
      <w:r w:rsidRPr="00B43DCF">
        <w:rPr>
          <w:b/>
          <w:bCs/>
        </w:rPr>
        <w:t xml:space="preserve"> </w:t>
      </w:r>
      <w:r w:rsidRPr="00B43DCF">
        <w:rPr>
          <w:bCs/>
        </w:rPr>
        <w:t>pilnībā</w:t>
      </w:r>
      <w:r w:rsidRPr="00B43DCF">
        <w:rPr>
          <w:b/>
          <w:bCs/>
        </w:rPr>
        <w:t xml:space="preserve"> </w:t>
      </w:r>
      <w:r w:rsidRPr="00B43DCF">
        <w:rPr>
          <w:bCs/>
        </w:rPr>
        <w:t xml:space="preserve">piekrīt, ka efektīvai Eiropas civilās un militārās sagatavotības un gatavības nodrošināšanai ir nepieciešams </w:t>
      </w:r>
      <w:r w:rsidRPr="006C256D">
        <w:t>pienācīgs ES finansējums</w:t>
      </w:r>
      <w:r w:rsidRPr="00B43DCF">
        <w:t>.</w:t>
      </w:r>
    </w:p>
    <w:p w:rsidRPr="009A5D66" w:rsidR="004B47DE" w:rsidP="003A2EEF" w:rsidRDefault="004B47DE" w14:paraId="04AB8158" w14:textId="73E3704F">
      <w:pPr>
        <w:spacing w:after="120"/>
        <w:jc w:val="both"/>
        <w:rPr>
          <w:iCs/>
        </w:rPr>
      </w:pPr>
      <w:r w:rsidRPr="002B19C1">
        <w:t xml:space="preserve">Latvija </w:t>
      </w:r>
      <w:r w:rsidRPr="002B19C1">
        <w:rPr>
          <w:bCs/>
        </w:rPr>
        <w:t>pilnībā atbalsta</w:t>
      </w:r>
      <w:r w:rsidRPr="002B19C1">
        <w:t xml:space="preserve"> </w:t>
      </w:r>
      <w:r w:rsidRPr="002B19C1">
        <w:rPr>
          <w:bCs/>
        </w:rPr>
        <w:t>Ziņojumā iekļautos pamatelementus</w:t>
      </w:r>
      <w:r w:rsidRPr="002B19C1">
        <w:t>, paredzot, ka krīžu gatavības un reaģēšanas pamatā ir jābūt visu apdraudējumu</w:t>
      </w:r>
      <w:r w:rsidR="00705C14">
        <w:t>, jo īpaši drošības risku,</w:t>
      </w:r>
      <w:r w:rsidRPr="002B19C1" w:rsidR="00705C14">
        <w:t xml:space="preserve"> </w:t>
      </w:r>
      <w:r w:rsidR="00705C14">
        <w:t>visas pārvaldes</w:t>
      </w:r>
      <w:r w:rsidRPr="002B19C1">
        <w:t xml:space="preserve"> un visas sabiedrības pieejai (</w:t>
      </w:r>
      <w:proofErr w:type="spellStart"/>
      <w:r w:rsidRPr="002B19C1">
        <w:rPr>
          <w:i/>
          <w:color w:val="000000"/>
        </w:rPr>
        <w:t>all-hazards</w:t>
      </w:r>
      <w:proofErr w:type="spellEnd"/>
      <w:r w:rsidRPr="002B19C1">
        <w:rPr>
          <w:i/>
          <w:color w:val="000000"/>
        </w:rPr>
        <w:t xml:space="preserve">, </w:t>
      </w:r>
      <w:proofErr w:type="spellStart"/>
      <w:r w:rsidR="00705C14">
        <w:rPr>
          <w:i/>
          <w:color w:val="000000"/>
        </w:rPr>
        <w:t>whole</w:t>
      </w:r>
      <w:proofErr w:type="spellEnd"/>
      <w:r w:rsidR="00705C14">
        <w:rPr>
          <w:i/>
          <w:color w:val="000000"/>
        </w:rPr>
        <w:t>-of-</w:t>
      </w:r>
      <w:proofErr w:type="spellStart"/>
      <w:r w:rsidR="00705C14">
        <w:rPr>
          <w:i/>
          <w:color w:val="000000"/>
        </w:rPr>
        <w:t>government</w:t>
      </w:r>
      <w:proofErr w:type="spellEnd"/>
      <w:r w:rsidR="00705C14">
        <w:rPr>
          <w:i/>
          <w:color w:val="000000"/>
        </w:rPr>
        <w:t>,</w:t>
      </w:r>
      <w:r w:rsidRPr="002B19C1" w:rsidR="00705C14">
        <w:rPr>
          <w:i/>
          <w:color w:val="000000"/>
        </w:rPr>
        <w:t xml:space="preserve"> </w:t>
      </w:r>
      <w:proofErr w:type="spellStart"/>
      <w:r w:rsidRPr="002B19C1">
        <w:rPr>
          <w:i/>
          <w:color w:val="000000"/>
        </w:rPr>
        <w:t>whole</w:t>
      </w:r>
      <w:proofErr w:type="spellEnd"/>
      <w:r w:rsidRPr="002B19C1">
        <w:rPr>
          <w:i/>
          <w:color w:val="000000"/>
        </w:rPr>
        <w:t>-of-</w:t>
      </w:r>
      <w:proofErr w:type="spellStart"/>
      <w:r w:rsidRPr="002B19C1">
        <w:rPr>
          <w:i/>
          <w:color w:val="000000"/>
        </w:rPr>
        <w:t>society</w:t>
      </w:r>
      <w:proofErr w:type="spellEnd"/>
      <w:r w:rsidRPr="002B19C1">
        <w:rPr>
          <w:i/>
        </w:rPr>
        <w:t xml:space="preserve"> approach</w:t>
      </w:r>
      <w:r w:rsidRPr="002B19C1">
        <w:t xml:space="preserve">). </w:t>
      </w:r>
    </w:p>
    <w:p w:rsidR="004B47DE" w:rsidP="003A2EEF" w:rsidRDefault="004B47DE" w14:paraId="428DAEFD" w14:textId="4F5F98E5">
      <w:pPr>
        <w:spacing w:after="120"/>
        <w:jc w:val="both"/>
        <w:rPr>
          <w:iCs/>
        </w:rPr>
      </w:pPr>
      <w:r w:rsidRPr="009A5D66">
        <w:rPr>
          <w:iCs/>
        </w:rPr>
        <w:t>Latvija</w:t>
      </w:r>
      <w:r>
        <w:rPr>
          <w:iCs/>
        </w:rPr>
        <w:t xml:space="preserve">s ieskatā </w:t>
      </w:r>
      <w:r w:rsidRPr="00F317B5">
        <w:rPr>
          <w:iCs/>
        </w:rPr>
        <w:t>lielāk</w:t>
      </w:r>
      <w:r>
        <w:rPr>
          <w:iCs/>
        </w:rPr>
        <w:t>s</w:t>
      </w:r>
      <w:r w:rsidRPr="00F317B5">
        <w:rPr>
          <w:iCs/>
        </w:rPr>
        <w:t xml:space="preserve"> uzsvar</w:t>
      </w:r>
      <w:r>
        <w:rPr>
          <w:iCs/>
        </w:rPr>
        <w:t>s</w:t>
      </w:r>
      <w:r w:rsidRPr="00F317B5">
        <w:rPr>
          <w:iCs/>
        </w:rPr>
        <w:t xml:space="preserve"> būtu nepieciešams uz </w:t>
      </w:r>
      <w:r w:rsidRPr="00282CBB">
        <w:rPr>
          <w:iCs/>
        </w:rPr>
        <w:t xml:space="preserve">civilās jeb iekšējās drošības un </w:t>
      </w:r>
      <w:r w:rsidRPr="00E95C09">
        <w:rPr>
          <w:iCs/>
        </w:rPr>
        <w:t xml:space="preserve">militārās jeb aizsardzības jomu sinerģiju, jo tās ir savstarpēji atkarīgas, īpaši mūsdienu hibrīdā apdraudējuma apstākļos. </w:t>
      </w:r>
      <w:r w:rsidRPr="009A5D66">
        <w:rPr>
          <w:iCs/>
        </w:rPr>
        <w:t>Būtu jānodrošina abu jomu savstarpējā savietojamība</w:t>
      </w:r>
      <w:r>
        <w:rPr>
          <w:iCs/>
        </w:rPr>
        <w:t>.</w:t>
      </w:r>
    </w:p>
    <w:p w:rsidRPr="009A5D66" w:rsidR="00705C14" w:rsidP="003A2EEF" w:rsidRDefault="00705C14" w14:paraId="21796774" w14:textId="498293F3">
      <w:pPr>
        <w:spacing w:after="120"/>
        <w:jc w:val="both"/>
        <w:rPr>
          <w:iCs/>
        </w:rPr>
      </w:pPr>
      <w:r w:rsidRPr="00B43DCF">
        <w:t xml:space="preserve">Latvija </w:t>
      </w:r>
      <w:r w:rsidRPr="00B43DCF">
        <w:rPr>
          <w:bCs/>
        </w:rPr>
        <w:t>uzskata, ka</w:t>
      </w:r>
      <w:r w:rsidRPr="00B43DCF">
        <w:rPr>
          <w:b/>
          <w:bCs/>
        </w:rPr>
        <w:t xml:space="preserve"> </w:t>
      </w:r>
      <w:r w:rsidRPr="006C256D">
        <w:rPr>
          <w:bCs/>
        </w:rPr>
        <w:t>sabiedrības noturības spēju stiprināšana un iesaiste krīžu pārvarēšanā</w:t>
      </w:r>
      <w:r w:rsidRPr="00B43DCF">
        <w:rPr>
          <w:bCs/>
        </w:rPr>
        <w:t xml:space="preserve"> ir īpaši būtiska pārdomātas un ilgtspējīgas Eiropas civilās un militārās sagatavotības un gatavības daļa</w:t>
      </w:r>
      <w:r w:rsidRPr="006A50FB">
        <w:rPr>
          <w:bCs/>
        </w:rPr>
        <w:t>.</w:t>
      </w:r>
    </w:p>
    <w:p w:rsidRPr="009A5D66" w:rsidR="004B47DE" w:rsidP="003A2EEF" w:rsidRDefault="004B47DE" w14:paraId="507EE538" w14:textId="77777777">
      <w:pPr>
        <w:spacing w:after="120"/>
        <w:jc w:val="both"/>
        <w:rPr>
          <w:iCs/>
        </w:rPr>
      </w:pPr>
      <w:r w:rsidRPr="009A5D66">
        <w:rPr>
          <w:iCs/>
        </w:rPr>
        <w:t>ES aizsardzības tehnoloģiskās un industriālās bāzes pilnveidošana ir būtiska ES vispārējai gatavībai. Latvija iestājas par ciešu ES un NATO sadarbību un savstarpēju savietojamību spēju deficīta novēršanā, kā arī par inovatīvu pieeju finanšu resursu piesaistē aizsardzības rūpniecībai. Latvija atbalsta investīciju pieaugumu pētniecībai un attīstībai (P&amp;A), tostarp</w:t>
      </w:r>
      <w:r>
        <w:rPr>
          <w:iCs/>
        </w:rPr>
        <w:t>,</w:t>
      </w:r>
      <w:r w:rsidRPr="009A5D66">
        <w:rPr>
          <w:iCs/>
        </w:rPr>
        <w:t xml:space="preserve"> nodrošinot konkurētspēju pasaules tirgos.</w:t>
      </w:r>
    </w:p>
    <w:p w:rsidRPr="009A5D66" w:rsidR="004B47DE" w:rsidP="003A2EEF" w:rsidRDefault="004B47DE" w14:paraId="2F2C6FDC" w14:textId="77777777">
      <w:pPr>
        <w:spacing w:after="120"/>
        <w:jc w:val="both"/>
        <w:rPr>
          <w:iCs/>
        </w:rPr>
      </w:pPr>
      <w:r w:rsidRPr="009A5D66">
        <w:rPr>
          <w:iCs/>
        </w:rPr>
        <w:t>Svarīgi arī nodrošināt elastību sadarbībai ar līdzīgi domājošiem rietumu sabiedrotajiem ārpus ES, piemēram, G-7 valstīm, it sevišķi, no piegāžu ķēžu drošības perspektīvas</w:t>
      </w:r>
      <w:r>
        <w:rPr>
          <w:iCs/>
        </w:rPr>
        <w:t>,</w:t>
      </w:r>
      <w:r w:rsidRPr="009A5D66">
        <w:rPr>
          <w:iCs/>
        </w:rPr>
        <w:t xml:space="preserve"> un</w:t>
      </w:r>
      <w:r>
        <w:rPr>
          <w:iCs/>
        </w:rPr>
        <w:t xml:space="preserve"> </w:t>
      </w:r>
      <w:r w:rsidRPr="009A5D66">
        <w:rPr>
          <w:iCs/>
        </w:rPr>
        <w:t>ES militāro spēju savietojamību ar NATO spējām. Uzskatām, ka cieša transatlantiskā sadarbība ir būtiska, lai veicinātu visaptverošu drošību.</w:t>
      </w:r>
    </w:p>
    <w:p w:rsidR="004B47DE" w:rsidP="003A2EEF" w:rsidRDefault="004B47DE" w14:paraId="2A663F49" w14:textId="5B369BD7">
      <w:pPr>
        <w:spacing w:after="120"/>
        <w:jc w:val="both"/>
        <w:rPr>
          <w:iCs/>
        </w:rPr>
      </w:pPr>
      <w:r w:rsidRPr="009A5D66">
        <w:rPr>
          <w:iCs/>
        </w:rPr>
        <w:t>Noris</w:t>
      </w:r>
      <w:r w:rsidR="00742E7F">
        <w:rPr>
          <w:iCs/>
        </w:rPr>
        <w:t>inās</w:t>
      </w:r>
      <w:r w:rsidRPr="009A5D66">
        <w:rPr>
          <w:iCs/>
        </w:rPr>
        <w:t xml:space="preserve"> darbs pie Baltās grāmatas par Eiropas aizsardzības nākotni izstrādes. To plānots izplatīt </w:t>
      </w:r>
      <w:r>
        <w:rPr>
          <w:iCs/>
        </w:rPr>
        <w:t>E</w:t>
      </w:r>
      <w:r w:rsidR="00254097">
        <w:rPr>
          <w:iCs/>
        </w:rPr>
        <w:t xml:space="preserve">iropas </w:t>
      </w:r>
      <w:r>
        <w:rPr>
          <w:iCs/>
        </w:rPr>
        <w:t>K</w:t>
      </w:r>
      <w:r w:rsidR="00254097">
        <w:rPr>
          <w:iCs/>
        </w:rPr>
        <w:t>omisijas</w:t>
      </w:r>
      <w:r w:rsidRPr="009A5D66">
        <w:rPr>
          <w:iCs/>
        </w:rPr>
        <w:t xml:space="preserve"> pirmajās 100 dienās</w:t>
      </w:r>
      <w:r>
        <w:rPr>
          <w:iCs/>
        </w:rPr>
        <w:t>.</w:t>
      </w:r>
      <w:r w:rsidRPr="009A5D66">
        <w:rPr>
          <w:iCs/>
        </w:rPr>
        <w:t xml:space="preserve"> Latvija saredz iespējas ES skaidri definēt tās aizsardzības spējas, kuras dalībvalstis nespēj attīstīt pašas. ES aizsardzības un drošības kontekstā Latvijas prioritātes ir: (1) austrumu robežas stiprināšana, (2) militārā mobilitāte un (3) Latvijas aizsardzības industrijas attīstība.</w:t>
      </w:r>
    </w:p>
    <w:p w:rsidRPr="0012693A" w:rsidR="004B47DE" w:rsidP="003A2EEF" w:rsidRDefault="004B47DE" w14:paraId="32FE8A90" w14:textId="118AFB0F">
      <w:pPr>
        <w:spacing w:after="120"/>
        <w:jc w:val="both"/>
        <w:rPr>
          <w:iCs/>
        </w:rPr>
      </w:pPr>
      <w:r w:rsidRPr="00EB10AE">
        <w:rPr>
          <w:iCs/>
        </w:rPr>
        <w:t>Saskaņā ar nacionālo pozīciju Nr.</w:t>
      </w:r>
      <w:r>
        <w:rPr>
          <w:iCs/>
        </w:rPr>
        <w:t xml:space="preserve"> 1</w:t>
      </w:r>
      <w:r w:rsidRPr="00EB10AE">
        <w:rPr>
          <w:iCs/>
        </w:rPr>
        <w:t xml:space="preserve"> “</w:t>
      </w:r>
      <w:r>
        <w:rPr>
          <w:iCs/>
        </w:rPr>
        <w:t>P</w:t>
      </w:r>
      <w:r w:rsidRPr="005D03A9">
        <w:rPr>
          <w:iCs/>
        </w:rPr>
        <w:t xml:space="preserve">ar </w:t>
      </w:r>
      <w:r w:rsidRPr="00246C76">
        <w:rPr>
          <w:i/>
        </w:rPr>
        <w:t xml:space="preserve">Sauli </w:t>
      </w:r>
      <w:proofErr w:type="spellStart"/>
      <w:r w:rsidRPr="00246C76">
        <w:rPr>
          <w:i/>
        </w:rPr>
        <w:t>Niinistö</w:t>
      </w:r>
      <w:proofErr w:type="spellEnd"/>
      <w:r w:rsidRPr="005D03A9">
        <w:rPr>
          <w:iCs/>
        </w:rPr>
        <w:t xml:space="preserve"> Ziņojumu "Drošāk kopā </w:t>
      </w:r>
      <w:r w:rsidR="0012693A">
        <w:rPr>
          <w:iCs/>
        </w:rPr>
        <w:t>–</w:t>
      </w:r>
      <w:r w:rsidRPr="005D03A9">
        <w:rPr>
          <w:iCs/>
        </w:rPr>
        <w:t xml:space="preserve"> Eiropas civilās un militārās sagatavotības un gatavības stiprināšana"</w:t>
      </w:r>
      <w:r w:rsidRPr="00EB10AE">
        <w:rPr>
          <w:iCs/>
        </w:rPr>
        <w:t xml:space="preserve">”, </w:t>
      </w:r>
      <w:r w:rsidRPr="002B19C1">
        <w:rPr>
          <w:iCs/>
        </w:rPr>
        <w:t>kas apstiprināta Ministru kabinetā 2025.</w:t>
      </w:r>
      <w:r>
        <w:rPr>
          <w:iCs/>
        </w:rPr>
        <w:t> </w:t>
      </w:r>
      <w:r w:rsidRPr="002B19C1">
        <w:rPr>
          <w:iCs/>
        </w:rPr>
        <w:t>gada 28.</w:t>
      </w:r>
      <w:r>
        <w:rPr>
          <w:iCs/>
        </w:rPr>
        <w:t> </w:t>
      </w:r>
      <w:r w:rsidRPr="002B19C1">
        <w:rPr>
          <w:iCs/>
        </w:rPr>
        <w:t>janvārī</w:t>
      </w:r>
      <w:r>
        <w:rPr>
          <w:iCs/>
        </w:rPr>
        <w:t>.</w:t>
      </w:r>
    </w:p>
    <w:p w:rsidR="00C46C91" w:rsidP="00B97033" w:rsidRDefault="00C46C91" w14:paraId="3A8384D0" w14:textId="77777777">
      <w:pPr>
        <w:spacing w:after="120"/>
        <w:jc w:val="both"/>
        <w:rPr>
          <w:b/>
          <w:noProof/>
        </w:rPr>
      </w:pPr>
    </w:p>
    <w:p w:rsidR="00650F31" w:rsidP="00B97033" w:rsidRDefault="00C2494E" w14:paraId="173FA652" w14:textId="2215D470">
      <w:pPr>
        <w:spacing w:after="120"/>
        <w:jc w:val="both"/>
        <w:rPr>
          <w:b/>
          <w:noProof/>
        </w:rPr>
      </w:pPr>
      <w:r w:rsidRPr="00203662">
        <w:rPr>
          <w:b/>
          <w:noProof/>
        </w:rPr>
        <w:lastRenderedPageBreak/>
        <w:t xml:space="preserve">Latvijas delegācija </w:t>
      </w:r>
      <w:r w:rsidR="00614E8F">
        <w:rPr>
          <w:b/>
          <w:noProof/>
        </w:rPr>
        <w:t>ES</w:t>
      </w:r>
      <w:r w:rsidRPr="00614E8F" w:rsidR="00614E8F">
        <w:rPr>
          <w:b/>
          <w:noProof/>
        </w:rPr>
        <w:t xml:space="preserve"> Eiropas lietu ministru 2025. gada 17.-18. feb</w:t>
      </w:r>
      <w:bookmarkStart w:id="8" w:name="_GoBack"/>
      <w:bookmarkEnd w:id="8"/>
      <w:r w:rsidRPr="00614E8F" w:rsidR="00614E8F">
        <w:rPr>
          <w:b/>
          <w:noProof/>
        </w:rPr>
        <w:t>ruāra neformālajā sanāksmē</w:t>
      </w:r>
    </w:p>
    <w:p w:rsidRPr="00650F31" w:rsidR="000071CA" w:rsidP="00B97033" w:rsidRDefault="000071CA" w14:paraId="0EA3EC67" w14:textId="77777777">
      <w:pPr>
        <w:spacing w:after="120"/>
        <w:jc w:val="both"/>
        <w:rPr>
          <w:b/>
          <w:noProof/>
        </w:rPr>
      </w:pPr>
    </w:p>
    <w:p w:rsidRPr="00954B78" w:rsidR="00C2494E" w:rsidP="00B97033" w:rsidRDefault="00C2494E" w14:paraId="2C63F35B" w14:textId="0672812B">
      <w:pPr>
        <w:pStyle w:val="BodyText2"/>
        <w:spacing w:after="120"/>
        <w:ind w:left="2880" w:hanging="2880"/>
        <w:rPr>
          <w:noProof/>
          <w:szCs w:val="24"/>
        </w:rPr>
      </w:pPr>
      <w:r w:rsidRPr="00153407">
        <w:rPr>
          <w:bCs/>
          <w:noProof/>
          <w:szCs w:val="24"/>
        </w:rPr>
        <w:t>Delegācijas vadītājs:</w:t>
      </w:r>
      <w:r w:rsidRPr="00153407">
        <w:rPr>
          <w:bCs/>
          <w:noProof/>
          <w:szCs w:val="24"/>
        </w:rPr>
        <w:tab/>
      </w:r>
      <w:r w:rsidRPr="00F8154C" w:rsidR="00315350">
        <w:rPr>
          <w:bCs/>
          <w:noProof/>
          <w:szCs w:val="24"/>
        </w:rPr>
        <w:t>Dace Melbārde, Ārlietu ministrijas parlamentārā sekretāre</w:t>
      </w:r>
      <w:r w:rsidR="00315350">
        <w:rPr>
          <w:bCs/>
          <w:noProof/>
          <w:szCs w:val="24"/>
        </w:rPr>
        <w:t>.</w:t>
      </w:r>
    </w:p>
    <w:p w:rsidR="00C2494E" w:rsidP="00B97033" w:rsidRDefault="00C2494E" w14:paraId="40B7392B" w14:textId="0E02E881">
      <w:pPr>
        <w:spacing w:after="120"/>
        <w:ind w:left="2880" w:hanging="2880"/>
        <w:jc w:val="both"/>
        <w:rPr>
          <w:noProof/>
          <w:color w:val="000000" w:themeColor="text1"/>
        </w:rPr>
      </w:pPr>
      <w:r w:rsidRPr="00153407">
        <w:rPr>
          <w:bCs/>
          <w:noProof/>
        </w:rPr>
        <w:t>Delegācijas dalībnieki:</w:t>
      </w:r>
      <w:r>
        <w:rPr>
          <w:noProof/>
          <w:color w:val="000000" w:themeColor="text1"/>
        </w:rPr>
        <w:tab/>
      </w:r>
      <w:r w:rsidR="00315350">
        <w:rPr>
          <w:bCs/>
          <w:noProof/>
        </w:rPr>
        <w:t xml:space="preserve">Baiba Zariņa, </w:t>
      </w:r>
      <w:r w:rsidRPr="002B75F6" w:rsidR="00315350">
        <w:rPr>
          <w:bCs/>
          <w:noProof/>
        </w:rPr>
        <w:t>Pastāvīgo pārstāvju komitejas I</w:t>
      </w:r>
      <w:r w:rsidR="00315350">
        <w:rPr>
          <w:bCs/>
          <w:noProof/>
        </w:rPr>
        <w:t>I</w:t>
      </w:r>
      <w:r w:rsidRPr="002B75F6" w:rsidR="00315350">
        <w:rPr>
          <w:bCs/>
          <w:noProof/>
        </w:rPr>
        <w:t xml:space="preserve"> daļas sagatavošanas nodaļas</w:t>
      </w:r>
      <w:r w:rsidR="00315350">
        <w:rPr>
          <w:bCs/>
          <w:noProof/>
        </w:rPr>
        <w:t xml:space="preserve"> vadītāja;</w:t>
      </w:r>
    </w:p>
    <w:p w:rsidR="00031DAC" w:rsidP="00031DAC" w:rsidRDefault="00315350" w14:paraId="14A8A064" w14:textId="3CEC8254">
      <w:pPr>
        <w:spacing w:after="120"/>
        <w:ind w:left="2880"/>
        <w:jc w:val="both"/>
        <w:rPr>
          <w:noProof/>
          <w:color w:val="000000" w:themeColor="text1"/>
        </w:rPr>
      </w:pPr>
      <w:r>
        <w:rPr>
          <w:bCs/>
          <w:noProof/>
        </w:rPr>
        <w:t xml:space="preserve">Kārlis Kadeģis, </w:t>
      </w:r>
      <w:r w:rsidRPr="002B75F6">
        <w:rPr>
          <w:bCs/>
          <w:noProof/>
        </w:rPr>
        <w:t>Pastāvīgo pārstāvju komitejas II daļas sagatavošanas nodaļas</w:t>
      </w:r>
      <w:r>
        <w:rPr>
          <w:bCs/>
          <w:noProof/>
        </w:rPr>
        <w:t xml:space="preserve"> trešais sekretārs.</w:t>
      </w:r>
    </w:p>
    <w:p w:rsidRPr="006E31B5" w:rsidR="00614E8F" w:rsidP="00B97033" w:rsidRDefault="00614E8F" w14:paraId="5178578B" w14:textId="77777777">
      <w:pPr>
        <w:spacing w:after="120"/>
        <w:ind w:left="2880" w:hanging="2880"/>
        <w:jc w:val="both"/>
        <w:rPr>
          <w:noProof/>
          <w:color w:val="000000" w:themeColor="text1"/>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6E31B5" w:rsidR="009D3FA7" w:rsidTr="00CF337A" w14:paraId="03E0C10D" w14:textId="77777777">
        <w:tc>
          <w:tcPr>
            <w:tcW w:w="6379" w:type="dxa"/>
          </w:tcPr>
          <w:p w:rsidRPr="001F4825" w:rsidR="009D3FA7" w:rsidP="00B97033" w:rsidRDefault="009D3FA7" w14:paraId="5C1B6B0C" w14:textId="4988D5DF">
            <w:pPr>
              <w:pStyle w:val="BodyText2"/>
              <w:tabs>
                <w:tab w:val="left" w:pos="6840"/>
              </w:tabs>
              <w:suppressAutoHyphens/>
              <w:spacing w:after="120"/>
              <w:ind w:hanging="105"/>
              <w:rPr>
                <w:rFonts w:ascii="Times New Roman" w:hAnsi="Times New Roman" w:eastAsia="Times New Roman" w:cs="Times New Roman"/>
                <w:noProof/>
              </w:rPr>
            </w:pPr>
            <w:r w:rsidRPr="001F4825">
              <w:rPr>
                <w:rFonts w:ascii="Times New Roman" w:hAnsi="Times New Roman" w:eastAsia="Times New Roman" w:cs="Times New Roman"/>
                <w:noProof/>
              </w:rPr>
              <w:t xml:space="preserve">Iesniedzējs: </w:t>
            </w:r>
            <w:r w:rsidRPr="001F4825" w:rsidR="001F4825">
              <w:rPr>
                <w:rFonts w:ascii="Times New Roman" w:hAnsi="Times New Roman" w:eastAsia="Times New Roman" w:cs="Times New Roman"/>
                <w:noProof/>
              </w:rPr>
              <w:t>ārlietu</w:t>
            </w:r>
            <w:r w:rsidRPr="001F4825" w:rsidR="003842B3">
              <w:rPr>
                <w:rFonts w:ascii="Times New Roman" w:hAnsi="Times New Roman" w:eastAsia="Times New Roman" w:cs="Times New Roman"/>
                <w:noProof/>
              </w:rPr>
              <w:t xml:space="preserve"> </w:t>
            </w:r>
            <w:r w:rsidRPr="001F4825" w:rsidR="001F4825">
              <w:rPr>
                <w:rFonts w:ascii="Times New Roman" w:hAnsi="Times New Roman" w:eastAsia="Times New Roman" w:cs="Times New Roman"/>
                <w:noProof/>
              </w:rPr>
              <w:t>ministre</w:t>
            </w:r>
            <w:r w:rsidRPr="001F4825">
              <w:rPr>
                <w:rFonts w:ascii="Times New Roman" w:hAnsi="Times New Roman" w:eastAsia="Times New Roman" w:cs="Times New Roman"/>
                <w:noProof/>
              </w:rPr>
              <w:t xml:space="preserve">  </w:t>
            </w:r>
          </w:p>
        </w:tc>
        <w:tc>
          <w:tcPr>
            <w:tcW w:w="3368" w:type="dxa"/>
            <w:hideMark/>
          </w:tcPr>
          <w:p w:rsidR="009D3FA7" w:rsidP="00B97033" w:rsidRDefault="009D3FA7" w14:paraId="3804364E" w14:textId="77777777">
            <w:pPr>
              <w:pStyle w:val="BodyText2"/>
              <w:tabs>
                <w:tab w:val="left" w:pos="6840"/>
              </w:tabs>
              <w:suppressAutoHyphens/>
              <w:spacing w:after="120"/>
              <w:rPr>
                <w:rFonts w:ascii="Times New Roman" w:hAnsi="Times New Roman" w:cs="Times New Roman"/>
                <w:noProof/>
              </w:rPr>
            </w:pPr>
            <w:r w:rsidRPr="001F4825">
              <w:rPr>
                <w:rFonts w:ascii="Times New Roman" w:hAnsi="Times New Roman" w:cs="Times New Roman"/>
                <w:noProof/>
              </w:rPr>
              <w:t xml:space="preserve">  </w:t>
            </w:r>
            <w:r w:rsidRPr="001F4825" w:rsidR="00B27B23">
              <w:rPr>
                <w:rFonts w:ascii="Times New Roman" w:hAnsi="Times New Roman" w:cs="Times New Roman"/>
                <w:noProof/>
              </w:rPr>
              <w:t xml:space="preserve">                  </w:t>
            </w:r>
            <w:r w:rsidRPr="001F4825">
              <w:rPr>
                <w:rFonts w:ascii="Times New Roman" w:hAnsi="Times New Roman" w:cs="Times New Roman"/>
                <w:noProof/>
              </w:rPr>
              <w:t xml:space="preserve"> </w:t>
            </w:r>
            <w:r w:rsidRPr="001F4825" w:rsidR="001F4825">
              <w:rPr>
                <w:rFonts w:ascii="Times New Roman" w:hAnsi="Times New Roman" w:cs="Times New Roman"/>
                <w:noProof/>
              </w:rPr>
              <w:t>Baiba</w:t>
            </w:r>
            <w:r w:rsidRPr="001F4825" w:rsidR="00B27B23">
              <w:rPr>
                <w:rFonts w:ascii="Times New Roman" w:hAnsi="Times New Roman" w:cs="Times New Roman"/>
                <w:noProof/>
              </w:rPr>
              <w:t xml:space="preserve"> </w:t>
            </w:r>
            <w:r w:rsidRPr="001F4825" w:rsidR="001F4825">
              <w:rPr>
                <w:rFonts w:ascii="Times New Roman" w:hAnsi="Times New Roman" w:cs="Times New Roman"/>
                <w:noProof/>
              </w:rPr>
              <w:t>Braže</w:t>
            </w:r>
          </w:p>
          <w:p w:rsidRPr="001F4825" w:rsidR="00031DAC" w:rsidP="00B97033" w:rsidRDefault="00031DAC" w14:paraId="22E69B4E" w14:textId="60ABC07C">
            <w:pPr>
              <w:pStyle w:val="BodyText2"/>
              <w:tabs>
                <w:tab w:val="left" w:pos="6840"/>
              </w:tabs>
              <w:suppressAutoHyphens/>
              <w:spacing w:after="120"/>
              <w:rPr>
                <w:rFonts w:ascii="Times New Roman" w:hAnsi="Times New Roman" w:cs="Times New Roman"/>
                <w:noProof/>
              </w:rPr>
            </w:pPr>
          </w:p>
        </w:tc>
      </w:tr>
    </w:tbl>
    <w:p w:rsidRPr="006E31B5" w:rsidR="009D3FA7" w:rsidP="00B97033" w:rsidRDefault="009D3FA7" w14:paraId="16B7196A" w14:textId="600A2651">
      <w:pPr>
        <w:pStyle w:val="Header"/>
        <w:tabs>
          <w:tab w:val="clear" w:pos="4320"/>
          <w:tab w:val="clear" w:pos="8640"/>
        </w:tabs>
        <w:spacing w:after="120"/>
        <w:jc w:val="both"/>
        <w:rPr>
          <w:bCs/>
          <w:noProof/>
          <w:sz w:val="24"/>
          <w:szCs w:val="24"/>
        </w:rPr>
      </w:pPr>
      <w:r w:rsidRPr="006E31B5">
        <w:rPr>
          <w:bCs/>
          <w:noProof/>
          <w:sz w:val="24"/>
          <w:szCs w:val="24"/>
        </w:rPr>
        <w:t>Vīza: valsts sekretār</w:t>
      </w:r>
      <w:r w:rsidR="00031DAC">
        <w:rPr>
          <w:bCs/>
          <w:noProof/>
          <w:sz w:val="24"/>
          <w:szCs w:val="24"/>
        </w:rPr>
        <w:t>s</w:t>
      </w:r>
      <w:r w:rsidRPr="006E31B5">
        <w:rPr>
          <w:bCs/>
          <w:noProof/>
          <w:sz w:val="24"/>
          <w:szCs w:val="24"/>
        </w:rPr>
        <w:tab/>
      </w:r>
      <w:r w:rsidRPr="006E31B5">
        <w:rPr>
          <w:bCs/>
          <w:noProof/>
          <w:sz w:val="24"/>
          <w:szCs w:val="24"/>
        </w:rPr>
        <w:tab/>
      </w:r>
      <w:r w:rsidRPr="006E31B5">
        <w:rPr>
          <w:bCs/>
          <w:noProof/>
          <w:sz w:val="24"/>
          <w:szCs w:val="24"/>
        </w:rPr>
        <w:tab/>
      </w:r>
      <w:r w:rsidRPr="006E31B5">
        <w:rPr>
          <w:bCs/>
          <w:noProof/>
          <w:sz w:val="24"/>
          <w:szCs w:val="24"/>
        </w:rPr>
        <w:tab/>
      </w:r>
      <w:r w:rsidRPr="006E31B5">
        <w:rPr>
          <w:bCs/>
          <w:noProof/>
          <w:sz w:val="24"/>
          <w:szCs w:val="24"/>
        </w:rPr>
        <w:tab/>
      </w:r>
      <w:r w:rsidRPr="006E31B5">
        <w:rPr>
          <w:bCs/>
          <w:noProof/>
          <w:sz w:val="24"/>
          <w:szCs w:val="24"/>
        </w:rPr>
        <w:tab/>
        <w:t xml:space="preserve">        </w:t>
      </w:r>
      <w:r w:rsidR="00AC0007">
        <w:rPr>
          <w:bCs/>
          <w:noProof/>
          <w:sz w:val="24"/>
          <w:szCs w:val="24"/>
        </w:rPr>
        <w:t xml:space="preserve"> </w:t>
      </w:r>
      <w:r w:rsidR="00B70038">
        <w:rPr>
          <w:bCs/>
          <w:noProof/>
          <w:sz w:val="24"/>
          <w:szCs w:val="24"/>
        </w:rPr>
        <w:t xml:space="preserve">           </w:t>
      </w:r>
      <w:r w:rsidR="00031DAC">
        <w:rPr>
          <w:bCs/>
          <w:noProof/>
          <w:sz w:val="24"/>
          <w:szCs w:val="24"/>
        </w:rPr>
        <w:t xml:space="preserve"> Andžejs Viļumsons</w:t>
      </w:r>
    </w:p>
    <w:p w:rsidRPr="00315350" w:rsidR="00614E8F" w:rsidP="00B97033" w:rsidRDefault="00614E8F" w14:paraId="480FCB7C" w14:textId="77777777">
      <w:pPr>
        <w:pStyle w:val="NoSpacing"/>
        <w:spacing w:after="120"/>
        <w:rPr>
          <w:rFonts w:ascii="Times New Roman" w:hAnsi="Times New Roman"/>
          <w:noProof/>
          <w:sz w:val="24"/>
          <w:szCs w:val="20"/>
          <w:lang w:val="lv-LV"/>
        </w:rPr>
      </w:pPr>
    </w:p>
    <w:p w:rsidR="009D3FA7" w:rsidP="009D3FA7" w:rsidRDefault="009D3FA7" w14:paraId="1D841BE8" w14:textId="6BC3DD99">
      <w:pPr>
        <w:pStyle w:val="NoSpacing"/>
        <w:rPr>
          <w:rFonts w:ascii="Times New Roman" w:hAnsi="Times New Roman"/>
          <w:noProof/>
          <w:sz w:val="20"/>
          <w:szCs w:val="20"/>
          <w:lang w:val="lv-LV"/>
        </w:rPr>
      </w:pPr>
      <w:r w:rsidRPr="006E31B5">
        <w:rPr>
          <w:rFonts w:ascii="Times New Roman" w:hAnsi="Times New Roman"/>
          <w:noProof/>
          <w:sz w:val="20"/>
          <w:szCs w:val="20"/>
          <w:lang w:val="lv-LV"/>
        </w:rPr>
        <w:t>Elīza Beļauniece, 67016332</w:t>
      </w:r>
    </w:p>
    <w:p w:rsidRPr="009D7FC9" w:rsidR="009D3FA7" w:rsidP="009D7FC9" w:rsidRDefault="009D3FA7" w14:paraId="676CE54B" w14:textId="5CABD714">
      <w:pPr>
        <w:pStyle w:val="NoSpacing"/>
        <w:rPr>
          <w:rFonts w:ascii="Times New Roman" w:hAnsi="Times New Roman"/>
          <w:bCs/>
          <w:noProof/>
          <w:color w:val="0000FF"/>
          <w:sz w:val="20"/>
          <w:szCs w:val="20"/>
          <w:u w:val="single"/>
          <w:lang w:val="lv-LV"/>
        </w:rPr>
      </w:pPr>
      <w:r w:rsidRPr="00BA3D44">
        <w:rPr>
          <w:rFonts w:ascii="Times New Roman" w:hAnsi="Times New Roman"/>
          <w:bCs/>
          <w:noProof/>
          <w:sz w:val="20"/>
          <w:szCs w:val="20"/>
          <w:lang w:val="lv-LV"/>
        </w:rPr>
        <w:t>eliza.belauniece@mfa.gov.lv</w:t>
      </w:r>
    </w:p>
    <w:sectPr w:rsidRPr="009D7FC9" w:rsidR="009D3FA7" w:rsidSect="00A0190E">
      <w:headerReference r:id="rId62" w:type="even"/>
      <w:headerReference r:id="rId63" w:type="default"/>
      <w:footerReference r:id="rId64" w:type="even"/>
      <w:footerReference r:id="rId65" w:type="default"/>
      <w:headerReference r:id="rId66" w:type="first"/>
      <w:footerReference r:id="rId67" w:type="first"/>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EE7D1" w14:textId="77777777" w:rsidR="00B53D9D" w:rsidRDefault="00B53D9D">
      <w:r>
        <w:separator/>
      </w:r>
    </w:p>
  </w:endnote>
  <w:endnote w:type="continuationSeparator" w:id="0">
    <w:p w14:paraId="69CBA226" w14:textId="77777777" w:rsidR="00B53D9D" w:rsidRDefault="00B53D9D">
      <w:r>
        <w:continuationSeparator/>
      </w:r>
    </w:p>
  </w:endnote>
  <w:endnote w:type="continuationNotice" w:id="1">
    <w:p w14:paraId="77705791" w14:textId="77777777" w:rsidR="00B53D9D" w:rsidRDefault="00B53D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64CA0C01" w14:textId="191936D2" w:rsidR="000A6B22" w:rsidRDefault="000A6B22" w:rsidP="00614E8F">
    <w:pPr>
      <w:pStyle w:val="Footer"/>
      <w:jc w:val="both"/>
      <w:rPr>
        <w:sz w:val="18"/>
      </w:rPr>
    </w:pPr>
    <w:r w:rsidRPr="008C31F6">
      <w:rPr>
        <w:sz w:val="18"/>
      </w:rPr>
      <w:t>AMzino</w:t>
    </w:r>
    <w:r w:rsidR="00A56E4B" w:rsidRPr="00A56E4B">
      <w:rPr>
        <w:iCs/>
        <w:szCs w:val="24"/>
      </w:rPr>
      <w:t>_</w:t>
    </w:r>
    <w:r w:rsidR="00031DAC">
      <w:rPr>
        <w:sz w:val="18"/>
      </w:rPr>
      <w:t>0702</w:t>
    </w:r>
    <w:r w:rsidR="00285226" w:rsidRPr="00857A48">
      <w:rPr>
        <w:sz w:val="18"/>
      </w:rPr>
      <w:t>202</w:t>
    </w:r>
    <w:r w:rsidR="00031DAC">
      <w:rPr>
        <w:sz w:val="18"/>
      </w:rPr>
      <w:t>5</w:t>
    </w:r>
    <w:r>
      <w:rPr>
        <w:sz w:val="18"/>
      </w:rPr>
      <w:t xml:space="preserve">; Informatīvais ziņojums </w:t>
    </w:r>
    <w:r w:rsidRPr="003A1F27">
      <w:rPr>
        <w:sz w:val="18"/>
      </w:rPr>
      <w:t>“</w:t>
    </w:r>
    <w:r w:rsidR="00614E8F" w:rsidRPr="00614E8F">
      <w:rPr>
        <w:sz w:val="18"/>
      </w:rPr>
      <w:t>Par Eiropas Savienības Eiropas lietu ministru 2025. gada 17.-18. februāra neformālajā sanāksmē izskatāmajiem jautājumiem</w:t>
    </w:r>
    <w:r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FDAF1" w14:textId="77777777" w:rsidR="00B53D9D" w:rsidRDefault="00B53D9D">
      <w:r>
        <w:separator/>
      </w:r>
    </w:p>
  </w:footnote>
  <w:footnote w:type="continuationSeparator" w:id="0">
    <w:p w14:paraId="3C213F1B" w14:textId="77777777" w:rsidR="00B53D9D" w:rsidRDefault="00B53D9D">
      <w:r>
        <w:continuationSeparator/>
      </w:r>
    </w:p>
  </w:footnote>
  <w:footnote w:type="continuationNotice" w:id="1">
    <w:p w14:paraId="332C8DC4" w14:textId="77777777" w:rsidR="00B53D9D" w:rsidRDefault="00B53D9D"/>
  </w:footnote>
  <w:footnote w:id="2">
    <w:p w14:paraId="39FBF4AF" w14:textId="1767BEDF" w:rsidR="00DE77B0" w:rsidRDefault="00DE77B0" w:rsidP="00A45295">
      <w:pPr>
        <w:pStyle w:val="FootnoteText"/>
        <w:jc w:val="both"/>
      </w:pPr>
      <w:r>
        <w:rPr>
          <w:rStyle w:val="FootnoteReference"/>
        </w:rPr>
        <w:footnoteRef/>
      </w:r>
      <w:r>
        <w:t xml:space="preserve"> </w:t>
      </w:r>
      <w:r w:rsidR="00534221" w:rsidRPr="00534221">
        <w:t>2025.</w:t>
      </w:r>
      <w:r w:rsidR="00534221">
        <w:t> </w:t>
      </w:r>
      <w:r w:rsidR="00534221" w:rsidRPr="00534221">
        <w:t>gada 16.</w:t>
      </w:r>
      <w:r w:rsidR="00534221">
        <w:t> </w:t>
      </w:r>
      <w:r w:rsidR="00534221" w:rsidRPr="00534221">
        <w:t xml:space="preserve">janvārī Eiropas Komisija izplatīja </w:t>
      </w:r>
      <w:proofErr w:type="spellStart"/>
      <w:r w:rsidR="00534221" w:rsidRPr="00534221">
        <w:t>skrīninga</w:t>
      </w:r>
      <w:proofErr w:type="spellEnd"/>
      <w:r w:rsidR="00534221" w:rsidRPr="00534221">
        <w:t xml:space="preserve"> ziņojumu par ES paplašināšanās sarunu 1. klasteri “Pamattiesības” Moldovai. Plānots, ka ceļa karti Moldova varētu saņemt februāra vidū. Pirmā klastera atvēršana plānota 2025.</w:t>
      </w:r>
      <w:r w:rsidR="00534221">
        <w:t> </w:t>
      </w:r>
      <w:r w:rsidR="00534221" w:rsidRPr="00534221">
        <w:t>g</w:t>
      </w:r>
      <w:r w:rsidR="00534221">
        <w:t>ada</w:t>
      </w:r>
      <w:r w:rsidR="00534221" w:rsidRPr="00534221">
        <w:t xml:space="preserve"> pirmajā pusē.</w:t>
      </w:r>
    </w:p>
  </w:footnote>
  <w:footnote w:id="3">
    <w:p w14:paraId="50EBFCBB" w14:textId="6E4F51C6" w:rsidR="00C7605A" w:rsidRDefault="00C7605A" w:rsidP="00A45295">
      <w:pPr>
        <w:pStyle w:val="FootnoteText"/>
        <w:jc w:val="both"/>
      </w:pPr>
      <w:r>
        <w:rPr>
          <w:rStyle w:val="FootnoteReference"/>
        </w:rPr>
        <w:footnoteRef/>
      </w:r>
      <w:r>
        <w:t xml:space="preserve"> </w:t>
      </w:r>
      <w:proofErr w:type="spellStart"/>
      <w:r w:rsidRPr="00A423D1">
        <w:rPr>
          <w:iCs/>
        </w:rPr>
        <w:t>Rietumbalkānu</w:t>
      </w:r>
      <w:proofErr w:type="spellEnd"/>
      <w:r w:rsidRPr="00A423D1">
        <w:rPr>
          <w:iCs/>
        </w:rPr>
        <w:t xml:space="preserve"> reģionā Albānija, Bosnija, Kosova, Melnkalne, </w:t>
      </w:r>
      <w:proofErr w:type="spellStart"/>
      <w:r w:rsidRPr="00A423D1">
        <w:rPr>
          <w:iCs/>
        </w:rPr>
        <w:t>Ziemeļmaķedonija</w:t>
      </w:r>
      <w:proofErr w:type="spellEnd"/>
      <w:r w:rsidRPr="00A423D1">
        <w:rPr>
          <w:iCs/>
        </w:rPr>
        <w:t xml:space="preserve"> un Serbija ir dažādās iestāšanās ES procesa stadijās.</w:t>
      </w:r>
      <w:r>
        <w:rPr>
          <w:iCs/>
        </w:rPr>
        <w:t xml:space="preserve"> </w:t>
      </w:r>
      <w:r w:rsidRPr="00F52E12">
        <w:t>2024.</w:t>
      </w:r>
      <w:r>
        <w:t> </w:t>
      </w:r>
      <w:r w:rsidRPr="00F52E12">
        <w:t>gada 23.</w:t>
      </w:r>
      <w:r w:rsidR="005678C6">
        <w:t> </w:t>
      </w:r>
      <w:r w:rsidRPr="00F52E12">
        <w:t xml:space="preserve">oktobrī Eiropas Komisija apstiprināja Albānijas, Kosovas, Melnkalnes, </w:t>
      </w:r>
      <w:proofErr w:type="spellStart"/>
      <w:r w:rsidRPr="00F52E12">
        <w:t>Ziemeļmaķedonijas</w:t>
      </w:r>
      <w:proofErr w:type="spellEnd"/>
      <w:r w:rsidRPr="00F52E12">
        <w:t xml:space="preserve"> un Serbijas reformu ceļa</w:t>
      </w:r>
      <w:r>
        <w:t xml:space="preserve"> </w:t>
      </w:r>
      <w:r w:rsidRPr="00F52E12">
        <w:t>kartes. Tas bija galvenais solis, lai atļautu maksājumus saskaņā ar</w:t>
      </w:r>
      <w:r>
        <w:t xml:space="preserve"> </w:t>
      </w:r>
      <w:r w:rsidR="001B3C08" w:rsidRPr="001B3C08">
        <w:t xml:space="preserve">Izaugsmes plānu </w:t>
      </w:r>
      <w:proofErr w:type="spellStart"/>
      <w:r w:rsidR="001B3C08" w:rsidRPr="001B3C08">
        <w:t>Rietumbalkāniem</w:t>
      </w:r>
      <w:proofErr w:type="spellEnd"/>
      <w:r w:rsidR="001B3C08" w:rsidRPr="001B3C08">
        <w:t xml:space="preserve"> </w:t>
      </w:r>
      <w:r w:rsidRPr="00F52E12">
        <w:t>pēc saskaņoto reformas pasākumu pabeigšanas.</w:t>
      </w:r>
    </w:p>
  </w:footnote>
  <w:footnote w:id="4">
    <w:p w14:paraId="5490DCC8" w14:textId="46EE9453" w:rsidR="00DE77B0" w:rsidRDefault="00DE77B0" w:rsidP="00A45295">
      <w:pPr>
        <w:pStyle w:val="FootnoteText"/>
        <w:jc w:val="both"/>
      </w:pPr>
      <w:r>
        <w:rPr>
          <w:rStyle w:val="FootnoteReference"/>
        </w:rPr>
        <w:footnoteRef/>
      </w:r>
      <w:r>
        <w:t xml:space="preserve"> </w:t>
      </w:r>
      <w:r w:rsidR="001455D5">
        <w:t xml:space="preserve">2025. gada 16. janvārī Eiropas Komisija izplatīja </w:t>
      </w:r>
      <w:proofErr w:type="spellStart"/>
      <w:r w:rsidR="001455D5">
        <w:t>skrīninga</w:t>
      </w:r>
      <w:proofErr w:type="spellEnd"/>
      <w:r w:rsidR="001455D5">
        <w:t xml:space="preserve"> ziņojumu par ES paplašināšanās sarunu 1. klasteri “Pamattiesības” Ukrainai. Plānots, ka ceļa karti Ukraina varētu saņemt februāra vidū.</w:t>
      </w:r>
      <w:r w:rsidR="00534221">
        <w:t xml:space="preserve"> </w:t>
      </w:r>
      <w:r w:rsidR="00534221" w:rsidRPr="00534221">
        <w:t>Pirmā klastera atvēršana plānota 2025.</w:t>
      </w:r>
      <w:r w:rsidR="00534221">
        <w:t> </w:t>
      </w:r>
      <w:r w:rsidR="00534221" w:rsidRPr="00534221">
        <w:t>g</w:t>
      </w:r>
      <w:r w:rsidR="00534221">
        <w:t>ada</w:t>
      </w:r>
      <w:r w:rsidR="00534221" w:rsidRPr="00534221">
        <w:t xml:space="preserve"> pirmajā pusē.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4CF3469E" w:rsidR="00847B05" w:rsidRPr="009D3FA7" w:rsidRDefault="00503EBC">
    <w:pPr>
      <w:pStyle w:val="Header"/>
      <w:framePr w:wrap="around" w:vAnchor="text" w:hAnchor="margin" w:xAlign="right" w:y="1"/>
      <w:rPr>
        <w:rStyle w:val="PageNumber"/>
        <w:sz w:val="24"/>
      </w:rPr>
    </w:pPr>
    <w:r w:rsidRPr="009D3FA7">
      <w:rPr>
        <w:rStyle w:val="PageNumber"/>
        <w:sz w:val="24"/>
      </w:rPr>
      <w:fldChar w:fldCharType="begin"/>
    </w:r>
    <w:r w:rsidR="00847B05" w:rsidRPr="009D3FA7">
      <w:rPr>
        <w:rStyle w:val="PageNumber"/>
        <w:sz w:val="24"/>
      </w:rPr>
      <w:instrText xml:space="preserve">PAGE  </w:instrText>
    </w:r>
    <w:r w:rsidRPr="009D3FA7">
      <w:rPr>
        <w:rStyle w:val="PageNumber"/>
        <w:sz w:val="24"/>
      </w:rPr>
      <w:fldChar w:fldCharType="separate"/>
    </w:r>
    <w:r w:rsidR="00BC3BF1" w:rsidRPr="009D3FA7">
      <w:rPr>
        <w:rStyle w:val="PageNumber"/>
        <w:noProof/>
        <w:sz w:val="24"/>
      </w:rPr>
      <w:t>2</w:t>
    </w:r>
    <w:r w:rsidRPr="009D3FA7">
      <w:rPr>
        <w:rStyle w:val="PageNumber"/>
        <w:sz w:val="24"/>
      </w:rPr>
      <w:fldChar w:fldCharType="end"/>
    </w:r>
  </w:p>
  <w:p w14:paraId="64D6A3B0" w14:textId="4BE8077A" w:rsidR="00847B05" w:rsidRPr="009D3FA7" w:rsidRDefault="00847B05" w:rsidP="00876AEE">
    <w:pPr>
      <w:pStyle w:val="Header"/>
      <w:tabs>
        <w:tab w:val="clear" w:pos="4320"/>
        <w:tab w:val="center" w:pos="9356"/>
      </w:tabs>
      <w:jc w:val="center"/>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6043D8"/>
    <w:multiLevelType w:val="hybridMultilevel"/>
    <w:tmpl w:val="0ADAB1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1876F5"/>
    <w:multiLevelType w:val="hybridMultilevel"/>
    <w:tmpl w:val="E2207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BD02177"/>
    <w:multiLevelType w:val="hybridMultilevel"/>
    <w:tmpl w:val="2D46260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EC07C2"/>
    <w:multiLevelType w:val="hybridMultilevel"/>
    <w:tmpl w:val="AF3896E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07D1E4E"/>
    <w:multiLevelType w:val="hybridMultilevel"/>
    <w:tmpl w:val="7102DF80"/>
    <w:lvl w:ilvl="0" w:tplc="C78E45A8">
      <w:start w:val="1"/>
      <w:numFmt w:val="decimal"/>
      <w:lvlText w:val="%1."/>
      <w:lvlJc w:val="left"/>
      <w:pPr>
        <w:ind w:left="720" w:hanging="360"/>
      </w:pPr>
      <w:rPr>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2D62AC4"/>
    <w:multiLevelType w:val="hybridMultilevel"/>
    <w:tmpl w:val="6CA8DA32"/>
    <w:lvl w:ilvl="0" w:tplc="4810EB48">
      <w:start w:val="1"/>
      <w:numFmt w:val="decimal"/>
      <w:lvlText w:val="%1."/>
      <w:lvlJc w:val="left"/>
      <w:pPr>
        <w:ind w:left="720" w:hanging="360"/>
      </w:pPr>
      <w:rPr>
        <w:rFonts w:ascii="Verdana" w:eastAsia="Times New Roman" w:hAnsi="Verdana"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74B1584"/>
    <w:multiLevelType w:val="hybridMultilevel"/>
    <w:tmpl w:val="6820320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757A88"/>
    <w:multiLevelType w:val="hybridMultilevel"/>
    <w:tmpl w:val="276CA598"/>
    <w:lvl w:ilvl="0" w:tplc="E96C854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32693001"/>
    <w:multiLevelType w:val="hybridMultilevel"/>
    <w:tmpl w:val="C8CE1E9C"/>
    <w:lvl w:ilvl="0" w:tplc="76005308">
      <w:start w:val="1"/>
      <w:numFmt w:val="decimal"/>
      <w:lvlText w:val="%1."/>
      <w:lvlJc w:val="left"/>
      <w:pPr>
        <w:ind w:left="360" w:hanging="360"/>
      </w:pPr>
      <w:rPr>
        <w:b/>
      </w:r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4"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51237B2"/>
    <w:multiLevelType w:val="hybridMultilevel"/>
    <w:tmpl w:val="5AB8BDF0"/>
    <w:lvl w:ilvl="0" w:tplc="326A61D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7"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19"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1D66D4"/>
    <w:multiLevelType w:val="hybridMultilevel"/>
    <w:tmpl w:val="09AA11A4"/>
    <w:lvl w:ilvl="0" w:tplc="FFDAFE3E">
      <w:start w:val="1"/>
      <w:numFmt w:val="lowerLetter"/>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7106404"/>
    <w:multiLevelType w:val="hybridMultilevel"/>
    <w:tmpl w:val="98185C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D8A3ACB"/>
    <w:multiLevelType w:val="hybridMultilevel"/>
    <w:tmpl w:val="61E6509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D50D97"/>
    <w:multiLevelType w:val="hybridMultilevel"/>
    <w:tmpl w:val="F594E2B8"/>
    <w:lvl w:ilvl="0" w:tplc="04090011">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DAC37B5"/>
    <w:multiLevelType w:val="hybridMultilevel"/>
    <w:tmpl w:val="D5746F44"/>
    <w:lvl w:ilvl="0" w:tplc="0B2AC70A">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F2F1F0C"/>
    <w:multiLevelType w:val="hybridMultilevel"/>
    <w:tmpl w:val="6086656A"/>
    <w:lvl w:ilvl="0" w:tplc="C2F27A1E">
      <w:start w:val="23"/>
      <w:numFmt w:val="bullet"/>
      <w:lvlText w:val="-"/>
      <w:lvlJc w:val="left"/>
      <w:pPr>
        <w:ind w:left="720" w:hanging="360"/>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704B416C"/>
    <w:multiLevelType w:val="hybridMultilevel"/>
    <w:tmpl w:val="F6FCD4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731428A5"/>
    <w:multiLevelType w:val="hybridMultilevel"/>
    <w:tmpl w:val="A2FAF91A"/>
    <w:lvl w:ilvl="0" w:tplc="D0C47F8C">
      <w:numFmt w:val="bullet"/>
      <w:lvlText w:val="-"/>
      <w:lvlJc w:val="left"/>
      <w:pPr>
        <w:ind w:left="765" w:hanging="405"/>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559305B"/>
    <w:multiLevelType w:val="hybridMultilevel"/>
    <w:tmpl w:val="B5A2BF4A"/>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B577F0"/>
    <w:multiLevelType w:val="hybridMultilevel"/>
    <w:tmpl w:val="F4E0DD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77DD1D61"/>
    <w:multiLevelType w:val="hybridMultilevel"/>
    <w:tmpl w:val="6644BE4C"/>
    <w:lvl w:ilvl="0" w:tplc="90B2939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6"/>
  </w:num>
  <w:num w:numId="4">
    <w:abstractNumId w:val="27"/>
  </w:num>
  <w:num w:numId="5">
    <w:abstractNumId w:val="18"/>
  </w:num>
  <w:num w:numId="6">
    <w:abstractNumId w:val="17"/>
  </w:num>
  <w:num w:numId="7">
    <w:abstractNumId w:val="24"/>
  </w:num>
  <w:num w:numId="8">
    <w:abstractNumId w:val="2"/>
  </w:num>
  <w:num w:numId="9">
    <w:abstractNumId w:val="38"/>
  </w:num>
  <w:num w:numId="10">
    <w:abstractNumId w:val="19"/>
  </w:num>
  <w:num w:numId="11">
    <w:abstractNumId w:val="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5"/>
  </w:num>
  <w:num w:numId="15">
    <w:abstractNumId w:val="30"/>
  </w:num>
  <w:num w:numId="16">
    <w:abstractNumId w:val="8"/>
  </w:num>
  <w:num w:numId="17">
    <w:abstractNumId w:val="22"/>
  </w:num>
  <w:num w:numId="18">
    <w:abstractNumId w:val="14"/>
  </w:num>
  <w:num w:numId="19">
    <w:abstractNumId w:val="4"/>
  </w:num>
  <w:num w:numId="20">
    <w:abstractNumId w:val="23"/>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9"/>
  </w:num>
  <w:num w:numId="24">
    <w:abstractNumId w:val="1"/>
  </w:num>
  <w:num w:numId="25">
    <w:abstractNumId w:val="3"/>
  </w:num>
  <w:num w:numId="26">
    <w:abstractNumId w:val="33"/>
  </w:num>
  <w:num w:numId="27">
    <w:abstractNumId w:val="33"/>
  </w:num>
  <w:num w:numId="28">
    <w:abstractNumId w:val="33"/>
  </w:num>
  <w:num w:numId="29">
    <w:abstractNumId w:val="31"/>
  </w:num>
  <w:num w:numId="30">
    <w:abstractNumId w:val="6"/>
  </w:num>
  <w:num w:numId="31">
    <w:abstractNumId w:val="32"/>
  </w:num>
  <w:num w:numId="32">
    <w:abstractNumId w:val="34"/>
  </w:num>
  <w:num w:numId="33">
    <w:abstractNumId w:val="26"/>
  </w:num>
  <w:num w:numId="34">
    <w:abstractNumId w:val="34"/>
  </w:num>
  <w:num w:numId="35">
    <w:abstractNumId w:val="11"/>
  </w:num>
  <w:num w:numId="36">
    <w:abstractNumId w:val="20"/>
  </w:num>
  <w:num w:numId="37">
    <w:abstractNumId w:val="5"/>
  </w:num>
  <w:num w:numId="38">
    <w:abstractNumId w:val="10"/>
  </w:num>
  <w:num w:numId="39">
    <w:abstractNumId w:val="35"/>
  </w:num>
  <w:num w:numId="40">
    <w:abstractNumId w:val="29"/>
  </w:num>
  <w:num w:numId="41">
    <w:abstractNumId w:val="7"/>
  </w:num>
  <w:num w:numId="42">
    <w:abstractNumId w:val="36"/>
  </w:num>
  <w:num w:numId="43">
    <w:abstractNumId w:val="13"/>
  </w:num>
  <w:num w:numId="44">
    <w:abstractNumId w:val="15"/>
  </w:num>
  <w:num w:numId="45">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0BA8"/>
    <w:rsid w:val="00000EDD"/>
    <w:rsid w:val="00001242"/>
    <w:rsid w:val="00001DD3"/>
    <w:rsid w:val="00001EF3"/>
    <w:rsid w:val="00002207"/>
    <w:rsid w:val="00002BD7"/>
    <w:rsid w:val="00003D91"/>
    <w:rsid w:val="000041FA"/>
    <w:rsid w:val="00004263"/>
    <w:rsid w:val="00004393"/>
    <w:rsid w:val="000049EF"/>
    <w:rsid w:val="00004FF9"/>
    <w:rsid w:val="0000564C"/>
    <w:rsid w:val="00005793"/>
    <w:rsid w:val="00005CF4"/>
    <w:rsid w:val="00006E22"/>
    <w:rsid w:val="000071CA"/>
    <w:rsid w:val="00007C27"/>
    <w:rsid w:val="00007E0C"/>
    <w:rsid w:val="000103CC"/>
    <w:rsid w:val="000103F9"/>
    <w:rsid w:val="00011382"/>
    <w:rsid w:val="00011F18"/>
    <w:rsid w:val="00012AAC"/>
    <w:rsid w:val="0001391E"/>
    <w:rsid w:val="000143FC"/>
    <w:rsid w:val="00014E53"/>
    <w:rsid w:val="00014FDD"/>
    <w:rsid w:val="000151EE"/>
    <w:rsid w:val="00015CB1"/>
    <w:rsid w:val="00016063"/>
    <w:rsid w:val="000161AC"/>
    <w:rsid w:val="000173AB"/>
    <w:rsid w:val="00017FF1"/>
    <w:rsid w:val="0002121B"/>
    <w:rsid w:val="00021348"/>
    <w:rsid w:val="000214AD"/>
    <w:rsid w:val="000219D4"/>
    <w:rsid w:val="0002268C"/>
    <w:rsid w:val="00022A52"/>
    <w:rsid w:val="00022BB4"/>
    <w:rsid w:val="00023C4F"/>
    <w:rsid w:val="00023D4B"/>
    <w:rsid w:val="00024660"/>
    <w:rsid w:val="00024EC5"/>
    <w:rsid w:val="0002508B"/>
    <w:rsid w:val="000252E7"/>
    <w:rsid w:val="00025EA1"/>
    <w:rsid w:val="00025F66"/>
    <w:rsid w:val="00026CAC"/>
    <w:rsid w:val="0002737E"/>
    <w:rsid w:val="0002739C"/>
    <w:rsid w:val="0002788C"/>
    <w:rsid w:val="00027CA6"/>
    <w:rsid w:val="00030512"/>
    <w:rsid w:val="0003052F"/>
    <w:rsid w:val="00030CEB"/>
    <w:rsid w:val="0003101D"/>
    <w:rsid w:val="000310A5"/>
    <w:rsid w:val="000315AA"/>
    <w:rsid w:val="00031DAC"/>
    <w:rsid w:val="000324E0"/>
    <w:rsid w:val="00032565"/>
    <w:rsid w:val="00033AB9"/>
    <w:rsid w:val="00033EB5"/>
    <w:rsid w:val="00033FCB"/>
    <w:rsid w:val="000341AC"/>
    <w:rsid w:val="000342E6"/>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C4B"/>
    <w:rsid w:val="00046D0B"/>
    <w:rsid w:val="000476DB"/>
    <w:rsid w:val="00047C06"/>
    <w:rsid w:val="00047C97"/>
    <w:rsid w:val="000503D5"/>
    <w:rsid w:val="00050669"/>
    <w:rsid w:val="00050A31"/>
    <w:rsid w:val="00051389"/>
    <w:rsid w:val="00052619"/>
    <w:rsid w:val="000527B8"/>
    <w:rsid w:val="0005333C"/>
    <w:rsid w:val="00053DC0"/>
    <w:rsid w:val="00053DC5"/>
    <w:rsid w:val="00054B67"/>
    <w:rsid w:val="00054B93"/>
    <w:rsid w:val="0005515F"/>
    <w:rsid w:val="000552C9"/>
    <w:rsid w:val="000554B0"/>
    <w:rsid w:val="00055535"/>
    <w:rsid w:val="00055E97"/>
    <w:rsid w:val="00055EFC"/>
    <w:rsid w:val="000565D3"/>
    <w:rsid w:val="00056B5D"/>
    <w:rsid w:val="00056D9D"/>
    <w:rsid w:val="00057271"/>
    <w:rsid w:val="000575E2"/>
    <w:rsid w:val="00057FAF"/>
    <w:rsid w:val="00060383"/>
    <w:rsid w:val="00060E82"/>
    <w:rsid w:val="00060FC3"/>
    <w:rsid w:val="00062018"/>
    <w:rsid w:val="00062050"/>
    <w:rsid w:val="00062837"/>
    <w:rsid w:val="000629C0"/>
    <w:rsid w:val="00063DDA"/>
    <w:rsid w:val="000641AB"/>
    <w:rsid w:val="00064267"/>
    <w:rsid w:val="0006476B"/>
    <w:rsid w:val="00064D19"/>
    <w:rsid w:val="000652AC"/>
    <w:rsid w:val="00065A22"/>
    <w:rsid w:val="00065F0C"/>
    <w:rsid w:val="000663DE"/>
    <w:rsid w:val="0006773E"/>
    <w:rsid w:val="000702E1"/>
    <w:rsid w:val="00070419"/>
    <w:rsid w:val="0007043F"/>
    <w:rsid w:val="00071510"/>
    <w:rsid w:val="00071D6E"/>
    <w:rsid w:val="00071D96"/>
    <w:rsid w:val="00072196"/>
    <w:rsid w:val="000729F8"/>
    <w:rsid w:val="00073236"/>
    <w:rsid w:val="000734F0"/>
    <w:rsid w:val="00073BBF"/>
    <w:rsid w:val="00073DAD"/>
    <w:rsid w:val="000741DE"/>
    <w:rsid w:val="0007628E"/>
    <w:rsid w:val="000765EE"/>
    <w:rsid w:val="0007662E"/>
    <w:rsid w:val="00076BF5"/>
    <w:rsid w:val="00076C5A"/>
    <w:rsid w:val="00076DFF"/>
    <w:rsid w:val="00076E20"/>
    <w:rsid w:val="0008019E"/>
    <w:rsid w:val="00080873"/>
    <w:rsid w:val="00080BA1"/>
    <w:rsid w:val="000817DC"/>
    <w:rsid w:val="00082E0B"/>
    <w:rsid w:val="000830BD"/>
    <w:rsid w:val="00083249"/>
    <w:rsid w:val="00084319"/>
    <w:rsid w:val="000846D0"/>
    <w:rsid w:val="00084FAE"/>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730"/>
    <w:rsid w:val="00093D97"/>
    <w:rsid w:val="0009454C"/>
    <w:rsid w:val="0009485E"/>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C76"/>
    <w:rsid w:val="000A615D"/>
    <w:rsid w:val="000A6B22"/>
    <w:rsid w:val="000A78DD"/>
    <w:rsid w:val="000B09C7"/>
    <w:rsid w:val="000B0C3B"/>
    <w:rsid w:val="000B0EAE"/>
    <w:rsid w:val="000B138D"/>
    <w:rsid w:val="000B140B"/>
    <w:rsid w:val="000B19D5"/>
    <w:rsid w:val="000B388D"/>
    <w:rsid w:val="000B3BE6"/>
    <w:rsid w:val="000B3E35"/>
    <w:rsid w:val="000B43A9"/>
    <w:rsid w:val="000B467A"/>
    <w:rsid w:val="000B474E"/>
    <w:rsid w:val="000B4B7D"/>
    <w:rsid w:val="000B568E"/>
    <w:rsid w:val="000B5AE1"/>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7A7"/>
    <w:rsid w:val="000D59BF"/>
    <w:rsid w:val="000D60BA"/>
    <w:rsid w:val="000D66E9"/>
    <w:rsid w:val="000D6827"/>
    <w:rsid w:val="000D6AA6"/>
    <w:rsid w:val="000D7FF7"/>
    <w:rsid w:val="000E01BC"/>
    <w:rsid w:val="000E0948"/>
    <w:rsid w:val="000E20D4"/>
    <w:rsid w:val="000E2277"/>
    <w:rsid w:val="000E28A2"/>
    <w:rsid w:val="000E2A27"/>
    <w:rsid w:val="000E2B37"/>
    <w:rsid w:val="000E30AC"/>
    <w:rsid w:val="000E3349"/>
    <w:rsid w:val="000E39F1"/>
    <w:rsid w:val="000E46B6"/>
    <w:rsid w:val="000E5D19"/>
    <w:rsid w:val="000E7889"/>
    <w:rsid w:val="000E7C2D"/>
    <w:rsid w:val="000E7D24"/>
    <w:rsid w:val="000F004F"/>
    <w:rsid w:val="000F0E5E"/>
    <w:rsid w:val="000F1D88"/>
    <w:rsid w:val="000F1F47"/>
    <w:rsid w:val="000F37FF"/>
    <w:rsid w:val="000F3C20"/>
    <w:rsid w:val="000F443A"/>
    <w:rsid w:val="000F47FB"/>
    <w:rsid w:val="000F6350"/>
    <w:rsid w:val="000F652F"/>
    <w:rsid w:val="000F6BBC"/>
    <w:rsid w:val="000F7531"/>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965"/>
    <w:rsid w:val="00122C88"/>
    <w:rsid w:val="00122E33"/>
    <w:rsid w:val="001234DF"/>
    <w:rsid w:val="00123F40"/>
    <w:rsid w:val="0012429C"/>
    <w:rsid w:val="00124499"/>
    <w:rsid w:val="001247CC"/>
    <w:rsid w:val="00124FF8"/>
    <w:rsid w:val="001258C1"/>
    <w:rsid w:val="00125C45"/>
    <w:rsid w:val="00125D31"/>
    <w:rsid w:val="00125DB2"/>
    <w:rsid w:val="00126401"/>
    <w:rsid w:val="0012681F"/>
    <w:rsid w:val="0012693A"/>
    <w:rsid w:val="00127A3D"/>
    <w:rsid w:val="001305FE"/>
    <w:rsid w:val="0013112A"/>
    <w:rsid w:val="00131FC1"/>
    <w:rsid w:val="00132664"/>
    <w:rsid w:val="00132849"/>
    <w:rsid w:val="00132A8B"/>
    <w:rsid w:val="00132E27"/>
    <w:rsid w:val="001331A4"/>
    <w:rsid w:val="00133555"/>
    <w:rsid w:val="00133BEA"/>
    <w:rsid w:val="00134B0A"/>
    <w:rsid w:val="00136179"/>
    <w:rsid w:val="001376E8"/>
    <w:rsid w:val="00137A84"/>
    <w:rsid w:val="001402F3"/>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468"/>
    <w:rsid w:val="001455D5"/>
    <w:rsid w:val="00145E2A"/>
    <w:rsid w:val="00146068"/>
    <w:rsid w:val="00146D44"/>
    <w:rsid w:val="001478E7"/>
    <w:rsid w:val="00147ECB"/>
    <w:rsid w:val="00150103"/>
    <w:rsid w:val="00150539"/>
    <w:rsid w:val="00150662"/>
    <w:rsid w:val="00150D76"/>
    <w:rsid w:val="001510A6"/>
    <w:rsid w:val="0015172E"/>
    <w:rsid w:val="001519D4"/>
    <w:rsid w:val="001519EB"/>
    <w:rsid w:val="00152064"/>
    <w:rsid w:val="001521E0"/>
    <w:rsid w:val="001529D1"/>
    <w:rsid w:val="00152CF7"/>
    <w:rsid w:val="00153407"/>
    <w:rsid w:val="0015398D"/>
    <w:rsid w:val="001539F2"/>
    <w:rsid w:val="00154533"/>
    <w:rsid w:val="00154670"/>
    <w:rsid w:val="0015522B"/>
    <w:rsid w:val="0015530E"/>
    <w:rsid w:val="00155558"/>
    <w:rsid w:val="001559CE"/>
    <w:rsid w:val="00155C0C"/>
    <w:rsid w:val="001560DD"/>
    <w:rsid w:val="0015616B"/>
    <w:rsid w:val="00156466"/>
    <w:rsid w:val="0016131B"/>
    <w:rsid w:val="00161E2C"/>
    <w:rsid w:val="00163200"/>
    <w:rsid w:val="00163243"/>
    <w:rsid w:val="00163F65"/>
    <w:rsid w:val="00163F79"/>
    <w:rsid w:val="00164410"/>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6D98"/>
    <w:rsid w:val="00177301"/>
    <w:rsid w:val="00177A04"/>
    <w:rsid w:val="00177B35"/>
    <w:rsid w:val="00180E98"/>
    <w:rsid w:val="00180F4F"/>
    <w:rsid w:val="001812A1"/>
    <w:rsid w:val="0018147E"/>
    <w:rsid w:val="001815BD"/>
    <w:rsid w:val="0018189E"/>
    <w:rsid w:val="00181FF9"/>
    <w:rsid w:val="00182A9A"/>
    <w:rsid w:val="00182F83"/>
    <w:rsid w:val="00183292"/>
    <w:rsid w:val="00183A98"/>
    <w:rsid w:val="00184AB9"/>
    <w:rsid w:val="00185438"/>
    <w:rsid w:val="001856B9"/>
    <w:rsid w:val="001901EF"/>
    <w:rsid w:val="00190437"/>
    <w:rsid w:val="00190D58"/>
    <w:rsid w:val="00190E0C"/>
    <w:rsid w:val="001916DA"/>
    <w:rsid w:val="001916E3"/>
    <w:rsid w:val="00191AED"/>
    <w:rsid w:val="00191DE8"/>
    <w:rsid w:val="001920D8"/>
    <w:rsid w:val="00192F29"/>
    <w:rsid w:val="00193201"/>
    <w:rsid w:val="00193311"/>
    <w:rsid w:val="00193590"/>
    <w:rsid w:val="00193FEA"/>
    <w:rsid w:val="0019419D"/>
    <w:rsid w:val="0019480F"/>
    <w:rsid w:val="00194C3C"/>
    <w:rsid w:val="00194DFE"/>
    <w:rsid w:val="0019503E"/>
    <w:rsid w:val="001950B6"/>
    <w:rsid w:val="001959E5"/>
    <w:rsid w:val="00195C73"/>
    <w:rsid w:val="00195D44"/>
    <w:rsid w:val="00196C10"/>
    <w:rsid w:val="0019728C"/>
    <w:rsid w:val="00197335"/>
    <w:rsid w:val="00197795"/>
    <w:rsid w:val="00197E13"/>
    <w:rsid w:val="001A0476"/>
    <w:rsid w:val="001A0608"/>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C08"/>
    <w:rsid w:val="001B3C40"/>
    <w:rsid w:val="001B3D72"/>
    <w:rsid w:val="001B46B2"/>
    <w:rsid w:val="001B5B2C"/>
    <w:rsid w:val="001B616F"/>
    <w:rsid w:val="001B68EB"/>
    <w:rsid w:val="001B704E"/>
    <w:rsid w:val="001B732B"/>
    <w:rsid w:val="001B7731"/>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AA0"/>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766A"/>
    <w:rsid w:val="001E7B9D"/>
    <w:rsid w:val="001E7E5C"/>
    <w:rsid w:val="001F0738"/>
    <w:rsid w:val="001F0BA3"/>
    <w:rsid w:val="001F1749"/>
    <w:rsid w:val="001F1E33"/>
    <w:rsid w:val="001F1EEC"/>
    <w:rsid w:val="001F2109"/>
    <w:rsid w:val="001F3220"/>
    <w:rsid w:val="001F3BE0"/>
    <w:rsid w:val="001F4825"/>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32C5"/>
    <w:rsid w:val="00203662"/>
    <w:rsid w:val="00204367"/>
    <w:rsid w:val="002054DE"/>
    <w:rsid w:val="0020612D"/>
    <w:rsid w:val="00206490"/>
    <w:rsid w:val="002071DF"/>
    <w:rsid w:val="00207300"/>
    <w:rsid w:val="002107D4"/>
    <w:rsid w:val="00211261"/>
    <w:rsid w:val="00211656"/>
    <w:rsid w:val="002129C4"/>
    <w:rsid w:val="00212BB8"/>
    <w:rsid w:val="0021333A"/>
    <w:rsid w:val="00213C94"/>
    <w:rsid w:val="0021405A"/>
    <w:rsid w:val="00214296"/>
    <w:rsid w:val="0021460B"/>
    <w:rsid w:val="00214796"/>
    <w:rsid w:val="002156CA"/>
    <w:rsid w:val="00215EF3"/>
    <w:rsid w:val="002163D0"/>
    <w:rsid w:val="0021799A"/>
    <w:rsid w:val="00217A83"/>
    <w:rsid w:val="00217B74"/>
    <w:rsid w:val="00217DA8"/>
    <w:rsid w:val="00220312"/>
    <w:rsid w:val="00220519"/>
    <w:rsid w:val="00220E88"/>
    <w:rsid w:val="00221B30"/>
    <w:rsid w:val="0022278F"/>
    <w:rsid w:val="00222A79"/>
    <w:rsid w:val="002231D9"/>
    <w:rsid w:val="0022336B"/>
    <w:rsid w:val="002234F5"/>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29"/>
    <w:rsid w:val="00236747"/>
    <w:rsid w:val="00237BD2"/>
    <w:rsid w:val="002400B8"/>
    <w:rsid w:val="002409AB"/>
    <w:rsid w:val="002410D0"/>
    <w:rsid w:val="002422D4"/>
    <w:rsid w:val="002425DB"/>
    <w:rsid w:val="00242919"/>
    <w:rsid w:val="00242F27"/>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097"/>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2F2"/>
    <w:rsid w:val="00263892"/>
    <w:rsid w:val="00263C66"/>
    <w:rsid w:val="00264B6B"/>
    <w:rsid w:val="0026593E"/>
    <w:rsid w:val="00265E8E"/>
    <w:rsid w:val="00266256"/>
    <w:rsid w:val="0026628B"/>
    <w:rsid w:val="002666F5"/>
    <w:rsid w:val="00266CBF"/>
    <w:rsid w:val="00267648"/>
    <w:rsid w:val="00267A21"/>
    <w:rsid w:val="00267E47"/>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39F"/>
    <w:rsid w:val="002A7448"/>
    <w:rsid w:val="002A7935"/>
    <w:rsid w:val="002B0175"/>
    <w:rsid w:val="002B08DA"/>
    <w:rsid w:val="002B1C7B"/>
    <w:rsid w:val="002B238E"/>
    <w:rsid w:val="002B2F4E"/>
    <w:rsid w:val="002B3734"/>
    <w:rsid w:val="002B3BA0"/>
    <w:rsid w:val="002B3D70"/>
    <w:rsid w:val="002B42B0"/>
    <w:rsid w:val="002B42CF"/>
    <w:rsid w:val="002B4890"/>
    <w:rsid w:val="002B4CA3"/>
    <w:rsid w:val="002B4CEE"/>
    <w:rsid w:val="002B5159"/>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1DEC"/>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0B80"/>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3194"/>
    <w:rsid w:val="002F4827"/>
    <w:rsid w:val="002F5C99"/>
    <w:rsid w:val="002F61FA"/>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6BA8"/>
    <w:rsid w:val="00306FDC"/>
    <w:rsid w:val="00307374"/>
    <w:rsid w:val="00307700"/>
    <w:rsid w:val="00307E21"/>
    <w:rsid w:val="00307E2E"/>
    <w:rsid w:val="00310046"/>
    <w:rsid w:val="0031056B"/>
    <w:rsid w:val="0031080D"/>
    <w:rsid w:val="00311C0C"/>
    <w:rsid w:val="00311FC0"/>
    <w:rsid w:val="00312197"/>
    <w:rsid w:val="0031251A"/>
    <w:rsid w:val="0031352B"/>
    <w:rsid w:val="0031367D"/>
    <w:rsid w:val="00313D41"/>
    <w:rsid w:val="0031483B"/>
    <w:rsid w:val="00314DA7"/>
    <w:rsid w:val="00315331"/>
    <w:rsid w:val="00315350"/>
    <w:rsid w:val="003156FD"/>
    <w:rsid w:val="00315901"/>
    <w:rsid w:val="00315A3D"/>
    <w:rsid w:val="00315B23"/>
    <w:rsid w:val="0032055F"/>
    <w:rsid w:val="00320595"/>
    <w:rsid w:val="0032099D"/>
    <w:rsid w:val="00320BE3"/>
    <w:rsid w:val="0032201B"/>
    <w:rsid w:val="003223EB"/>
    <w:rsid w:val="00322B63"/>
    <w:rsid w:val="00323E53"/>
    <w:rsid w:val="00324678"/>
    <w:rsid w:val="00324E19"/>
    <w:rsid w:val="00325600"/>
    <w:rsid w:val="003268FF"/>
    <w:rsid w:val="00326A1F"/>
    <w:rsid w:val="00326E4E"/>
    <w:rsid w:val="00326F72"/>
    <w:rsid w:val="00330B64"/>
    <w:rsid w:val="00331923"/>
    <w:rsid w:val="00331AD9"/>
    <w:rsid w:val="00332BB4"/>
    <w:rsid w:val="00333827"/>
    <w:rsid w:val="0033464D"/>
    <w:rsid w:val="0033471F"/>
    <w:rsid w:val="00334985"/>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6CE"/>
    <w:rsid w:val="00344883"/>
    <w:rsid w:val="00344F79"/>
    <w:rsid w:val="00345032"/>
    <w:rsid w:val="0034530B"/>
    <w:rsid w:val="00345878"/>
    <w:rsid w:val="0034680A"/>
    <w:rsid w:val="0034762E"/>
    <w:rsid w:val="00350557"/>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919"/>
    <w:rsid w:val="00355BF9"/>
    <w:rsid w:val="00357167"/>
    <w:rsid w:val="00357560"/>
    <w:rsid w:val="00360C5F"/>
    <w:rsid w:val="00360D8E"/>
    <w:rsid w:val="0036146C"/>
    <w:rsid w:val="0036179C"/>
    <w:rsid w:val="0036195B"/>
    <w:rsid w:val="00362282"/>
    <w:rsid w:val="003623E5"/>
    <w:rsid w:val="00362850"/>
    <w:rsid w:val="00362875"/>
    <w:rsid w:val="00363327"/>
    <w:rsid w:val="00363622"/>
    <w:rsid w:val="00363F36"/>
    <w:rsid w:val="003647E6"/>
    <w:rsid w:val="00364892"/>
    <w:rsid w:val="00364A8D"/>
    <w:rsid w:val="00364EB7"/>
    <w:rsid w:val="00365CE3"/>
    <w:rsid w:val="00365E71"/>
    <w:rsid w:val="00366046"/>
    <w:rsid w:val="003670C3"/>
    <w:rsid w:val="00367764"/>
    <w:rsid w:val="00367E0C"/>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2B3"/>
    <w:rsid w:val="00384A88"/>
    <w:rsid w:val="00385882"/>
    <w:rsid w:val="00385B80"/>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3A90"/>
    <w:rsid w:val="00394E96"/>
    <w:rsid w:val="00395047"/>
    <w:rsid w:val="0039563B"/>
    <w:rsid w:val="0039609A"/>
    <w:rsid w:val="00397260"/>
    <w:rsid w:val="003974B5"/>
    <w:rsid w:val="00397DD4"/>
    <w:rsid w:val="003A09BB"/>
    <w:rsid w:val="003A09BC"/>
    <w:rsid w:val="003A09E7"/>
    <w:rsid w:val="003A1A9B"/>
    <w:rsid w:val="003A1F27"/>
    <w:rsid w:val="003A24C3"/>
    <w:rsid w:val="003A2EEF"/>
    <w:rsid w:val="003A3615"/>
    <w:rsid w:val="003A3B4E"/>
    <w:rsid w:val="003A45D2"/>
    <w:rsid w:val="003A4AFB"/>
    <w:rsid w:val="003A4B51"/>
    <w:rsid w:val="003A5D29"/>
    <w:rsid w:val="003A6BB7"/>
    <w:rsid w:val="003A6BC0"/>
    <w:rsid w:val="003A6C9F"/>
    <w:rsid w:val="003B067D"/>
    <w:rsid w:val="003B1997"/>
    <w:rsid w:val="003B293A"/>
    <w:rsid w:val="003B31C8"/>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70"/>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F00F4"/>
    <w:rsid w:val="003F0E98"/>
    <w:rsid w:val="003F178E"/>
    <w:rsid w:val="003F23B5"/>
    <w:rsid w:val="003F2755"/>
    <w:rsid w:val="003F2A7E"/>
    <w:rsid w:val="003F322D"/>
    <w:rsid w:val="003F44E0"/>
    <w:rsid w:val="003F4786"/>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35F"/>
    <w:rsid w:val="00437E04"/>
    <w:rsid w:val="0044037C"/>
    <w:rsid w:val="00440381"/>
    <w:rsid w:val="00440CB8"/>
    <w:rsid w:val="00441145"/>
    <w:rsid w:val="00441264"/>
    <w:rsid w:val="0044132F"/>
    <w:rsid w:val="0044191C"/>
    <w:rsid w:val="00441DA4"/>
    <w:rsid w:val="00442985"/>
    <w:rsid w:val="004432E5"/>
    <w:rsid w:val="00443490"/>
    <w:rsid w:val="0044354F"/>
    <w:rsid w:val="004443ED"/>
    <w:rsid w:val="00444942"/>
    <w:rsid w:val="00444DD5"/>
    <w:rsid w:val="004451FE"/>
    <w:rsid w:val="004452C4"/>
    <w:rsid w:val="00445E19"/>
    <w:rsid w:val="00446921"/>
    <w:rsid w:val="00446A62"/>
    <w:rsid w:val="00446A76"/>
    <w:rsid w:val="004471FB"/>
    <w:rsid w:val="004476DF"/>
    <w:rsid w:val="0044779E"/>
    <w:rsid w:val="004479D1"/>
    <w:rsid w:val="00447DF8"/>
    <w:rsid w:val="004506FF"/>
    <w:rsid w:val="0045097E"/>
    <w:rsid w:val="00450AC9"/>
    <w:rsid w:val="00451886"/>
    <w:rsid w:val="00451C71"/>
    <w:rsid w:val="00451E0A"/>
    <w:rsid w:val="004522F2"/>
    <w:rsid w:val="00453568"/>
    <w:rsid w:val="00454560"/>
    <w:rsid w:val="00454CBD"/>
    <w:rsid w:val="00454CD2"/>
    <w:rsid w:val="004560BA"/>
    <w:rsid w:val="00456587"/>
    <w:rsid w:val="004569A6"/>
    <w:rsid w:val="004569DC"/>
    <w:rsid w:val="00460271"/>
    <w:rsid w:val="00460613"/>
    <w:rsid w:val="00460961"/>
    <w:rsid w:val="00461B1D"/>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67ED6"/>
    <w:rsid w:val="00470DBA"/>
    <w:rsid w:val="004712A6"/>
    <w:rsid w:val="00471835"/>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5C82"/>
    <w:rsid w:val="004872F0"/>
    <w:rsid w:val="004872FC"/>
    <w:rsid w:val="00487E28"/>
    <w:rsid w:val="00490386"/>
    <w:rsid w:val="004903E7"/>
    <w:rsid w:val="004905AE"/>
    <w:rsid w:val="00490F40"/>
    <w:rsid w:val="00491C48"/>
    <w:rsid w:val="00492869"/>
    <w:rsid w:val="0049292D"/>
    <w:rsid w:val="00492B20"/>
    <w:rsid w:val="00493150"/>
    <w:rsid w:val="00493AF5"/>
    <w:rsid w:val="00493CB8"/>
    <w:rsid w:val="00493FD7"/>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7DE"/>
    <w:rsid w:val="004B4A59"/>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584"/>
    <w:rsid w:val="004C26D4"/>
    <w:rsid w:val="004C2778"/>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41"/>
    <w:rsid w:val="004D5EAB"/>
    <w:rsid w:val="004D6519"/>
    <w:rsid w:val="004D6592"/>
    <w:rsid w:val="004D6CD2"/>
    <w:rsid w:val="004D6DD7"/>
    <w:rsid w:val="004D7BA3"/>
    <w:rsid w:val="004E0B79"/>
    <w:rsid w:val="004E0F60"/>
    <w:rsid w:val="004E220D"/>
    <w:rsid w:val="004E3722"/>
    <w:rsid w:val="004E382E"/>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189"/>
    <w:rsid w:val="0050543B"/>
    <w:rsid w:val="00505CFE"/>
    <w:rsid w:val="00505F9E"/>
    <w:rsid w:val="0050630A"/>
    <w:rsid w:val="005069F8"/>
    <w:rsid w:val="00506D5A"/>
    <w:rsid w:val="00506FED"/>
    <w:rsid w:val="005076BB"/>
    <w:rsid w:val="00507B19"/>
    <w:rsid w:val="005101FF"/>
    <w:rsid w:val="005108F3"/>
    <w:rsid w:val="00510AC0"/>
    <w:rsid w:val="0051135A"/>
    <w:rsid w:val="0051184D"/>
    <w:rsid w:val="00511F9E"/>
    <w:rsid w:val="00512041"/>
    <w:rsid w:val="00512726"/>
    <w:rsid w:val="005131E2"/>
    <w:rsid w:val="005139FE"/>
    <w:rsid w:val="005149C5"/>
    <w:rsid w:val="00514F3F"/>
    <w:rsid w:val="00515777"/>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221"/>
    <w:rsid w:val="0053430E"/>
    <w:rsid w:val="005344C1"/>
    <w:rsid w:val="00534EC4"/>
    <w:rsid w:val="00535EBB"/>
    <w:rsid w:val="0053614D"/>
    <w:rsid w:val="005368E9"/>
    <w:rsid w:val="00536A71"/>
    <w:rsid w:val="00536AFB"/>
    <w:rsid w:val="005371BF"/>
    <w:rsid w:val="00537754"/>
    <w:rsid w:val="00537C2B"/>
    <w:rsid w:val="00537E1E"/>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40E9"/>
    <w:rsid w:val="0056418D"/>
    <w:rsid w:val="00565059"/>
    <w:rsid w:val="005650A7"/>
    <w:rsid w:val="0056535C"/>
    <w:rsid w:val="00565657"/>
    <w:rsid w:val="00565EE1"/>
    <w:rsid w:val="0056629E"/>
    <w:rsid w:val="0056760C"/>
    <w:rsid w:val="005678C6"/>
    <w:rsid w:val="00567AD8"/>
    <w:rsid w:val="00567DB0"/>
    <w:rsid w:val="00571DAD"/>
    <w:rsid w:val="00571F8E"/>
    <w:rsid w:val="00572E9F"/>
    <w:rsid w:val="005732B5"/>
    <w:rsid w:val="00573DB3"/>
    <w:rsid w:val="00573E56"/>
    <w:rsid w:val="005744A3"/>
    <w:rsid w:val="00574554"/>
    <w:rsid w:val="0057583F"/>
    <w:rsid w:val="00575FA2"/>
    <w:rsid w:val="00576521"/>
    <w:rsid w:val="00577171"/>
    <w:rsid w:val="005778F3"/>
    <w:rsid w:val="005802A1"/>
    <w:rsid w:val="00580463"/>
    <w:rsid w:val="0058066D"/>
    <w:rsid w:val="00581A08"/>
    <w:rsid w:val="0058278C"/>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0F8"/>
    <w:rsid w:val="00594180"/>
    <w:rsid w:val="00594866"/>
    <w:rsid w:val="0059555D"/>
    <w:rsid w:val="005956C7"/>
    <w:rsid w:val="00595D13"/>
    <w:rsid w:val="00595F90"/>
    <w:rsid w:val="00596202"/>
    <w:rsid w:val="00597643"/>
    <w:rsid w:val="00597790"/>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F64"/>
    <w:rsid w:val="005A63A2"/>
    <w:rsid w:val="005A6871"/>
    <w:rsid w:val="005A6D9B"/>
    <w:rsid w:val="005A7C42"/>
    <w:rsid w:val="005B0094"/>
    <w:rsid w:val="005B0434"/>
    <w:rsid w:val="005B0F75"/>
    <w:rsid w:val="005B13D5"/>
    <w:rsid w:val="005B2758"/>
    <w:rsid w:val="005B2843"/>
    <w:rsid w:val="005B2A5E"/>
    <w:rsid w:val="005B2C1E"/>
    <w:rsid w:val="005B331A"/>
    <w:rsid w:val="005B3411"/>
    <w:rsid w:val="005B360C"/>
    <w:rsid w:val="005B3EDF"/>
    <w:rsid w:val="005B5538"/>
    <w:rsid w:val="005B57AA"/>
    <w:rsid w:val="005B5A41"/>
    <w:rsid w:val="005B5C6A"/>
    <w:rsid w:val="005B5E99"/>
    <w:rsid w:val="005B603C"/>
    <w:rsid w:val="005B6220"/>
    <w:rsid w:val="005B6642"/>
    <w:rsid w:val="005B6C78"/>
    <w:rsid w:val="005B71CE"/>
    <w:rsid w:val="005B72D6"/>
    <w:rsid w:val="005B78FD"/>
    <w:rsid w:val="005B7ACA"/>
    <w:rsid w:val="005B7DF6"/>
    <w:rsid w:val="005C03CB"/>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1F4E"/>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4DCD"/>
    <w:rsid w:val="005E5043"/>
    <w:rsid w:val="005E5A03"/>
    <w:rsid w:val="005E6203"/>
    <w:rsid w:val="005E64E4"/>
    <w:rsid w:val="005E677E"/>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2B66"/>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4E8F"/>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C31"/>
    <w:rsid w:val="00623F54"/>
    <w:rsid w:val="00623FD3"/>
    <w:rsid w:val="0062401B"/>
    <w:rsid w:val="006242BB"/>
    <w:rsid w:val="00624C8A"/>
    <w:rsid w:val="006257F8"/>
    <w:rsid w:val="0062582D"/>
    <w:rsid w:val="00626165"/>
    <w:rsid w:val="006265A5"/>
    <w:rsid w:val="00626809"/>
    <w:rsid w:val="00626A44"/>
    <w:rsid w:val="00626ADD"/>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3A3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604"/>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0F31"/>
    <w:rsid w:val="00651A0F"/>
    <w:rsid w:val="00651EEE"/>
    <w:rsid w:val="00652F78"/>
    <w:rsid w:val="00653492"/>
    <w:rsid w:val="0065356F"/>
    <w:rsid w:val="00655267"/>
    <w:rsid w:val="006564B1"/>
    <w:rsid w:val="0065688F"/>
    <w:rsid w:val="00656D50"/>
    <w:rsid w:val="00657010"/>
    <w:rsid w:val="00657EEF"/>
    <w:rsid w:val="00657FBC"/>
    <w:rsid w:val="0066018B"/>
    <w:rsid w:val="006601E3"/>
    <w:rsid w:val="00660D9C"/>
    <w:rsid w:val="00660EAE"/>
    <w:rsid w:val="00660FEC"/>
    <w:rsid w:val="0066103D"/>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8CB"/>
    <w:rsid w:val="00675CC0"/>
    <w:rsid w:val="006763C7"/>
    <w:rsid w:val="00676F95"/>
    <w:rsid w:val="006772C2"/>
    <w:rsid w:val="00677D10"/>
    <w:rsid w:val="0068045B"/>
    <w:rsid w:val="00681016"/>
    <w:rsid w:val="006810A1"/>
    <w:rsid w:val="006811EB"/>
    <w:rsid w:val="00681539"/>
    <w:rsid w:val="00681875"/>
    <w:rsid w:val="006833FC"/>
    <w:rsid w:val="00683797"/>
    <w:rsid w:val="00683B59"/>
    <w:rsid w:val="006847FA"/>
    <w:rsid w:val="00684B44"/>
    <w:rsid w:val="00684C7F"/>
    <w:rsid w:val="00684D93"/>
    <w:rsid w:val="00685B12"/>
    <w:rsid w:val="00685D6F"/>
    <w:rsid w:val="006864F2"/>
    <w:rsid w:val="00686C36"/>
    <w:rsid w:val="00687742"/>
    <w:rsid w:val="00687B08"/>
    <w:rsid w:val="00687E64"/>
    <w:rsid w:val="006907F8"/>
    <w:rsid w:val="00690C19"/>
    <w:rsid w:val="006917C3"/>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B9A"/>
    <w:rsid w:val="006A0CFF"/>
    <w:rsid w:val="006A0D89"/>
    <w:rsid w:val="006A13CB"/>
    <w:rsid w:val="006A14E3"/>
    <w:rsid w:val="006A1CEA"/>
    <w:rsid w:val="006A21E9"/>
    <w:rsid w:val="006A2AA5"/>
    <w:rsid w:val="006A3F17"/>
    <w:rsid w:val="006A4176"/>
    <w:rsid w:val="006A50E0"/>
    <w:rsid w:val="006A52EA"/>
    <w:rsid w:val="006A53AE"/>
    <w:rsid w:val="006A5E08"/>
    <w:rsid w:val="006A63E8"/>
    <w:rsid w:val="006A6CB5"/>
    <w:rsid w:val="006A74A4"/>
    <w:rsid w:val="006B05DB"/>
    <w:rsid w:val="006B0B14"/>
    <w:rsid w:val="006B1196"/>
    <w:rsid w:val="006B1701"/>
    <w:rsid w:val="006B170D"/>
    <w:rsid w:val="006B1724"/>
    <w:rsid w:val="006B24F9"/>
    <w:rsid w:val="006B336E"/>
    <w:rsid w:val="006B358D"/>
    <w:rsid w:val="006B3CEC"/>
    <w:rsid w:val="006B4B82"/>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9D5"/>
    <w:rsid w:val="006C2AD1"/>
    <w:rsid w:val="006C3806"/>
    <w:rsid w:val="006C3A57"/>
    <w:rsid w:val="006C4721"/>
    <w:rsid w:val="006C4B5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1B5"/>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015"/>
    <w:rsid w:val="00700217"/>
    <w:rsid w:val="00700F1B"/>
    <w:rsid w:val="007012C5"/>
    <w:rsid w:val="007013E4"/>
    <w:rsid w:val="00701EBF"/>
    <w:rsid w:val="00702720"/>
    <w:rsid w:val="007029F6"/>
    <w:rsid w:val="00702F3B"/>
    <w:rsid w:val="00703463"/>
    <w:rsid w:val="00703A20"/>
    <w:rsid w:val="007047D9"/>
    <w:rsid w:val="007055E3"/>
    <w:rsid w:val="00705C14"/>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3C4C"/>
    <w:rsid w:val="00714507"/>
    <w:rsid w:val="007145E1"/>
    <w:rsid w:val="007146D9"/>
    <w:rsid w:val="00716A2F"/>
    <w:rsid w:val="00716A69"/>
    <w:rsid w:val="0071767A"/>
    <w:rsid w:val="00717680"/>
    <w:rsid w:val="007177D1"/>
    <w:rsid w:val="007207B1"/>
    <w:rsid w:val="0072090F"/>
    <w:rsid w:val="00720E87"/>
    <w:rsid w:val="00720EE0"/>
    <w:rsid w:val="00721BEE"/>
    <w:rsid w:val="00721DEF"/>
    <w:rsid w:val="00722120"/>
    <w:rsid w:val="00722685"/>
    <w:rsid w:val="00723B2B"/>
    <w:rsid w:val="00724AFC"/>
    <w:rsid w:val="00725147"/>
    <w:rsid w:val="00725EB3"/>
    <w:rsid w:val="00725F01"/>
    <w:rsid w:val="00725F78"/>
    <w:rsid w:val="00726018"/>
    <w:rsid w:val="0072614A"/>
    <w:rsid w:val="0072685B"/>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0854"/>
    <w:rsid w:val="00741295"/>
    <w:rsid w:val="00742145"/>
    <w:rsid w:val="00742176"/>
    <w:rsid w:val="00742E0D"/>
    <w:rsid w:val="00742E7F"/>
    <w:rsid w:val="00743042"/>
    <w:rsid w:val="00743456"/>
    <w:rsid w:val="00743DC1"/>
    <w:rsid w:val="0074422A"/>
    <w:rsid w:val="0074478F"/>
    <w:rsid w:val="00744A29"/>
    <w:rsid w:val="00744B32"/>
    <w:rsid w:val="007454DE"/>
    <w:rsid w:val="00745584"/>
    <w:rsid w:val="00745791"/>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5D13"/>
    <w:rsid w:val="00756182"/>
    <w:rsid w:val="007562D0"/>
    <w:rsid w:val="00757911"/>
    <w:rsid w:val="0076145F"/>
    <w:rsid w:val="007616EE"/>
    <w:rsid w:val="00761A1F"/>
    <w:rsid w:val="007625EB"/>
    <w:rsid w:val="0076324C"/>
    <w:rsid w:val="00763643"/>
    <w:rsid w:val="007639B5"/>
    <w:rsid w:val="00763F98"/>
    <w:rsid w:val="00764007"/>
    <w:rsid w:val="00764969"/>
    <w:rsid w:val="00764EFD"/>
    <w:rsid w:val="00764FBD"/>
    <w:rsid w:val="007652AF"/>
    <w:rsid w:val="00765FF7"/>
    <w:rsid w:val="00766560"/>
    <w:rsid w:val="007665EF"/>
    <w:rsid w:val="00766C08"/>
    <w:rsid w:val="00766D69"/>
    <w:rsid w:val="00767D7E"/>
    <w:rsid w:val="00767E31"/>
    <w:rsid w:val="00770C17"/>
    <w:rsid w:val="00770EAD"/>
    <w:rsid w:val="0077119B"/>
    <w:rsid w:val="00771236"/>
    <w:rsid w:val="00771304"/>
    <w:rsid w:val="00772ABC"/>
    <w:rsid w:val="00773606"/>
    <w:rsid w:val="00775CE8"/>
    <w:rsid w:val="00775DC0"/>
    <w:rsid w:val="00775E2C"/>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CEF"/>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13F6"/>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703"/>
    <w:rsid w:val="007B444F"/>
    <w:rsid w:val="007B51B0"/>
    <w:rsid w:val="007B5738"/>
    <w:rsid w:val="007B5C11"/>
    <w:rsid w:val="007B66C5"/>
    <w:rsid w:val="007B7834"/>
    <w:rsid w:val="007B7D36"/>
    <w:rsid w:val="007B7DBC"/>
    <w:rsid w:val="007C00CF"/>
    <w:rsid w:val="007C01D6"/>
    <w:rsid w:val="007C0252"/>
    <w:rsid w:val="007C0620"/>
    <w:rsid w:val="007C0B98"/>
    <w:rsid w:val="007C1BA0"/>
    <w:rsid w:val="007C1BEE"/>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07BA"/>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3B9"/>
    <w:rsid w:val="00814A46"/>
    <w:rsid w:val="008165DF"/>
    <w:rsid w:val="0081679E"/>
    <w:rsid w:val="008171A2"/>
    <w:rsid w:val="008178A1"/>
    <w:rsid w:val="0082016D"/>
    <w:rsid w:val="008204A5"/>
    <w:rsid w:val="00820506"/>
    <w:rsid w:val="00820784"/>
    <w:rsid w:val="008208B6"/>
    <w:rsid w:val="00820D65"/>
    <w:rsid w:val="00821136"/>
    <w:rsid w:val="008213CB"/>
    <w:rsid w:val="00821CEC"/>
    <w:rsid w:val="0082228A"/>
    <w:rsid w:val="0082236A"/>
    <w:rsid w:val="00822473"/>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57A48"/>
    <w:rsid w:val="008606D6"/>
    <w:rsid w:val="008608EC"/>
    <w:rsid w:val="0086095D"/>
    <w:rsid w:val="008619D4"/>
    <w:rsid w:val="00861A1D"/>
    <w:rsid w:val="00862019"/>
    <w:rsid w:val="008621CF"/>
    <w:rsid w:val="00863020"/>
    <w:rsid w:val="00863029"/>
    <w:rsid w:val="00863319"/>
    <w:rsid w:val="0086386C"/>
    <w:rsid w:val="00863941"/>
    <w:rsid w:val="00863B20"/>
    <w:rsid w:val="0086449B"/>
    <w:rsid w:val="00864B85"/>
    <w:rsid w:val="00865018"/>
    <w:rsid w:val="008653FA"/>
    <w:rsid w:val="008657D8"/>
    <w:rsid w:val="008663E9"/>
    <w:rsid w:val="008667F5"/>
    <w:rsid w:val="00866BA5"/>
    <w:rsid w:val="00866D6F"/>
    <w:rsid w:val="0087017F"/>
    <w:rsid w:val="00870EC0"/>
    <w:rsid w:val="00870FF8"/>
    <w:rsid w:val="008719A1"/>
    <w:rsid w:val="008722E7"/>
    <w:rsid w:val="00872668"/>
    <w:rsid w:val="0087379B"/>
    <w:rsid w:val="0087397B"/>
    <w:rsid w:val="0087401F"/>
    <w:rsid w:val="00874E5D"/>
    <w:rsid w:val="00874E85"/>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41E"/>
    <w:rsid w:val="008A00A7"/>
    <w:rsid w:val="008A1262"/>
    <w:rsid w:val="008A18DF"/>
    <w:rsid w:val="008A216C"/>
    <w:rsid w:val="008A24F5"/>
    <w:rsid w:val="008A406E"/>
    <w:rsid w:val="008A4150"/>
    <w:rsid w:val="008A5609"/>
    <w:rsid w:val="008A5AA1"/>
    <w:rsid w:val="008A61C4"/>
    <w:rsid w:val="008A651E"/>
    <w:rsid w:val="008A666D"/>
    <w:rsid w:val="008A6D93"/>
    <w:rsid w:val="008A6E93"/>
    <w:rsid w:val="008A70A9"/>
    <w:rsid w:val="008A77DC"/>
    <w:rsid w:val="008B004A"/>
    <w:rsid w:val="008B02AE"/>
    <w:rsid w:val="008B056A"/>
    <w:rsid w:val="008B07D0"/>
    <w:rsid w:val="008B1644"/>
    <w:rsid w:val="008B3EFF"/>
    <w:rsid w:val="008B41FC"/>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3D2C"/>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30BD"/>
    <w:rsid w:val="008F393B"/>
    <w:rsid w:val="008F3CC0"/>
    <w:rsid w:val="008F4E43"/>
    <w:rsid w:val="008F5418"/>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0D25"/>
    <w:rsid w:val="00920FB4"/>
    <w:rsid w:val="009216FC"/>
    <w:rsid w:val="009217B5"/>
    <w:rsid w:val="00921E9A"/>
    <w:rsid w:val="0092216E"/>
    <w:rsid w:val="009221F9"/>
    <w:rsid w:val="00922413"/>
    <w:rsid w:val="0092354C"/>
    <w:rsid w:val="00923708"/>
    <w:rsid w:val="0092431B"/>
    <w:rsid w:val="00924687"/>
    <w:rsid w:val="00924D61"/>
    <w:rsid w:val="009255D0"/>
    <w:rsid w:val="009256B1"/>
    <w:rsid w:val="00925C40"/>
    <w:rsid w:val="009277C3"/>
    <w:rsid w:val="009278A4"/>
    <w:rsid w:val="009278A5"/>
    <w:rsid w:val="0092794C"/>
    <w:rsid w:val="00927AF5"/>
    <w:rsid w:val="00930ADF"/>
    <w:rsid w:val="00930B07"/>
    <w:rsid w:val="0093117D"/>
    <w:rsid w:val="00931AB8"/>
    <w:rsid w:val="00931AF8"/>
    <w:rsid w:val="00931C75"/>
    <w:rsid w:val="00931EB8"/>
    <w:rsid w:val="00931FA0"/>
    <w:rsid w:val="00932B6D"/>
    <w:rsid w:val="00932D2A"/>
    <w:rsid w:val="0093353E"/>
    <w:rsid w:val="0093367C"/>
    <w:rsid w:val="009338E4"/>
    <w:rsid w:val="009340F6"/>
    <w:rsid w:val="009346A1"/>
    <w:rsid w:val="00934EA1"/>
    <w:rsid w:val="00935194"/>
    <w:rsid w:val="009355E5"/>
    <w:rsid w:val="00935652"/>
    <w:rsid w:val="009368DA"/>
    <w:rsid w:val="0094002B"/>
    <w:rsid w:val="0094037C"/>
    <w:rsid w:val="009404A9"/>
    <w:rsid w:val="00940FB4"/>
    <w:rsid w:val="0094127D"/>
    <w:rsid w:val="009418B5"/>
    <w:rsid w:val="00942AFB"/>
    <w:rsid w:val="00942CBF"/>
    <w:rsid w:val="00942E1D"/>
    <w:rsid w:val="0094342C"/>
    <w:rsid w:val="009447A4"/>
    <w:rsid w:val="00944B8D"/>
    <w:rsid w:val="00945397"/>
    <w:rsid w:val="00945454"/>
    <w:rsid w:val="0094590A"/>
    <w:rsid w:val="0094655E"/>
    <w:rsid w:val="00946A4C"/>
    <w:rsid w:val="00946D80"/>
    <w:rsid w:val="0094770C"/>
    <w:rsid w:val="00947DBF"/>
    <w:rsid w:val="00950203"/>
    <w:rsid w:val="00952222"/>
    <w:rsid w:val="009525D5"/>
    <w:rsid w:val="00952781"/>
    <w:rsid w:val="00952939"/>
    <w:rsid w:val="00952A33"/>
    <w:rsid w:val="00952D8B"/>
    <w:rsid w:val="00952E0D"/>
    <w:rsid w:val="00953358"/>
    <w:rsid w:val="00953DD5"/>
    <w:rsid w:val="009544A1"/>
    <w:rsid w:val="00954B78"/>
    <w:rsid w:val="009550E0"/>
    <w:rsid w:val="0095527B"/>
    <w:rsid w:val="009553AA"/>
    <w:rsid w:val="009558C0"/>
    <w:rsid w:val="00955A7C"/>
    <w:rsid w:val="00955DA1"/>
    <w:rsid w:val="00956394"/>
    <w:rsid w:val="009564D2"/>
    <w:rsid w:val="00957B47"/>
    <w:rsid w:val="00957BCB"/>
    <w:rsid w:val="00960430"/>
    <w:rsid w:val="009608D2"/>
    <w:rsid w:val="00960C9B"/>
    <w:rsid w:val="00961A64"/>
    <w:rsid w:val="00961CBE"/>
    <w:rsid w:val="00961D31"/>
    <w:rsid w:val="0096206F"/>
    <w:rsid w:val="009627AE"/>
    <w:rsid w:val="009628DF"/>
    <w:rsid w:val="00962D29"/>
    <w:rsid w:val="00963327"/>
    <w:rsid w:val="00963C3F"/>
    <w:rsid w:val="00963D4A"/>
    <w:rsid w:val="00963DD4"/>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6DE4"/>
    <w:rsid w:val="009772EF"/>
    <w:rsid w:val="009773F0"/>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49D"/>
    <w:rsid w:val="009A1509"/>
    <w:rsid w:val="009A1DC8"/>
    <w:rsid w:val="009A2276"/>
    <w:rsid w:val="009A25C2"/>
    <w:rsid w:val="009A2F3C"/>
    <w:rsid w:val="009A3E17"/>
    <w:rsid w:val="009A3ED0"/>
    <w:rsid w:val="009A4010"/>
    <w:rsid w:val="009A40EE"/>
    <w:rsid w:val="009A572E"/>
    <w:rsid w:val="009A5B29"/>
    <w:rsid w:val="009A670F"/>
    <w:rsid w:val="009A6CB0"/>
    <w:rsid w:val="009A6D93"/>
    <w:rsid w:val="009A6F9F"/>
    <w:rsid w:val="009A7787"/>
    <w:rsid w:val="009A790C"/>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06C"/>
    <w:rsid w:val="009D0401"/>
    <w:rsid w:val="009D0620"/>
    <w:rsid w:val="009D0D41"/>
    <w:rsid w:val="009D0F91"/>
    <w:rsid w:val="009D13BF"/>
    <w:rsid w:val="009D1954"/>
    <w:rsid w:val="009D1E99"/>
    <w:rsid w:val="009D2107"/>
    <w:rsid w:val="009D2A8D"/>
    <w:rsid w:val="009D2D48"/>
    <w:rsid w:val="009D2F29"/>
    <w:rsid w:val="009D3B77"/>
    <w:rsid w:val="009D3D9E"/>
    <w:rsid w:val="009D3FA7"/>
    <w:rsid w:val="009D44AB"/>
    <w:rsid w:val="009D4ACD"/>
    <w:rsid w:val="009D4DC1"/>
    <w:rsid w:val="009D5369"/>
    <w:rsid w:val="009D6DB1"/>
    <w:rsid w:val="009D7BB3"/>
    <w:rsid w:val="009D7FC9"/>
    <w:rsid w:val="009E041A"/>
    <w:rsid w:val="009E092C"/>
    <w:rsid w:val="009E0A3E"/>
    <w:rsid w:val="009E0EF5"/>
    <w:rsid w:val="009E135C"/>
    <w:rsid w:val="009E1934"/>
    <w:rsid w:val="009E1A68"/>
    <w:rsid w:val="009E1ACE"/>
    <w:rsid w:val="009E2232"/>
    <w:rsid w:val="009E23C2"/>
    <w:rsid w:val="009E28E5"/>
    <w:rsid w:val="009E2C61"/>
    <w:rsid w:val="009E30CE"/>
    <w:rsid w:val="009E3263"/>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E94"/>
    <w:rsid w:val="009F1873"/>
    <w:rsid w:val="009F1E85"/>
    <w:rsid w:val="009F248D"/>
    <w:rsid w:val="009F2C4A"/>
    <w:rsid w:val="009F3005"/>
    <w:rsid w:val="009F4A4C"/>
    <w:rsid w:val="009F50AD"/>
    <w:rsid w:val="009F56DC"/>
    <w:rsid w:val="009F5BA5"/>
    <w:rsid w:val="009F6695"/>
    <w:rsid w:val="009F67A4"/>
    <w:rsid w:val="009F78D6"/>
    <w:rsid w:val="00A00CCA"/>
    <w:rsid w:val="00A00DA0"/>
    <w:rsid w:val="00A0147A"/>
    <w:rsid w:val="00A0190E"/>
    <w:rsid w:val="00A01C04"/>
    <w:rsid w:val="00A0230A"/>
    <w:rsid w:val="00A024D2"/>
    <w:rsid w:val="00A02B15"/>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0CE"/>
    <w:rsid w:val="00A161EB"/>
    <w:rsid w:val="00A16B24"/>
    <w:rsid w:val="00A17E51"/>
    <w:rsid w:val="00A2076B"/>
    <w:rsid w:val="00A2082D"/>
    <w:rsid w:val="00A20A3B"/>
    <w:rsid w:val="00A21275"/>
    <w:rsid w:val="00A214C1"/>
    <w:rsid w:val="00A21B00"/>
    <w:rsid w:val="00A22035"/>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3A4"/>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AF7"/>
    <w:rsid w:val="00A41E99"/>
    <w:rsid w:val="00A4207C"/>
    <w:rsid w:val="00A4283E"/>
    <w:rsid w:val="00A4292A"/>
    <w:rsid w:val="00A432A4"/>
    <w:rsid w:val="00A433BE"/>
    <w:rsid w:val="00A43540"/>
    <w:rsid w:val="00A4429D"/>
    <w:rsid w:val="00A44960"/>
    <w:rsid w:val="00A44B56"/>
    <w:rsid w:val="00A451A0"/>
    <w:rsid w:val="00A45295"/>
    <w:rsid w:val="00A45D5B"/>
    <w:rsid w:val="00A46346"/>
    <w:rsid w:val="00A4792A"/>
    <w:rsid w:val="00A47F8F"/>
    <w:rsid w:val="00A5080C"/>
    <w:rsid w:val="00A50969"/>
    <w:rsid w:val="00A51C6C"/>
    <w:rsid w:val="00A52667"/>
    <w:rsid w:val="00A52E06"/>
    <w:rsid w:val="00A52F72"/>
    <w:rsid w:val="00A53090"/>
    <w:rsid w:val="00A531EC"/>
    <w:rsid w:val="00A532E2"/>
    <w:rsid w:val="00A54848"/>
    <w:rsid w:val="00A54AC3"/>
    <w:rsid w:val="00A5540E"/>
    <w:rsid w:val="00A56E4B"/>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15BC"/>
    <w:rsid w:val="00A717D7"/>
    <w:rsid w:val="00A72862"/>
    <w:rsid w:val="00A741FF"/>
    <w:rsid w:val="00A742CD"/>
    <w:rsid w:val="00A748F7"/>
    <w:rsid w:val="00A74B53"/>
    <w:rsid w:val="00A75B2D"/>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2953"/>
    <w:rsid w:val="00A93D95"/>
    <w:rsid w:val="00A94A48"/>
    <w:rsid w:val="00A94AE1"/>
    <w:rsid w:val="00A94D47"/>
    <w:rsid w:val="00A9507A"/>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6DBD"/>
    <w:rsid w:val="00AA712D"/>
    <w:rsid w:val="00AA73F1"/>
    <w:rsid w:val="00AB00A8"/>
    <w:rsid w:val="00AB0757"/>
    <w:rsid w:val="00AB0AEE"/>
    <w:rsid w:val="00AB0F93"/>
    <w:rsid w:val="00AB1126"/>
    <w:rsid w:val="00AB1711"/>
    <w:rsid w:val="00AB1A99"/>
    <w:rsid w:val="00AB2DDD"/>
    <w:rsid w:val="00AB32AD"/>
    <w:rsid w:val="00AB4313"/>
    <w:rsid w:val="00AB457F"/>
    <w:rsid w:val="00AB52AE"/>
    <w:rsid w:val="00AB5CC6"/>
    <w:rsid w:val="00AB6000"/>
    <w:rsid w:val="00AB76B1"/>
    <w:rsid w:val="00AB787A"/>
    <w:rsid w:val="00AC0007"/>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D76"/>
    <w:rsid w:val="00AD2FDB"/>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5AD"/>
    <w:rsid w:val="00AE18CC"/>
    <w:rsid w:val="00AE1904"/>
    <w:rsid w:val="00AE1E31"/>
    <w:rsid w:val="00AE2B43"/>
    <w:rsid w:val="00AE3D89"/>
    <w:rsid w:val="00AE3F31"/>
    <w:rsid w:val="00AE42AB"/>
    <w:rsid w:val="00AE4A6F"/>
    <w:rsid w:val="00AE5098"/>
    <w:rsid w:val="00AE5623"/>
    <w:rsid w:val="00AE58B7"/>
    <w:rsid w:val="00AE5A4C"/>
    <w:rsid w:val="00AE6051"/>
    <w:rsid w:val="00AE6306"/>
    <w:rsid w:val="00AE6BDB"/>
    <w:rsid w:val="00AE6E32"/>
    <w:rsid w:val="00AE6E9F"/>
    <w:rsid w:val="00AE796A"/>
    <w:rsid w:val="00AF0A7F"/>
    <w:rsid w:val="00AF0B31"/>
    <w:rsid w:val="00AF1A1F"/>
    <w:rsid w:val="00AF2B34"/>
    <w:rsid w:val="00AF2DDF"/>
    <w:rsid w:val="00AF3561"/>
    <w:rsid w:val="00AF4595"/>
    <w:rsid w:val="00AF48B5"/>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2AB5"/>
    <w:rsid w:val="00B03282"/>
    <w:rsid w:val="00B0339D"/>
    <w:rsid w:val="00B0404D"/>
    <w:rsid w:val="00B04561"/>
    <w:rsid w:val="00B04C1A"/>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42C"/>
    <w:rsid w:val="00B22C9B"/>
    <w:rsid w:val="00B23C4C"/>
    <w:rsid w:val="00B250E6"/>
    <w:rsid w:val="00B253F4"/>
    <w:rsid w:val="00B25900"/>
    <w:rsid w:val="00B25A86"/>
    <w:rsid w:val="00B25B36"/>
    <w:rsid w:val="00B25DD9"/>
    <w:rsid w:val="00B2629B"/>
    <w:rsid w:val="00B26304"/>
    <w:rsid w:val="00B26985"/>
    <w:rsid w:val="00B26E6F"/>
    <w:rsid w:val="00B2747B"/>
    <w:rsid w:val="00B275AB"/>
    <w:rsid w:val="00B27B23"/>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AF6"/>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66E"/>
    <w:rsid w:val="00B4595B"/>
    <w:rsid w:val="00B45E14"/>
    <w:rsid w:val="00B45ED6"/>
    <w:rsid w:val="00B46CDA"/>
    <w:rsid w:val="00B47B69"/>
    <w:rsid w:val="00B47E50"/>
    <w:rsid w:val="00B50580"/>
    <w:rsid w:val="00B50F44"/>
    <w:rsid w:val="00B52087"/>
    <w:rsid w:val="00B525B8"/>
    <w:rsid w:val="00B525E4"/>
    <w:rsid w:val="00B534DC"/>
    <w:rsid w:val="00B53667"/>
    <w:rsid w:val="00B53A20"/>
    <w:rsid w:val="00B53D9D"/>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5E84"/>
    <w:rsid w:val="00B660EF"/>
    <w:rsid w:val="00B66654"/>
    <w:rsid w:val="00B66EAE"/>
    <w:rsid w:val="00B67003"/>
    <w:rsid w:val="00B67B48"/>
    <w:rsid w:val="00B70038"/>
    <w:rsid w:val="00B70EB8"/>
    <w:rsid w:val="00B71271"/>
    <w:rsid w:val="00B7264F"/>
    <w:rsid w:val="00B72D15"/>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81D"/>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033"/>
    <w:rsid w:val="00B97E2B"/>
    <w:rsid w:val="00BA0E65"/>
    <w:rsid w:val="00BA1168"/>
    <w:rsid w:val="00BA153D"/>
    <w:rsid w:val="00BA184F"/>
    <w:rsid w:val="00BA1D0B"/>
    <w:rsid w:val="00BA2016"/>
    <w:rsid w:val="00BA2AFF"/>
    <w:rsid w:val="00BA3504"/>
    <w:rsid w:val="00BA3D44"/>
    <w:rsid w:val="00BA4AFA"/>
    <w:rsid w:val="00BA54F1"/>
    <w:rsid w:val="00BA597E"/>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BF1"/>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05"/>
    <w:rsid w:val="00BD6316"/>
    <w:rsid w:val="00BD66BA"/>
    <w:rsid w:val="00BD732C"/>
    <w:rsid w:val="00BD753F"/>
    <w:rsid w:val="00BD78E3"/>
    <w:rsid w:val="00BD7E54"/>
    <w:rsid w:val="00BD7E7E"/>
    <w:rsid w:val="00BE0647"/>
    <w:rsid w:val="00BE0A95"/>
    <w:rsid w:val="00BE1052"/>
    <w:rsid w:val="00BE10FC"/>
    <w:rsid w:val="00BE1A53"/>
    <w:rsid w:val="00BE2A3A"/>
    <w:rsid w:val="00BE3076"/>
    <w:rsid w:val="00BE31AF"/>
    <w:rsid w:val="00BE3440"/>
    <w:rsid w:val="00BE36C3"/>
    <w:rsid w:val="00BE36DE"/>
    <w:rsid w:val="00BE484D"/>
    <w:rsid w:val="00BE4D79"/>
    <w:rsid w:val="00BE562D"/>
    <w:rsid w:val="00BE5903"/>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5E7"/>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88E"/>
    <w:rsid w:val="00C15D38"/>
    <w:rsid w:val="00C15FA9"/>
    <w:rsid w:val="00C16E19"/>
    <w:rsid w:val="00C170B3"/>
    <w:rsid w:val="00C17219"/>
    <w:rsid w:val="00C172A3"/>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94E"/>
    <w:rsid w:val="00C24C50"/>
    <w:rsid w:val="00C24F6E"/>
    <w:rsid w:val="00C2562B"/>
    <w:rsid w:val="00C257D5"/>
    <w:rsid w:val="00C25C63"/>
    <w:rsid w:val="00C25DA8"/>
    <w:rsid w:val="00C26126"/>
    <w:rsid w:val="00C267C0"/>
    <w:rsid w:val="00C272A8"/>
    <w:rsid w:val="00C27906"/>
    <w:rsid w:val="00C27A93"/>
    <w:rsid w:val="00C27A9B"/>
    <w:rsid w:val="00C27D90"/>
    <w:rsid w:val="00C30025"/>
    <w:rsid w:val="00C304C3"/>
    <w:rsid w:val="00C3089D"/>
    <w:rsid w:val="00C30BBA"/>
    <w:rsid w:val="00C31C27"/>
    <w:rsid w:val="00C32006"/>
    <w:rsid w:val="00C320DB"/>
    <w:rsid w:val="00C32279"/>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96B"/>
    <w:rsid w:val="00C45C8A"/>
    <w:rsid w:val="00C45DE5"/>
    <w:rsid w:val="00C463E5"/>
    <w:rsid w:val="00C46B46"/>
    <w:rsid w:val="00C46C91"/>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4B1"/>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A6E"/>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05A"/>
    <w:rsid w:val="00C76262"/>
    <w:rsid w:val="00C774A6"/>
    <w:rsid w:val="00C77A5D"/>
    <w:rsid w:val="00C77B85"/>
    <w:rsid w:val="00C8036E"/>
    <w:rsid w:val="00C8044E"/>
    <w:rsid w:val="00C809D0"/>
    <w:rsid w:val="00C80E16"/>
    <w:rsid w:val="00C81005"/>
    <w:rsid w:val="00C82012"/>
    <w:rsid w:val="00C828D1"/>
    <w:rsid w:val="00C82D1E"/>
    <w:rsid w:val="00C82FF4"/>
    <w:rsid w:val="00C83269"/>
    <w:rsid w:val="00C834EF"/>
    <w:rsid w:val="00C8363F"/>
    <w:rsid w:val="00C83A40"/>
    <w:rsid w:val="00C84BE8"/>
    <w:rsid w:val="00C85499"/>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09F6"/>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374F"/>
    <w:rsid w:val="00CC4E0E"/>
    <w:rsid w:val="00CC4F32"/>
    <w:rsid w:val="00CC519E"/>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2F61"/>
    <w:rsid w:val="00CD4BE4"/>
    <w:rsid w:val="00CD5829"/>
    <w:rsid w:val="00CD586F"/>
    <w:rsid w:val="00CD5C88"/>
    <w:rsid w:val="00CD61AB"/>
    <w:rsid w:val="00CD6B3A"/>
    <w:rsid w:val="00CD7CDB"/>
    <w:rsid w:val="00CE09B8"/>
    <w:rsid w:val="00CE0FC0"/>
    <w:rsid w:val="00CE212A"/>
    <w:rsid w:val="00CE2460"/>
    <w:rsid w:val="00CE2D75"/>
    <w:rsid w:val="00CE2DAB"/>
    <w:rsid w:val="00CE30E7"/>
    <w:rsid w:val="00CE33A0"/>
    <w:rsid w:val="00CE3FB8"/>
    <w:rsid w:val="00CE4367"/>
    <w:rsid w:val="00CE450E"/>
    <w:rsid w:val="00CE51A0"/>
    <w:rsid w:val="00CE5715"/>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9C4"/>
    <w:rsid w:val="00CF4DB5"/>
    <w:rsid w:val="00CF4FEC"/>
    <w:rsid w:val="00CF5147"/>
    <w:rsid w:val="00CF5245"/>
    <w:rsid w:val="00CF5720"/>
    <w:rsid w:val="00CF5B5F"/>
    <w:rsid w:val="00CF5DBA"/>
    <w:rsid w:val="00CF677F"/>
    <w:rsid w:val="00CF6857"/>
    <w:rsid w:val="00CF6BF4"/>
    <w:rsid w:val="00CF7378"/>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254"/>
    <w:rsid w:val="00D10A20"/>
    <w:rsid w:val="00D10D07"/>
    <w:rsid w:val="00D10EE8"/>
    <w:rsid w:val="00D11121"/>
    <w:rsid w:val="00D119D7"/>
    <w:rsid w:val="00D11EC1"/>
    <w:rsid w:val="00D12BDB"/>
    <w:rsid w:val="00D13366"/>
    <w:rsid w:val="00D144DB"/>
    <w:rsid w:val="00D1467C"/>
    <w:rsid w:val="00D14D36"/>
    <w:rsid w:val="00D152F6"/>
    <w:rsid w:val="00D15375"/>
    <w:rsid w:val="00D15CEE"/>
    <w:rsid w:val="00D15EB5"/>
    <w:rsid w:val="00D16365"/>
    <w:rsid w:val="00D1710D"/>
    <w:rsid w:val="00D17574"/>
    <w:rsid w:val="00D177FF"/>
    <w:rsid w:val="00D17EAD"/>
    <w:rsid w:val="00D2016B"/>
    <w:rsid w:val="00D20781"/>
    <w:rsid w:val="00D208FA"/>
    <w:rsid w:val="00D209CC"/>
    <w:rsid w:val="00D212F8"/>
    <w:rsid w:val="00D21A6E"/>
    <w:rsid w:val="00D222C0"/>
    <w:rsid w:val="00D22481"/>
    <w:rsid w:val="00D22895"/>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39"/>
    <w:rsid w:val="00D46EEE"/>
    <w:rsid w:val="00D4796A"/>
    <w:rsid w:val="00D502D4"/>
    <w:rsid w:val="00D50488"/>
    <w:rsid w:val="00D5099D"/>
    <w:rsid w:val="00D50D0A"/>
    <w:rsid w:val="00D511F8"/>
    <w:rsid w:val="00D511FA"/>
    <w:rsid w:val="00D51A6B"/>
    <w:rsid w:val="00D51C04"/>
    <w:rsid w:val="00D52027"/>
    <w:rsid w:val="00D53055"/>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516"/>
    <w:rsid w:val="00D62E8D"/>
    <w:rsid w:val="00D63775"/>
    <w:rsid w:val="00D63911"/>
    <w:rsid w:val="00D639BA"/>
    <w:rsid w:val="00D6468B"/>
    <w:rsid w:val="00D648F7"/>
    <w:rsid w:val="00D64FD1"/>
    <w:rsid w:val="00D6545B"/>
    <w:rsid w:val="00D65787"/>
    <w:rsid w:val="00D65BF6"/>
    <w:rsid w:val="00D6680D"/>
    <w:rsid w:val="00D66B42"/>
    <w:rsid w:val="00D6736B"/>
    <w:rsid w:val="00D674EB"/>
    <w:rsid w:val="00D67C10"/>
    <w:rsid w:val="00D703E3"/>
    <w:rsid w:val="00D708B6"/>
    <w:rsid w:val="00D71630"/>
    <w:rsid w:val="00D71E74"/>
    <w:rsid w:val="00D7267E"/>
    <w:rsid w:val="00D72D51"/>
    <w:rsid w:val="00D73309"/>
    <w:rsid w:val="00D736BA"/>
    <w:rsid w:val="00D7438B"/>
    <w:rsid w:val="00D746FE"/>
    <w:rsid w:val="00D75905"/>
    <w:rsid w:val="00D75A4D"/>
    <w:rsid w:val="00D76369"/>
    <w:rsid w:val="00D7680A"/>
    <w:rsid w:val="00D77980"/>
    <w:rsid w:val="00D80021"/>
    <w:rsid w:val="00D80F3E"/>
    <w:rsid w:val="00D8173A"/>
    <w:rsid w:val="00D822A6"/>
    <w:rsid w:val="00D82854"/>
    <w:rsid w:val="00D832BC"/>
    <w:rsid w:val="00D83356"/>
    <w:rsid w:val="00D83E21"/>
    <w:rsid w:val="00D84779"/>
    <w:rsid w:val="00D847DD"/>
    <w:rsid w:val="00D84BC2"/>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4E28"/>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ADC"/>
    <w:rsid w:val="00DA3B58"/>
    <w:rsid w:val="00DA3BB6"/>
    <w:rsid w:val="00DA3BFC"/>
    <w:rsid w:val="00DA4204"/>
    <w:rsid w:val="00DA4678"/>
    <w:rsid w:val="00DA4AE6"/>
    <w:rsid w:val="00DA4C61"/>
    <w:rsid w:val="00DA56CD"/>
    <w:rsid w:val="00DA5ADD"/>
    <w:rsid w:val="00DA5B74"/>
    <w:rsid w:val="00DA6047"/>
    <w:rsid w:val="00DA642F"/>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6D85"/>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527"/>
    <w:rsid w:val="00DC7A1F"/>
    <w:rsid w:val="00DC7ADA"/>
    <w:rsid w:val="00DD0664"/>
    <w:rsid w:val="00DD09CE"/>
    <w:rsid w:val="00DD0BFA"/>
    <w:rsid w:val="00DD0E4B"/>
    <w:rsid w:val="00DD190A"/>
    <w:rsid w:val="00DD2752"/>
    <w:rsid w:val="00DD37D3"/>
    <w:rsid w:val="00DD38EB"/>
    <w:rsid w:val="00DD4E96"/>
    <w:rsid w:val="00DD5204"/>
    <w:rsid w:val="00DD581C"/>
    <w:rsid w:val="00DD5F9A"/>
    <w:rsid w:val="00DD68C0"/>
    <w:rsid w:val="00DE01C1"/>
    <w:rsid w:val="00DE06F8"/>
    <w:rsid w:val="00DE0DD2"/>
    <w:rsid w:val="00DE1282"/>
    <w:rsid w:val="00DE157C"/>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E77B0"/>
    <w:rsid w:val="00DF0D83"/>
    <w:rsid w:val="00DF0F45"/>
    <w:rsid w:val="00DF21FB"/>
    <w:rsid w:val="00DF25F0"/>
    <w:rsid w:val="00DF3487"/>
    <w:rsid w:val="00DF3A94"/>
    <w:rsid w:val="00DF4290"/>
    <w:rsid w:val="00DF577F"/>
    <w:rsid w:val="00DF5DE0"/>
    <w:rsid w:val="00DF62CB"/>
    <w:rsid w:val="00DF6921"/>
    <w:rsid w:val="00DF6E35"/>
    <w:rsid w:val="00DF73CD"/>
    <w:rsid w:val="00DF7793"/>
    <w:rsid w:val="00DF79BF"/>
    <w:rsid w:val="00DF7A92"/>
    <w:rsid w:val="00E01883"/>
    <w:rsid w:val="00E02371"/>
    <w:rsid w:val="00E0302F"/>
    <w:rsid w:val="00E03A27"/>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6F4"/>
    <w:rsid w:val="00E167D4"/>
    <w:rsid w:val="00E16A84"/>
    <w:rsid w:val="00E16C94"/>
    <w:rsid w:val="00E16CCC"/>
    <w:rsid w:val="00E16FCF"/>
    <w:rsid w:val="00E1747D"/>
    <w:rsid w:val="00E17B7E"/>
    <w:rsid w:val="00E20060"/>
    <w:rsid w:val="00E20443"/>
    <w:rsid w:val="00E206DC"/>
    <w:rsid w:val="00E20F6D"/>
    <w:rsid w:val="00E221A4"/>
    <w:rsid w:val="00E22ABE"/>
    <w:rsid w:val="00E22B7F"/>
    <w:rsid w:val="00E23126"/>
    <w:rsid w:val="00E2312F"/>
    <w:rsid w:val="00E23DAD"/>
    <w:rsid w:val="00E24655"/>
    <w:rsid w:val="00E24A1C"/>
    <w:rsid w:val="00E25D8D"/>
    <w:rsid w:val="00E2624B"/>
    <w:rsid w:val="00E26361"/>
    <w:rsid w:val="00E263B2"/>
    <w:rsid w:val="00E267F9"/>
    <w:rsid w:val="00E26B27"/>
    <w:rsid w:val="00E26FF8"/>
    <w:rsid w:val="00E27023"/>
    <w:rsid w:val="00E272CB"/>
    <w:rsid w:val="00E27AFF"/>
    <w:rsid w:val="00E30097"/>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2E3C"/>
    <w:rsid w:val="00E430CD"/>
    <w:rsid w:val="00E4342D"/>
    <w:rsid w:val="00E43FEC"/>
    <w:rsid w:val="00E44C5F"/>
    <w:rsid w:val="00E44E08"/>
    <w:rsid w:val="00E45665"/>
    <w:rsid w:val="00E45B7C"/>
    <w:rsid w:val="00E45C66"/>
    <w:rsid w:val="00E4660F"/>
    <w:rsid w:val="00E46E53"/>
    <w:rsid w:val="00E476C8"/>
    <w:rsid w:val="00E502AD"/>
    <w:rsid w:val="00E50366"/>
    <w:rsid w:val="00E50858"/>
    <w:rsid w:val="00E50B8F"/>
    <w:rsid w:val="00E50D6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1C5A"/>
    <w:rsid w:val="00E62669"/>
    <w:rsid w:val="00E626DD"/>
    <w:rsid w:val="00E6296C"/>
    <w:rsid w:val="00E62E7C"/>
    <w:rsid w:val="00E6331F"/>
    <w:rsid w:val="00E63EE4"/>
    <w:rsid w:val="00E6404B"/>
    <w:rsid w:val="00E653B0"/>
    <w:rsid w:val="00E664FB"/>
    <w:rsid w:val="00E66CA5"/>
    <w:rsid w:val="00E70C86"/>
    <w:rsid w:val="00E7130A"/>
    <w:rsid w:val="00E71F92"/>
    <w:rsid w:val="00E726BB"/>
    <w:rsid w:val="00E72962"/>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1290"/>
    <w:rsid w:val="00E9269F"/>
    <w:rsid w:val="00E927A5"/>
    <w:rsid w:val="00E927D5"/>
    <w:rsid w:val="00E929EC"/>
    <w:rsid w:val="00E92CD8"/>
    <w:rsid w:val="00E938E3"/>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410"/>
    <w:rsid w:val="00EA3812"/>
    <w:rsid w:val="00EA3CC2"/>
    <w:rsid w:val="00EA3E67"/>
    <w:rsid w:val="00EA3F37"/>
    <w:rsid w:val="00EA4996"/>
    <w:rsid w:val="00EA5006"/>
    <w:rsid w:val="00EA661D"/>
    <w:rsid w:val="00EA685F"/>
    <w:rsid w:val="00EA7BAD"/>
    <w:rsid w:val="00EA7EEB"/>
    <w:rsid w:val="00EA7FF4"/>
    <w:rsid w:val="00EB0944"/>
    <w:rsid w:val="00EB10AE"/>
    <w:rsid w:val="00EB16B1"/>
    <w:rsid w:val="00EB17B6"/>
    <w:rsid w:val="00EB19D9"/>
    <w:rsid w:val="00EB1BDE"/>
    <w:rsid w:val="00EB1D97"/>
    <w:rsid w:val="00EB203E"/>
    <w:rsid w:val="00EB2584"/>
    <w:rsid w:val="00EB2A3C"/>
    <w:rsid w:val="00EB2A49"/>
    <w:rsid w:val="00EB304D"/>
    <w:rsid w:val="00EB366B"/>
    <w:rsid w:val="00EB425D"/>
    <w:rsid w:val="00EB495E"/>
    <w:rsid w:val="00EB4A34"/>
    <w:rsid w:val="00EB4ABB"/>
    <w:rsid w:val="00EB53C0"/>
    <w:rsid w:val="00EB53ED"/>
    <w:rsid w:val="00EB557A"/>
    <w:rsid w:val="00EB5F05"/>
    <w:rsid w:val="00EB5FD8"/>
    <w:rsid w:val="00EB687C"/>
    <w:rsid w:val="00EB7F1E"/>
    <w:rsid w:val="00EC04F0"/>
    <w:rsid w:val="00EC08EB"/>
    <w:rsid w:val="00EC164F"/>
    <w:rsid w:val="00EC1B78"/>
    <w:rsid w:val="00EC2D9D"/>
    <w:rsid w:val="00EC3840"/>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358"/>
    <w:rsid w:val="00EE1A02"/>
    <w:rsid w:val="00EE28A5"/>
    <w:rsid w:val="00EE2F90"/>
    <w:rsid w:val="00EE31FC"/>
    <w:rsid w:val="00EE36D9"/>
    <w:rsid w:val="00EE395F"/>
    <w:rsid w:val="00EE48A9"/>
    <w:rsid w:val="00EE48D0"/>
    <w:rsid w:val="00EE4C69"/>
    <w:rsid w:val="00EE5B0A"/>
    <w:rsid w:val="00EE6019"/>
    <w:rsid w:val="00EE603F"/>
    <w:rsid w:val="00EE6F67"/>
    <w:rsid w:val="00EE6F92"/>
    <w:rsid w:val="00EE703C"/>
    <w:rsid w:val="00EE7670"/>
    <w:rsid w:val="00EE7D90"/>
    <w:rsid w:val="00EF127E"/>
    <w:rsid w:val="00EF1CD1"/>
    <w:rsid w:val="00EF1EC1"/>
    <w:rsid w:val="00EF20AA"/>
    <w:rsid w:val="00EF25FE"/>
    <w:rsid w:val="00EF285B"/>
    <w:rsid w:val="00EF2CB4"/>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60F"/>
    <w:rsid w:val="00F019A8"/>
    <w:rsid w:val="00F0249A"/>
    <w:rsid w:val="00F02F5A"/>
    <w:rsid w:val="00F03297"/>
    <w:rsid w:val="00F036C3"/>
    <w:rsid w:val="00F0456F"/>
    <w:rsid w:val="00F047D0"/>
    <w:rsid w:val="00F0495D"/>
    <w:rsid w:val="00F054F1"/>
    <w:rsid w:val="00F055E4"/>
    <w:rsid w:val="00F057F2"/>
    <w:rsid w:val="00F05C0B"/>
    <w:rsid w:val="00F05D39"/>
    <w:rsid w:val="00F0645D"/>
    <w:rsid w:val="00F0712D"/>
    <w:rsid w:val="00F07A24"/>
    <w:rsid w:val="00F07A63"/>
    <w:rsid w:val="00F07BD4"/>
    <w:rsid w:val="00F10F94"/>
    <w:rsid w:val="00F11B70"/>
    <w:rsid w:val="00F12681"/>
    <w:rsid w:val="00F13117"/>
    <w:rsid w:val="00F13373"/>
    <w:rsid w:val="00F133A8"/>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B84"/>
    <w:rsid w:val="00F41E84"/>
    <w:rsid w:val="00F42EC8"/>
    <w:rsid w:val="00F4321F"/>
    <w:rsid w:val="00F43525"/>
    <w:rsid w:val="00F43883"/>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87C"/>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4A70"/>
    <w:rsid w:val="00F7500A"/>
    <w:rsid w:val="00F76864"/>
    <w:rsid w:val="00F76D80"/>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A54"/>
    <w:rsid w:val="00F87AF2"/>
    <w:rsid w:val="00F9002A"/>
    <w:rsid w:val="00F90D63"/>
    <w:rsid w:val="00F90FCC"/>
    <w:rsid w:val="00F9194C"/>
    <w:rsid w:val="00F92116"/>
    <w:rsid w:val="00F92419"/>
    <w:rsid w:val="00F927E7"/>
    <w:rsid w:val="00F928DD"/>
    <w:rsid w:val="00F9304A"/>
    <w:rsid w:val="00F930C7"/>
    <w:rsid w:val="00F93998"/>
    <w:rsid w:val="00F94079"/>
    <w:rsid w:val="00F940B4"/>
    <w:rsid w:val="00F94B79"/>
    <w:rsid w:val="00F94CC0"/>
    <w:rsid w:val="00F961E5"/>
    <w:rsid w:val="00F96321"/>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41C"/>
    <w:rsid w:val="00FB57D3"/>
    <w:rsid w:val="00FB5CF1"/>
    <w:rsid w:val="00FB5FBD"/>
    <w:rsid w:val="00FB60DA"/>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4977"/>
    <w:rsid w:val="00FD4AC5"/>
    <w:rsid w:val="00FD4D6B"/>
    <w:rsid w:val="00FD50FD"/>
    <w:rsid w:val="00FD5214"/>
    <w:rsid w:val="00FD5666"/>
    <w:rsid w:val="00FD595D"/>
    <w:rsid w:val="00FD67D6"/>
    <w:rsid w:val="00FD759B"/>
    <w:rsid w:val="00FD7EAF"/>
    <w:rsid w:val="00FD7F49"/>
    <w:rsid w:val="00FE0A62"/>
    <w:rsid w:val="00FE0EAF"/>
    <w:rsid w:val="00FE1F16"/>
    <w:rsid w:val="00FE2D3F"/>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129"/>
    <w:rsid w:val="00FF3A80"/>
    <w:rsid w:val="00FF3B68"/>
    <w:rsid w:val="00FF3F44"/>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4BC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77583002">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18511897">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12.xml.rels><?xml version="1.0" encoding="UTF-8"?>
<Relationships xmlns="http://schemas.openxmlformats.org/package/2006/relationships">
   <Relationship Target="itemProps12.xml" Type="http://schemas.openxmlformats.org/officeDocument/2006/relationships/customXmlProps" Id="rId1"/>
</Relationships>

</file>

<file path=customXml/_rels/item13.xml.rels><?xml version="1.0" encoding="UTF-8"?>
<Relationships xmlns="http://schemas.openxmlformats.org/package/2006/relationships">
   <Relationship Target="itemProps13.xml" Type="http://schemas.openxmlformats.org/officeDocument/2006/relationships/customXmlProps" Id="rId1"/>
</Relationships>

</file>

<file path=customXml/_rels/item14.xml.rels><?xml version="1.0" encoding="UTF-8"?>
<Relationships xmlns="http://schemas.openxmlformats.org/package/2006/relationships">
   <Relationship Target="itemProps14.xml" Type="http://schemas.openxmlformats.org/officeDocument/2006/relationships/customXmlProps" Id="rId1"/>
</Relationships>

</file>

<file path=customXml/_rels/item15.xml.rels><?xml version="1.0" encoding="UTF-8"?>
<Relationships xmlns="http://schemas.openxmlformats.org/package/2006/relationships">
   <Relationship Target="itemProps15.xml" Type="http://schemas.openxmlformats.org/officeDocument/2006/relationships/customXmlProps" Id="rId1"/>
</Relationships>

</file>

<file path=customXml/_rels/item16.xml.rels><?xml version="1.0" encoding="UTF-8"?>
<Relationships xmlns="http://schemas.openxmlformats.org/package/2006/relationships">
   <Relationship Target="itemProps16.xml" Type="http://schemas.openxmlformats.org/officeDocument/2006/relationships/customXmlProps" Id="rId1"/>
</Relationships>

</file>

<file path=customXml/_rels/item17.xml.rels><?xml version="1.0" encoding="UTF-8"?>
<Relationships xmlns="http://schemas.openxmlformats.org/package/2006/relationships">
   <Relationship Target="itemProps17.xml" Type="http://schemas.openxmlformats.org/officeDocument/2006/relationships/customXmlProps" Id="rId1"/>
</Relationships>

</file>

<file path=customXml/_rels/item18.xml.rels><?xml version="1.0" encoding="UTF-8"?>
<Relationships xmlns="http://schemas.openxmlformats.org/package/2006/relationships">
   <Relationship Target="itemProps18.xml" Type="http://schemas.openxmlformats.org/officeDocument/2006/relationships/customXmlProps" Id="rId1"/>
</Relationships>

</file>

<file path=customXml/_rels/item19.xml.rels><?xml version="1.0" encoding="UTF-8"?>
<Relationships xmlns="http://schemas.openxmlformats.org/package/2006/relationships">
   <Relationship Target="itemProps19.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20.xml.rels><?xml version="1.0" encoding="UTF-8"?>
<Relationships xmlns="http://schemas.openxmlformats.org/package/2006/relationships">
   <Relationship Target="itemProps20.xml" Type="http://schemas.openxmlformats.org/officeDocument/2006/relationships/customXmlProps" Id="rId1"/>
</Relationships>

</file>

<file path=customXml/_rels/item21.xml.rels><?xml version="1.0" encoding="UTF-8"?>
<Relationships xmlns="http://schemas.openxmlformats.org/package/2006/relationships">
   <Relationship Target="itemProps21.xml" Type="http://schemas.openxmlformats.org/officeDocument/2006/relationships/customXmlProps" Id="rId1"/>
</Relationships>

</file>

<file path=customXml/_rels/item22.xml.rels><?xml version="1.0" encoding="UTF-8"?>
<Relationships xmlns="http://schemas.openxmlformats.org/package/2006/relationships">
   <Relationship Target="itemProps22.xml" Type="http://schemas.openxmlformats.org/officeDocument/2006/relationships/customXmlProps" Id="rId1"/>
</Relationships>

</file>

<file path=customXml/_rels/item23.xml.rels><?xml version="1.0" encoding="UTF-8"?>
<Relationships xmlns="http://schemas.openxmlformats.org/package/2006/relationships">
   <Relationship Target="itemProps23.xml" Type="http://schemas.openxmlformats.org/officeDocument/2006/relationships/customXmlProps" Id="rId1"/>
</Relationships>

</file>

<file path=customXml/_rels/item24.xml.rels><?xml version="1.0" encoding="UTF-8"?>
<Relationships xmlns="http://schemas.openxmlformats.org/package/2006/relationships">
   <Relationship Target="itemProps24.xml" Type="http://schemas.openxmlformats.org/officeDocument/2006/relationships/customXmlProps" Id="rId1"/>
</Relationships>

</file>

<file path=customXml/_rels/item25.xml.rels><?xml version="1.0" encoding="UTF-8"?>
<Relationships xmlns="http://schemas.openxmlformats.org/package/2006/relationships">
   <Relationship Target="itemProps25.xml" Type="http://schemas.openxmlformats.org/officeDocument/2006/relationships/customXmlProps" Id="rId1"/>
</Relationships>

</file>

<file path=customXml/_rels/item26.xml.rels><?xml version="1.0" encoding="UTF-8"?>
<Relationships xmlns="http://schemas.openxmlformats.org/package/2006/relationships">
   <Relationship Target="itemProps26.xml" Type="http://schemas.openxmlformats.org/officeDocument/2006/relationships/customXmlProps" Id="rId1"/>
</Relationships>

</file>

<file path=customXml/_rels/item27.xml.rels><?xml version="1.0" encoding="UTF-8"?>
<Relationships xmlns="http://schemas.openxmlformats.org/package/2006/relationships">
   <Relationship Target="itemProps27.xml" Type="http://schemas.openxmlformats.org/officeDocument/2006/relationships/customXmlProps" Id="rId1"/>
</Relationships>

</file>

<file path=customXml/_rels/item28.xml.rels><?xml version="1.0" encoding="UTF-8"?>
<Relationships xmlns="http://schemas.openxmlformats.org/package/2006/relationships">
   <Relationship Target="itemProps28.xml" Type="http://schemas.openxmlformats.org/officeDocument/2006/relationships/customXmlProps" Id="rId1"/>
</Relationships>

</file>

<file path=customXml/_rels/item29.xml.rels><?xml version="1.0" encoding="UTF-8"?>
<Relationships xmlns="http://schemas.openxmlformats.org/package/2006/relationships">
   <Relationship Target="itemProps29.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30.xml.rels><?xml version="1.0" encoding="UTF-8"?>
<Relationships xmlns="http://schemas.openxmlformats.org/package/2006/relationships">
   <Relationship Target="itemProps30.xml" Type="http://schemas.openxmlformats.org/officeDocument/2006/relationships/customXmlProps" Id="rId1"/>
</Relationships>

</file>

<file path=customXml/_rels/item31.xml.rels><?xml version="1.0" encoding="UTF-8"?>
<Relationships xmlns="http://schemas.openxmlformats.org/package/2006/relationships">
   <Relationship Target="itemProps31.xml" Type="http://schemas.openxmlformats.org/officeDocument/2006/relationships/customXmlProps" Id="rId1"/>
</Relationships>

</file>

<file path=customXml/_rels/item32.xml.rels><?xml version="1.0" encoding="UTF-8"?>
<Relationships xmlns="http://schemas.openxmlformats.org/package/2006/relationships">
   <Relationship Target="itemProps32.xml" Type="http://schemas.openxmlformats.org/officeDocument/2006/relationships/customXmlProps" Id="rId1"/>
</Relationships>

</file>

<file path=customXml/_rels/item33.xml.rels><?xml version="1.0" encoding="UTF-8"?>
<Relationships xmlns="http://schemas.openxmlformats.org/package/2006/relationships">
   <Relationship Target="itemProps33.xml" Type="http://schemas.openxmlformats.org/officeDocument/2006/relationships/customXmlProps" Id="rId1"/>
</Relationships>

</file>

<file path=customXml/_rels/item34.xml.rels><?xml version="1.0" encoding="UTF-8"?>
<Relationships xmlns="http://schemas.openxmlformats.org/package/2006/relationships">
   <Relationship Target="itemProps34.xml" Type="http://schemas.openxmlformats.org/officeDocument/2006/relationships/customXmlProps" Id="rId1"/>
</Relationships>

</file>

<file path=customXml/_rels/item35.xml.rels><?xml version="1.0" encoding="UTF-8"?>
<Relationships xmlns="http://schemas.openxmlformats.org/package/2006/relationships">
   <Relationship Target="itemProps35.xml" Type="http://schemas.openxmlformats.org/officeDocument/2006/relationships/customXmlProps" Id="rId1"/>
</Relationships>

</file>

<file path=customXml/_rels/item36.xml.rels><?xml version="1.0" encoding="UTF-8"?>
<Relationships xmlns="http://schemas.openxmlformats.org/package/2006/relationships">
   <Relationship Target="itemProps36.xml" Type="http://schemas.openxmlformats.org/officeDocument/2006/relationships/customXmlProps" Id="rId1"/>
</Relationships>

</file>

<file path=customXml/_rels/item37.xml.rels><?xml version="1.0" encoding="UTF-8"?>
<Relationships xmlns="http://schemas.openxmlformats.org/package/2006/relationships">
   <Relationship Target="itemProps37.xml" Type="http://schemas.openxmlformats.org/officeDocument/2006/relationships/customXmlProps" Id="rId1"/>
</Relationships>

</file>

<file path=customXml/_rels/item38.xml.rels><?xml version="1.0" encoding="UTF-8"?>
<Relationships xmlns="http://schemas.openxmlformats.org/package/2006/relationships">
   <Relationship Target="itemProps38.xml" Type="http://schemas.openxmlformats.org/officeDocument/2006/relationships/customXmlProps" Id="rId1"/>
</Relationships>

</file>

<file path=customXml/_rels/item39.xml.rels><?xml version="1.0" encoding="UTF-8"?>
<Relationships xmlns="http://schemas.openxmlformats.org/package/2006/relationships">
   <Relationship Target="itemProps39.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40.xml.rels><?xml version="1.0" encoding="UTF-8"?>
<Relationships xmlns="http://schemas.openxmlformats.org/package/2006/relationships">
   <Relationship Target="itemProps40.xml" Type="http://schemas.openxmlformats.org/officeDocument/2006/relationships/customXmlProps" Id="rId1"/>
</Relationships>

</file>

<file path=customXml/_rels/item41.xml.rels><?xml version="1.0" encoding="UTF-8"?>
<Relationships xmlns="http://schemas.openxmlformats.org/package/2006/relationships">
   <Relationship Target="itemProps41.xml" Type="http://schemas.openxmlformats.org/officeDocument/2006/relationships/customXmlProps" Id="rId1"/>
</Relationships>

</file>

<file path=customXml/_rels/item42.xml.rels><?xml version="1.0" encoding="UTF-8"?>
<Relationships xmlns="http://schemas.openxmlformats.org/package/2006/relationships">
   <Relationship Target="itemProps42.xml" Type="http://schemas.openxmlformats.org/officeDocument/2006/relationships/customXmlProps" Id="rId1"/>
</Relationships>

</file>

<file path=customXml/_rels/item43.xml.rels><?xml version="1.0" encoding="UTF-8"?>
<Relationships xmlns="http://schemas.openxmlformats.org/package/2006/relationships">
   <Relationship Target="itemProps43.xml" Type="http://schemas.openxmlformats.org/officeDocument/2006/relationships/customXmlProps" Id="rId1"/>
</Relationships>

</file>

<file path=customXml/_rels/item44.xml.rels><?xml version="1.0" encoding="UTF-8"?>
<Relationships xmlns="http://schemas.openxmlformats.org/package/2006/relationships">
   <Relationship Target="itemProps44.xml" Type="http://schemas.openxmlformats.org/officeDocument/2006/relationships/customXmlProps" Id="rId1"/>
</Relationships>

</file>

<file path=customXml/_rels/item45.xml.rels><?xml version="1.0" encoding="UTF-8"?>
<Relationships xmlns="http://schemas.openxmlformats.org/package/2006/relationships">
   <Relationship Target="itemProps45.xml" Type="http://schemas.openxmlformats.org/officeDocument/2006/relationships/customXmlProps" Id="rId1"/>
</Relationships>

</file>

<file path=customXml/_rels/item46.xml.rels><?xml version="1.0" encoding="UTF-8"?>
<Relationships xmlns="http://schemas.openxmlformats.org/package/2006/relationships">
   <Relationship Target="itemProps46.xml" Type="http://schemas.openxmlformats.org/officeDocument/2006/relationships/customXmlProps" Id="rId1"/>
</Relationships>

</file>

<file path=customXml/_rels/item47.xml.rels><?xml version="1.0" encoding="UTF-8"?>
<Relationships xmlns="http://schemas.openxmlformats.org/package/2006/relationships">
   <Relationship Target="itemProps47.xml" Type="http://schemas.openxmlformats.org/officeDocument/2006/relationships/customXmlProps" Id="rId1"/>
</Relationships>

</file>

<file path=customXml/_rels/item48.xml.rels><?xml version="1.0" encoding="UTF-8"?>
<Relationships xmlns="http://schemas.openxmlformats.org/package/2006/relationships">
   <Relationship Target="itemProps48.xml" Type="http://schemas.openxmlformats.org/officeDocument/2006/relationships/customXmlProps" Id="rId1"/>
</Relationships>

</file>

<file path=customXml/_rels/item49.xml.rels><?xml version="1.0" encoding="UTF-8"?>
<Relationships xmlns="http://schemas.openxmlformats.org/package/2006/relationships">
   <Relationship Target="itemProps49.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50.xml.rels><?xml version="1.0" encoding="UTF-8"?>
<Relationships xmlns="http://schemas.openxmlformats.org/package/2006/relationships">
   <Relationship Target="itemProps50.xml" Type="http://schemas.openxmlformats.org/officeDocument/2006/relationships/customXmlProps" Id="rId1"/>
</Relationships>

</file>

<file path=customXml/_rels/item51.xml.rels><?xml version="1.0" encoding="UTF-8"?>
<Relationships xmlns="http://schemas.openxmlformats.org/package/2006/relationships">
   <Relationship Target="itemProps51.xml" Type="http://schemas.openxmlformats.org/officeDocument/2006/relationships/customXmlProps" Id="rId1"/>
</Relationships>

</file>

<file path=customXml/_rels/item52.xml.rels><?xml version="1.0" encoding="UTF-8"?>
<Relationships xmlns="http://schemas.openxmlformats.org/package/2006/relationships">
   <Relationship Target="itemProps52.xml" Type="http://schemas.openxmlformats.org/officeDocument/2006/relationships/customXmlProps" Id="rId1"/>
</Relationships>

</file>

<file path=customXml/_rels/item53.xml.rels><?xml version="1.0" encoding="UTF-8"?>
<Relationships xmlns="http://schemas.openxmlformats.org/package/2006/relationships">
   <Relationship Target="itemProps53.xml" Type="http://schemas.openxmlformats.org/officeDocument/2006/relationships/customXmlProps" Id="rId1"/>
</Relationships>

</file>

<file path=customXml/_rels/item54.xml.rels><?xml version="1.0" encoding="UTF-8"?>
<Relationships xmlns="http://schemas.openxmlformats.org/package/2006/relationships">
   <Relationship Target="itemProps54.xml" Type="http://schemas.openxmlformats.org/officeDocument/2006/relationships/customXmlProps" Id="rId1"/>
</Relationships>

</file>

<file path=customXml/_rels/item55.xml.rels><?xml version="1.0" encoding="UTF-8"?>
<Relationships xmlns="http://schemas.openxmlformats.org/package/2006/relationships">
   <Relationship Target="itemProps5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ns26:Sources xmlns:ns26="http://schemas.openxmlformats.org/officeDocument/2006/bibliography" SelectedStyle="\APA.XSL" StyleName="APA"/>
</file>

<file path=customXml/item11.xml><?xml version="1.0" encoding="utf-8"?>
<ns26:Sources xmlns:ns26="http://schemas.openxmlformats.org/officeDocument/2006/bibliography" SelectedStyle="\APA.XSL" StyleName="APA"/>
</file>

<file path=customXml/item12.xml><?xml version="1.0" encoding="utf-8"?>
<ns26:Sources xmlns:ns26="http://schemas.openxmlformats.org/officeDocument/2006/bibliography" SelectedStyle="\APA.XSL" StyleName="APA"/>
</file>

<file path=customXml/item13.xml><?xml version="1.0" encoding="utf-8"?>
<ns26:Sources xmlns:ns26="http://schemas.openxmlformats.org/officeDocument/2006/bibliography" SelectedStyle="\APA.XSL" StyleName="APA"/>
</file>

<file path=customXml/item14.xml><?xml version="1.0" encoding="utf-8"?>
<ns26:Sources xmlns:ns26="http://schemas.openxmlformats.org/officeDocument/2006/bibliography" SelectedStyle="\APA.XSL" StyleName="APA"/>
</file>

<file path=customXml/item15.xml><?xml version="1.0" encoding="utf-8"?>
<ns26:Sources xmlns:ns26="http://schemas.openxmlformats.org/officeDocument/2006/bibliography" SelectedStyle="\APA.XSL" StyleName="APA"/>
</file>

<file path=customXml/item16.xml><?xml version="1.0" encoding="utf-8"?>
<ns26:Sources xmlns:ns26="http://schemas.openxmlformats.org/officeDocument/2006/bibliography" SelectedStyle="\APA.XSL" StyleName="APA"/>
</file>

<file path=customXml/item17.xml><?xml version="1.0" encoding="utf-8"?>
<ns26:Sources xmlns:ns26="http://schemas.openxmlformats.org/officeDocument/2006/bibliography" SelectedStyle="\APA.XSL" StyleName="APA"/>
</file>

<file path=customXml/item18.xml><?xml version="1.0" encoding="utf-8"?>
<ns26:Sources xmlns:ns26="http://schemas.openxmlformats.org/officeDocument/2006/bibliography" SelectedStyle="\APA.XSL" StyleName="APA"/>
</file>

<file path=customXml/item19.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20.xml><?xml version="1.0" encoding="utf-8"?>
<ns26:Sources xmlns:ns26="http://schemas.openxmlformats.org/officeDocument/2006/bibliography" SelectedStyle="\APA.XSL" StyleName="APA"/>
</file>

<file path=customXml/item21.xml><?xml version="1.0" encoding="utf-8"?>
<ns26:Sources xmlns:ns26="http://schemas.openxmlformats.org/officeDocument/2006/bibliography" SelectedStyle="\APA.XSL" StyleName="APA"/>
</file>

<file path=customXml/item22.xml><?xml version="1.0" encoding="utf-8"?>
<ns26:Sources xmlns:ns26="http://schemas.openxmlformats.org/officeDocument/2006/bibliography" SelectedStyle="\APA.XSL" StyleName="APA"/>
</file>

<file path=customXml/item23.xml><?xml version="1.0" encoding="utf-8"?>
<ns26:Sources xmlns:ns26="http://schemas.openxmlformats.org/officeDocument/2006/bibliography" SelectedStyle="\APA.XSL" StyleName="APA"/>
</file>

<file path=customXml/item24.xml><?xml version="1.0" encoding="utf-8"?>
<ns26:Sources xmlns:ns26="http://schemas.openxmlformats.org/officeDocument/2006/bibliography" SelectedStyle="\APA.XSL" StyleName="APA"/>
</file>

<file path=customXml/item25.xml><?xml version="1.0" encoding="utf-8"?>
<ns26:Sources xmlns:ns26="http://schemas.openxmlformats.org/officeDocument/2006/bibliography" SelectedStyle="\APA.XSL" StyleName="APA"/>
</file>

<file path=customXml/item26.xml><?xml version="1.0" encoding="utf-8"?>
<ns26:Sources xmlns:ns26="http://schemas.openxmlformats.org/officeDocument/2006/bibliography" SelectedStyle="\APA.XSL" StyleName="APA"/>
</file>

<file path=customXml/item27.xml><?xml version="1.0" encoding="utf-8"?>
<ns26:Sources xmlns:ns26="http://schemas.openxmlformats.org/officeDocument/2006/bibliography" SelectedStyle="\APA.XSL" StyleName="APA"/>
</file>

<file path=customXml/item28.xml><?xml version="1.0" encoding="utf-8"?>
<ns26:Sources xmlns:ns26="http://schemas.openxmlformats.org/officeDocument/2006/bibliography" SelectedStyle="\APA.XSL" StyleName="APA"/>
</file>

<file path=customXml/item29.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30.xml><?xml version="1.0" encoding="utf-8"?>
<ns26:Sources xmlns:ns26="http://schemas.openxmlformats.org/officeDocument/2006/bibliography" SelectedStyle="\APA.XSL" StyleName="APA"/>
</file>

<file path=customXml/item31.xml><?xml version="1.0" encoding="utf-8"?>
<ns26:Sources xmlns:ns26="http://schemas.openxmlformats.org/officeDocument/2006/bibliography" SelectedStyle="\APA.XSL" StyleName="APA"/>
</file>

<file path=customXml/item32.xml><?xml version="1.0" encoding="utf-8"?>
<ns26:Sources xmlns:ns26="http://schemas.openxmlformats.org/officeDocument/2006/bibliography" SelectedStyle="\APA.XSL" StyleName="APA"/>
</file>

<file path=customXml/item33.xml><?xml version="1.0" encoding="utf-8"?>
<ns26:Sources xmlns:ns26="http://schemas.openxmlformats.org/officeDocument/2006/bibliography" SelectedStyle="\APA.XSL" StyleName="APA"/>
</file>

<file path=customXml/item34.xml><?xml version="1.0" encoding="utf-8"?>
<ns26:Sources xmlns:ns26="http://schemas.openxmlformats.org/officeDocument/2006/bibliography" SelectedStyle="\APA.XSL" StyleName="APA"/>
</file>

<file path=customXml/item35.xml><?xml version="1.0" encoding="utf-8"?>
<ns26:Sources xmlns:ns26="http://schemas.openxmlformats.org/officeDocument/2006/bibliography" SelectedStyle="\APA.XSL" StyleName="APA"/>
</file>

<file path=customXml/item36.xml><?xml version="1.0" encoding="utf-8"?>
<ns26:Sources xmlns:ns26="http://schemas.openxmlformats.org/officeDocument/2006/bibliography" SelectedStyle="\APA.XSL" StyleName="APA"/>
</file>

<file path=customXml/item37.xml><?xml version="1.0" encoding="utf-8"?>
<ns26:Sources xmlns:ns26="http://schemas.openxmlformats.org/officeDocument/2006/bibliography" SelectedStyle="\APA.XSL" StyleName="APA"/>
</file>

<file path=customXml/item38.xml><?xml version="1.0" encoding="utf-8"?>
<ns26:Sources xmlns:ns26="http://schemas.openxmlformats.org/officeDocument/2006/bibliography" SelectedStyle="\APA.XSL" StyleName="APA"/>
</file>

<file path=customXml/item39.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40.xml><?xml version="1.0" encoding="utf-8"?>
<ns26:Sources xmlns:ns26="http://schemas.openxmlformats.org/officeDocument/2006/bibliography" SelectedStyle="\APA.XSL" StyleName="APA"/>
</file>

<file path=customXml/item41.xml><?xml version="1.0" encoding="utf-8"?>
<ns26:Sources xmlns:ns26="http://schemas.openxmlformats.org/officeDocument/2006/bibliography" SelectedStyle="\APA.XSL" StyleName="APA"/>
</file>

<file path=customXml/item42.xml><?xml version="1.0" encoding="utf-8"?>
<ns26:Sources xmlns:ns26="http://schemas.openxmlformats.org/officeDocument/2006/bibliography" SelectedStyle="\APA.XSL" StyleName="APA"/>
</file>

<file path=customXml/item43.xml><?xml version="1.0" encoding="utf-8"?>
<ns26:Sources xmlns:ns26="http://schemas.openxmlformats.org/officeDocument/2006/bibliography" SelectedStyle="\APA.XSL" StyleName="APA"/>
</file>

<file path=customXml/item44.xml><?xml version="1.0" encoding="utf-8"?>
<ns26:Sources xmlns:ns26="http://schemas.openxmlformats.org/officeDocument/2006/bibliography" SelectedStyle="\APA.XSL" StyleName="APA"/>
</file>

<file path=customXml/item45.xml><?xml version="1.0" encoding="utf-8"?>
<ns26:Sources xmlns:ns26="http://schemas.openxmlformats.org/officeDocument/2006/bibliography" SelectedStyle="\APA.XSL" StyleName="APA"/>
</file>

<file path=customXml/item46.xml><?xml version="1.0" encoding="utf-8"?>
<ns26:Sources xmlns:ns26="http://schemas.openxmlformats.org/officeDocument/2006/bibliography" SelectedStyle="\APA.XSL" StyleName="APA"/>
</file>

<file path=customXml/item47.xml><?xml version="1.0" encoding="utf-8"?>
<ns26:Sources xmlns:ns26="http://schemas.openxmlformats.org/officeDocument/2006/bibliography" SelectedStyle="\APA.XSL" StyleName="APA"/>
</file>

<file path=customXml/item48.xml><?xml version="1.0" encoding="utf-8"?>
<ns26:Sources xmlns:ns26="http://schemas.openxmlformats.org/officeDocument/2006/bibliography" SelectedStyle="\APA.XSL" StyleName="APA"/>
</file>

<file path=customXml/item49.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50.xml><?xml version="1.0" encoding="utf-8"?>
<ns26:Sources xmlns:ns26="http://schemas.openxmlformats.org/officeDocument/2006/bibliography" SelectedStyle="\APA.XSL" StyleName="APA"/>
</file>

<file path=customXml/item51.xml><?xml version="1.0" encoding="utf-8"?>
<ns26:Sources xmlns:ns26="http://schemas.openxmlformats.org/officeDocument/2006/bibliography" SelectedStyle="\APA.XSL" StyleName="APA"/>
</file>

<file path=customXml/item52.xml><?xml version="1.0" encoding="utf-8"?>
<ns26:Sources xmlns:ns26="http://schemas.openxmlformats.org/officeDocument/2006/bibliography" SelectedStyle="\APA.XSL" StyleName="APA"/>
</file>

<file path=customXml/item53.xml><?xml version="1.0" encoding="utf-8"?>
<ns26:Sources xmlns:ns26="http://schemas.openxmlformats.org/officeDocument/2006/bibliography" SelectedStyle="\APA.XSL" StyleName="APA"/>
</file>

<file path=customXml/item54.xml><?xml version="1.0" encoding="utf-8"?>
<ns26:Sources xmlns:ns26="http://schemas.openxmlformats.org/officeDocument/2006/bibliography" SelectedStyle="\APA.XSL" StyleName="APA"/>
</file>

<file path=customXml/item5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9.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1CD61BC3-B91A-4DD3-ADB5-38FC6505E25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454E8481-F91B-4380-A787-F34786E39D2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A08D61B1-6DB5-4A31-8312-300B2500F45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409718E9-9442-4048-9C99-3B7EB21A447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56746782-1447-4211-9643-3A274A58DF3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CFF3C63F-47F6-411F-ABFE-BD8A6BA4DD9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77908739-A6BD-40D5-B48D-6F7E2E4811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DACBC345-507A-4862-B5E1-141CC40B68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C161E40B-6A28-402D-8AD1-5C548C0BF2B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E172DF17-74F4-44A0-A531-736B50D4F51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D5598A66-5024-47C8-B3D7-3974C84DCF1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F149F523-C5EA-4644-8694-AD23C3B90F6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0BA5BCB0-D5AD-48EE-9B27-EBC1891FA67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AA977BB4-5323-4E65-9033-78A907A52E8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5FAD75E6-A3E0-4A4B-A2E7-8E06289D912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89987294-558C-490A-A47C-0FE3AB31578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776052BB-CC64-4BEB-A425-039587DBFAE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ABC2C540-8163-4317-96A1-04E7FF86BB5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DF78275A-A1F9-4FEE-965F-704544B15E0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C9F078C2-20A4-4EFD-96F4-8637585C1EC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2EE2DF63-71A8-492D-A885-FF775D7A2B5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5E54168B-12DB-4E35-9262-B354BDAE97D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779AEEF3-102E-4734-852F-C90CE68E06B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E175183A-C316-4FA2-B5FC-4FC20A8B579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C7587F03-12AA-4F06-A998-EB8FE9E88DB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71DC7B9F-0172-4229-B7AD-5DA8EA70FB8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10DE8781-7C87-4519-91E4-AE08E36840F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A930991D-564A-49C4-B4E6-A83363596CE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4281BF07-226D-4FAF-9D29-14CD095EBD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8AC3E7D8-DC19-490C-B0D3-93375A1F9D4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43C4C116-E829-46B7-AC99-3A912E9CE29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E97BB06A-F159-4668-9737-C451A838C85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F3C5B841-F253-4DCE-8186-00A85768AC0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675DFB7F-1169-467C-B36A-8DBD502517F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49D6FE5C-CE91-4C76-BE66-C957A6A7104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7CC92EC3-3CCE-4DFA-957A-248E3A2613C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3F59C427-5189-4AEB-A791-D15A23CC570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908EEFEF-00AF-46F9-BE0A-F5E74DB32B2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193365B2-A905-4B5A-A4C7-E2B1CD3508F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B26D136A-442D-436B-877F-FC7FB3BCF4F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A0D36D4F-2335-4499-910E-96C092B89AD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5BA30E58-A73C-400F-B3F3-2F4A4CBDDFA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795BA9D4-1AA6-44AC-897B-503FFD79428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A2D59AF1-CE28-4B8D-8BBE-22566E816A1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FB2BFD73-08F3-41EB-8E60-8D585D71B95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86A8ACC8-C15D-4EB1-B47C-4F86F87EEF6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A413BFB7-6F98-4AFA-8755-FC33CA57F7D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DDD5A770-C4EA-46F1-AE6B-D1A64EAD16E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D50856EF-51CE-4249-AC48-ED6C4D38F94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6D9CB1B4-DD0E-4F3C-A790-FB7F162A702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385073AD-95CD-4A96-A493-519BBD2D9A4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B79B9361-A633-4BBA-B324-A1B2D90A49D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512C6695-4D1E-4B73-9A81-C0120CAF2D4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6FAF412E-F584-4EBD-ADCF-7046E899350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DAEDC30F-5F96-416E-898C-62289F1FD6C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1572</Words>
  <Characters>11313</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2025-02-04T00:22:00Z</dcterms:created>
  <dcterms:modified xsi:type="dcterms:W3CDTF">2025-02-07T07:13:00Z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8" name="DISCesvisMeetingDate">
    <vt:lpwstr>2025-02-17</vt:lpwstr>
  </property>
  <property fmtid="{D5CDD505-2E9C-101B-9397-08002B2CF9AE}" pid="69" name="DISCesvisAdditionalMakers">
    <vt:lpwstr>Trešā sekretāre Elīza Beļauniece</vt:lpwstr>
  </property>
  <property fmtid="{D5CDD505-2E9C-101B-9397-08002B2CF9AE}" pid="70" name="DIScgiUrl">
    <vt:lpwstr>https://lim.esvis.gov.lv/cs/idcplg</vt:lpwstr>
  </property>
  <property fmtid="{D5CDD505-2E9C-101B-9397-08002B2CF9AE}" pid="71" name="DISdDocName">
    <vt:lpwstr>L530869</vt:lpwstr>
  </property>
  <property fmtid="{D5CDD505-2E9C-101B-9397-08002B2CF9AE}" pid="72" name="DISCesvisAdditionalTutors">
    <vt:lpwstr>Padomniece Diāna Putniņa</vt:lpwstr>
  </property>
  <property fmtid="{D5CDD505-2E9C-101B-9397-08002B2CF9AE}" pid="73" name="DISCesvisSigner">
    <vt:lpwstr>Ārlietu ministre Baiba Braže</vt:lpwstr>
  </property>
  <property fmtid="{D5CDD505-2E9C-101B-9397-08002B2CF9AE}" pid="74" name="DISCesvisSafetyLevel">
    <vt:lpwstr>Vispārpieejams</vt:lpwstr>
  </property>
  <property fmtid="{D5CDD505-2E9C-101B-9397-08002B2CF9AE}" pid="75" name="DISTaskPaneUrl">
    <vt:lpwstr>https://lim.esvis.gov.lv/cs/idcplg?ClientControlled=DocMan&amp;coreContentOnly=1&amp;WebdavRequest=1&amp;IdcService=DOC_INFO&amp;dID=609854</vt:lpwstr>
  </property>
  <property fmtid="{D5CDD505-2E9C-101B-9397-08002B2CF9AE}" pid="76" name="DISCesvisTitle">
    <vt:lpwstr>Informatīvais ziņojums “Par Eiropas Savienības Eiropas lietu ministru 2025. gada 17.-18. februāra neformālajā sanāksmē izskatāmajiem jautājumiem”</vt:lpwstr>
  </property>
  <property fmtid="{D5CDD505-2E9C-101B-9397-08002B2CF9AE}" pid="77" name="DISCesvisMinistryOfMinister">
    <vt:lpwstr>wwTemplateNP_MinistryOfMinister(Ārlietu,)</vt:lpwstr>
  </property>
  <property fmtid="{D5CDD505-2E9C-101B-9397-08002B2CF9AE}" pid="78" name="DISCesvisAuthor">
    <vt:lpwstr>Ārlietu ministrija</vt:lpwstr>
  </property>
  <property fmtid="{D5CDD505-2E9C-101B-9397-08002B2CF9AE}" pid="79" name="DISCesvisMainMaker">
    <vt:lpwstr>Trešā sekretāre Elīza Beļauniece</vt:lpwstr>
  </property>
  <property fmtid="{D5CDD505-2E9C-101B-9397-08002B2CF9AE}" pid="80" name="DISCesvisAdditionalTutorsMail">
    <vt:lpwstr>diana.putnina@mfa.gov.lv</vt:lpwstr>
  </property>
  <property fmtid="{D5CDD505-2E9C-101B-9397-08002B2CF9AE}" pid="81" name="DISCesvisAdditionalTutorsPhone">
    <vt:lpwstr>67016209</vt:lpwstr>
  </property>
  <property fmtid="{D5CDD505-2E9C-101B-9397-08002B2CF9AE}" pid="82" name="DISidcName">
    <vt:lpwstr>1020404016200</vt:lpwstr>
  </property>
  <property fmtid="{D5CDD505-2E9C-101B-9397-08002B2CF9AE}" pid="83"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84" name="DISCesvisAdditionalMakersMail">
    <vt:lpwstr>eliza.belauniece@mfa.gov.lv</vt:lpwstr>
  </property>
  <property fmtid="{D5CDD505-2E9C-101B-9397-08002B2CF9AE}" pid="85" name="DISdUser">
    <vt:lpwstr>weblogic</vt:lpwstr>
  </property>
  <property fmtid="{D5CDD505-2E9C-101B-9397-08002B2CF9AE}" pid="86" name="DISCesvisOrgApprovers">
    <vt:lpwstr>Aizsardzības ministrija, Ekonomikas ministrija, Finanšu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vt:lpwstr>
  </property>
  <property fmtid="{D5CDD505-2E9C-101B-9397-08002B2CF9AE}" pid="87" name="DISdID">
    <vt:lpwstr>609854</vt:lpwstr>
  </property>
  <property fmtid="{D5CDD505-2E9C-101B-9397-08002B2CF9AE}" pid="88" name="DISCesvisAdditionalMakersPhone">
    <vt:lpwstr>67016332</vt:lpwstr>
  </property>
  <property fmtid="{D5CDD505-2E9C-101B-9397-08002B2CF9AE}" pid="89" name="DISCesvisMainMakerOrgUnitTitle">
    <vt:lpwstr>Vispārējo un institucionālo lietu nodaļa</vt:lpwstr>
  </property>
</Properties>
</file>