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77840" w14:textId="77777777" w:rsidR="00EB5709" w:rsidRPr="00BB0F5A" w:rsidRDefault="00375970" w:rsidP="00375970">
      <w:pPr>
        <w:jc w:val="center"/>
        <w:rPr>
          <w:b/>
          <w:bCs/>
          <w:sz w:val="28"/>
          <w:szCs w:val="28"/>
        </w:rPr>
      </w:pPr>
      <w:r w:rsidRPr="00BB0F5A">
        <w:rPr>
          <w:b/>
          <w:bCs/>
          <w:sz w:val="28"/>
          <w:szCs w:val="28"/>
        </w:rPr>
        <w:t xml:space="preserve">Informatīvais ziņojums </w:t>
      </w:r>
    </w:p>
    <w:p w14:paraId="389C8AFD" w14:textId="2BF9097E" w:rsidR="007F7B04" w:rsidRPr="00BB0F5A" w:rsidRDefault="00375970" w:rsidP="00375970">
      <w:pPr>
        <w:jc w:val="center"/>
        <w:rPr>
          <w:b/>
          <w:bCs/>
          <w:sz w:val="28"/>
          <w:szCs w:val="28"/>
        </w:rPr>
      </w:pPr>
      <w:r w:rsidRPr="00BB0F5A">
        <w:rPr>
          <w:b/>
          <w:bCs/>
          <w:sz w:val="28"/>
          <w:szCs w:val="28"/>
        </w:rPr>
        <w:t xml:space="preserve">par </w:t>
      </w:r>
      <w:r w:rsidR="003E64E7" w:rsidRPr="00BB0F5A">
        <w:rPr>
          <w:b/>
          <w:bCs/>
          <w:sz w:val="28"/>
          <w:szCs w:val="28"/>
        </w:rPr>
        <w:t xml:space="preserve">Valsts tehniskās </w:t>
      </w:r>
      <w:r w:rsidR="00EB5709" w:rsidRPr="00BB0F5A">
        <w:rPr>
          <w:b/>
          <w:bCs/>
          <w:sz w:val="28"/>
          <w:szCs w:val="28"/>
        </w:rPr>
        <w:t>uzraudzības aģentūras funkciju pārņemšanu valsts akciju sabiedrībai “Ceļu satiksmes drošības direkcija</w:t>
      </w:r>
      <w:r w:rsidR="00A06F44">
        <w:rPr>
          <w:b/>
          <w:bCs/>
          <w:sz w:val="28"/>
          <w:szCs w:val="28"/>
        </w:rPr>
        <w:t>”</w:t>
      </w:r>
    </w:p>
    <w:p w14:paraId="7B029ABF" w14:textId="5CA91F52" w:rsidR="00EB5709" w:rsidRPr="009602FD" w:rsidRDefault="00A94BED" w:rsidP="00375970">
      <w:pPr>
        <w:jc w:val="center"/>
        <w:rPr>
          <w:b/>
          <w:bCs/>
        </w:rPr>
      </w:pPr>
      <w:r w:rsidRPr="009602FD">
        <w:rPr>
          <w:b/>
          <w:bCs/>
        </w:rPr>
        <w:t>Ievads</w:t>
      </w:r>
    </w:p>
    <w:p w14:paraId="580B5C8D" w14:textId="2524F20A" w:rsidR="00955952" w:rsidRDefault="005555E4" w:rsidP="00786B0F">
      <w:pPr>
        <w:spacing w:line="240" w:lineRule="auto"/>
        <w:ind w:firstLine="709"/>
        <w:jc w:val="both"/>
      </w:pPr>
      <w:r>
        <w:t>“</w:t>
      </w:r>
      <w:r w:rsidR="00EB5709" w:rsidRPr="00EB5709">
        <w:t>Informatīvais ziņojums par Valsts tehniskās uzraudzības aģentūras funkciju pārņemšanu valsts akciju sabiedrībai “Ceļu satiksmes drošības direkcija”</w:t>
      </w:r>
      <w:r>
        <w:t>” (turpmāk – informatīvais ziņojums)</w:t>
      </w:r>
      <w:r w:rsidR="00EB5709">
        <w:t xml:space="preserve"> izstrādāts ar mērķi, lai </w:t>
      </w:r>
      <w:r w:rsidR="0088511A">
        <w:t xml:space="preserve">izvērtētu un sniegtu informāciju par Zemkopības ministrijas pārziņā esošās </w:t>
      </w:r>
      <w:r w:rsidR="0088511A" w:rsidRPr="00EB5709">
        <w:t>par Valsts tehniskās uzraudzības aģentūras</w:t>
      </w:r>
      <w:r w:rsidR="0088511A">
        <w:t xml:space="preserve"> (turpmāk – VTUA)</w:t>
      </w:r>
      <w:r w:rsidR="0088511A" w:rsidRPr="00EB5709">
        <w:t xml:space="preserve"> funkciju pārņemšanu </w:t>
      </w:r>
      <w:r w:rsidR="00955952">
        <w:t xml:space="preserve">Satiksmes ministrija pārraudzībā esošajai </w:t>
      </w:r>
      <w:r w:rsidR="0088511A" w:rsidRPr="00EB5709">
        <w:t>valsts akciju sabiedrībai “Ceļu satiksmes drošības direkcij</w:t>
      </w:r>
      <w:r w:rsidR="0088511A">
        <w:t>a” (turpmāk – CSDD)</w:t>
      </w:r>
      <w:r w:rsidR="00A555C2">
        <w:t xml:space="preserve">, tādējādi </w:t>
      </w:r>
      <w:r w:rsidR="00955952">
        <w:t xml:space="preserve">tiktu īstenota </w:t>
      </w:r>
      <w:r w:rsidR="00D6011E">
        <w:t>t</w:t>
      </w:r>
      <w:r w:rsidR="00955952" w:rsidRPr="00955952">
        <w:t>raktortehnikas jomas pārraudzības funkciju pārņemšana Satiksmes ministrijai no Zemkopības ministrijas</w:t>
      </w:r>
      <w:r w:rsidR="00955952">
        <w:t>.</w:t>
      </w:r>
      <w:r w:rsidR="00CE7264">
        <w:t xml:space="preserve"> </w:t>
      </w:r>
      <w:r w:rsidR="002A18DD">
        <w:t>Pārskati</w:t>
      </w:r>
      <w:r w:rsidR="00CE7264" w:rsidRPr="00CE7264">
        <w:t>,</w:t>
      </w:r>
      <w:r w:rsidR="002A18DD">
        <w:t xml:space="preserve"> </w:t>
      </w:r>
      <w:r w:rsidR="00DA4396">
        <w:t>apkopotā informācija</w:t>
      </w:r>
      <w:r w:rsidR="009602FD">
        <w:t>,</w:t>
      </w:r>
      <w:r w:rsidR="00CE7264" w:rsidRPr="00CE7264">
        <w:t xml:space="preserve"> ietverot aprēķinus par VTUA</w:t>
      </w:r>
      <w:r w:rsidR="00DA4396">
        <w:t xml:space="preserve"> </w:t>
      </w:r>
      <w:r w:rsidR="00CE7264" w:rsidRPr="00CE7264">
        <w:t xml:space="preserve"> funkciju integrēšan</w:t>
      </w:r>
      <w:r w:rsidR="00DA4396">
        <w:t xml:space="preserve">as </w:t>
      </w:r>
      <w:r w:rsidR="00CE7264" w:rsidRPr="00CE7264">
        <w:t>CSDD ietekmi uz valsts budžetu, priekšlikum</w:t>
      </w:r>
      <w:r w:rsidR="005D2D3B">
        <w:t>i</w:t>
      </w:r>
      <w:r w:rsidR="00CE7264" w:rsidRPr="00CE7264">
        <w:t xml:space="preserve"> nepieciešamajām izmaiņām normatīvajā regulējumā, kā arī administratīvo izmaksu izvērtējum</w:t>
      </w:r>
      <w:r w:rsidR="005D2D3B">
        <w:t>s</w:t>
      </w:r>
      <w:r w:rsidR="009602FD">
        <w:t>,</w:t>
      </w:r>
      <w:r w:rsidR="00CE7264" w:rsidRPr="00CE7264">
        <w:t xml:space="preserve"> ir tikuši sagatavoti</w:t>
      </w:r>
      <w:r w:rsidR="005D2D3B">
        <w:t xml:space="preserve">, </w:t>
      </w:r>
      <w:r w:rsidR="00CE7264" w:rsidRPr="00CE7264">
        <w:t>izmantojot Valsts kases, VTUA tīmekļvietnes un citu publisko resursu datus.</w:t>
      </w:r>
    </w:p>
    <w:p w14:paraId="693E3753" w14:textId="56AA27A6" w:rsidR="008E3AD2" w:rsidRDefault="008E3AD2" w:rsidP="00786B0F">
      <w:pPr>
        <w:spacing w:line="240" w:lineRule="auto"/>
        <w:ind w:firstLine="709"/>
        <w:jc w:val="both"/>
      </w:pPr>
      <w:r>
        <w:t>Saskaņā ar Valsts pārvaldes iekārtas likuma 15.panta pirmo daļu, tiešās pārvaldes iestādi, ievērojot valsts pārvaldes principus, veicot funkciju izvērtējumu, funkciju un pakalpojumu izmaksu salīdzinājumu un izvērtējot ietekmi uz iestādes saistībām, izveido, reorganizē un likvidē Ministru kabinets.</w:t>
      </w:r>
      <w:r w:rsidR="00670AB4">
        <w:t xml:space="preserve"> </w:t>
      </w:r>
      <w:r>
        <w:t xml:space="preserve">Līdz ar to, attiecībā uz </w:t>
      </w:r>
      <w:r w:rsidR="00670AB4">
        <w:t>VTUA</w:t>
      </w:r>
      <w:r>
        <w:t xml:space="preserve"> būtu jāpieņem Ministru kabineta lēmums par tiešās pārvaldes iestādes likvidāciju, nosakot, ka tās saistību, mantas un tiesību pārņēmēja ir </w:t>
      </w:r>
      <w:r w:rsidR="00670AB4">
        <w:t>CSDD,</w:t>
      </w:r>
      <w:r>
        <w:t xml:space="preserve"> veicot  mantisko ieguldījumu tās pamatkapitālā.</w:t>
      </w:r>
    </w:p>
    <w:p w14:paraId="7CE367F9" w14:textId="77777777" w:rsidR="005555E4" w:rsidRPr="00FA70DA" w:rsidRDefault="005555E4" w:rsidP="00FA70DA">
      <w:pPr>
        <w:ind w:firstLine="709"/>
        <w:jc w:val="both"/>
      </w:pPr>
    </w:p>
    <w:p w14:paraId="15CFC310" w14:textId="40F7B4AF" w:rsidR="00FA70DA" w:rsidRPr="00FA70DA" w:rsidRDefault="00FA70DA" w:rsidP="00FA70DA">
      <w:pPr>
        <w:pStyle w:val="ListParagraph"/>
        <w:numPr>
          <w:ilvl w:val="0"/>
          <w:numId w:val="1"/>
        </w:numPr>
        <w:jc w:val="center"/>
        <w:rPr>
          <w:b/>
          <w:bCs/>
        </w:rPr>
      </w:pPr>
      <w:r w:rsidRPr="00FA70DA">
        <w:rPr>
          <w:b/>
          <w:bCs/>
        </w:rPr>
        <w:t>Traktortehnikas jomas pārraudzības funkciju pārņemšana Satiksmes ministrijai no Zemkopības ministrijas</w:t>
      </w:r>
    </w:p>
    <w:p w14:paraId="5E7B0125" w14:textId="77777777" w:rsidR="00FA70DA" w:rsidRDefault="00FA70DA" w:rsidP="00786B0F">
      <w:pPr>
        <w:spacing w:line="240" w:lineRule="auto"/>
        <w:ind w:firstLine="567"/>
        <w:jc w:val="both"/>
      </w:pPr>
      <w:r>
        <w:t xml:space="preserve">Zemkopības ministrijā traktortehnikas jomu pārrauga </w:t>
      </w:r>
      <w:r w:rsidRPr="00D1005E">
        <w:t xml:space="preserve">Klimata pārmaiņu un </w:t>
      </w:r>
      <w:proofErr w:type="spellStart"/>
      <w:r w:rsidRPr="00D1005E">
        <w:t>agroekoloģijas</w:t>
      </w:r>
      <w:proofErr w:type="spellEnd"/>
      <w:r w:rsidRPr="00D1005E">
        <w:t xml:space="preserve"> nodaļa</w:t>
      </w:r>
      <w:r>
        <w:rPr>
          <w:rStyle w:val="FootnoteReference"/>
        </w:rPr>
        <w:footnoteReference w:id="1"/>
      </w:r>
      <w:r>
        <w:t xml:space="preserve">, kurā ir 5 darbinieki, savukārt traktortehnikas jautājums ir 1-2 darbinieku kompetences jautājums. Attiecīgi </w:t>
      </w:r>
      <w:r w:rsidRPr="004254AD">
        <w:rPr>
          <w:u w:val="single"/>
        </w:rPr>
        <w:t xml:space="preserve">Satiksmes ministrijai pārņemot traktortehnikas jomas pārraudzību, būs nepieciešama </w:t>
      </w:r>
      <w:r>
        <w:rPr>
          <w:u w:val="single"/>
        </w:rPr>
        <w:t xml:space="preserve">vismaz </w:t>
      </w:r>
      <w:r w:rsidRPr="004254AD">
        <w:rPr>
          <w:u w:val="single"/>
        </w:rPr>
        <w:t>1 papildus amata vieta</w:t>
      </w:r>
      <w:r>
        <w:t xml:space="preserve">, ka nodrošinās jomas uzraudzību, tiesību aktu izstrādi, saskaņošanu, politikas plānošanu u.tml. </w:t>
      </w:r>
    </w:p>
    <w:p w14:paraId="2FE7DB75" w14:textId="77777777" w:rsidR="00FA70DA" w:rsidRDefault="00FA70DA" w:rsidP="00786B0F">
      <w:pPr>
        <w:spacing w:line="240" w:lineRule="auto"/>
        <w:ind w:firstLine="567"/>
        <w:jc w:val="both"/>
      </w:pPr>
      <w:r w:rsidRPr="00D6043F">
        <w:t xml:space="preserve">Zemkopības ministrijas </w:t>
      </w:r>
      <w:r>
        <w:t>nolikums</w:t>
      </w:r>
      <w:r>
        <w:rPr>
          <w:rStyle w:val="FootnoteReference"/>
        </w:rPr>
        <w:footnoteReference w:id="2"/>
      </w:r>
      <w:r>
        <w:t xml:space="preserve"> cita starpā arī nosaka, ka ministrijai ir atbilstoši kompetencei jāpārrauga </w:t>
      </w:r>
      <w:r w:rsidRPr="00BD547F">
        <w:t>traktortehnikas un tās piekabju, maināmo velkamo iekārtu un maināmo tehnoloģisko agregātu aprite, kā arī traktortehnikas vadītāju sagatavošana un atestācija</w:t>
      </w:r>
      <w:r>
        <w:t>.</w:t>
      </w:r>
    </w:p>
    <w:p w14:paraId="6CDAEA5F" w14:textId="794783C3" w:rsidR="00FA70DA" w:rsidRDefault="00FA70DA" w:rsidP="00786B0F">
      <w:pPr>
        <w:spacing w:line="240" w:lineRule="auto"/>
        <w:ind w:firstLine="567"/>
        <w:jc w:val="both"/>
      </w:pPr>
      <w:r>
        <w:t xml:space="preserve">Tādējādi Zemkopības ministrijas kompetentie darbinieki pārrauga arī </w:t>
      </w:r>
      <w:r w:rsidR="00D6011E">
        <w:t>VTUA</w:t>
      </w:r>
      <w:r>
        <w:t xml:space="preserve">. </w:t>
      </w:r>
      <w:r w:rsidRPr="005B7A43">
        <w:t>Valsts tehniskās uzraudzības aģentūra ir zemkopības ministra pārraudzībā esoša tiešās pārvaldes iestāde. Zemkopības ministrs aģentūras pārraudzību īsteno ar Zemkopības ministrijas starpniecību.</w:t>
      </w:r>
    </w:p>
    <w:p w14:paraId="4C411DA7" w14:textId="13B873D6" w:rsidR="00236577" w:rsidRDefault="005B03A1" w:rsidP="00786B0F">
      <w:pPr>
        <w:spacing w:line="240" w:lineRule="auto"/>
        <w:ind w:firstLine="567"/>
        <w:jc w:val="both"/>
      </w:pPr>
      <w:r w:rsidRPr="005B03A1">
        <w:t>Atbilstoši Ceļu satiksmes likumā noteiktajam</w:t>
      </w:r>
      <w:r w:rsidR="00BE7123">
        <w:rPr>
          <w:rStyle w:val="FootnoteReference"/>
        </w:rPr>
        <w:footnoteReference w:id="3"/>
      </w:r>
      <w:r w:rsidRPr="005B03A1">
        <w:t xml:space="preserve">, pašlaik Latvijā ir divas institūcijas  - </w:t>
      </w:r>
      <w:r>
        <w:t>CSDD</w:t>
      </w:r>
      <w:r w:rsidRPr="005B03A1">
        <w:t xml:space="preserve"> un tiešās pārvaldes iestāde </w:t>
      </w:r>
      <w:r>
        <w:t>VTUA,</w:t>
      </w:r>
      <w:r w:rsidRPr="005B03A1">
        <w:t xml:space="preserve"> kas piešķir un anulē transportlīdzekļu vadīšanas tiesības, izsniedz transportlīdzekļu vadītāju apliecības, reģistrē transportlīdzekļus, un veic transportlīdzekļu valsts tehnisko apskati. Minētās institūcijas uztur arī divus reģistrus - Transportlīdzekļu un to vadītāju valsts reģistru (CSDD) un Traktortehnikas un tās vadītāju informatīvo sistēmu (VTUA).</w:t>
      </w:r>
    </w:p>
    <w:p w14:paraId="255E3AAB" w14:textId="25C2C6FE" w:rsidR="00FA70DA" w:rsidRPr="00D6043F" w:rsidRDefault="00BE7123" w:rsidP="00C30741">
      <w:pPr>
        <w:spacing w:after="0" w:line="240" w:lineRule="auto"/>
        <w:ind w:firstLine="567"/>
        <w:jc w:val="both"/>
      </w:pPr>
      <w:r>
        <w:lastRenderedPageBreak/>
        <w:t xml:space="preserve">Tādējādi </w:t>
      </w:r>
      <w:r w:rsidR="00FA70DA">
        <w:t>Satiksmes ministrijai</w:t>
      </w:r>
      <w:r>
        <w:t xml:space="preserve"> (CSDD)</w:t>
      </w:r>
      <w:r w:rsidR="00FA70DA">
        <w:t xml:space="preserve"> pārņemot traktortehnikas jomu būs jāpārņem arī </w:t>
      </w:r>
      <w:r w:rsidR="00FA70DA" w:rsidRPr="00BD3E67">
        <w:t>Traktortehnikas reģistr</w:t>
      </w:r>
      <w:r w:rsidR="00FA70DA">
        <w:t>a pārraudzība, jo šobrīd to</w:t>
      </w:r>
      <w:r w:rsidR="00FA70DA" w:rsidRPr="00BD3E67">
        <w:t xml:space="preserve"> uztur VTUA. </w:t>
      </w:r>
      <w:r w:rsidR="00D6011E">
        <w:t>Aģentūra</w:t>
      </w:r>
      <w:r w:rsidR="00FA70DA" w:rsidRPr="00BD3E67">
        <w:t xml:space="preserve"> uzskaita un pārvalda informāciju par traktortehniku, tās piekabēm, agregātiem un to īpašniekiem, turētājiem un valdītājiem.</w:t>
      </w:r>
    </w:p>
    <w:p w14:paraId="041B22D9" w14:textId="2ECB51F9" w:rsidR="00FA70DA" w:rsidRDefault="00FA70DA" w:rsidP="00C30741">
      <w:pPr>
        <w:spacing w:after="0" w:line="240" w:lineRule="auto"/>
        <w:ind w:firstLine="567"/>
        <w:jc w:val="both"/>
      </w:pPr>
      <w:r>
        <w:t>Vienlaikus</w:t>
      </w:r>
      <w:r w:rsidR="00D6011E">
        <w:t xml:space="preserve">, CSDD pārņemot šo jomu, </w:t>
      </w:r>
      <w:r>
        <w:t>būs jāvērtē vēl izstrādē vai nesen pieņemtu ES tiesību aktu pārņemšana/ieviešana</w:t>
      </w:r>
      <w:r w:rsidR="00A50CA0">
        <w:rPr>
          <w:rStyle w:val="FootnoteReference"/>
        </w:rPr>
        <w:footnoteReference w:id="4"/>
      </w:r>
      <w:r>
        <w:t xml:space="preserve">, tostarp tas attiecas uz tā saucamo </w:t>
      </w:r>
      <w:r w:rsidRPr="00B26011">
        <w:rPr>
          <w:i/>
          <w:iCs/>
        </w:rPr>
        <w:t>non-</w:t>
      </w:r>
      <w:proofErr w:type="spellStart"/>
      <w:r w:rsidRPr="00B26011">
        <w:rPr>
          <w:i/>
          <w:iCs/>
        </w:rPr>
        <w:t>road</w:t>
      </w:r>
      <w:proofErr w:type="spellEnd"/>
      <w:r>
        <w:t xml:space="preserve"> Regulu</w:t>
      </w:r>
      <w:r>
        <w:rPr>
          <w:rStyle w:val="FootnoteReference"/>
        </w:rPr>
        <w:footnoteReference w:id="5"/>
      </w:r>
      <w:r>
        <w:t>, kas</w:t>
      </w:r>
      <w:r w:rsidRPr="002F7479">
        <w:t xml:space="preserve"> attiecas uz pašgājējām </w:t>
      </w:r>
      <w:proofErr w:type="spellStart"/>
      <w:r w:rsidRPr="002F7479">
        <w:t>ārpusceļu</w:t>
      </w:r>
      <w:proofErr w:type="spellEnd"/>
      <w:r w:rsidRPr="002F7479">
        <w:t xml:space="preserve"> mobilajām mašīnām, kas pārvietojas pa publiskajiem ceļiem, piemēram, pļaujmašīnām, kombainiem, buldozeriem un citām līdzīgām iekārtām. Tās mērķis ir harmonizēt drošības prasības visā ES, aizstājot iepriekšējos nacionālos noteikumus. Regula ievieš vienotu tipa apstiprināšanas procedūru, kas ļauj ražotājiem iegūt apstiprinājumu vienā dalībvalstī, kas būs derīgs visā ES.</w:t>
      </w:r>
      <w:r>
        <w:t xml:space="preserve"> </w:t>
      </w:r>
    </w:p>
    <w:p w14:paraId="2768CAE6" w14:textId="77777777" w:rsidR="00AA663C" w:rsidRDefault="00AA663C" w:rsidP="00FA70DA">
      <w:pPr>
        <w:ind w:firstLine="567"/>
        <w:jc w:val="both"/>
      </w:pPr>
    </w:p>
    <w:p w14:paraId="007114CE" w14:textId="33B6B9C3" w:rsidR="00AA663C" w:rsidRDefault="00AA663C" w:rsidP="00FD0881">
      <w:pPr>
        <w:pStyle w:val="ListParagraph"/>
        <w:numPr>
          <w:ilvl w:val="0"/>
          <w:numId w:val="1"/>
        </w:numPr>
        <w:jc w:val="center"/>
      </w:pPr>
      <w:r w:rsidRPr="00AA663C">
        <w:rPr>
          <w:b/>
          <w:bCs/>
        </w:rPr>
        <w:t>CSDD un VTUA galvenie pakalpojumi un funkcijas</w:t>
      </w:r>
      <w:r w:rsidR="00FD0881">
        <w:t>.</w:t>
      </w:r>
    </w:p>
    <w:p w14:paraId="0D37DCFC" w14:textId="21805D32" w:rsidR="00AA663C" w:rsidRPr="00866491" w:rsidRDefault="00866491" w:rsidP="00866491">
      <w:pPr>
        <w:pStyle w:val="NoSpacing"/>
        <w:ind w:firstLine="709"/>
        <w:rPr>
          <w:b/>
          <w:bCs/>
        </w:rPr>
      </w:pPr>
      <w:r w:rsidRPr="00866491">
        <w:rPr>
          <w:b/>
          <w:bCs/>
        </w:rPr>
        <w:t>CSDD</w:t>
      </w:r>
    </w:p>
    <w:p w14:paraId="3325613A" w14:textId="77777777" w:rsidR="00AA663C" w:rsidRPr="00866491" w:rsidRDefault="00AA663C" w:rsidP="00866491">
      <w:pPr>
        <w:pStyle w:val="NoSpacing"/>
        <w:ind w:firstLine="709"/>
      </w:pPr>
      <w:r w:rsidRPr="00866491">
        <w:t>CSDD veic saimniecisko darbību un deleģēto valsts pārvaldes uzdevumu ietvaros sniedz šādus galvenos pakalpojumus:</w:t>
      </w:r>
    </w:p>
    <w:p w14:paraId="3C0FBD75" w14:textId="77777777" w:rsidR="00AA663C" w:rsidRPr="00866491" w:rsidRDefault="00AA663C" w:rsidP="00866491">
      <w:pPr>
        <w:pStyle w:val="NoSpacing"/>
        <w:ind w:firstLine="709"/>
      </w:pPr>
      <w:r w:rsidRPr="00866491">
        <w:t>•</w:t>
      </w:r>
      <w:r w:rsidRPr="00866491">
        <w:tab/>
        <w:t>reģistrē transportlīdzekļus un mazizmēra kuģošanas līdzekļus, izsniedz tiem reģistrācijas dokumentus un valsts reģistrācijas numura zīmes;</w:t>
      </w:r>
    </w:p>
    <w:p w14:paraId="42E4095C" w14:textId="77777777" w:rsidR="00AA663C" w:rsidRPr="00866491" w:rsidRDefault="00AA663C" w:rsidP="00866491">
      <w:pPr>
        <w:pStyle w:val="NoSpacing"/>
        <w:ind w:firstLine="709"/>
      </w:pPr>
      <w:r w:rsidRPr="00866491">
        <w:t>•</w:t>
      </w:r>
      <w:r w:rsidRPr="00866491">
        <w:tab/>
        <w:t>veic transportlīdzekļu valsts tehnisko apskati un vispārējo pārraudzību un kontrolē ekspluatācijā esošo transportlīdzekļu tehnisko stāvokli;</w:t>
      </w:r>
    </w:p>
    <w:p w14:paraId="4147D41B" w14:textId="77777777" w:rsidR="00AA663C" w:rsidRPr="00866491" w:rsidRDefault="00AA663C" w:rsidP="00866491">
      <w:pPr>
        <w:pStyle w:val="NoSpacing"/>
        <w:ind w:firstLine="709"/>
      </w:pPr>
      <w:r w:rsidRPr="00866491">
        <w:t>•</w:t>
      </w:r>
      <w:r w:rsidRPr="00866491">
        <w:tab/>
        <w:t>nodrošina un uztur transportlīdzekļu un to vadītāju valsts reģistru;</w:t>
      </w:r>
    </w:p>
    <w:p w14:paraId="7BA0E6CC" w14:textId="77777777" w:rsidR="00AA663C" w:rsidRPr="00866491" w:rsidRDefault="00AA663C" w:rsidP="00866491">
      <w:pPr>
        <w:pStyle w:val="NoSpacing"/>
        <w:ind w:firstLine="709"/>
      </w:pPr>
      <w:r w:rsidRPr="00866491">
        <w:t>•</w:t>
      </w:r>
      <w:r w:rsidRPr="00866491">
        <w:tab/>
        <w:t>veic transportlīdzekļu un transportlīdzekļu tipu atbilstības novērtēšanu un izsniegto tipu atbilstības sertifikātu atzīšanu;</w:t>
      </w:r>
    </w:p>
    <w:p w14:paraId="66C31BE4" w14:textId="77777777" w:rsidR="00AA663C" w:rsidRPr="00866491" w:rsidRDefault="00AA663C" w:rsidP="00866491">
      <w:pPr>
        <w:pStyle w:val="NoSpacing"/>
        <w:ind w:firstLine="709"/>
      </w:pPr>
      <w:r w:rsidRPr="00866491">
        <w:t>•</w:t>
      </w:r>
      <w:r w:rsidRPr="00866491">
        <w:tab/>
        <w:t>piešķir un anulē transportlīdzekļu vadīšanas tiesības, izsniedz transportlīdzekļu vadītāju apliecības un uztur transportlīdzekļu vadītāju pārkāpumu uzskaites punktu sistēmu;</w:t>
      </w:r>
    </w:p>
    <w:p w14:paraId="6611D65D" w14:textId="77777777" w:rsidR="00AA663C" w:rsidRPr="00866491" w:rsidRDefault="00AA663C" w:rsidP="00866491">
      <w:pPr>
        <w:pStyle w:val="NoSpacing"/>
        <w:ind w:firstLine="709"/>
      </w:pPr>
      <w:r w:rsidRPr="00866491">
        <w:t>•</w:t>
      </w:r>
      <w:r w:rsidRPr="00866491">
        <w:tab/>
        <w:t>veic ceļu drošības auditu un vispārējo pārraudzību;</w:t>
      </w:r>
    </w:p>
    <w:p w14:paraId="55599423" w14:textId="77777777" w:rsidR="00AA663C" w:rsidRPr="00866491" w:rsidRDefault="00AA663C" w:rsidP="00866491">
      <w:pPr>
        <w:pStyle w:val="NoSpacing"/>
        <w:ind w:firstLine="709"/>
      </w:pPr>
      <w:r w:rsidRPr="00866491">
        <w:t>•</w:t>
      </w:r>
      <w:r w:rsidRPr="00866491">
        <w:tab/>
        <w:t>nodrošina nacionālās Biķernieku kompleksās sporta bāzes darbību;</w:t>
      </w:r>
    </w:p>
    <w:p w14:paraId="6894E133" w14:textId="77777777" w:rsidR="00AA663C" w:rsidRPr="00866491" w:rsidRDefault="00AA663C" w:rsidP="00866491">
      <w:pPr>
        <w:pStyle w:val="NoSpacing"/>
        <w:ind w:firstLine="709"/>
      </w:pPr>
      <w:r w:rsidRPr="00866491">
        <w:t>•</w:t>
      </w:r>
      <w:r w:rsidRPr="00866491">
        <w:tab/>
        <w:t>nodrošina un uztur Rīgas Motormuzeja un tā Bauskas filiāles darbību;</w:t>
      </w:r>
    </w:p>
    <w:p w14:paraId="32903D3E" w14:textId="77777777" w:rsidR="00AA663C" w:rsidRPr="00866491" w:rsidRDefault="00AA663C" w:rsidP="00866491">
      <w:pPr>
        <w:pStyle w:val="NoSpacing"/>
        <w:ind w:firstLine="709"/>
      </w:pPr>
      <w:r w:rsidRPr="00866491">
        <w:t>•</w:t>
      </w:r>
      <w:r w:rsidRPr="00866491">
        <w:tab/>
        <w:t>veido un uztur elektromobiļu ātrās uzlādes) staciju tīklu;</w:t>
      </w:r>
    </w:p>
    <w:p w14:paraId="628A3396" w14:textId="77777777" w:rsidR="00AA663C" w:rsidRPr="00866491" w:rsidRDefault="00AA663C" w:rsidP="00866491">
      <w:pPr>
        <w:pStyle w:val="NoSpacing"/>
        <w:ind w:firstLine="709"/>
      </w:pPr>
      <w:r w:rsidRPr="00866491">
        <w:t>•</w:t>
      </w:r>
      <w:r w:rsidRPr="00866491">
        <w:tab/>
        <w:t xml:space="preserve">veic sabiedrības izglītošanu un informēšanu ceļu satiksmes drošības jautājumos; </w:t>
      </w:r>
    </w:p>
    <w:p w14:paraId="6AE9E6F1" w14:textId="77777777" w:rsidR="00AA663C" w:rsidRPr="00866491" w:rsidRDefault="00AA663C" w:rsidP="00866491">
      <w:pPr>
        <w:pStyle w:val="NoSpacing"/>
        <w:ind w:firstLine="709"/>
      </w:pPr>
      <w:r w:rsidRPr="00866491">
        <w:t>•</w:t>
      </w:r>
      <w:r w:rsidRPr="00866491">
        <w:tab/>
        <w:t>uztur ceļu satiksmē izdarīto pārkāpumu fiksēšanas stacionāro tehnisko līdzekļu sistēmu;</w:t>
      </w:r>
    </w:p>
    <w:p w14:paraId="2A4DA982" w14:textId="77777777" w:rsidR="00AA663C" w:rsidRPr="00866491" w:rsidRDefault="00AA663C" w:rsidP="00866491">
      <w:pPr>
        <w:pStyle w:val="NoSpacing"/>
        <w:ind w:firstLine="709"/>
      </w:pPr>
      <w:r w:rsidRPr="00866491">
        <w:t>•</w:t>
      </w:r>
      <w:r w:rsidRPr="00866491">
        <w:tab/>
        <w:t>uztur autoceļu lietošanas nodevas maksājumu portālu internetā;</w:t>
      </w:r>
    </w:p>
    <w:p w14:paraId="006CA0BE" w14:textId="77777777" w:rsidR="00AA663C" w:rsidRDefault="00AA663C" w:rsidP="00866491">
      <w:pPr>
        <w:pStyle w:val="NoSpacing"/>
        <w:ind w:firstLine="709"/>
      </w:pPr>
      <w:r w:rsidRPr="00866491">
        <w:t>•</w:t>
      </w:r>
      <w:r w:rsidRPr="00866491">
        <w:tab/>
        <w:t>nodrošina statistiku par ceļu satiksmes negadījumiem un tās analīzi.</w:t>
      </w:r>
    </w:p>
    <w:p w14:paraId="73FDC13A" w14:textId="77777777" w:rsidR="00866491" w:rsidRPr="00866491" w:rsidRDefault="00866491" w:rsidP="00866491">
      <w:pPr>
        <w:pStyle w:val="NoSpacing"/>
        <w:ind w:firstLine="709"/>
      </w:pPr>
    </w:p>
    <w:p w14:paraId="625F5B8F" w14:textId="7DC1B998" w:rsidR="00AA663C" w:rsidRPr="00866491" w:rsidRDefault="00866491" w:rsidP="00866491">
      <w:pPr>
        <w:pStyle w:val="NoSpacing"/>
        <w:ind w:firstLine="709"/>
        <w:rPr>
          <w:b/>
          <w:bCs/>
        </w:rPr>
      </w:pPr>
      <w:r w:rsidRPr="00866491">
        <w:rPr>
          <w:b/>
          <w:bCs/>
        </w:rPr>
        <w:t>VTUA</w:t>
      </w:r>
    </w:p>
    <w:p w14:paraId="7F48622D" w14:textId="77777777" w:rsidR="00AA663C" w:rsidRPr="00866491" w:rsidRDefault="00AA663C" w:rsidP="00866491">
      <w:pPr>
        <w:pStyle w:val="NoSpacing"/>
        <w:ind w:firstLine="709"/>
      </w:pPr>
      <w:r w:rsidRPr="00866491">
        <w:t>VTUA  veic šādas funkcijas:</w:t>
      </w:r>
    </w:p>
    <w:p w14:paraId="16EB4CDD" w14:textId="77777777" w:rsidR="00AA663C" w:rsidRPr="00866491" w:rsidRDefault="00AA663C" w:rsidP="00866491">
      <w:pPr>
        <w:pStyle w:val="NoSpacing"/>
        <w:ind w:firstLine="709"/>
      </w:pPr>
      <w:r w:rsidRPr="00866491">
        <w:t>•</w:t>
      </w:r>
      <w:r w:rsidRPr="00866491">
        <w:tab/>
        <w:t>traktortehnikas, tās piekabju un maināmo velkamo iekārtu reģistrācija;</w:t>
      </w:r>
    </w:p>
    <w:p w14:paraId="5BF07F25" w14:textId="77777777" w:rsidR="00AA663C" w:rsidRPr="00866491" w:rsidRDefault="00AA663C" w:rsidP="00866491">
      <w:pPr>
        <w:pStyle w:val="NoSpacing"/>
        <w:ind w:firstLine="709"/>
      </w:pPr>
      <w:r w:rsidRPr="00866491">
        <w:t>•</w:t>
      </w:r>
      <w:r w:rsidRPr="00866491">
        <w:tab/>
        <w:t>traktortehnikas, tās piekabju un maināmo velkamo iekārtu valsts tehniskā apskate un tehniskā stāvokļa kontrole uz ceļiem;</w:t>
      </w:r>
    </w:p>
    <w:p w14:paraId="344A8582" w14:textId="77777777" w:rsidR="00AA663C" w:rsidRPr="00866491" w:rsidRDefault="00AA663C" w:rsidP="00866491">
      <w:pPr>
        <w:pStyle w:val="NoSpacing"/>
        <w:ind w:firstLine="709"/>
      </w:pPr>
      <w:r w:rsidRPr="00866491">
        <w:t>•</w:t>
      </w:r>
      <w:r w:rsidRPr="00866491">
        <w:tab/>
        <w:t>traktortehnikas, tās piekabju un maināmo velkamo iekārtu tirdzniecības vietu kontrole un tirgus uzraudzība;</w:t>
      </w:r>
    </w:p>
    <w:p w14:paraId="29F0A89D" w14:textId="77777777" w:rsidR="00AA663C" w:rsidRPr="00866491" w:rsidRDefault="00AA663C" w:rsidP="00866491">
      <w:pPr>
        <w:pStyle w:val="NoSpacing"/>
        <w:ind w:firstLine="709"/>
      </w:pPr>
      <w:r w:rsidRPr="00866491">
        <w:t>•</w:t>
      </w:r>
      <w:r w:rsidRPr="00866491">
        <w:tab/>
        <w:t>traktortehnikas vadītāju apmācības procesa kontrole;</w:t>
      </w:r>
    </w:p>
    <w:p w14:paraId="10816774" w14:textId="77777777" w:rsidR="00AA663C" w:rsidRPr="00866491" w:rsidRDefault="00AA663C" w:rsidP="00866491">
      <w:pPr>
        <w:pStyle w:val="NoSpacing"/>
        <w:ind w:firstLine="709"/>
      </w:pPr>
      <w:r w:rsidRPr="00866491">
        <w:t>•</w:t>
      </w:r>
      <w:r w:rsidRPr="00866491">
        <w:tab/>
        <w:t>traktortehnikas vadīšanas tiesību piešķiršana, atjaunošana un anulēšana;</w:t>
      </w:r>
    </w:p>
    <w:p w14:paraId="4F6A8D81" w14:textId="77777777" w:rsidR="00AA663C" w:rsidRPr="00866491" w:rsidRDefault="00AA663C" w:rsidP="00866491">
      <w:pPr>
        <w:pStyle w:val="NoSpacing"/>
        <w:ind w:firstLine="709"/>
      </w:pPr>
      <w:r w:rsidRPr="00866491">
        <w:t>•</w:t>
      </w:r>
      <w:r w:rsidRPr="00866491">
        <w:tab/>
        <w:t>valsts informācijas sistēmas "Traktortehnikas un tās vadītāju valsts informatīvā sistēma" (turpmāk – valsts informācijas sistēma) attīstīšana un uzturēšana;</w:t>
      </w:r>
    </w:p>
    <w:p w14:paraId="5E8F7500" w14:textId="0174A251" w:rsidR="00AC3277" w:rsidRDefault="00AA663C" w:rsidP="00AC3277">
      <w:pPr>
        <w:pStyle w:val="NoSpacing"/>
        <w:ind w:firstLine="709"/>
      </w:pPr>
      <w:r w:rsidRPr="00866491">
        <w:t>•</w:t>
      </w:r>
      <w:r w:rsidRPr="00866491">
        <w:tab/>
        <w:t>sabiedrības iepazīstināšana ar lauksaimniecības nozares attīstības vēsturi un kultūrvēsturiskā mantojuma saglabāšana.</w:t>
      </w:r>
    </w:p>
    <w:p w14:paraId="4F3F09EC" w14:textId="77777777" w:rsidR="00453019" w:rsidRDefault="00453019" w:rsidP="00866491">
      <w:pPr>
        <w:pStyle w:val="NoSpacing"/>
        <w:ind w:firstLine="709"/>
      </w:pPr>
    </w:p>
    <w:p w14:paraId="29FE822B" w14:textId="77777777" w:rsidR="00786B0F" w:rsidRDefault="00786B0F" w:rsidP="00FF6DDD">
      <w:pPr>
        <w:pStyle w:val="NoSpacing"/>
        <w:rPr>
          <w:b/>
          <w:bCs/>
        </w:rPr>
      </w:pPr>
      <w:bookmarkStart w:id="0" w:name="_Toc203403499"/>
    </w:p>
    <w:p w14:paraId="27453D41" w14:textId="77777777" w:rsidR="00786B0F" w:rsidRDefault="00786B0F" w:rsidP="00FF6DDD">
      <w:pPr>
        <w:pStyle w:val="NoSpacing"/>
        <w:rPr>
          <w:b/>
          <w:bCs/>
        </w:rPr>
      </w:pPr>
    </w:p>
    <w:p w14:paraId="3F18225F" w14:textId="77777777" w:rsidR="00786B0F" w:rsidRDefault="00786B0F" w:rsidP="00FF6DDD">
      <w:pPr>
        <w:pStyle w:val="NoSpacing"/>
        <w:rPr>
          <w:b/>
          <w:bCs/>
        </w:rPr>
      </w:pPr>
    </w:p>
    <w:p w14:paraId="304DD4DF" w14:textId="77777777" w:rsidR="00786B0F" w:rsidRDefault="00786B0F" w:rsidP="00FF6DDD">
      <w:pPr>
        <w:pStyle w:val="NoSpacing"/>
        <w:rPr>
          <w:b/>
          <w:bCs/>
        </w:rPr>
      </w:pPr>
    </w:p>
    <w:p w14:paraId="65DC3A13" w14:textId="77777777" w:rsidR="00786B0F" w:rsidRDefault="00786B0F" w:rsidP="00FF6DDD">
      <w:pPr>
        <w:pStyle w:val="NoSpacing"/>
        <w:rPr>
          <w:b/>
          <w:bCs/>
        </w:rPr>
      </w:pPr>
    </w:p>
    <w:p w14:paraId="1E7F969B" w14:textId="77777777" w:rsidR="00786B0F" w:rsidRDefault="00786B0F" w:rsidP="00FF6DDD">
      <w:pPr>
        <w:pStyle w:val="NoSpacing"/>
        <w:rPr>
          <w:b/>
          <w:bCs/>
        </w:rPr>
      </w:pPr>
    </w:p>
    <w:p w14:paraId="1B4A46CD" w14:textId="4CACDBF8" w:rsidR="00FF6DDD" w:rsidRDefault="00FF6DDD" w:rsidP="00786B0F">
      <w:pPr>
        <w:pStyle w:val="NoSpacing"/>
        <w:jc w:val="center"/>
        <w:rPr>
          <w:b/>
          <w:bCs/>
        </w:rPr>
      </w:pPr>
      <w:r w:rsidRPr="00FF6DDD">
        <w:rPr>
          <w:b/>
          <w:bCs/>
        </w:rPr>
        <w:t>CSDD un VTUA klientu apkalpošanas organizācija</w:t>
      </w:r>
      <w:bookmarkEnd w:id="0"/>
    </w:p>
    <w:p w14:paraId="05AE898F" w14:textId="77777777" w:rsidR="00FF6DDD" w:rsidRPr="00FF6DDD" w:rsidRDefault="00FF6DDD" w:rsidP="00FF6DDD">
      <w:pPr>
        <w:pStyle w:val="NoSpacing"/>
        <w:jc w:val="center"/>
        <w:rPr>
          <w:b/>
          <w:bCs/>
        </w:rPr>
      </w:pPr>
    </w:p>
    <w:p w14:paraId="57E7B567" w14:textId="51A47E30" w:rsidR="006D1DD8" w:rsidRPr="00FD0881" w:rsidRDefault="00FD0881" w:rsidP="00FF6DDD">
      <w:pPr>
        <w:pStyle w:val="NoSpacing"/>
        <w:rPr>
          <w:b/>
          <w:bCs/>
        </w:rPr>
      </w:pPr>
      <w:bookmarkStart w:id="1" w:name="_Toc203403500"/>
      <w:r w:rsidRPr="00FD0881">
        <w:rPr>
          <w:b/>
          <w:bCs/>
        </w:rPr>
        <w:t>1.tab</w:t>
      </w:r>
      <w:r>
        <w:rPr>
          <w:b/>
          <w:bCs/>
        </w:rPr>
        <w:t>ula</w:t>
      </w:r>
      <w:r w:rsidRPr="00FD0881">
        <w:rPr>
          <w:b/>
          <w:bCs/>
        </w:rPr>
        <w:t xml:space="preserve">. </w:t>
      </w:r>
      <w:r w:rsidR="00FF6DDD" w:rsidRPr="00FD0881">
        <w:rPr>
          <w:b/>
          <w:bCs/>
        </w:rPr>
        <w:t>Klientu apkalpošana</w:t>
      </w:r>
      <w:r w:rsidR="006D1DD8" w:rsidRPr="00FD0881">
        <w:rPr>
          <w:b/>
          <w:bCs/>
        </w:rPr>
        <w:t>s centri</w:t>
      </w:r>
      <w:r w:rsidR="00FF6DDD" w:rsidRPr="00FD0881">
        <w:rPr>
          <w:b/>
          <w:bCs/>
        </w:rPr>
        <w:t xml:space="preserve"> </w:t>
      </w:r>
      <w:r w:rsidR="006D1DD8" w:rsidRPr="00FD0881">
        <w:rPr>
          <w:b/>
          <w:bCs/>
        </w:rPr>
        <w:t>(</w:t>
      </w:r>
      <w:r w:rsidR="00FF6DDD" w:rsidRPr="00FD0881">
        <w:rPr>
          <w:b/>
          <w:bCs/>
        </w:rPr>
        <w:t>klātienē</w:t>
      </w:r>
      <w:bookmarkEnd w:id="1"/>
      <w:r w:rsidR="006D1DD8" w:rsidRPr="00FD0881">
        <w:rPr>
          <w:b/>
          <w:bCs/>
        </w:rPr>
        <w:t>)</w:t>
      </w:r>
    </w:p>
    <w:p w14:paraId="0B8AD6BB" w14:textId="7C40AADC" w:rsidR="00FF6DDD" w:rsidRPr="00FD4F3B" w:rsidRDefault="00FF6DDD" w:rsidP="00FF6DDD">
      <w:pPr>
        <w:pStyle w:val="NoSpacing"/>
      </w:pPr>
      <w:r>
        <w:t xml:space="preserve"> </w:t>
      </w:r>
    </w:p>
    <w:tbl>
      <w:tblPr>
        <w:tblW w:w="8480" w:type="dxa"/>
        <w:jc w:val="center"/>
        <w:tblLook w:val="04A0" w:firstRow="1" w:lastRow="0" w:firstColumn="1" w:lastColumn="0" w:noHBand="0" w:noVBand="1"/>
      </w:tblPr>
      <w:tblGrid>
        <w:gridCol w:w="4360"/>
        <w:gridCol w:w="4120"/>
      </w:tblGrid>
      <w:tr w:rsidR="00FF6DDD" w:rsidRPr="008F449F" w14:paraId="4D3CD638" w14:textId="77777777" w:rsidTr="00FF6DDD">
        <w:trPr>
          <w:trHeight w:val="795"/>
          <w:tblHeader/>
          <w:jc w:val="center"/>
        </w:trPr>
        <w:tc>
          <w:tcPr>
            <w:tcW w:w="4360" w:type="dxa"/>
            <w:tcBorders>
              <w:top w:val="single" w:sz="8" w:space="0" w:color="auto"/>
              <w:left w:val="single" w:sz="8" w:space="0" w:color="auto"/>
              <w:bottom w:val="single" w:sz="8" w:space="0" w:color="auto"/>
              <w:right w:val="single" w:sz="8" w:space="0" w:color="auto"/>
            </w:tcBorders>
            <w:shd w:val="clear" w:color="auto" w:fill="D9D9D9" w:themeFill="background1" w:themeFillShade="D9"/>
            <w:hideMark/>
          </w:tcPr>
          <w:p w14:paraId="685C7682" w14:textId="77777777" w:rsidR="00FF6DDD" w:rsidRPr="00FA6D60" w:rsidRDefault="00FF6DDD" w:rsidP="00FF6DDD">
            <w:pPr>
              <w:pStyle w:val="NoSpacing"/>
              <w:rPr>
                <w:rFonts w:eastAsia="Times New Roman" w:cs="Times New Roman"/>
                <w:b/>
                <w:bCs/>
                <w:color w:val="000000"/>
                <w:kern w:val="0"/>
                <w:sz w:val="20"/>
                <w:szCs w:val="20"/>
                <w14:ligatures w14:val="none"/>
              </w:rPr>
            </w:pPr>
            <w:r w:rsidRPr="00FA6D60">
              <w:rPr>
                <w:rFonts w:eastAsia="Times New Roman" w:cs="Times New Roman"/>
                <w:b/>
                <w:bCs/>
                <w:color w:val="000000"/>
                <w:kern w:val="0"/>
                <w:sz w:val="20"/>
                <w:szCs w:val="20"/>
                <w14:ligatures w14:val="none"/>
              </w:rPr>
              <w:t>VTUA</w:t>
            </w:r>
            <w:r w:rsidRPr="00FA6D60">
              <w:rPr>
                <w:rStyle w:val="FootnoteReference"/>
                <w:rFonts w:eastAsia="Times New Roman" w:cs="Times New Roman"/>
                <w:b/>
                <w:bCs/>
                <w:color w:val="000000"/>
                <w:kern w:val="0"/>
                <w:sz w:val="20"/>
                <w:szCs w:val="20"/>
                <w14:ligatures w14:val="none"/>
              </w:rPr>
              <w:footnoteReference w:id="6"/>
            </w:r>
            <w:r w:rsidRPr="00FA6D60">
              <w:rPr>
                <w:rFonts w:eastAsia="Times New Roman" w:cs="Times New Roman"/>
                <w:b/>
                <w:bCs/>
                <w:color w:val="000000"/>
                <w:kern w:val="0"/>
                <w:sz w:val="20"/>
                <w:szCs w:val="20"/>
                <w14:ligatures w14:val="none"/>
              </w:rPr>
              <w:t xml:space="preserve"> klientus klātienē apkalpo 24 klientu apkalpošanas centros visā Latvijā. Tie ir:</w:t>
            </w:r>
          </w:p>
          <w:p w14:paraId="3E3B4A5E" w14:textId="77777777" w:rsidR="00FF6DDD" w:rsidRPr="00FA6D60" w:rsidRDefault="00FF6DDD" w:rsidP="00FF6DDD">
            <w:pPr>
              <w:pStyle w:val="NoSpacing"/>
              <w:rPr>
                <w:rFonts w:eastAsia="Times New Roman" w:cs="Times New Roman"/>
                <w:b/>
                <w:bCs/>
                <w:color w:val="000000"/>
                <w:kern w:val="0"/>
                <w:sz w:val="20"/>
                <w:szCs w:val="20"/>
                <w:lang w:val="en-US"/>
                <w14:ligatures w14:val="none"/>
              </w:rPr>
            </w:pPr>
          </w:p>
        </w:tc>
        <w:tc>
          <w:tcPr>
            <w:tcW w:w="4120" w:type="dxa"/>
            <w:tcBorders>
              <w:top w:val="single" w:sz="8" w:space="0" w:color="auto"/>
              <w:left w:val="nil"/>
              <w:bottom w:val="single" w:sz="8" w:space="0" w:color="auto"/>
              <w:right w:val="single" w:sz="8" w:space="0" w:color="auto"/>
            </w:tcBorders>
            <w:shd w:val="clear" w:color="auto" w:fill="D9D9D9" w:themeFill="background1" w:themeFillShade="D9"/>
            <w:hideMark/>
          </w:tcPr>
          <w:p w14:paraId="03A0DCA2" w14:textId="77777777" w:rsidR="00FF6DDD" w:rsidRPr="00FA6D60" w:rsidRDefault="00FF6DDD" w:rsidP="00FF6DDD">
            <w:pPr>
              <w:pStyle w:val="NoSpacing"/>
              <w:rPr>
                <w:rFonts w:eastAsia="Times New Roman" w:cs="Times New Roman"/>
                <w:b/>
                <w:bCs/>
                <w:color w:val="000000"/>
                <w:kern w:val="0"/>
                <w:sz w:val="20"/>
                <w:szCs w:val="20"/>
                <w:lang w:val="en-US"/>
                <w14:ligatures w14:val="none"/>
              </w:rPr>
            </w:pPr>
            <w:r w:rsidRPr="00FA6D60">
              <w:rPr>
                <w:rFonts w:eastAsia="Times New Roman" w:cs="Times New Roman"/>
                <w:b/>
                <w:bCs/>
                <w:color w:val="000000"/>
                <w:kern w:val="0"/>
                <w:sz w:val="20"/>
                <w:szCs w:val="20"/>
                <w14:ligatures w14:val="none"/>
              </w:rPr>
              <w:t>Klientu klātienes apkalpošanai CSDD ir izveidojusi 24 klientu apkalpošanas centru tīklu visā Latvijas teritorijā. Tie ir:</w:t>
            </w:r>
          </w:p>
        </w:tc>
      </w:tr>
      <w:tr w:rsidR="00FF6DDD" w:rsidRPr="008F449F" w14:paraId="6E73FFA5" w14:textId="77777777" w:rsidTr="00FF6DDD">
        <w:trPr>
          <w:trHeight w:val="310"/>
          <w:jc w:val="center"/>
        </w:trPr>
        <w:tc>
          <w:tcPr>
            <w:tcW w:w="4360" w:type="dxa"/>
            <w:tcBorders>
              <w:top w:val="single" w:sz="8" w:space="0" w:color="auto"/>
              <w:left w:val="single" w:sz="8" w:space="0" w:color="auto"/>
              <w:bottom w:val="single" w:sz="8" w:space="0" w:color="auto"/>
              <w:right w:val="single" w:sz="8" w:space="0" w:color="auto"/>
            </w:tcBorders>
            <w:hideMark/>
          </w:tcPr>
          <w:p w14:paraId="31F2F1FE"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Rūpniecības iela 9, Aizkraukle, LV-5101</w:t>
            </w:r>
          </w:p>
        </w:tc>
        <w:tc>
          <w:tcPr>
            <w:tcW w:w="4120" w:type="dxa"/>
            <w:tcBorders>
              <w:top w:val="single" w:sz="8" w:space="0" w:color="auto"/>
              <w:left w:val="nil"/>
              <w:bottom w:val="single" w:sz="8" w:space="0" w:color="auto"/>
              <w:right w:val="single" w:sz="8" w:space="0" w:color="auto"/>
            </w:tcBorders>
            <w:hideMark/>
          </w:tcPr>
          <w:p w14:paraId="503A7A55"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Jaunceltnes iela 5, Aizkraukle, LV-5100</w:t>
            </w:r>
          </w:p>
        </w:tc>
      </w:tr>
      <w:tr w:rsidR="00FF6DDD" w:rsidRPr="008F449F" w14:paraId="6D206550"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732344F0"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Dārza iela 11, Alūksne, LV-4301</w:t>
            </w:r>
          </w:p>
        </w:tc>
        <w:tc>
          <w:tcPr>
            <w:tcW w:w="4120" w:type="dxa"/>
            <w:tcBorders>
              <w:top w:val="nil"/>
              <w:left w:val="nil"/>
              <w:bottom w:val="single" w:sz="8" w:space="0" w:color="auto"/>
              <w:right w:val="single" w:sz="8" w:space="0" w:color="auto"/>
            </w:tcBorders>
            <w:hideMark/>
          </w:tcPr>
          <w:p w14:paraId="2B18AFE3"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Rūpniecības iela 3, Alūksne, LV-4300</w:t>
            </w:r>
          </w:p>
        </w:tc>
      </w:tr>
      <w:tr w:rsidR="00FF6DDD" w:rsidRPr="008F449F" w14:paraId="4BF2016C"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0EDBA3B4"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Partizānu iela 14, Balvi, LV-4501</w:t>
            </w:r>
          </w:p>
        </w:tc>
        <w:tc>
          <w:tcPr>
            <w:tcW w:w="4120" w:type="dxa"/>
            <w:tcBorders>
              <w:top w:val="nil"/>
              <w:left w:val="nil"/>
              <w:bottom w:val="single" w:sz="8" w:space="0" w:color="auto"/>
              <w:right w:val="single" w:sz="8" w:space="0" w:color="auto"/>
            </w:tcBorders>
            <w:hideMark/>
          </w:tcPr>
          <w:p w14:paraId="1B23EAC3" w14:textId="77777777" w:rsidR="00FF6DDD" w:rsidRPr="00FA6D60" w:rsidRDefault="00FF6DDD" w:rsidP="00FF6DDD">
            <w:pPr>
              <w:pStyle w:val="NoSpacing"/>
              <w:rPr>
                <w:rFonts w:eastAsia="Times New Roman" w:cs="Times New Roman"/>
                <w:color w:val="000000"/>
                <w:kern w:val="0"/>
                <w:sz w:val="20"/>
                <w:szCs w:val="20"/>
                <w:lang w:val="en-US"/>
                <w14:ligatures w14:val="none"/>
              </w:rPr>
            </w:pPr>
            <w:proofErr w:type="spellStart"/>
            <w:r w:rsidRPr="00FA6D60">
              <w:rPr>
                <w:rFonts w:eastAsia="Times New Roman" w:cs="Times New Roman"/>
                <w:color w:val="000000"/>
                <w:kern w:val="0"/>
                <w:sz w:val="20"/>
                <w:szCs w:val="20"/>
                <w14:ligatures w14:val="none"/>
              </w:rPr>
              <w:t>Robežiela</w:t>
            </w:r>
            <w:proofErr w:type="spellEnd"/>
            <w:r w:rsidRPr="00FA6D60">
              <w:rPr>
                <w:rFonts w:eastAsia="Times New Roman" w:cs="Times New Roman"/>
                <w:color w:val="000000"/>
                <w:kern w:val="0"/>
                <w:sz w:val="20"/>
                <w:szCs w:val="20"/>
                <w14:ligatures w14:val="none"/>
              </w:rPr>
              <w:t xml:space="preserve"> 1, Balvi, LV-4500</w:t>
            </w:r>
          </w:p>
        </w:tc>
      </w:tr>
      <w:tr w:rsidR="00FF6DDD" w:rsidRPr="008F449F" w14:paraId="55DD0EE3"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1E2D6A1F"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Mēmeles iela 3, Bauska, LV-3901</w:t>
            </w:r>
          </w:p>
        </w:tc>
        <w:tc>
          <w:tcPr>
            <w:tcW w:w="4120" w:type="dxa"/>
            <w:tcBorders>
              <w:top w:val="nil"/>
              <w:left w:val="nil"/>
              <w:bottom w:val="single" w:sz="8" w:space="0" w:color="auto"/>
              <w:right w:val="single" w:sz="8" w:space="0" w:color="auto"/>
            </w:tcBorders>
            <w:hideMark/>
          </w:tcPr>
          <w:p w14:paraId="4F4CF197"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Upmalas iela 2, Bauska, LV-3901</w:t>
            </w:r>
          </w:p>
        </w:tc>
      </w:tr>
      <w:tr w:rsidR="00FF6DDD" w:rsidRPr="008F449F" w14:paraId="1DD5858B"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1C90FCEC"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 </w:t>
            </w:r>
          </w:p>
        </w:tc>
        <w:tc>
          <w:tcPr>
            <w:tcW w:w="4120" w:type="dxa"/>
            <w:tcBorders>
              <w:top w:val="nil"/>
              <w:left w:val="nil"/>
              <w:bottom w:val="single" w:sz="8" w:space="0" w:color="auto"/>
              <w:right w:val="single" w:sz="8" w:space="0" w:color="auto"/>
            </w:tcBorders>
            <w:hideMark/>
          </w:tcPr>
          <w:p w14:paraId="0143B724" w14:textId="77777777" w:rsidR="00FF6DDD" w:rsidRPr="00FA6D60" w:rsidRDefault="00FF6DDD" w:rsidP="00FF6DDD">
            <w:pPr>
              <w:pStyle w:val="NoSpacing"/>
              <w:rPr>
                <w:rFonts w:eastAsia="Times New Roman" w:cs="Times New Roman"/>
                <w:color w:val="000000"/>
                <w:kern w:val="0"/>
                <w:sz w:val="20"/>
                <w:szCs w:val="20"/>
                <w:lang w:val="en-US"/>
                <w14:ligatures w14:val="none"/>
              </w:rPr>
            </w:pPr>
            <w:proofErr w:type="spellStart"/>
            <w:r w:rsidRPr="00FA6D60">
              <w:rPr>
                <w:rFonts w:eastAsia="Times New Roman" w:cs="Times New Roman"/>
                <w:color w:val="000000"/>
                <w:kern w:val="0"/>
                <w:sz w:val="20"/>
                <w:szCs w:val="20"/>
                <w14:ligatures w14:val="none"/>
              </w:rPr>
              <w:t>J.Poruka</w:t>
            </w:r>
            <w:proofErr w:type="spellEnd"/>
            <w:r w:rsidRPr="00FA6D60">
              <w:rPr>
                <w:rFonts w:eastAsia="Times New Roman" w:cs="Times New Roman"/>
                <w:color w:val="000000"/>
                <w:kern w:val="0"/>
                <w:sz w:val="20"/>
                <w:szCs w:val="20"/>
                <w14:ligatures w14:val="none"/>
              </w:rPr>
              <w:t xml:space="preserve"> iela 22, Cēsis, LV-4100</w:t>
            </w:r>
          </w:p>
        </w:tc>
      </w:tr>
      <w:tr w:rsidR="00FF6DDD" w:rsidRPr="008F449F" w14:paraId="25A4B39B"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2370F872"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Sēlijas iela 25, Daugavpils, LV-5415</w:t>
            </w:r>
          </w:p>
        </w:tc>
        <w:tc>
          <w:tcPr>
            <w:tcW w:w="4120" w:type="dxa"/>
            <w:tcBorders>
              <w:top w:val="nil"/>
              <w:left w:val="nil"/>
              <w:bottom w:val="single" w:sz="8" w:space="0" w:color="auto"/>
              <w:right w:val="single" w:sz="8" w:space="0" w:color="auto"/>
            </w:tcBorders>
            <w:hideMark/>
          </w:tcPr>
          <w:p w14:paraId="3FF7EF50"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Kraujas iela 3, Daugavpils, LV-5400</w:t>
            </w:r>
          </w:p>
        </w:tc>
      </w:tr>
      <w:tr w:rsidR="00FF6DDD" w:rsidRPr="008F449F" w14:paraId="36C3CC51"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3A8B13E1"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Zaļā iela 28, Dobele, LV-3701</w:t>
            </w:r>
          </w:p>
        </w:tc>
        <w:tc>
          <w:tcPr>
            <w:tcW w:w="4120" w:type="dxa"/>
            <w:tcBorders>
              <w:top w:val="nil"/>
              <w:left w:val="nil"/>
              <w:bottom w:val="single" w:sz="8" w:space="0" w:color="auto"/>
              <w:right w:val="single" w:sz="8" w:space="0" w:color="auto"/>
            </w:tcBorders>
            <w:hideMark/>
          </w:tcPr>
          <w:p w14:paraId="04867F06"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Liepājas šoseja 29, Dobele, LV-3701</w:t>
            </w:r>
          </w:p>
        </w:tc>
      </w:tr>
      <w:tr w:rsidR="00FF6DDD" w:rsidRPr="008F449F" w14:paraId="6328A542"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10820FAD" w14:textId="77777777" w:rsidR="00FF6DDD" w:rsidRPr="00FA6D60" w:rsidRDefault="00FF6DDD" w:rsidP="00FF6DDD">
            <w:pPr>
              <w:pStyle w:val="NoSpacing"/>
              <w:rPr>
                <w:rFonts w:eastAsia="Times New Roman" w:cs="Times New Roman"/>
                <w:color w:val="000000"/>
                <w:kern w:val="0"/>
                <w:sz w:val="20"/>
                <w:szCs w:val="20"/>
                <w14:ligatures w14:val="none"/>
              </w:rPr>
            </w:pPr>
            <w:r w:rsidRPr="00FA6D60">
              <w:rPr>
                <w:rFonts w:eastAsia="Times New Roman" w:cs="Times New Roman"/>
                <w:color w:val="000000"/>
                <w:kern w:val="0"/>
                <w:sz w:val="20"/>
                <w:szCs w:val="20"/>
                <w14:ligatures w14:val="none"/>
              </w:rPr>
              <w:t>Dzirnavu ielā 7B, Gulbene, LV-4401</w:t>
            </w:r>
          </w:p>
        </w:tc>
        <w:tc>
          <w:tcPr>
            <w:tcW w:w="4120" w:type="dxa"/>
            <w:tcBorders>
              <w:top w:val="nil"/>
              <w:left w:val="nil"/>
              <w:bottom w:val="single" w:sz="8" w:space="0" w:color="auto"/>
              <w:right w:val="single" w:sz="8" w:space="0" w:color="auto"/>
            </w:tcBorders>
            <w:hideMark/>
          </w:tcPr>
          <w:p w14:paraId="68A027ED"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Parka iela 2, Gulbene, LV-4401</w:t>
            </w:r>
          </w:p>
        </w:tc>
      </w:tr>
      <w:tr w:rsidR="00FF6DDD" w:rsidRPr="008F449F" w14:paraId="6D71D4EE"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2958BFFA" w14:textId="77777777" w:rsidR="00FF6DDD" w:rsidRPr="00FA6D60" w:rsidRDefault="00FF6DDD" w:rsidP="00FF6DDD">
            <w:pPr>
              <w:pStyle w:val="NoSpacing"/>
              <w:rPr>
                <w:rFonts w:eastAsia="Times New Roman" w:cs="Times New Roman"/>
                <w:color w:val="000000"/>
                <w:kern w:val="0"/>
                <w:sz w:val="20"/>
                <w:szCs w:val="20"/>
                <w:lang w:val="pt-BR"/>
                <w14:ligatures w14:val="none"/>
              </w:rPr>
            </w:pPr>
            <w:r w:rsidRPr="00FA6D60">
              <w:rPr>
                <w:rFonts w:eastAsia="Times New Roman" w:cs="Times New Roman"/>
                <w:color w:val="000000"/>
                <w:kern w:val="0"/>
                <w:sz w:val="20"/>
                <w:szCs w:val="20"/>
                <w14:ligatures w14:val="none"/>
              </w:rPr>
              <w:t>Dobeles iela 41a, Jelgava, LV-3001</w:t>
            </w:r>
          </w:p>
        </w:tc>
        <w:tc>
          <w:tcPr>
            <w:tcW w:w="4120" w:type="dxa"/>
            <w:tcBorders>
              <w:top w:val="nil"/>
              <w:left w:val="nil"/>
              <w:bottom w:val="single" w:sz="8" w:space="0" w:color="auto"/>
              <w:right w:val="single" w:sz="8" w:space="0" w:color="auto"/>
            </w:tcBorders>
            <w:hideMark/>
          </w:tcPr>
          <w:p w14:paraId="4CC99BFB" w14:textId="77777777" w:rsidR="00FF6DDD" w:rsidRPr="00FA6D60" w:rsidRDefault="00FF6DDD" w:rsidP="00FF6DDD">
            <w:pPr>
              <w:pStyle w:val="NoSpacing"/>
              <w:rPr>
                <w:rFonts w:eastAsia="Times New Roman" w:cs="Times New Roman"/>
                <w:color w:val="000000"/>
                <w:kern w:val="0"/>
                <w:sz w:val="20"/>
                <w:szCs w:val="20"/>
                <w:lang w:val="pt-BR"/>
                <w14:ligatures w14:val="none"/>
              </w:rPr>
            </w:pPr>
            <w:r w:rsidRPr="00FA6D60">
              <w:rPr>
                <w:rFonts w:eastAsia="Times New Roman" w:cs="Times New Roman"/>
                <w:color w:val="000000"/>
                <w:kern w:val="0"/>
                <w:sz w:val="20"/>
                <w:szCs w:val="20"/>
                <w14:ligatures w14:val="none"/>
              </w:rPr>
              <w:t>Aviācijas iela 40b, Jelgava, LV-3004</w:t>
            </w:r>
          </w:p>
        </w:tc>
      </w:tr>
      <w:tr w:rsidR="00FF6DDD" w:rsidRPr="008F449F" w14:paraId="6B6201F0"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4302AC1E"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Bebru iela 108, Jēkabpils, LV-5201</w:t>
            </w:r>
          </w:p>
        </w:tc>
        <w:tc>
          <w:tcPr>
            <w:tcW w:w="4120" w:type="dxa"/>
            <w:tcBorders>
              <w:top w:val="nil"/>
              <w:left w:val="nil"/>
              <w:bottom w:val="single" w:sz="8" w:space="0" w:color="auto"/>
              <w:right w:val="single" w:sz="8" w:space="0" w:color="auto"/>
            </w:tcBorders>
            <w:hideMark/>
          </w:tcPr>
          <w:p w14:paraId="5891C5E7"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Ārijas Elksnes iela 2, Jēkabpils, LV-5200</w:t>
            </w:r>
          </w:p>
        </w:tc>
      </w:tr>
      <w:tr w:rsidR="00FF6DDD" w:rsidRPr="008F449F" w14:paraId="29B754CF"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29F137EB"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 </w:t>
            </w:r>
          </w:p>
        </w:tc>
        <w:tc>
          <w:tcPr>
            <w:tcW w:w="4120" w:type="dxa"/>
            <w:tcBorders>
              <w:top w:val="nil"/>
              <w:left w:val="nil"/>
              <w:bottom w:val="single" w:sz="8" w:space="0" w:color="auto"/>
              <w:right w:val="single" w:sz="8" w:space="0" w:color="auto"/>
            </w:tcBorders>
            <w:hideMark/>
          </w:tcPr>
          <w:p w14:paraId="25FB0338"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Lielupes ielā 28a, Jūrmala, LV-2015</w:t>
            </w:r>
          </w:p>
        </w:tc>
      </w:tr>
      <w:tr w:rsidR="00FF6DDD" w:rsidRPr="008F449F" w14:paraId="3A8E0C81"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793D5E64"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Jaunā iela 3-2, Krāslava, LV-5601</w:t>
            </w:r>
          </w:p>
        </w:tc>
        <w:tc>
          <w:tcPr>
            <w:tcW w:w="4120" w:type="dxa"/>
            <w:tcBorders>
              <w:top w:val="nil"/>
              <w:left w:val="nil"/>
              <w:bottom w:val="single" w:sz="8" w:space="0" w:color="auto"/>
              <w:right w:val="single" w:sz="8" w:space="0" w:color="auto"/>
            </w:tcBorders>
            <w:hideMark/>
          </w:tcPr>
          <w:p w14:paraId="425B1053" w14:textId="77777777" w:rsidR="00FF6DDD" w:rsidRPr="00FA6D60" w:rsidRDefault="00FF6DDD" w:rsidP="00FF6DDD">
            <w:pPr>
              <w:pStyle w:val="NoSpacing"/>
              <w:rPr>
                <w:rFonts w:eastAsia="Times New Roman" w:cs="Times New Roman"/>
                <w:color w:val="000000"/>
                <w:kern w:val="0"/>
                <w:sz w:val="20"/>
                <w:szCs w:val="20"/>
                <w:lang w:val="pt-BR"/>
                <w14:ligatures w14:val="none"/>
              </w:rPr>
            </w:pPr>
            <w:r w:rsidRPr="00FA6D60">
              <w:rPr>
                <w:rFonts w:eastAsia="Times New Roman" w:cs="Times New Roman"/>
                <w:color w:val="000000"/>
                <w:kern w:val="0"/>
                <w:sz w:val="20"/>
                <w:szCs w:val="20"/>
                <w14:ligatures w14:val="none"/>
              </w:rPr>
              <w:t>Indras iela 28C, Krāslava, LV-5601</w:t>
            </w:r>
          </w:p>
        </w:tc>
      </w:tr>
      <w:tr w:rsidR="00FF6DDD" w:rsidRPr="008F449F" w14:paraId="01F3C924"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76828E39"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Piltenes iela 28-44, Kuldīga, LV-3301</w:t>
            </w:r>
          </w:p>
        </w:tc>
        <w:tc>
          <w:tcPr>
            <w:tcW w:w="4120" w:type="dxa"/>
            <w:tcBorders>
              <w:top w:val="nil"/>
              <w:left w:val="nil"/>
              <w:bottom w:val="single" w:sz="8" w:space="0" w:color="auto"/>
              <w:right w:val="single" w:sz="8" w:space="0" w:color="auto"/>
            </w:tcBorders>
            <w:hideMark/>
          </w:tcPr>
          <w:p w14:paraId="099706FD" w14:textId="77777777" w:rsidR="00FF6DDD" w:rsidRPr="00FA6D60" w:rsidRDefault="00FF6DDD" w:rsidP="00FF6DDD">
            <w:pPr>
              <w:pStyle w:val="NoSpacing"/>
              <w:rPr>
                <w:rFonts w:eastAsia="Times New Roman" w:cs="Times New Roman"/>
                <w:color w:val="000000"/>
                <w:kern w:val="0"/>
                <w:sz w:val="20"/>
                <w:szCs w:val="20"/>
                <w:lang w:val="en-US"/>
                <w14:ligatures w14:val="none"/>
              </w:rPr>
            </w:pPr>
            <w:proofErr w:type="spellStart"/>
            <w:r w:rsidRPr="00FA6D60">
              <w:rPr>
                <w:rFonts w:eastAsia="Times New Roman" w:cs="Times New Roman"/>
                <w:color w:val="000000"/>
                <w:kern w:val="0"/>
                <w:sz w:val="20"/>
                <w:szCs w:val="20"/>
                <w14:ligatures w14:val="none"/>
              </w:rPr>
              <w:t>Planīcas</w:t>
            </w:r>
            <w:proofErr w:type="spellEnd"/>
            <w:r w:rsidRPr="00FA6D60">
              <w:rPr>
                <w:rFonts w:eastAsia="Times New Roman" w:cs="Times New Roman"/>
                <w:color w:val="000000"/>
                <w:kern w:val="0"/>
                <w:sz w:val="20"/>
                <w:szCs w:val="20"/>
                <w14:ligatures w14:val="none"/>
              </w:rPr>
              <w:t xml:space="preserve"> iela 69, Kuldīga, LV-3300</w:t>
            </w:r>
          </w:p>
        </w:tc>
      </w:tr>
      <w:tr w:rsidR="00FF6DDD" w:rsidRPr="008F449F" w14:paraId="3A7D3D73"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00782A85"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Jūrmalas iela 23, Liepāja, LV-3401</w:t>
            </w:r>
          </w:p>
        </w:tc>
        <w:tc>
          <w:tcPr>
            <w:tcW w:w="4120" w:type="dxa"/>
            <w:tcBorders>
              <w:top w:val="nil"/>
              <w:left w:val="nil"/>
              <w:bottom w:val="single" w:sz="8" w:space="0" w:color="auto"/>
              <w:right w:val="single" w:sz="8" w:space="0" w:color="auto"/>
            </w:tcBorders>
            <w:hideMark/>
          </w:tcPr>
          <w:p w14:paraId="1D03EBE4"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Brīvības iela 148, Liepāja, LV-3400</w:t>
            </w:r>
          </w:p>
        </w:tc>
      </w:tr>
      <w:tr w:rsidR="00FF6DDD" w:rsidRPr="008F449F" w14:paraId="6C4DF787"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71AB313D"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18. novembra iela 16-44, Ludza, LV-5701</w:t>
            </w:r>
          </w:p>
        </w:tc>
        <w:tc>
          <w:tcPr>
            <w:tcW w:w="4120" w:type="dxa"/>
            <w:tcBorders>
              <w:top w:val="nil"/>
              <w:left w:val="nil"/>
              <w:bottom w:val="single" w:sz="8" w:space="0" w:color="auto"/>
              <w:right w:val="single" w:sz="8" w:space="0" w:color="auto"/>
            </w:tcBorders>
            <w:hideMark/>
          </w:tcPr>
          <w:p w14:paraId="4F8CEC31"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 </w:t>
            </w:r>
          </w:p>
        </w:tc>
      </w:tr>
      <w:tr w:rsidR="00FF6DDD" w:rsidRPr="008F449F" w14:paraId="16E61A50"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061DED2F"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 </w:t>
            </w:r>
          </w:p>
        </w:tc>
        <w:tc>
          <w:tcPr>
            <w:tcW w:w="4120" w:type="dxa"/>
            <w:tcBorders>
              <w:top w:val="nil"/>
              <w:left w:val="nil"/>
              <w:bottom w:val="single" w:sz="8" w:space="0" w:color="auto"/>
              <w:right w:val="single" w:sz="8" w:space="0" w:color="auto"/>
            </w:tcBorders>
            <w:hideMark/>
          </w:tcPr>
          <w:p w14:paraId="4520D05B"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Mehanizācijas iela 8, Limbaži, LV-4001</w:t>
            </w:r>
          </w:p>
        </w:tc>
      </w:tr>
      <w:tr w:rsidR="00FF6DDD" w:rsidRPr="008F449F" w14:paraId="3AAD4063"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148C2E15"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Saieta laukums 1, Madona, LV-4801</w:t>
            </w:r>
          </w:p>
        </w:tc>
        <w:tc>
          <w:tcPr>
            <w:tcW w:w="4120" w:type="dxa"/>
            <w:tcBorders>
              <w:top w:val="nil"/>
              <w:left w:val="nil"/>
              <w:bottom w:val="single" w:sz="8" w:space="0" w:color="auto"/>
              <w:right w:val="single" w:sz="8" w:space="0" w:color="auto"/>
            </w:tcBorders>
            <w:hideMark/>
          </w:tcPr>
          <w:p w14:paraId="60D085E3"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Saules iela 60, Madona, LV-4800</w:t>
            </w:r>
          </w:p>
        </w:tc>
      </w:tr>
      <w:tr w:rsidR="00FF6DDD" w:rsidRPr="008F449F" w14:paraId="5DC5865A"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238BF786"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Dārza iela 25, Ogre, LV-5001</w:t>
            </w:r>
          </w:p>
        </w:tc>
        <w:tc>
          <w:tcPr>
            <w:tcW w:w="4120" w:type="dxa"/>
            <w:tcBorders>
              <w:top w:val="nil"/>
              <w:left w:val="nil"/>
              <w:bottom w:val="single" w:sz="8" w:space="0" w:color="auto"/>
              <w:right w:val="single" w:sz="8" w:space="0" w:color="auto"/>
            </w:tcBorders>
            <w:hideMark/>
          </w:tcPr>
          <w:p w14:paraId="4BA39630"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Austrumu iela 14, Ogre, LV-5003</w:t>
            </w:r>
          </w:p>
        </w:tc>
      </w:tr>
      <w:tr w:rsidR="00FF6DDD" w:rsidRPr="008F449F" w14:paraId="772D2A3A"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7DC01F81" w14:textId="77777777" w:rsidR="00FF6DDD" w:rsidRPr="00FA6D60" w:rsidRDefault="00FF6DDD" w:rsidP="00FF6DDD">
            <w:pPr>
              <w:pStyle w:val="NoSpacing"/>
              <w:rPr>
                <w:rFonts w:eastAsia="Times New Roman" w:cs="Times New Roman"/>
                <w:color w:val="000000"/>
                <w:kern w:val="0"/>
                <w:sz w:val="20"/>
                <w:szCs w:val="20"/>
                <w:lang w:val="pt-BR"/>
                <w14:ligatures w14:val="none"/>
              </w:rPr>
            </w:pPr>
            <w:r w:rsidRPr="00FA6D60">
              <w:rPr>
                <w:rFonts w:eastAsia="Times New Roman" w:cs="Times New Roman"/>
                <w:color w:val="000000"/>
                <w:kern w:val="0"/>
                <w:sz w:val="20"/>
                <w:szCs w:val="20"/>
                <w14:ligatures w14:val="none"/>
              </w:rPr>
              <w:t>Liepājas iela 40a-1, Preiļi, LV-5301</w:t>
            </w:r>
          </w:p>
        </w:tc>
        <w:tc>
          <w:tcPr>
            <w:tcW w:w="4120" w:type="dxa"/>
            <w:tcBorders>
              <w:top w:val="nil"/>
              <w:left w:val="nil"/>
              <w:bottom w:val="single" w:sz="8" w:space="0" w:color="auto"/>
              <w:right w:val="single" w:sz="8" w:space="0" w:color="auto"/>
            </w:tcBorders>
            <w:hideMark/>
          </w:tcPr>
          <w:p w14:paraId="4E859EE2"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Brīvības iela 76, Preiļi, LV-5300</w:t>
            </w:r>
          </w:p>
        </w:tc>
      </w:tr>
      <w:tr w:rsidR="00FF6DDD" w:rsidRPr="008F449F" w14:paraId="7FFF3A4C"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1AB9E304" w14:textId="77777777" w:rsidR="00FF6DDD" w:rsidRPr="00FA6D60" w:rsidRDefault="00FF6DDD" w:rsidP="00FF6DDD">
            <w:pPr>
              <w:pStyle w:val="NoSpacing"/>
              <w:rPr>
                <w:rFonts w:eastAsia="Times New Roman" w:cs="Times New Roman"/>
                <w:color w:val="000000"/>
                <w:kern w:val="0"/>
                <w:sz w:val="20"/>
                <w:szCs w:val="20"/>
                <w:lang w:val="pt-BR"/>
                <w14:ligatures w14:val="none"/>
              </w:rPr>
            </w:pPr>
            <w:r w:rsidRPr="00FA6D60">
              <w:rPr>
                <w:rFonts w:eastAsia="Times New Roman" w:cs="Times New Roman"/>
                <w:color w:val="000000"/>
                <w:kern w:val="0"/>
                <w:sz w:val="20"/>
                <w:szCs w:val="20"/>
                <w14:ligatures w14:val="none"/>
              </w:rPr>
              <w:t>Atbrīvošanas aleja 167A, Rēzekne, LV-4604</w:t>
            </w:r>
          </w:p>
        </w:tc>
        <w:tc>
          <w:tcPr>
            <w:tcW w:w="4120" w:type="dxa"/>
            <w:tcBorders>
              <w:top w:val="nil"/>
              <w:left w:val="nil"/>
              <w:bottom w:val="single" w:sz="8" w:space="0" w:color="auto"/>
              <w:right w:val="single" w:sz="8" w:space="0" w:color="auto"/>
            </w:tcBorders>
            <w:hideMark/>
          </w:tcPr>
          <w:p w14:paraId="6846D250" w14:textId="77777777" w:rsidR="00FF6DDD" w:rsidRPr="00FA6D60" w:rsidRDefault="00FF6DDD" w:rsidP="00FF6DDD">
            <w:pPr>
              <w:pStyle w:val="NoSpacing"/>
              <w:rPr>
                <w:rFonts w:eastAsia="Times New Roman" w:cs="Times New Roman"/>
                <w:color w:val="000000"/>
                <w:kern w:val="0"/>
                <w:sz w:val="20"/>
                <w:szCs w:val="20"/>
                <w:lang w:val="pt-BR"/>
                <w14:ligatures w14:val="none"/>
              </w:rPr>
            </w:pPr>
            <w:proofErr w:type="spellStart"/>
            <w:r w:rsidRPr="00FA6D60">
              <w:rPr>
                <w:rFonts w:eastAsia="Times New Roman" w:cs="Times New Roman"/>
                <w:color w:val="000000"/>
                <w:kern w:val="0"/>
                <w:sz w:val="20"/>
                <w:szCs w:val="20"/>
                <w14:ligatures w14:val="none"/>
              </w:rPr>
              <w:t>Jupatovkas</w:t>
            </w:r>
            <w:proofErr w:type="spellEnd"/>
            <w:r w:rsidRPr="00FA6D60">
              <w:rPr>
                <w:rFonts w:eastAsia="Times New Roman" w:cs="Times New Roman"/>
                <w:color w:val="000000"/>
                <w:kern w:val="0"/>
                <w:sz w:val="20"/>
                <w:szCs w:val="20"/>
                <w14:ligatures w14:val="none"/>
              </w:rPr>
              <w:t xml:space="preserve"> iela 1A, Rēzekne, LV-4600</w:t>
            </w:r>
          </w:p>
        </w:tc>
      </w:tr>
      <w:tr w:rsidR="00FF6DDD" w:rsidRPr="008F449F" w14:paraId="78536CCB" w14:textId="77777777" w:rsidTr="00FF6DDD">
        <w:trPr>
          <w:trHeight w:val="535"/>
          <w:jc w:val="center"/>
        </w:trPr>
        <w:tc>
          <w:tcPr>
            <w:tcW w:w="4360" w:type="dxa"/>
            <w:tcBorders>
              <w:top w:val="nil"/>
              <w:left w:val="single" w:sz="8" w:space="0" w:color="auto"/>
              <w:bottom w:val="single" w:sz="8" w:space="0" w:color="auto"/>
              <w:right w:val="single" w:sz="8" w:space="0" w:color="auto"/>
            </w:tcBorders>
            <w:hideMark/>
          </w:tcPr>
          <w:p w14:paraId="7D6C83BF" w14:textId="77777777" w:rsidR="00FF6DDD" w:rsidRPr="00FA6D60" w:rsidRDefault="00FF6DDD" w:rsidP="00FF6DDD">
            <w:pPr>
              <w:pStyle w:val="NoSpacing"/>
              <w:rPr>
                <w:rFonts w:eastAsia="Times New Roman" w:cs="Times New Roman"/>
                <w:color w:val="000000"/>
                <w:kern w:val="0"/>
                <w:sz w:val="20"/>
                <w:szCs w:val="20"/>
                <w14:ligatures w14:val="none"/>
              </w:rPr>
            </w:pPr>
            <w:r w:rsidRPr="00FA6D60">
              <w:rPr>
                <w:rFonts w:eastAsia="Times New Roman" w:cs="Times New Roman"/>
                <w:color w:val="000000"/>
                <w:kern w:val="0"/>
                <w:sz w:val="20"/>
                <w:szCs w:val="20"/>
                <w14:ligatures w14:val="none"/>
              </w:rPr>
              <w:t xml:space="preserve">Izstāžu iela 11, </w:t>
            </w:r>
            <w:proofErr w:type="spellStart"/>
            <w:r w:rsidRPr="00FA6D60">
              <w:rPr>
                <w:rFonts w:eastAsia="Times New Roman" w:cs="Times New Roman"/>
                <w:color w:val="000000"/>
                <w:kern w:val="0"/>
                <w:sz w:val="20"/>
                <w:szCs w:val="20"/>
                <w14:ligatures w14:val="none"/>
              </w:rPr>
              <w:t>Valdlauči</w:t>
            </w:r>
            <w:proofErr w:type="spellEnd"/>
            <w:r w:rsidRPr="00FA6D60">
              <w:rPr>
                <w:rFonts w:eastAsia="Times New Roman" w:cs="Times New Roman"/>
                <w:color w:val="000000"/>
                <w:kern w:val="0"/>
                <w:sz w:val="20"/>
                <w:szCs w:val="20"/>
                <w14:ligatures w14:val="none"/>
              </w:rPr>
              <w:t>, Ķekavas pagasts, Ķekavas novads, LV-1076</w:t>
            </w:r>
          </w:p>
        </w:tc>
        <w:tc>
          <w:tcPr>
            <w:tcW w:w="4120" w:type="dxa"/>
            <w:tcBorders>
              <w:top w:val="nil"/>
              <w:left w:val="nil"/>
              <w:bottom w:val="single" w:sz="8" w:space="0" w:color="auto"/>
              <w:right w:val="single" w:sz="8" w:space="0" w:color="auto"/>
            </w:tcBorders>
            <w:hideMark/>
          </w:tcPr>
          <w:p w14:paraId="47072641"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Bauskas iela 86, Rīga, LV-1004</w:t>
            </w:r>
          </w:p>
        </w:tc>
      </w:tr>
      <w:tr w:rsidR="00FF6DDD" w:rsidRPr="008F449F" w14:paraId="28E38ABD"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33819824"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Tūristu iela 4-17, Saldus, LV-3801</w:t>
            </w:r>
          </w:p>
        </w:tc>
        <w:tc>
          <w:tcPr>
            <w:tcW w:w="4120" w:type="dxa"/>
            <w:tcBorders>
              <w:top w:val="nil"/>
              <w:left w:val="nil"/>
              <w:bottom w:val="single" w:sz="8" w:space="0" w:color="auto"/>
              <w:right w:val="single" w:sz="8" w:space="0" w:color="auto"/>
            </w:tcBorders>
            <w:hideMark/>
          </w:tcPr>
          <w:p w14:paraId="0DB6623E"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Saldus apvedceļš 10, Saldus, LV-3800</w:t>
            </w:r>
          </w:p>
        </w:tc>
      </w:tr>
      <w:tr w:rsidR="00FF6DDD" w:rsidRPr="008F449F" w14:paraId="719BBFB5"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3C4E4090"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Celtnieku iela 12, Talsi, LV-3201</w:t>
            </w:r>
          </w:p>
        </w:tc>
        <w:tc>
          <w:tcPr>
            <w:tcW w:w="4120" w:type="dxa"/>
            <w:tcBorders>
              <w:top w:val="nil"/>
              <w:left w:val="nil"/>
              <w:bottom w:val="single" w:sz="8" w:space="0" w:color="auto"/>
              <w:right w:val="single" w:sz="8" w:space="0" w:color="auto"/>
            </w:tcBorders>
            <w:hideMark/>
          </w:tcPr>
          <w:p w14:paraId="210FAE3B" w14:textId="77777777" w:rsidR="00FF6DDD" w:rsidRPr="00FA6D60" w:rsidRDefault="00FF6DDD" w:rsidP="00FF6DDD">
            <w:pPr>
              <w:pStyle w:val="NoSpacing"/>
              <w:rPr>
                <w:rFonts w:eastAsia="Times New Roman" w:cs="Times New Roman"/>
                <w:color w:val="000000"/>
                <w:kern w:val="0"/>
                <w:sz w:val="20"/>
                <w:szCs w:val="20"/>
                <w:lang w:val="pt-BR"/>
                <w14:ligatures w14:val="none"/>
              </w:rPr>
            </w:pPr>
            <w:proofErr w:type="spellStart"/>
            <w:r w:rsidRPr="00FA6D60">
              <w:rPr>
                <w:rFonts w:eastAsia="Times New Roman" w:cs="Times New Roman"/>
                <w:color w:val="000000"/>
                <w:kern w:val="0"/>
                <w:sz w:val="20"/>
                <w:szCs w:val="20"/>
                <w14:ligatures w14:val="none"/>
              </w:rPr>
              <w:t>Fr.Blumbaha</w:t>
            </w:r>
            <w:proofErr w:type="spellEnd"/>
            <w:r w:rsidRPr="00FA6D60">
              <w:rPr>
                <w:rFonts w:eastAsia="Times New Roman" w:cs="Times New Roman"/>
                <w:color w:val="000000"/>
                <w:kern w:val="0"/>
                <w:sz w:val="20"/>
                <w:szCs w:val="20"/>
                <w14:ligatures w14:val="none"/>
              </w:rPr>
              <w:t xml:space="preserve"> iela 11, Talsi, LV-3201</w:t>
            </w:r>
          </w:p>
        </w:tc>
      </w:tr>
      <w:tr w:rsidR="00FF6DDD" w:rsidRPr="008F449F" w14:paraId="7439C4B8"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7F167E62"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Zemītes iela 8, Tukums, LV-3104</w:t>
            </w:r>
          </w:p>
        </w:tc>
        <w:tc>
          <w:tcPr>
            <w:tcW w:w="4120" w:type="dxa"/>
            <w:tcBorders>
              <w:top w:val="nil"/>
              <w:left w:val="nil"/>
              <w:bottom w:val="single" w:sz="8" w:space="0" w:color="auto"/>
              <w:right w:val="single" w:sz="8" w:space="0" w:color="auto"/>
            </w:tcBorders>
            <w:hideMark/>
          </w:tcPr>
          <w:p w14:paraId="1CFB6AB8" w14:textId="77777777" w:rsidR="00FF6DDD" w:rsidRPr="00FA6D60" w:rsidRDefault="00FF6DDD" w:rsidP="00FF6DDD">
            <w:pPr>
              <w:pStyle w:val="NoSpacing"/>
              <w:rPr>
                <w:rFonts w:eastAsia="Times New Roman" w:cs="Times New Roman"/>
                <w:color w:val="000000"/>
                <w:kern w:val="0"/>
                <w:sz w:val="20"/>
                <w:szCs w:val="20"/>
                <w:lang w:val="en-US"/>
                <w14:ligatures w14:val="none"/>
              </w:rPr>
            </w:pPr>
            <w:proofErr w:type="spellStart"/>
            <w:r w:rsidRPr="00FA6D60">
              <w:rPr>
                <w:rFonts w:eastAsia="Times New Roman" w:cs="Times New Roman"/>
                <w:color w:val="000000"/>
                <w:kern w:val="0"/>
                <w:sz w:val="20"/>
                <w:szCs w:val="20"/>
                <w14:ligatures w14:val="none"/>
              </w:rPr>
              <w:t>Vilkājas</w:t>
            </w:r>
            <w:proofErr w:type="spellEnd"/>
            <w:r w:rsidRPr="00FA6D60">
              <w:rPr>
                <w:rFonts w:eastAsia="Times New Roman" w:cs="Times New Roman"/>
                <w:color w:val="000000"/>
                <w:kern w:val="0"/>
                <w:sz w:val="20"/>
                <w:szCs w:val="20"/>
                <w14:ligatures w14:val="none"/>
              </w:rPr>
              <w:t xml:space="preserve"> 9a, Tukums, LV-3101</w:t>
            </w:r>
          </w:p>
        </w:tc>
      </w:tr>
      <w:tr w:rsidR="00FF6DDD" w:rsidRPr="008F449F" w14:paraId="151AEB37"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673CC9AB"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Rīgas iela 25, Valka, LV-4701</w:t>
            </w:r>
          </w:p>
        </w:tc>
        <w:tc>
          <w:tcPr>
            <w:tcW w:w="4120" w:type="dxa"/>
            <w:tcBorders>
              <w:top w:val="nil"/>
              <w:left w:val="nil"/>
              <w:bottom w:val="single" w:sz="8" w:space="0" w:color="auto"/>
              <w:right w:val="single" w:sz="8" w:space="0" w:color="auto"/>
            </w:tcBorders>
            <w:hideMark/>
          </w:tcPr>
          <w:p w14:paraId="221184A8"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Varoņu iela 51, Valka, LV-4700</w:t>
            </w:r>
          </w:p>
        </w:tc>
      </w:tr>
      <w:tr w:rsidR="00FF6DDD" w:rsidRPr="008F449F" w14:paraId="5C31DF93" w14:textId="77777777" w:rsidTr="00FF6DDD">
        <w:trPr>
          <w:trHeight w:val="535"/>
          <w:jc w:val="center"/>
        </w:trPr>
        <w:tc>
          <w:tcPr>
            <w:tcW w:w="4360" w:type="dxa"/>
            <w:tcBorders>
              <w:top w:val="nil"/>
              <w:left w:val="single" w:sz="8" w:space="0" w:color="auto"/>
              <w:bottom w:val="single" w:sz="8" w:space="0" w:color="auto"/>
              <w:right w:val="single" w:sz="8" w:space="0" w:color="auto"/>
            </w:tcBorders>
            <w:hideMark/>
          </w:tcPr>
          <w:p w14:paraId="44BE49B6" w14:textId="77777777" w:rsidR="00FF6DDD" w:rsidRPr="00FA6D60" w:rsidRDefault="00FF6DDD" w:rsidP="00FF6DDD">
            <w:pPr>
              <w:pStyle w:val="NoSpacing"/>
              <w:rPr>
                <w:rFonts w:eastAsia="Times New Roman" w:cs="Times New Roman"/>
                <w:color w:val="000000"/>
                <w:kern w:val="0"/>
                <w:sz w:val="20"/>
                <w:szCs w:val="20"/>
                <w:lang w:val="pt-BR"/>
                <w14:ligatures w14:val="none"/>
              </w:rPr>
            </w:pPr>
            <w:r w:rsidRPr="00FA6D60">
              <w:rPr>
                <w:rFonts w:eastAsia="Times New Roman" w:cs="Times New Roman"/>
                <w:color w:val="000000"/>
                <w:kern w:val="0"/>
                <w:sz w:val="20"/>
                <w:szCs w:val="20"/>
                <w14:ligatures w14:val="none"/>
              </w:rPr>
              <w:t>"Agroserviss", Kauguru pagasts, Valmieras novads, LV-4224</w:t>
            </w:r>
          </w:p>
        </w:tc>
        <w:tc>
          <w:tcPr>
            <w:tcW w:w="4120" w:type="dxa"/>
            <w:tcBorders>
              <w:top w:val="nil"/>
              <w:left w:val="nil"/>
              <w:bottom w:val="single" w:sz="8" w:space="0" w:color="auto"/>
              <w:right w:val="single" w:sz="8" w:space="0" w:color="auto"/>
            </w:tcBorders>
            <w:hideMark/>
          </w:tcPr>
          <w:p w14:paraId="531EB5D0" w14:textId="77777777" w:rsidR="00FF6DDD" w:rsidRPr="00FA6D60" w:rsidRDefault="00FF6DDD" w:rsidP="00FF6DDD">
            <w:pPr>
              <w:pStyle w:val="NoSpacing"/>
              <w:rPr>
                <w:rFonts w:eastAsia="Times New Roman" w:cs="Times New Roman"/>
                <w:color w:val="000000"/>
                <w:kern w:val="0"/>
                <w:sz w:val="20"/>
                <w:szCs w:val="20"/>
                <w:lang w:val="pt-BR"/>
                <w14:ligatures w14:val="none"/>
              </w:rPr>
            </w:pPr>
            <w:proofErr w:type="spellStart"/>
            <w:r w:rsidRPr="00FA6D60">
              <w:rPr>
                <w:rFonts w:eastAsia="Times New Roman" w:cs="Times New Roman"/>
                <w:color w:val="000000"/>
                <w:kern w:val="0"/>
                <w:sz w:val="20"/>
                <w:szCs w:val="20"/>
                <w14:ligatures w14:val="none"/>
              </w:rPr>
              <w:t>E.Lācera</w:t>
            </w:r>
            <w:proofErr w:type="spellEnd"/>
            <w:r w:rsidRPr="00FA6D60">
              <w:rPr>
                <w:rFonts w:eastAsia="Times New Roman" w:cs="Times New Roman"/>
                <w:color w:val="000000"/>
                <w:kern w:val="0"/>
                <w:sz w:val="20"/>
                <w:szCs w:val="20"/>
                <w14:ligatures w14:val="none"/>
              </w:rPr>
              <w:t xml:space="preserve"> iela 3, Valmiera, LV-4200</w:t>
            </w:r>
          </w:p>
        </w:tc>
      </w:tr>
      <w:tr w:rsidR="00FF6DDD" w:rsidRPr="008F449F" w14:paraId="3534D7BE" w14:textId="77777777" w:rsidTr="00FF6DDD">
        <w:trPr>
          <w:trHeight w:val="310"/>
          <w:jc w:val="center"/>
        </w:trPr>
        <w:tc>
          <w:tcPr>
            <w:tcW w:w="4360" w:type="dxa"/>
            <w:tcBorders>
              <w:top w:val="nil"/>
              <w:left w:val="single" w:sz="8" w:space="0" w:color="auto"/>
              <w:bottom w:val="single" w:sz="8" w:space="0" w:color="auto"/>
              <w:right w:val="single" w:sz="8" w:space="0" w:color="auto"/>
            </w:tcBorders>
            <w:hideMark/>
          </w:tcPr>
          <w:p w14:paraId="005B03A4" w14:textId="77777777" w:rsidR="00FF6DDD" w:rsidRPr="00FA6D60" w:rsidRDefault="00FF6DDD" w:rsidP="00FF6DDD">
            <w:pPr>
              <w:pStyle w:val="NoSpacing"/>
              <w:rPr>
                <w:rFonts w:eastAsia="Times New Roman" w:cs="Times New Roman"/>
                <w:color w:val="000000"/>
                <w:kern w:val="0"/>
                <w:sz w:val="20"/>
                <w:szCs w:val="20"/>
                <w:lang w:val="en-US"/>
                <w14:ligatures w14:val="none"/>
              </w:rPr>
            </w:pPr>
            <w:r w:rsidRPr="00FA6D60">
              <w:rPr>
                <w:rFonts w:eastAsia="Times New Roman" w:cs="Times New Roman"/>
                <w:color w:val="000000"/>
                <w:kern w:val="0"/>
                <w:sz w:val="20"/>
                <w:szCs w:val="20"/>
                <w14:ligatures w14:val="none"/>
              </w:rPr>
              <w:t>Lielais prospekts 68-57, Ventspils, LV-3601</w:t>
            </w:r>
          </w:p>
        </w:tc>
        <w:tc>
          <w:tcPr>
            <w:tcW w:w="4120" w:type="dxa"/>
            <w:tcBorders>
              <w:top w:val="nil"/>
              <w:left w:val="nil"/>
              <w:bottom w:val="single" w:sz="8" w:space="0" w:color="auto"/>
              <w:right w:val="single" w:sz="8" w:space="0" w:color="auto"/>
            </w:tcBorders>
            <w:hideMark/>
          </w:tcPr>
          <w:p w14:paraId="3EA75A02" w14:textId="77777777" w:rsidR="00FF6DDD" w:rsidRPr="00FA6D60" w:rsidRDefault="00FF6DDD" w:rsidP="00FF6DDD">
            <w:pPr>
              <w:pStyle w:val="NoSpacing"/>
              <w:rPr>
                <w:rFonts w:eastAsia="Times New Roman" w:cs="Times New Roman"/>
                <w:color w:val="000000"/>
                <w:kern w:val="0"/>
                <w:sz w:val="20"/>
                <w:szCs w:val="20"/>
                <w:lang w:val="pt-BR"/>
                <w14:ligatures w14:val="none"/>
              </w:rPr>
            </w:pPr>
            <w:r w:rsidRPr="00FA6D60">
              <w:rPr>
                <w:rFonts w:eastAsia="Times New Roman" w:cs="Times New Roman"/>
                <w:color w:val="000000"/>
                <w:kern w:val="0"/>
                <w:sz w:val="20"/>
                <w:szCs w:val="20"/>
                <w14:ligatures w14:val="none"/>
              </w:rPr>
              <w:t>Ganību iela 154A, Ventspils, LV-3602</w:t>
            </w:r>
          </w:p>
        </w:tc>
      </w:tr>
    </w:tbl>
    <w:p w14:paraId="47457428" w14:textId="77777777" w:rsidR="00FF6DDD" w:rsidRDefault="00FF6DDD" w:rsidP="00FF6DDD">
      <w:pPr>
        <w:pStyle w:val="NoSpacing"/>
        <w:rPr>
          <w:rFonts w:ascii="Arial" w:hAnsi="Arial" w:cs="Arial"/>
        </w:rPr>
      </w:pPr>
    </w:p>
    <w:p w14:paraId="4E85FE18" w14:textId="447D0B69" w:rsidR="00FF6DDD" w:rsidRDefault="00FF6DDD" w:rsidP="00FF6DDD">
      <w:pPr>
        <w:pStyle w:val="NoSpacing"/>
        <w:rPr>
          <w:rFonts w:ascii="Arial" w:hAnsi="Arial" w:cs="Arial"/>
        </w:rPr>
      </w:pPr>
    </w:p>
    <w:p w14:paraId="0571B737" w14:textId="77777777" w:rsidR="00FF6DDD" w:rsidRDefault="00FF6DDD" w:rsidP="00466CC2">
      <w:pPr>
        <w:pStyle w:val="NoSpacing"/>
        <w:jc w:val="center"/>
        <w:rPr>
          <w:rFonts w:ascii="Arial" w:hAnsi="Arial" w:cs="Arial"/>
        </w:rPr>
      </w:pPr>
      <w:r w:rsidRPr="004713D1">
        <w:rPr>
          <w:rFonts w:ascii="Arial" w:hAnsi="Arial" w:cs="Arial"/>
          <w:noProof/>
        </w:rPr>
        <w:drawing>
          <wp:inline distT="0" distB="0" distL="0" distR="0" wp14:anchorId="36AFC6D2" wp14:editId="106B25AE">
            <wp:extent cx="5274310" cy="3111500"/>
            <wp:effectExtent l="0" t="0" r="2540" b="0"/>
            <wp:docPr id="3" name="Grafika 2">
              <a:extLst xmlns:a="http://schemas.openxmlformats.org/drawingml/2006/main">
                <a:ext uri="{FF2B5EF4-FFF2-40B4-BE49-F238E27FC236}">
                  <a16:creationId xmlns:a16="http://schemas.microsoft.com/office/drawing/2014/main" id="{9E62107D-14A3-7408-4124-84E08FC241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a 2">
                      <a:extLst>
                        <a:ext uri="{FF2B5EF4-FFF2-40B4-BE49-F238E27FC236}">
                          <a16:creationId xmlns:a16="http://schemas.microsoft.com/office/drawing/2014/main" id="{9E62107D-14A3-7408-4124-84E08FC24171}"/>
                        </a:ext>
                      </a:extLst>
                    </pic:cNvPr>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0" y="0"/>
                      <a:ext cx="5274310" cy="3111500"/>
                    </a:xfrm>
                    <a:prstGeom prst="rect">
                      <a:avLst/>
                    </a:prstGeom>
                  </pic:spPr>
                </pic:pic>
              </a:graphicData>
            </a:graphic>
          </wp:inline>
        </w:drawing>
      </w:r>
    </w:p>
    <w:p w14:paraId="768E59F2" w14:textId="77777777" w:rsidR="00FF6DDD" w:rsidRDefault="00FF6DDD" w:rsidP="00FF6DDD">
      <w:pPr>
        <w:pStyle w:val="NoSpacing"/>
        <w:rPr>
          <w:rFonts w:ascii="Arial" w:hAnsi="Arial" w:cs="Arial"/>
        </w:rPr>
      </w:pPr>
    </w:p>
    <w:p w14:paraId="4E1D961E" w14:textId="56CE2B58" w:rsidR="00FF6DDD" w:rsidRPr="006D1DD8" w:rsidRDefault="006D1DD8" w:rsidP="006D1DD8">
      <w:pPr>
        <w:pStyle w:val="NoSpacing"/>
        <w:numPr>
          <w:ilvl w:val="0"/>
          <w:numId w:val="13"/>
        </w:numPr>
        <w:jc w:val="center"/>
        <w:rPr>
          <w:rFonts w:cs="Times New Roman"/>
          <w:b/>
          <w:bCs/>
        </w:rPr>
      </w:pPr>
      <w:r w:rsidRPr="006D1DD8">
        <w:rPr>
          <w:rFonts w:cs="Times New Roman"/>
          <w:b/>
          <w:bCs/>
        </w:rPr>
        <w:t>Attēls. CSDD klientu apkalpošanas centru karte</w:t>
      </w:r>
    </w:p>
    <w:p w14:paraId="1D813FAD" w14:textId="77777777" w:rsidR="00FF6DDD" w:rsidRDefault="00FF6DDD" w:rsidP="00FF6DDD">
      <w:pPr>
        <w:pStyle w:val="NoSpacing"/>
        <w:rPr>
          <w:rFonts w:ascii="Arial" w:hAnsi="Arial" w:cs="Arial"/>
        </w:rPr>
      </w:pPr>
    </w:p>
    <w:p w14:paraId="02748AF8" w14:textId="0F7BED95" w:rsidR="00FF6DDD" w:rsidRDefault="00FF6DDD" w:rsidP="00FF6DDD">
      <w:pPr>
        <w:pStyle w:val="NoSpacing"/>
        <w:rPr>
          <w:rFonts w:ascii="Arial" w:hAnsi="Arial" w:cs="Arial"/>
        </w:rPr>
      </w:pPr>
    </w:p>
    <w:p w14:paraId="4C040BA2" w14:textId="77777777" w:rsidR="00FF6DDD" w:rsidRDefault="00FF6DDD" w:rsidP="00466CC2">
      <w:pPr>
        <w:pStyle w:val="NoSpacing"/>
        <w:jc w:val="center"/>
        <w:rPr>
          <w:rFonts w:ascii="Arial" w:hAnsi="Arial" w:cs="Arial"/>
        </w:rPr>
      </w:pPr>
      <w:r>
        <w:rPr>
          <w:rFonts w:ascii="Arial" w:hAnsi="Arial" w:cs="Arial"/>
          <w:noProof/>
        </w:rPr>
        <w:drawing>
          <wp:inline distT="0" distB="0" distL="0" distR="0" wp14:anchorId="7991514F" wp14:editId="56E94061">
            <wp:extent cx="5267325" cy="2667000"/>
            <wp:effectExtent l="0" t="0" r="9525" b="0"/>
            <wp:docPr id="1475964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7325" cy="2667000"/>
                    </a:xfrm>
                    <a:prstGeom prst="rect">
                      <a:avLst/>
                    </a:prstGeom>
                    <a:noFill/>
                    <a:ln>
                      <a:noFill/>
                    </a:ln>
                  </pic:spPr>
                </pic:pic>
              </a:graphicData>
            </a:graphic>
          </wp:inline>
        </w:drawing>
      </w:r>
    </w:p>
    <w:p w14:paraId="25A04FCA" w14:textId="77777777" w:rsidR="00466CC2" w:rsidRPr="00466CC2" w:rsidRDefault="00466CC2" w:rsidP="00466CC2">
      <w:pPr>
        <w:pStyle w:val="NoSpacing"/>
        <w:jc w:val="center"/>
        <w:rPr>
          <w:rFonts w:cs="Times New Roman"/>
          <w:b/>
          <w:bCs/>
        </w:rPr>
      </w:pPr>
    </w:p>
    <w:p w14:paraId="341242D5" w14:textId="312B790D" w:rsidR="00466CC2" w:rsidRPr="00466CC2" w:rsidRDefault="00466CC2" w:rsidP="00466CC2">
      <w:pPr>
        <w:pStyle w:val="NoSpacing"/>
        <w:ind w:left="720"/>
        <w:jc w:val="center"/>
        <w:rPr>
          <w:rFonts w:cs="Times New Roman"/>
          <w:b/>
          <w:bCs/>
        </w:rPr>
      </w:pPr>
      <w:r w:rsidRPr="00466CC2">
        <w:rPr>
          <w:rFonts w:cs="Times New Roman"/>
          <w:b/>
          <w:bCs/>
        </w:rPr>
        <w:t>2.attēls. VTUA klientu apkalpošanas vietu karte</w:t>
      </w:r>
    </w:p>
    <w:p w14:paraId="18423107" w14:textId="77777777" w:rsidR="00466CC2" w:rsidRDefault="00466CC2" w:rsidP="00466CC2">
      <w:pPr>
        <w:pStyle w:val="NoSpacing"/>
        <w:ind w:left="720"/>
        <w:rPr>
          <w:rFonts w:ascii="Arial" w:hAnsi="Arial" w:cs="Arial"/>
        </w:rPr>
      </w:pPr>
    </w:p>
    <w:p w14:paraId="523F20E4" w14:textId="53E5CF1A" w:rsidR="00FF6DDD" w:rsidRDefault="00FD0881" w:rsidP="00FD0881">
      <w:pPr>
        <w:pStyle w:val="NoSpacing"/>
        <w:numPr>
          <w:ilvl w:val="0"/>
          <w:numId w:val="13"/>
        </w:numPr>
        <w:rPr>
          <w:b/>
          <w:bCs/>
        </w:rPr>
      </w:pPr>
      <w:bookmarkStart w:id="2" w:name="_Toc203403501"/>
      <w:r>
        <w:rPr>
          <w:b/>
          <w:bCs/>
        </w:rPr>
        <w:t xml:space="preserve">tabula. </w:t>
      </w:r>
      <w:r w:rsidR="00FF6DDD" w:rsidRPr="000E0F84">
        <w:rPr>
          <w:b/>
          <w:bCs/>
        </w:rPr>
        <w:t>Attālinātas klientu apkalpošanas pakalpojumi (e-pakalpojumi)</w:t>
      </w:r>
      <w:bookmarkEnd w:id="2"/>
    </w:p>
    <w:p w14:paraId="5199707A" w14:textId="77777777" w:rsidR="000E0F84" w:rsidRPr="000E0F84" w:rsidRDefault="000E0F84" w:rsidP="00FF6DDD">
      <w:pPr>
        <w:pStyle w:val="NoSpacing"/>
        <w:rPr>
          <w:b/>
          <w:bCs/>
        </w:rPr>
      </w:pPr>
    </w:p>
    <w:tbl>
      <w:tblPr>
        <w:tblStyle w:val="TableGrid"/>
        <w:tblW w:w="8784" w:type="dxa"/>
        <w:jc w:val="center"/>
        <w:tblLook w:val="04A0" w:firstRow="1" w:lastRow="0" w:firstColumn="1" w:lastColumn="0" w:noHBand="0" w:noVBand="1"/>
      </w:tblPr>
      <w:tblGrid>
        <w:gridCol w:w="4531"/>
        <w:gridCol w:w="2481"/>
        <w:gridCol w:w="1772"/>
      </w:tblGrid>
      <w:tr w:rsidR="00FF6DDD" w:rsidRPr="000A26A5" w14:paraId="70CF095A" w14:textId="77777777" w:rsidTr="000E0F84">
        <w:trPr>
          <w:trHeight w:val="396"/>
          <w:tblHeader/>
          <w:jc w:val="center"/>
        </w:trPr>
        <w:tc>
          <w:tcPr>
            <w:tcW w:w="4531" w:type="dxa"/>
            <w:shd w:val="clear" w:color="auto" w:fill="D9D9D9" w:themeFill="background1" w:themeFillShade="D9"/>
          </w:tcPr>
          <w:p w14:paraId="5ADDAFE8" w14:textId="77777777" w:rsidR="00FF6DDD" w:rsidRPr="000E0F84" w:rsidRDefault="00FF6DDD" w:rsidP="00FF6DDD">
            <w:pPr>
              <w:pStyle w:val="NoSpacing"/>
              <w:rPr>
                <w:rFonts w:ascii="Times New Roman" w:hAnsi="Times New Roman" w:cs="Times New Roman"/>
                <w:sz w:val="20"/>
                <w:szCs w:val="20"/>
              </w:rPr>
            </w:pPr>
          </w:p>
        </w:tc>
        <w:tc>
          <w:tcPr>
            <w:tcW w:w="2481" w:type="dxa"/>
            <w:shd w:val="clear" w:color="auto" w:fill="D9D9D9" w:themeFill="background1" w:themeFillShade="D9"/>
          </w:tcPr>
          <w:p w14:paraId="05B23266" w14:textId="77777777" w:rsidR="00FF6DDD" w:rsidRPr="000E0F84" w:rsidRDefault="00FF6DDD" w:rsidP="00FF6DDD">
            <w:pPr>
              <w:pStyle w:val="NoSpacing"/>
              <w:rPr>
                <w:rFonts w:ascii="Times New Roman" w:eastAsia="Times New Roman" w:hAnsi="Times New Roman" w:cs="Times New Roman"/>
                <w:b/>
                <w:bCs/>
                <w:kern w:val="0"/>
                <w:sz w:val="20"/>
                <w:szCs w:val="20"/>
                <w:lang w:eastAsia="lv-LV"/>
                <w14:ligatures w14:val="none"/>
              </w:rPr>
            </w:pPr>
            <w:r w:rsidRPr="000E0F84">
              <w:rPr>
                <w:rFonts w:ascii="Times New Roman" w:eastAsia="Times New Roman" w:hAnsi="Times New Roman" w:cs="Times New Roman"/>
                <w:b/>
                <w:bCs/>
                <w:kern w:val="0"/>
                <w:sz w:val="20"/>
                <w:szCs w:val="20"/>
                <w:lang w:eastAsia="lv-LV"/>
                <w14:ligatures w14:val="none"/>
              </w:rPr>
              <w:t>VTUA</w:t>
            </w:r>
          </w:p>
        </w:tc>
        <w:tc>
          <w:tcPr>
            <w:tcW w:w="1772" w:type="dxa"/>
            <w:shd w:val="clear" w:color="auto" w:fill="D9D9D9" w:themeFill="background1" w:themeFillShade="D9"/>
          </w:tcPr>
          <w:p w14:paraId="204421BD" w14:textId="77777777" w:rsidR="00FF6DDD" w:rsidRPr="000E0F84" w:rsidRDefault="00FF6DDD" w:rsidP="00FF6DDD">
            <w:pPr>
              <w:pStyle w:val="NoSpacing"/>
              <w:rPr>
                <w:rFonts w:ascii="Times New Roman" w:eastAsia="Times New Roman" w:hAnsi="Times New Roman" w:cs="Times New Roman"/>
                <w:b/>
                <w:bCs/>
                <w:kern w:val="0"/>
                <w:sz w:val="20"/>
                <w:szCs w:val="20"/>
                <w:lang w:eastAsia="lv-LV"/>
                <w14:ligatures w14:val="none"/>
              </w:rPr>
            </w:pPr>
            <w:r w:rsidRPr="000E0F84">
              <w:rPr>
                <w:rFonts w:ascii="Times New Roman" w:eastAsia="Times New Roman" w:hAnsi="Times New Roman" w:cs="Times New Roman"/>
                <w:b/>
                <w:bCs/>
                <w:kern w:val="0"/>
                <w:sz w:val="20"/>
                <w:szCs w:val="20"/>
                <w:lang w:eastAsia="lv-LV"/>
                <w14:ligatures w14:val="none"/>
              </w:rPr>
              <w:t>CSDD</w:t>
            </w:r>
          </w:p>
        </w:tc>
      </w:tr>
      <w:tr w:rsidR="00FF6DDD" w:rsidRPr="000A26A5" w14:paraId="55E530CA" w14:textId="77777777" w:rsidTr="000E0F84">
        <w:trPr>
          <w:jc w:val="center"/>
        </w:trPr>
        <w:tc>
          <w:tcPr>
            <w:tcW w:w="4531" w:type="dxa"/>
          </w:tcPr>
          <w:p w14:paraId="51A6BCA7"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eastAsia="Times New Roman" w:hAnsi="Times New Roman" w:cs="Times New Roman"/>
                <w:kern w:val="0"/>
                <w:sz w:val="20"/>
                <w:szCs w:val="20"/>
                <w:lang w:eastAsia="lv-LV"/>
                <w14:ligatures w14:val="none"/>
              </w:rPr>
              <w:t>Pieraksts pakalpojuma saņemšanai klātienē</w:t>
            </w:r>
          </w:p>
        </w:tc>
        <w:tc>
          <w:tcPr>
            <w:tcW w:w="2481" w:type="dxa"/>
          </w:tcPr>
          <w:p w14:paraId="04A02F5C"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c>
          <w:tcPr>
            <w:tcW w:w="1772" w:type="dxa"/>
          </w:tcPr>
          <w:p w14:paraId="104583FD"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403F86D0" w14:textId="77777777" w:rsidTr="000E0F84">
        <w:trPr>
          <w:trHeight w:val="55"/>
          <w:jc w:val="center"/>
        </w:trPr>
        <w:tc>
          <w:tcPr>
            <w:tcW w:w="4531" w:type="dxa"/>
          </w:tcPr>
          <w:p w14:paraId="548D91D8"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Noņemšana atsavināšanai</w:t>
            </w:r>
          </w:p>
        </w:tc>
        <w:tc>
          <w:tcPr>
            <w:tcW w:w="2481" w:type="dxa"/>
          </w:tcPr>
          <w:p w14:paraId="5620EADA"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c>
          <w:tcPr>
            <w:tcW w:w="1772" w:type="dxa"/>
          </w:tcPr>
          <w:p w14:paraId="47DE8FCD"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79642863" w14:textId="77777777" w:rsidTr="000E0F84">
        <w:trPr>
          <w:jc w:val="center"/>
        </w:trPr>
        <w:tc>
          <w:tcPr>
            <w:tcW w:w="4531" w:type="dxa"/>
          </w:tcPr>
          <w:p w14:paraId="60239D25"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Norakstīšana</w:t>
            </w:r>
          </w:p>
        </w:tc>
        <w:tc>
          <w:tcPr>
            <w:tcW w:w="2481" w:type="dxa"/>
          </w:tcPr>
          <w:p w14:paraId="51508E80"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c>
          <w:tcPr>
            <w:tcW w:w="1772" w:type="dxa"/>
          </w:tcPr>
          <w:p w14:paraId="1A779A38"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3B17E37A" w14:textId="77777777" w:rsidTr="000E0F84">
        <w:trPr>
          <w:jc w:val="center"/>
        </w:trPr>
        <w:tc>
          <w:tcPr>
            <w:tcW w:w="4531" w:type="dxa"/>
          </w:tcPr>
          <w:p w14:paraId="126E5A33"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Īpašnieka maiņas noformēšana</w:t>
            </w:r>
          </w:p>
        </w:tc>
        <w:tc>
          <w:tcPr>
            <w:tcW w:w="2481" w:type="dxa"/>
          </w:tcPr>
          <w:p w14:paraId="2E87104C"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w:t>
            </w:r>
          </w:p>
        </w:tc>
        <w:tc>
          <w:tcPr>
            <w:tcW w:w="1772" w:type="dxa"/>
          </w:tcPr>
          <w:p w14:paraId="0E890F2D"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5077DF78" w14:textId="77777777" w:rsidTr="000E0F84">
        <w:trPr>
          <w:jc w:val="center"/>
        </w:trPr>
        <w:tc>
          <w:tcPr>
            <w:tcW w:w="4531" w:type="dxa"/>
          </w:tcPr>
          <w:p w14:paraId="1E7E86A8"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Īpašnieka maiņas reģistrācija, ja ir elektroniska atzīme par īpašnieka maiņu</w:t>
            </w:r>
          </w:p>
        </w:tc>
        <w:tc>
          <w:tcPr>
            <w:tcW w:w="2481" w:type="dxa"/>
          </w:tcPr>
          <w:p w14:paraId="77008B82"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w:t>
            </w:r>
          </w:p>
        </w:tc>
        <w:tc>
          <w:tcPr>
            <w:tcW w:w="1772" w:type="dxa"/>
          </w:tcPr>
          <w:p w14:paraId="6AF4E812"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35848BB4" w14:textId="77777777" w:rsidTr="000E0F84">
        <w:trPr>
          <w:jc w:val="center"/>
        </w:trPr>
        <w:tc>
          <w:tcPr>
            <w:tcW w:w="4531" w:type="dxa"/>
          </w:tcPr>
          <w:p w14:paraId="21C4CBD9"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Turētāja reģistrācija</w:t>
            </w:r>
          </w:p>
        </w:tc>
        <w:tc>
          <w:tcPr>
            <w:tcW w:w="2481" w:type="dxa"/>
          </w:tcPr>
          <w:p w14:paraId="15CD01BA"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w:t>
            </w:r>
          </w:p>
        </w:tc>
        <w:tc>
          <w:tcPr>
            <w:tcW w:w="1772" w:type="dxa"/>
          </w:tcPr>
          <w:p w14:paraId="74C7F164"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1A16B482" w14:textId="77777777" w:rsidTr="000E0F84">
        <w:trPr>
          <w:jc w:val="center"/>
        </w:trPr>
        <w:tc>
          <w:tcPr>
            <w:tcW w:w="4531" w:type="dxa"/>
          </w:tcPr>
          <w:p w14:paraId="38F05454"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Turētāja dzēšana</w:t>
            </w:r>
          </w:p>
        </w:tc>
        <w:tc>
          <w:tcPr>
            <w:tcW w:w="2481" w:type="dxa"/>
          </w:tcPr>
          <w:p w14:paraId="76DFEF7B"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w:t>
            </w:r>
          </w:p>
        </w:tc>
        <w:tc>
          <w:tcPr>
            <w:tcW w:w="1772" w:type="dxa"/>
          </w:tcPr>
          <w:p w14:paraId="07F34124"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7BE1C254" w14:textId="77777777" w:rsidTr="000E0F84">
        <w:trPr>
          <w:jc w:val="center"/>
        </w:trPr>
        <w:tc>
          <w:tcPr>
            <w:tcW w:w="4531" w:type="dxa"/>
          </w:tcPr>
          <w:p w14:paraId="74179C11"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Reģistrācijas apliecības atjaunošana zudušās vietā vai maiņa</w:t>
            </w:r>
          </w:p>
        </w:tc>
        <w:tc>
          <w:tcPr>
            <w:tcW w:w="2481" w:type="dxa"/>
          </w:tcPr>
          <w:p w14:paraId="48CB24E6"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w:t>
            </w:r>
          </w:p>
        </w:tc>
        <w:tc>
          <w:tcPr>
            <w:tcW w:w="1772" w:type="dxa"/>
          </w:tcPr>
          <w:p w14:paraId="3453549C"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3178DE5C" w14:textId="77777777" w:rsidTr="000E0F84">
        <w:trPr>
          <w:jc w:val="center"/>
        </w:trPr>
        <w:tc>
          <w:tcPr>
            <w:tcW w:w="4531" w:type="dxa"/>
          </w:tcPr>
          <w:p w14:paraId="1EE912AB"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Sērijveida pārbūves reģistrācija</w:t>
            </w:r>
          </w:p>
        </w:tc>
        <w:tc>
          <w:tcPr>
            <w:tcW w:w="2481" w:type="dxa"/>
          </w:tcPr>
          <w:p w14:paraId="6E7DF13A"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w:t>
            </w:r>
          </w:p>
        </w:tc>
        <w:tc>
          <w:tcPr>
            <w:tcW w:w="1772" w:type="dxa"/>
          </w:tcPr>
          <w:p w14:paraId="709C265E"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412FF4DC" w14:textId="77777777" w:rsidTr="000E0F84">
        <w:trPr>
          <w:jc w:val="center"/>
        </w:trPr>
        <w:tc>
          <w:tcPr>
            <w:tcW w:w="4531" w:type="dxa"/>
          </w:tcPr>
          <w:p w14:paraId="04F72CCB"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Izvēles numura pieteikšana</w:t>
            </w:r>
          </w:p>
        </w:tc>
        <w:tc>
          <w:tcPr>
            <w:tcW w:w="2481" w:type="dxa"/>
          </w:tcPr>
          <w:p w14:paraId="197E1228"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w:t>
            </w:r>
          </w:p>
        </w:tc>
        <w:tc>
          <w:tcPr>
            <w:tcW w:w="1772" w:type="dxa"/>
          </w:tcPr>
          <w:p w14:paraId="148B5B08"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03102E20" w14:textId="77777777" w:rsidTr="000E0F84">
        <w:trPr>
          <w:jc w:val="center"/>
        </w:trPr>
        <w:tc>
          <w:tcPr>
            <w:tcW w:w="4531" w:type="dxa"/>
          </w:tcPr>
          <w:p w14:paraId="67D1632D"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Numura zīmes izgatavošanas pieteikums bojātās vietā</w:t>
            </w:r>
          </w:p>
        </w:tc>
        <w:tc>
          <w:tcPr>
            <w:tcW w:w="2481" w:type="dxa"/>
          </w:tcPr>
          <w:p w14:paraId="66D6AB95"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w:t>
            </w:r>
          </w:p>
        </w:tc>
        <w:tc>
          <w:tcPr>
            <w:tcW w:w="1772" w:type="dxa"/>
          </w:tcPr>
          <w:p w14:paraId="54816518"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6A38F6C4" w14:textId="77777777" w:rsidTr="000E0F84">
        <w:trPr>
          <w:jc w:val="center"/>
        </w:trPr>
        <w:tc>
          <w:tcPr>
            <w:tcW w:w="4531" w:type="dxa"/>
          </w:tcPr>
          <w:p w14:paraId="1EC64463"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Pieraksts vadītāja apliecības maiņai</w:t>
            </w:r>
          </w:p>
        </w:tc>
        <w:tc>
          <w:tcPr>
            <w:tcW w:w="2481" w:type="dxa"/>
          </w:tcPr>
          <w:p w14:paraId="373A5DBD"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w:t>
            </w:r>
          </w:p>
        </w:tc>
        <w:tc>
          <w:tcPr>
            <w:tcW w:w="1772" w:type="dxa"/>
          </w:tcPr>
          <w:p w14:paraId="552AE8FC"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64B59721" w14:textId="77777777" w:rsidTr="000E0F84">
        <w:trPr>
          <w:jc w:val="center"/>
        </w:trPr>
        <w:tc>
          <w:tcPr>
            <w:tcW w:w="4531" w:type="dxa"/>
          </w:tcPr>
          <w:p w14:paraId="265FBAA3"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Pieteikšanā teorijas eksāmenam</w:t>
            </w:r>
          </w:p>
        </w:tc>
        <w:tc>
          <w:tcPr>
            <w:tcW w:w="2481" w:type="dxa"/>
          </w:tcPr>
          <w:p w14:paraId="4187B53D"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w:t>
            </w:r>
          </w:p>
        </w:tc>
        <w:tc>
          <w:tcPr>
            <w:tcW w:w="1772" w:type="dxa"/>
          </w:tcPr>
          <w:p w14:paraId="0E40BD94"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r w:rsidR="00FF6DDD" w:rsidRPr="000A26A5" w14:paraId="0DF9D0C9" w14:textId="77777777" w:rsidTr="000E0F84">
        <w:trPr>
          <w:jc w:val="center"/>
        </w:trPr>
        <w:tc>
          <w:tcPr>
            <w:tcW w:w="4531" w:type="dxa"/>
          </w:tcPr>
          <w:p w14:paraId="2573A7F4" w14:textId="77777777" w:rsidR="00FF6DDD" w:rsidRPr="000E0F84" w:rsidRDefault="00FF6DDD" w:rsidP="00FF6DDD">
            <w:pPr>
              <w:pStyle w:val="NoSpacing"/>
              <w:rPr>
                <w:rFonts w:ascii="Times New Roman" w:eastAsia="Times New Roman" w:hAnsi="Times New Roman" w:cs="Times New Roman"/>
                <w:kern w:val="0"/>
                <w:sz w:val="20"/>
                <w:szCs w:val="20"/>
                <w:lang w:eastAsia="lv-LV"/>
                <w14:ligatures w14:val="none"/>
              </w:rPr>
            </w:pPr>
            <w:r w:rsidRPr="000E0F84">
              <w:rPr>
                <w:rFonts w:ascii="Times New Roman" w:eastAsia="Times New Roman" w:hAnsi="Times New Roman" w:cs="Times New Roman"/>
                <w:kern w:val="0"/>
                <w:sz w:val="20"/>
                <w:szCs w:val="20"/>
                <w:lang w:eastAsia="lv-LV"/>
                <w14:ligatures w14:val="none"/>
              </w:rPr>
              <w:t>Pieteikšanās vadīšanas eksāmenam</w:t>
            </w:r>
          </w:p>
        </w:tc>
        <w:tc>
          <w:tcPr>
            <w:tcW w:w="2481" w:type="dxa"/>
          </w:tcPr>
          <w:p w14:paraId="60FF02BF"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w:t>
            </w:r>
          </w:p>
        </w:tc>
        <w:tc>
          <w:tcPr>
            <w:tcW w:w="1772" w:type="dxa"/>
          </w:tcPr>
          <w:p w14:paraId="321941B0" w14:textId="77777777" w:rsidR="00FF6DDD" w:rsidRPr="000E0F84" w:rsidRDefault="00FF6DDD" w:rsidP="00FF6DDD">
            <w:pPr>
              <w:pStyle w:val="NoSpacing"/>
              <w:rPr>
                <w:rFonts w:ascii="Times New Roman" w:hAnsi="Times New Roman" w:cs="Times New Roman"/>
                <w:sz w:val="20"/>
                <w:szCs w:val="20"/>
              </w:rPr>
            </w:pPr>
            <w:r w:rsidRPr="000E0F84">
              <w:rPr>
                <w:rFonts w:ascii="Times New Roman" w:hAnsi="Times New Roman" w:cs="Times New Roman"/>
                <w:sz w:val="20"/>
                <w:szCs w:val="20"/>
              </w:rPr>
              <w:t>x</w:t>
            </w:r>
          </w:p>
        </w:tc>
      </w:tr>
    </w:tbl>
    <w:p w14:paraId="29F3434F" w14:textId="77777777" w:rsidR="002F1F60" w:rsidRDefault="002F1F60" w:rsidP="00FF6DDD">
      <w:pPr>
        <w:pStyle w:val="NoSpacing"/>
      </w:pPr>
      <w:bookmarkStart w:id="3" w:name="_Toc203403502"/>
    </w:p>
    <w:p w14:paraId="43CB6C50" w14:textId="36F9ABEE" w:rsidR="00FF6DDD" w:rsidRPr="0024172F" w:rsidRDefault="00FD0881" w:rsidP="00FF6DDD">
      <w:pPr>
        <w:pStyle w:val="NoSpacing"/>
        <w:rPr>
          <w:b/>
          <w:bCs/>
        </w:rPr>
      </w:pPr>
      <w:r>
        <w:rPr>
          <w:b/>
          <w:bCs/>
        </w:rPr>
        <w:t xml:space="preserve">3.tabula. </w:t>
      </w:r>
      <w:r w:rsidR="00FF6DDD" w:rsidRPr="0024172F">
        <w:rPr>
          <w:b/>
          <w:bCs/>
        </w:rPr>
        <w:t>Darbības statistika (2024.gada dati)</w:t>
      </w:r>
      <w:bookmarkEnd w:id="3"/>
    </w:p>
    <w:p w14:paraId="1CB0C04B" w14:textId="77777777" w:rsidR="0024172F" w:rsidRPr="003B7D64" w:rsidRDefault="0024172F" w:rsidP="00FF6DDD">
      <w:pPr>
        <w:pStyle w:val="NoSpacing"/>
      </w:pPr>
    </w:p>
    <w:tbl>
      <w:tblPr>
        <w:tblStyle w:val="TableGrid"/>
        <w:tblW w:w="8784" w:type="dxa"/>
        <w:jc w:val="center"/>
        <w:tblLook w:val="04A0" w:firstRow="1" w:lastRow="0" w:firstColumn="1" w:lastColumn="0" w:noHBand="0" w:noVBand="1"/>
      </w:tblPr>
      <w:tblGrid>
        <w:gridCol w:w="3539"/>
        <w:gridCol w:w="3013"/>
        <w:gridCol w:w="2232"/>
      </w:tblGrid>
      <w:tr w:rsidR="00FF6DDD" w:rsidRPr="0024172F" w14:paraId="29AF06B9" w14:textId="77777777" w:rsidTr="0024172F">
        <w:trPr>
          <w:trHeight w:val="352"/>
          <w:jc w:val="center"/>
        </w:trPr>
        <w:tc>
          <w:tcPr>
            <w:tcW w:w="3539" w:type="dxa"/>
            <w:shd w:val="clear" w:color="auto" w:fill="D9D9D9" w:themeFill="background1" w:themeFillShade="D9"/>
            <w:hideMark/>
          </w:tcPr>
          <w:p w14:paraId="6E0702DD"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p>
        </w:tc>
        <w:tc>
          <w:tcPr>
            <w:tcW w:w="3013" w:type="dxa"/>
            <w:shd w:val="clear" w:color="auto" w:fill="D9D9D9" w:themeFill="background1" w:themeFillShade="D9"/>
            <w:hideMark/>
          </w:tcPr>
          <w:p w14:paraId="1E05D545" w14:textId="77777777" w:rsidR="00FF6DDD" w:rsidRPr="0024172F" w:rsidRDefault="00FF6DDD" w:rsidP="00FF6DDD">
            <w:pPr>
              <w:pStyle w:val="NoSpacing"/>
              <w:rPr>
                <w:rFonts w:ascii="Times New Roman" w:eastAsia="Times New Roman" w:hAnsi="Times New Roman" w:cs="Times New Roman"/>
                <w:b/>
                <w:bCs/>
                <w:kern w:val="0"/>
                <w:sz w:val="20"/>
                <w:szCs w:val="20"/>
                <w:lang w:eastAsia="lv-LV"/>
                <w14:ligatures w14:val="none"/>
              </w:rPr>
            </w:pPr>
            <w:r w:rsidRPr="0024172F">
              <w:rPr>
                <w:rFonts w:ascii="Times New Roman" w:eastAsia="Times New Roman" w:hAnsi="Times New Roman" w:cs="Times New Roman"/>
                <w:b/>
                <w:bCs/>
                <w:kern w:val="0"/>
                <w:sz w:val="20"/>
                <w:szCs w:val="20"/>
                <w:lang w:eastAsia="lv-LV"/>
                <w14:ligatures w14:val="none"/>
              </w:rPr>
              <w:t>VTUA</w:t>
            </w:r>
            <w:r w:rsidRPr="0024172F">
              <w:rPr>
                <w:rStyle w:val="FootnoteReference"/>
                <w:rFonts w:ascii="Times New Roman" w:eastAsia="Times New Roman" w:hAnsi="Times New Roman" w:cs="Times New Roman"/>
                <w:b/>
                <w:bCs/>
                <w:kern w:val="0"/>
                <w:sz w:val="20"/>
                <w:szCs w:val="20"/>
                <w:lang w:eastAsia="lv-LV"/>
                <w14:ligatures w14:val="none"/>
              </w:rPr>
              <w:footnoteReference w:id="7"/>
            </w:r>
            <w:r w:rsidRPr="0024172F">
              <w:rPr>
                <w:rFonts w:ascii="Times New Roman" w:eastAsia="Times New Roman" w:hAnsi="Times New Roman" w:cs="Times New Roman"/>
                <w:b/>
                <w:bCs/>
                <w:kern w:val="0"/>
                <w:sz w:val="20"/>
                <w:szCs w:val="20"/>
                <w:lang w:eastAsia="lv-LV"/>
                <w14:ligatures w14:val="none"/>
              </w:rPr>
              <w:t xml:space="preserve"> </w:t>
            </w:r>
          </w:p>
        </w:tc>
        <w:tc>
          <w:tcPr>
            <w:tcW w:w="2232" w:type="dxa"/>
            <w:shd w:val="clear" w:color="auto" w:fill="D9D9D9" w:themeFill="background1" w:themeFillShade="D9"/>
            <w:hideMark/>
          </w:tcPr>
          <w:p w14:paraId="60D36AA4" w14:textId="77777777" w:rsidR="00FF6DDD" w:rsidRPr="0024172F" w:rsidRDefault="00FF6DDD" w:rsidP="00FF6DDD">
            <w:pPr>
              <w:pStyle w:val="NoSpacing"/>
              <w:rPr>
                <w:rFonts w:ascii="Times New Roman" w:eastAsia="Times New Roman" w:hAnsi="Times New Roman" w:cs="Times New Roman"/>
                <w:b/>
                <w:bCs/>
                <w:kern w:val="0"/>
                <w:sz w:val="20"/>
                <w:szCs w:val="20"/>
                <w:lang w:eastAsia="lv-LV"/>
                <w14:ligatures w14:val="none"/>
              </w:rPr>
            </w:pPr>
            <w:r w:rsidRPr="0024172F">
              <w:rPr>
                <w:rFonts w:ascii="Times New Roman" w:eastAsia="Times New Roman" w:hAnsi="Times New Roman" w:cs="Times New Roman"/>
                <w:b/>
                <w:bCs/>
                <w:kern w:val="0"/>
                <w:sz w:val="20"/>
                <w:szCs w:val="20"/>
                <w:lang w:eastAsia="lv-LV"/>
                <w14:ligatures w14:val="none"/>
              </w:rPr>
              <w:t xml:space="preserve">CSDD </w:t>
            </w:r>
          </w:p>
        </w:tc>
      </w:tr>
      <w:tr w:rsidR="00FF6DDD" w:rsidRPr="0024172F" w14:paraId="42BF75D0" w14:textId="77777777" w:rsidTr="0024172F">
        <w:trPr>
          <w:jc w:val="center"/>
        </w:trPr>
        <w:tc>
          <w:tcPr>
            <w:tcW w:w="3539" w:type="dxa"/>
            <w:shd w:val="clear" w:color="auto" w:fill="FFFFFF" w:themeFill="background1"/>
          </w:tcPr>
          <w:p w14:paraId="3AA1A553"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Kopējais reģistrēto transporta vienību skaits</w:t>
            </w:r>
          </w:p>
        </w:tc>
        <w:tc>
          <w:tcPr>
            <w:tcW w:w="3013" w:type="dxa"/>
            <w:shd w:val="clear" w:color="auto" w:fill="FFFFFF" w:themeFill="background1"/>
          </w:tcPr>
          <w:p w14:paraId="66502AE1"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195 664</w:t>
            </w:r>
          </w:p>
        </w:tc>
        <w:tc>
          <w:tcPr>
            <w:tcW w:w="2232" w:type="dxa"/>
            <w:shd w:val="clear" w:color="auto" w:fill="FFFFFF" w:themeFill="background1"/>
          </w:tcPr>
          <w:p w14:paraId="2C89EFC0"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hAnsi="Times New Roman" w:cs="Times New Roman"/>
                <w:sz w:val="20"/>
                <w:szCs w:val="20"/>
              </w:rPr>
              <w:t>1 079 013</w:t>
            </w:r>
          </w:p>
        </w:tc>
      </w:tr>
      <w:tr w:rsidR="00FF6DDD" w:rsidRPr="0024172F" w14:paraId="091FC9D8" w14:textId="77777777" w:rsidTr="0024172F">
        <w:trPr>
          <w:jc w:val="center"/>
        </w:trPr>
        <w:tc>
          <w:tcPr>
            <w:tcW w:w="3539" w:type="dxa"/>
            <w:hideMark/>
          </w:tcPr>
          <w:p w14:paraId="461776F7"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Pirmo reizi reģistrētās tehnikas skaits</w:t>
            </w:r>
          </w:p>
        </w:tc>
        <w:tc>
          <w:tcPr>
            <w:tcW w:w="3013" w:type="dxa"/>
            <w:hideMark/>
          </w:tcPr>
          <w:p w14:paraId="0D3BC9BC"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 xml:space="preserve">4 059 </w:t>
            </w:r>
          </w:p>
        </w:tc>
        <w:tc>
          <w:tcPr>
            <w:tcW w:w="2232" w:type="dxa"/>
            <w:hideMark/>
          </w:tcPr>
          <w:p w14:paraId="49B6E945"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78 205</w:t>
            </w:r>
          </w:p>
        </w:tc>
      </w:tr>
      <w:tr w:rsidR="00FF6DDD" w:rsidRPr="0024172F" w14:paraId="283AD6B3" w14:textId="77777777" w:rsidTr="0024172F">
        <w:trPr>
          <w:jc w:val="center"/>
        </w:trPr>
        <w:tc>
          <w:tcPr>
            <w:tcW w:w="3539" w:type="dxa"/>
          </w:tcPr>
          <w:p w14:paraId="238F2BC7" w14:textId="77777777" w:rsidR="00FF6DDD" w:rsidRPr="0024172F" w:rsidRDefault="00FF6DDD" w:rsidP="00FF6DDD">
            <w:pPr>
              <w:pStyle w:val="NoSpacing"/>
              <w:rPr>
                <w:rFonts w:ascii="Times New Roman" w:hAnsi="Times New Roman" w:cs="Times New Roman"/>
                <w:sz w:val="20"/>
                <w:szCs w:val="20"/>
              </w:rPr>
            </w:pPr>
            <w:r w:rsidRPr="0024172F">
              <w:rPr>
                <w:rFonts w:ascii="Times New Roman" w:eastAsia="Times New Roman" w:hAnsi="Times New Roman" w:cs="Times New Roman"/>
                <w:kern w:val="0"/>
                <w:sz w:val="20"/>
                <w:szCs w:val="20"/>
                <w:lang w:eastAsia="lv-LV"/>
                <w14:ligatures w14:val="none"/>
              </w:rPr>
              <w:t>Izsniegto vadītāja apliecību skaits</w:t>
            </w:r>
          </w:p>
        </w:tc>
        <w:tc>
          <w:tcPr>
            <w:tcW w:w="3013" w:type="dxa"/>
          </w:tcPr>
          <w:p w14:paraId="468F2FA2" w14:textId="77777777" w:rsidR="00FF6DDD" w:rsidRPr="0024172F" w:rsidRDefault="00FF6DDD" w:rsidP="00FF6DDD">
            <w:pPr>
              <w:pStyle w:val="NoSpacing"/>
              <w:rPr>
                <w:rFonts w:ascii="Times New Roman" w:hAnsi="Times New Roman" w:cs="Times New Roman"/>
                <w:sz w:val="20"/>
                <w:szCs w:val="20"/>
              </w:rPr>
            </w:pPr>
            <w:r w:rsidRPr="0024172F">
              <w:rPr>
                <w:rFonts w:ascii="Times New Roman" w:hAnsi="Times New Roman" w:cs="Times New Roman"/>
                <w:sz w:val="20"/>
                <w:szCs w:val="20"/>
              </w:rPr>
              <w:t>7 803</w:t>
            </w:r>
          </w:p>
        </w:tc>
        <w:tc>
          <w:tcPr>
            <w:tcW w:w="2232" w:type="dxa"/>
          </w:tcPr>
          <w:p w14:paraId="7E23387C" w14:textId="77777777" w:rsidR="00FF6DDD" w:rsidRPr="0024172F" w:rsidRDefault="00FF6DDD" w:rsidP="00FF6DDD">
            <w:pPr>
              <w:pStyle w:val="NoSpacing"/>
              <w:rPr>
                <w:rFonts w:ascii="Times New Roman" w:hAnsi="Times New Roman" w:cs="Times New Roman"/>
                <w:sz w:val="20"/>
                <w:szCs w:val="20"/>
              </w:rPr>
            </w:pPr>
            <w:r w:rsidRPr="0024172F">
              <w:rPr>
                <w:rFonts w:ascii="Times New Roman" w:hAnsi="Times New Roman" w:cs="Times New Roman"/>
                <w:sz w:val="20"/>
                <w:szCs w:val="20"/>
              </w:rPr>
              <w:t>157 826</w:t>
            </w:r>
          </w:p>
        </w:tc>
      </w:tr>
      <w:tr w:rsidR="00FF6DDD" w:rsidRPr="0024172F" w14:paraId="2D3670F0" w14:textId="77777777" w:rsidTr="0024172F">
        <w:trPr>
          <w:jc w:val="center"/>
        </w:trPr>
        <w:tc>
          <w:tcPr>
            <w:tcW w:w="3539" w:type="dxa"/>
          </w:tcPr>
          <w:p w14:paraId="744B48FF" w14:textId="77777777" w:rsidR="00FF6DDD" w:rsidRPr="0024172F" w:rsidRDefault="00FF6DDD" w:rsidP="00FF6DDD">
            <w:pPr>
              <w:pStyle w:val="NoSpacing"/>
              <w:rPr>
                <w:rFonts w:ascii="Times New Roman" w:hAnsi="Times New Roman" w:cs="Times New Roman"/>
                <w:sz w:val="20"/>
                <w:szCs w:val="20"/>
              </w:rPr>
            </w:pPr>
            <w:r w:rsidRPr="0024172F">
              <w:rPr>
                <w:rFonts w:ascii="Times New Roman" w:hAnsi="Times New Roman" w:cs="Times New Roman"/>
                <w:sz w:val="20"/>
                <w:szCs w:val="20"/>
              </w:rPr>
              <w:t>Pieņemto eksāmenu skaits</w:t>
            </w:r>
          </w:p>
        </w:tc>
        <w:tc>
          <w:tcPr>
            <w:tcW w:w="3013" w:type="dxa"/>
          </w:tcPr>
          <w:p w14:paraId="073C52C8" w14:textId="77777777" w:rsidR="00FF6DDD" w:rsidRPr="0024172F" w:rsidRDefault="00FF6DDD" w:rsidP="00FF6DDD">
            <w:pPr>
              <w:pStyle w:val="NoSpacing"/>
              <w:rPr>
                <w:rFonts w:ascii="Times New Roman" w:hAnsi="Times New Roman" w:cs="Times New Roman"/>
                <w:sz w:val="20"/>
                <w:szCs w:val="20"/>
              </w:rPr>
            </w:pPr>
            <w:r w:rsidRPr="0024172F">
              <w:rPr>
                <w:rFonts w:ascii="Times New Roman" w:hAnsi="Times New Roman" w:cs="Times New Roman"/>
                <w:sz w:val="20"/>
                <w:szCs w:val="20"/>
              </w:rPr>
              <w:t>11 462</w:t>
            </w:r>
          </w:p>
        </w:tc>
        <w:tc>
          <w:tcPr>
            <w:tcW w:w="2232" w:type="dxa"/>
          </w:tcPr>
          <w:p w14:paraId="304064C0" w14:textId="77777777" w:rsidR="00FF6DDD" w:rsidRPr="0024172F" w:rsidRDefault="00FF6DDD" w:rsidP="00FF6DDD">
            <w:pPr>
              <w:pStyle w:val="NoSpacing"/>
              <w:rPr>
                <w:rFonts w:ascii="Times New Roman" w:hAnsi="Times New Roman" w:cs="Times New Roman"/>
                <w:sz w:val="20"/>
                <w:szCs w:val="20"/>
              </w:rPr>
            </w:pPr>
            <w:r w:rsidRPr="0024172F">
              <w:rPr>
                <w:rFonts w:ascii="Times New Roman" w:hAnsi="Times New Roman" w:cs="Times New Roman"/>
                <w:sz w:val="20"/>
                <w:szCs w:val="20"/>
              </w:rPr>
              <w:t>Teorijas - 52 553</w:t>
            </w:r>
          </w:p>
          <w:p w14:paraId="3165E607" w14:textId="77777777" w:rsidR="00FF6DDD" w:rsidRPr="0024172F" w:rsidRDefault="00FF6DDD" w:rsidP="00FF6DDD">
            <w:pPr>
              <w:pStyle w:val="NoSpacing"/>
              <w:rPr>
                <w:rFonts w:ascii="Times New Roman" w:hAnsi="Times New Roman" w:cs="Times New Roman"/>
                <w:sz w:val="20"/>
                <w:szCs w:val="20"/>
              </w:rPr>
            </w:pPr>
            <w:r w:rsidRPr="0024172F">
              <w:rPr>
                <w:rFonts w:ascii="Times New Roman" w:hAnsi="Times New Roman" w:cs="Times New Roman"/>
                <w:sz w:val="20"/>
                <w:szCs w:val="20"/>
              </w:rPr>
              <w:t>Vadīšanas - 73 371</w:t>
            </w:r>
          </w:p>
        </w:tc>
      </w:tr>
      <w:tr w:rsidR="00FF6DDD" w:rsidRPr="0024172F" w14:paraId="2EF60DE2" w14:textId="77777777" w:rsidTr="0024172F">
        <w:trPr>
          <w:jc w:val="center"/>
        </w:trPr>
        <w:tc>
          <w:tcPr>
            <w:tcW w:w="3539" w:type="dxa"/>
          </w:tcPr>
          <w:p w14:paraId="1C976B3A" w14:textId="77777777" w:rsidR="00FF6DDD" w:rsidRPr="0024172F" w:rsidRDefault="00FF6DDD" w:rsidP="00FF6DDD">
            <w:pPr>
              <w:pStyle w:val="NoSpacing"/>
              <w:rPr>
                <w:rFonts w:ascii="Times New Roman" w:hAnsi="Times New Roman" w:cs="Times New Roman"/>
                <w:sz w:val="20"/>
                <w:szCs w:val="20"/>
              </w:rPr>
            </w:pPr>
            <w:r w:rsidRPr="0024172F">
              <w:rPr>
                <w:rFonts w:ascii="Times New Roman" w:hAnsi="Times New Roman" w:cs="Times New Roman"/>
                <w:sz w:val="20"/>
                <w:szCs w:val="20"/>
              </w:rPr>
              <w:t>Tehnisko apskašu skaits</w:t>
            </w:r>
          </w:p>
        </w:tc>
        <w:tc>
          <w:tcPr>
            <w:tcW w:w="3013" w:type="dxa"/>
          </w:tcPr>
          <w:p w14:paraId="77F940D8" w14:textId="77777777" w:rsidR="00FF6DDD" w:rsidRPr="0024172F" w:rsidRDefault="00FF6DDD" w:rsidP="00FF6DDD">
            <w:pPr>
              <w:pStyle w:val="NoSpacing"/>
              <w:rPr>
                <w:rFonts w:ascii="Times New Roman" w:hAnsi="Times New Roman" w:cs="Times New Roman"/>
                <w:sz w:val="20"/>
                <w:szCs w:val="20"/>
              </w:rPr>
            </w:pPr>
            <w:r w:rsidRPr="0024172F">
              <w:rPr>
                <w:rFonts w:ascii="Times New Roman" w:hAnsi="Times New Roman" w:cs="Times New Roman"/>
                <w:sz w:val="20"/>
                <w:szCs w:val="20"/>
              </w:rPr>
              <w:t>62 214</w:t>
            </w:r>
          </w:p>
        </w:tc>
        <w:tc>
          <w:tcPr>
            <w:tcW w:w="2232" w:type="dxa"/>
          </w:tcPr>
          <w:p w14:paraId="3039A830" w14:textId="77777777" w:rsidR="00FF6DDD" w:rsidRPr="0024172F" w:rsidRDefault="00FF6DDD" w:rsidP="00FF6DDD">
            <w:pPr>
              <w:pStyle w:val="NoSpacing"/>
              <w:rPr>
                <w:rFonts w:ascii="Times New Roman" w:hAnsi="Times New Roman" w:cs="Times New Roman"/>
                <w:sz w:val="20"/>
                <w:szCs w:val="20"/>
              </w:rPr>
            </w:pPr>
            <w:r w:rsidRPr="0024172F">
              <w:rPr>
                <w:rFonts w:ascii="Times New Roman" w:eastAsia="Times New Roman" w:hAnsi="Times New Roman" w:cs="Times New Roman"/>
                <w:kern w:val="0"/>
                <w:sz w:val="20"/>
                <w:szCs w:val="20"/>
                <w:lang w:eastAsia="lv-LV"/>
                <w14:ligatures w14:val="none"/>
              </w:rPr>
              <w:t xml:space="preserve">1 272 583 </w:t>
            </w:r>
          </w:p>
        </w:tc>
      </w:tr>
    </w:tbl>
    <w:p w14:paraId="47CE1A97" w14:textId="77777777" w:rsidR="0024172F" w:rsidRDefault="0024172F" w:rsidP="00FF6DDD">
      <w:pPr>
        <w:pStyle w:val="NoSpacing"/>
      </w:pPr>
      <w:bookmarkStart w:id="4" w:name="_Toc203403503"/>
    </w:p>
    <w:p w14:paraId="307F65C7" w14:textId="462F2069" w:rsidR="00FF6DDD" w:rsidRPr="0024172F" w:rsidRDefault="00FD0881" w:rsidP="00FF6DDD">
      <w:pPr>
        <w:pStyle w:val="NoSpacing"/>
        <w:rPr>
          <w:b/>
          <w:bCs/>
        </w:rPr>
      </w:pPr>
      <w:r>
        <w:rPr>
          <w:b/>
          <w:bCs/>
        </w:rPr>
        <w:t xml:space="preserve">4.tabula. </w:t>
      </w:r>
      <w:r w:rsidR="00FF6DDD" w:rsidRPr="0024172F">
        <w:rPr>
          <w:b/>
          <w:bCs/>
        </w:rPr>
        <w:t>Galvenie finanšu rādītāji 2024.gadam (EUR)</w:t>
      </w:r>
      <w:bookmarkEnd w:id="4"/>
    </w:p>
    <w:p w14:paraId="29177243" w14:textId="77777777" w:rsidR="0024172F" w:rsidRPr="00A64D8D" w:rsidRDefault="0024172F" w:rsidP="00FF6DDD">
      <w:pPr>
        <w:pStyle w:val="NoSpacing"/>
      </w:pPr>
    </w:p>
    <w:tbl>
      <w:tblPr>
        <w:tblStyle w:val="TableGrid"/>
        <w:tblW w:w="8784" w:type="dxa"/>
        <w:jc w:val="center"/>
        <w:tblLook w:val="04A0" w:firstRow="1" w:lastRow="0" w:firstColumn="1" w:lastColumn="0" w:noHBand="0" w:noVBand="1"/>
      </w:tblPr>
      <w:tblGrid>
        <w:gridCol w:w="3539"/>
        <w:gridCol w:w="3047"/>
        <w:gridCol w:w="2198"/>
      </w:tblGrid>
      <w:tr w:rsidR="00FF6DDD" w:rsidRPr="0024172F" w14:paraId="0A2A08C5" w14:textId="77777777" w:rsidTr="0024172F">
        <w:trPr>
          <w:trHeight w:val="353"/>
          <w:jc w:val="center"/>
        </w:trPr>
        <w:tc>
          <w:tcPr>
            <w:tcW w:w="3539" w:type="dxa"/>
            <w:shd w:val="clear" w:color="auto" w:fill="D9D9D9" w:themeFill="background1" w:themeFillShade="D9"/>
            <w:hideMark/>
          </w:tcPr>
          <w:p w14:paraId="2270527F"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p>
        </w:tc>
        <w:tc>
          <w:tcPr>
            <w:tcW w:w="3047" w:type="dxa"/>
            <w:shd w:val="clear" w:color="auto" w:fill="D9D9D9" w:themeFill="background1" w:themeFillShade="D9"/>
            <w:hideMark/>
          </w:tcPr>
          <w:p w14:paraId="4A198563" w14:textId="77777777" w:rsidR="00FF6DDD" w:rsidRPr="0024172F" w:rsidRDefault="00FF6DDD" w:rsidP="00FF6DDD">
            <w:pPr>
              <w:pStyle w:val="NoSpacing"/>
              <w:rPr>
                <w:rFonts w:ascii="Times New Roman" w:eastAsia="Times New Roman" w:hAnsi="Times New Roman" w:cs="Times New Roman"/>
                <w:b/>
                <w:bCs/>
                <w:kern w:val="0"/>
                <w:sz w:val="20"/>
                <w:szCs w:val="20"/>
                <w:lang w:eastAsia="lv-LV"/>
                <w14:ligatures w14:val="none"/>
              </w:rPr>
            </w:pPr>
            <w:r w:rsidRPr="0024172F">
              <w:rPr>
                <w:rFonts w:ascii="Times New Roman" w:eastAsia="Times New Roman" w:hAnsi="Times New Roman" w:cs="Times New Roman"/>
                <w:b/>
                <w:bCs/>
                <w:kern w:val="0"/>
                <w:sz w:val="20"/>
                <w:szCs w:val="20"/>
                <w:lang w:eastAsia="lv-LV"/>
                <w14:ligatures w14:val="none"/>
              </w:rPr>
              <w:t>VTUA</w:t>
            </w:r>
            <w:r w:rsidRPr="0024172F">
              <w:rPr>
                <w:rStyle w:val="FootnoteReference"/>
                <w:rFonts w:ascii="Times New Roman" w:eastAsia="Times New Roman" w:hAnsi="Times New Roman" w:cs="Times New Roman"/>
                <w:b/>
                <w:bCs/>
                <w:kern w:val="0"/>
                <w:sz w:val="20"/>
                <w:szCs w:val="20"/>
                <w:lang w:eastAsia="lv-LV"/>
                <w14:ligatures w14:val="none"/>
              </w:rPr>
              <w:footnoteReference w:id="8"/>
            </w:r>
            <w:r w:rsidRPr="0024172F">
              <w:rPr>
                <w:rFonts w:ascii="Times New Roman" w:eastAsia="Times New Roman" w:hAnsi="Times New Roman" w:cs="Times New Roman"/>
                <w:b/>
                <w:bCs/>
                <w:kern w:val="0"/>
                <w:sz w:val="20"/>
                <w:szCs w:val="20"/>
                <w:lang w:eastAsia="lv-LV"/>
                <w14:ligatures w14:val="none"/>
              </w:rPr>
              <w:t xml:space="preserve"> </w:t>
            </w:r>
          </w:p>
          <w:p w14:paraId="501F0A18" w14:textId="77777777" w:rsidR="00FF6DDD" w:rsidRPr="0024172F" w:rsidRDefault="00FF6DDD" w:rsidP="00FF6DDD">
            <w:pPr>
              <w:pStyle w:val="NoSpacing"/>
              <w:rPr>
                <w:rFonts w:ascii="Times New Roman" w:eastAsia="Times New Roman" w:hAnsi="Times New Roman" w:cs="Times New Roman"/>
                <w:b/>
                <w:bCs/>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 xml:space="preserve">(EUR) </w:t>
            </w:r>
            <w:r w:rsidRPr="0024172F">
              <w:rPr>
                <w:rFonts w:ascii="Times New Roman" w:eastAsia="Times New Roman" w:hAnsi="Times New Roman" w:cs="Times New Roman"/>
                <w:b/>
                <w:bCs/>
                <w:kern w:val="0"/>
                <w:sz w:val="20"/>
                <w:szCs w:val="20"/>
                <w:lang w:eastAsia="lv-LV"/>
                <w14:ligatures w14:val="none"/>
              </w:rPr>
              <w:t xml:space="preserve"> </w:t>
            </w:r>
          </w:p>
        </w:tc>
        <w:tc>
          <w:tcPr>
            <w:tcW w:w="2198" w:type="dxa"/>
            <w:shd w:val="clear" w:color="auto" w:fill="D9D9D9" w:themeFill="background1" w:themeFillShade="D9"/>
            <w:hideMark/>
          </w:tcPr>
          <w:p w14:paraId="51D32078" w14:textId="77777777" w:rsidR="00FF6DDD" w:rsidRPr="0024172F" w:rsidRDefault="00FF6DDD" w:rsidP="00FF6DDD">
            <w:pPr>
              <w:pStyle w:val="NoSpacing"/>
              <w:rPr>
                <w:rFonts w:ascii="Times New Roman" w:eastAsia="Times New Roman" w:hAnsi="Times New Roman" w:cs="Times New Roman"/>
                <w:b/>
                <w:bCs/>
                <w:kern w:val="0"/>
                <w:sz w:val="20"/>
                <w:szCs w:val="20"/>
                <w:lang w:eastAsia="lv-LV"/>
                <w14:ligatures w14:val="none"/>
              </w:rPr>
            </w:pPr>
            <w:r w:rsidRPr="0024172F">
              <w:rPr>
                <w:rFonts w:ascii="Times New Roman" w:eastAsia="Times New Roman" w:hAnsi="Times New Roman" w:cs="Times New Roman"/>
                <w:b/>
                <w:bCs/>
                <w:kern w:val="0"/>
                <w:sz w:val="20"/>
                <w:szCs w:val="20"/>
                <w:lang w:eastAsia="lv-LV"/>
                <w14:ligatures w14:val="none"/>
              </w:rPr>
              <w:t xml:space="preserve">CSDD </w:t>
            </w:r>
          </w:p>
          <w:p w14:paraId="2B918F0F" w14:textId="77777777" w:rsidR="00FF6DDD" w:rsidRPr="0024172F" w:rsidRDefault="00FF6DDD" w:rsidP="00FF6DDD">
            <w:pPr>
              <w:pStyle w:val="NoSpacing"/>
              <w:rPr>
                <w:rFonts w:ascii="Times New Roman" w:eastAsia="Times New Roman" w:hAnsi="Times New Roman" w:cs="Times New Roman"/>
                <w:b/>
                <w:bCs/>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(EUR)</w:t>
            </w:r>
          </w:p>
        </w:tc>
      </w:tr>
      <w:tr w:rsidR="00FF6DDD" w:rsidRPr="0024172F" w14:paraId="3E5292C5" w14:textId="77777777" w:rsidTr="0024172F">
        <w:trPr>
          <w:jc w:val="center"/>
        </w:trPr>
        <w:tc>
          <w:tcPr>
            <w:tcW w:w="3539" w:type="dxa"/>
            <w:hideMark/>
          </w:tcPr>
          <w:p w14:paraId="099F2AA3"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 xml:space="preserve">Ieņēmumi </w:t>
            </w:r>
          </w:p>
        </w:tc>
        <w:tc>
          <w:tcPr>
            <w:tcW w:w="3047" w:type="dxa"/>
          </w:tcPr>
          <w:p w14:paraId="3A33641D"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3 754 765</w:t>
            </w:r>
          </w:p>
        </w:tc>
        <w:tc>
          <w:tcPr>
            <w:tcW w:w="2198" w:type="dxa"/>
          </w:tcPr>
          <w:p w14:paraId="60948F84"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64 336 498</w:t>
            </w:r>
          </w:p>
        </w:tc>
      </w:tr>
      <w:tr w:rsidR="00FF6DDD" w:rsidRPr="0024172F" w14:paraId="0F86C9F8" w14:textId="77777777" w:rsidTr="0024172F">
        <w:trPr>
          <w:jc w:val="center"/>
        </w:trPr>
        <w:tc>
          <w:tcPr>
            <w:tcW w:w="3539" w:type="dxa"/>
          </w:tcPr>
          <w:p w14:paraId="00D564EA"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 xml:space="preserve">Izdevumi </w:t>
            </w:r>
          </w:p>
        </w:tc>
        <w:tc>
          <w:tcPr>
            <w:tcW w:w="3047" w:type="dxa"/>
          </w:tcPr>
          <w:p w14:paraId="158D1437"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3 538 919</w:t>
            </w:r>
          </w:p>
        </w:tc>
        <w:tc>
          <w:tcPr>
            <w:tcW w:w="2198" w:type="dxa"/>
          </w:tcPr>
          <w:p w14:paraId="604D4617"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61 679 007</w:t>
            </w:r>
          </w:p>
        </w:tc>
      </w:tr>
      <w:tr w:rsidR="00FF6DDD" w:rsidRPr="0024172F" w14:paraId="43175E97" w14:textId="77777777" w:rsidTr="0024172F">
        <w:trPr>
          <w:jc w:val="center"/>
        </w:trPr>
        <w:tc>
          <w:tcPr>
            <w:tcW w:w="3539" w:type="dxa"/>
          </w:tcPr>
          <w:p w14:paraId="40FEF693"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 xml:space="preserve">Peļņa </w:t>
            </w:r>
          </w:p>
        </w:tc>
        <w:tc>
          <w:tcPr>
            <w:tcW w:w="3047" w:type="dxa"/>
          </w:tcPr>
          <w:p w14:paraId="10464A2F"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Nav</w:t>
            </w:r>
          </w:p>
        </w:tc>
        <w:tc>
          <w:tcPr>
            <w:tcW w:w="2198" w:type="dxa"/>
          </w:tcPr>
          <w:p w14:paraId="7398AC50" w14:textId="77777777" w:rsidR="00FF6DDD" w:rsidRPr="0024172F" w:rsidRDefault="00FF6DDD" w:rsidP="00FF6DDD">
            <w:pPr>
              <w:pStyle w:val="NoSpacing"/>
              <w:rPr>
                <w:rFonts w:ascii="Times New Roman" w:hAnsi="Times New Roman" w:cs="Times New Roman"/>
                <w:sz w:val="20"/>
                <w:szCs w:val="20"/>
                <w:lang w:val="en-US"/>
              </w:rPr>
            </w:pPr>
            <w:r w:rsidRPr="0024172F">
              <w:rPr>
                <w:rFonts w:ascii="Times New Roman" w:hAnsi="Times New Roman" w:cs="Times New Roman"/>
                <w:sz w:val="20"/>
                <w:szCs w:val="20"/>
                <w:lang w:val="en-US"/>
              </w:rPr>
              <w:t>2 657 491</w:t>
            </w:r>
          </w:p>
        </w:tc>
      </w:tr>
      <w:tr w:rsidR="00FF6DDD" w:rsidRPr="0024172F" w14:paraId="4E6F3BCB" w14:textId="77777777" w:rsidTr="0024172F">
        <w:trPr>
          <w:jc w:val="center"/>
        </w:trPr>
        <w:tc>
          <w:tcPr>
            <w:tcW w:w="3539" w:type="dxa"/>
          </w:tcPr>
          <w:p w14:paraId="7294A57D" w14:textId="16EA14D1" w:rsidR="00FF6DDD" w:rsidRPr="0024172F" w:rsidRDefault="00F7132B" w:rsidP="00FF6DDD">
            <w:pPr>
              <w:pStyle w:val="NoSpacing"/>
              <w:rPr>
                <w:rFonts w:ascii="Times New Roman" w:eastAsia="Times New Roman" w:hAnsi="Times New Roman" w:cs="Times New Roman"/>
                <w:kern w:val="0"/>
                <w:sz w:val="20"/>
                <w:szCs w:val="20"/>
                <w:lang w:eastAsia="lv-LV"/>
                <w14:ligatures w14:val="none"/>
              </w:rPr>
            </w:pPr>
            <w:r>
              <w:rPr>
                <w:rFonts w:ascii="Times New Roman" w:eastAsia="Times New Roman" w:hAnsi="Times New Roman" w:cs="Times New Roman"/>
                <w:kern w:val="0"/>
                <w:sz w:val="20"/>
                <w:szCs w:val="20"/>
                <w:lang w:eastAsia="lv-LV"/>
                <w14:ligatures w14:val="none"/>
              </w:rPr>
              <w:t>Tostarp</w:t>
            </w:r>
            <w:r w:rsidR="00FF6DDD" w:rsidRPr="0024172F">
              <w:rPr>
                <w:rFonts w:ascii="Times New Roman" w:eastAsia="Times New Roman" w:hAnsi="Times New Roman" w:cs="Times New Roman"/>
                <w:kern w:val="0"/>
                <w:sz w:val="20"/>
                <w:szCs w:val="20"/>
                <w:lang w:eastAsia="lv-LV"/>
                <w14:ligatures w14:val="none"/>
              </w:rPr>
              <w:t xml:space="preserve"> valsts dotācija </w:t>
            </w:r>
          </w:p>
        </w:tc>
        <w:tc>
          <w:tcPr>
            <w:tcW w:w="3047" w:type="dxa"/>
          </w:tcPr>
          <w:p w14:paraId="4B9D960F"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176 751</w:t>
            </w:r>
          </w:p>
        </w:tc>
        <w:tc>
          <w:tcPr>
            <w:tcW w:w="2198" w:type="dxa"/>
          </w:tcPr>
          <w:p w14:paraId="77929BC8"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Nav</w:t>
            </w:r>
          </w:p>
        </w:tc>
      </w:tr>
      <w:tr w:rsidR="00FF6DDD" w:rsidRPr="0024172F" w14:paraId="5408AB4E" w14:textId="77777777" w:rsidTr="0024172F">
        <w:trPr>
          <w:jc w:val="center"/>
        </w:trPr>
        <w:tc>
          <w:tcPr>
            <w:tcW w:w="3539" w:type="dxa"/>
          </w:tcPr>
          <w:p w14:paraId="1C55C991"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 xml:space="preserve">Dividendes valsts budžetā </w:t>
            </w:r>
          </w:p>
        </w:tc>
        <w:tc>
          <w:tcPr>
            <w:tcW w:w="3047" w:type="dxa"/>
          </w:tcPr>
          <w:p w14:paraId="22228BF4"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Nav</w:t>
            </w:r>
          </w:p>
        </w:tc>
        <w:tc>
          <w:tcPr>
            <w:tcW w:w="2198" w:type="dxa"/>
          </w:tcPr>
          <w:p w14:paraId="225FE609" w14:textId="77777777" w:rsidR="00FF6DDD" w:rsidRPr="0024172F" w:rsidRDefault="00FF6DDD" w:rsidP="00FF6DDD">
            <w:pPr>
              <w:pStyle w:val="NoSpacing"/>
              <w:rPr>
                <w:rFonts w:ascii="Times New Roman" w:eastAsia="Times New Roman" w:hAnsi="Times New Roman" w:cs="Times New Roman"/>
                <w:kern w:val="0"/>
                <w:sz w:val="20"/>
                <w:szCs w:val="20"/>
                <w:lang w:eastAsia="lv-LV"/>
                <w14:ligatures w14:val="none"/>
              </w:rPr>
            </w:pPr>
            <w:r w:rsidRPr="0024172F">
              <w:rPr>
                <w:rFonts w:ascii="Times New Roman" w:eastAsia="Times New Roman" w:hAnsi="Times New Roman" w:cs="Times New Roman"/>
                <w:kern w:val="0"/>
                <w:sz w:val="20"/>
                <w:szCs w:val="20"/>
                <w:lang w:eastAsia="lv-LV"/>
                <w14:ligatures w14:val="none"/>
              </w:rPr>
              <w:t>1 860 244</w:t>
            </w:r>
          </w:p>
        </w:tc>
      </w:tr>
    </w:tbl>
    <w:p w14:paraId="218DB11F" w14:textId="77777777" w:rsidR="0024172F" w:rsidRDefault="0024172F" w:rsidP="00FF6DDD">
      <w:pPr>
        <w:pStyle w:val="NoSpacing"/>
        <w:rPr>
          <w:rFonts w:eastAsia="Calibri"/>
        </w:rPr>
      </w:pPr>
      <w:bookmarkStart w:id="5" w:name="_Toc203403504"/>
    </w:p>
    <w:p w14:paraId="6BA0A67A" w14:textId="15A4D9B5" w:rsidR="00FF6DDD" w:rsidRPr="0024172F" w:rsidRDefault="00FD0881" w:rsidP="00FF6DDD">
      <w:pPr>
        <w:pStyle w:val="NoSpacing"/>
        <w:rPr>
          <w:rFonts w:eastAsia="Calibri"/>
          <w:b/>
          <w:bCs/>
        </w:rPr>
      </w:pPr>
      <w:r>
        <w:rPr>
          <w:rFonts w:eastAsia="Calibri"/>
          <w:b/>
          <w:bCs/>
        </w:rPr>
        <w:t xml:space="preserve">5.tabula. </w:t>
      </w:r>
      <w:r w:rsidR="00FF6DDD" w:rsidRPr="0024172F">
        <w:rPr>
          <w:rFonts w:eastAsia="Calibri"/>
          <w:b/>
          <w:bCs/>
        </w:rPr>
        <w:t>Izveidotie un uzturētie reģistri</w:t>
      </w:r>
      <w:bookmarkEnd w:id="5"/>
    </w:p>
    <w:p w14:paraId="0B77FB87" w14:textId="77777777" w:rsidR="0024172F" w:rsidRPr="00CB3533" w:rsidRDefault="0024172F" w:rsidP="00FF6DDD">
      <w:pPr>
        <w:pStyle w:val="NoSpacing"/>
        <w:rPr>
          <w:rFonts w:eastAsia="Calibri"/>
        </w:rPr>
      </w:pPr>
    </w:p>
    <w:tbl>
      <w:tblPr>
        <w:tblStyle w:val="TableGrid"/>
        <w:tblW w:w="8926" w:type="dxa"/>
        <w:jc w:val="center"/>
        <w:tblLook w:val="04A0" w:firstRow="1" w:lastRow="0" w:firstColumn="1" w:lastColumn="0" w:noHBand="0" w:noVBand="1"/>
      </w:tblPr>
      <w:tblGrid>
        <w:gridCol w:w="4148"/>
        <w:gridCol w:w="4778"/>
      </w:tblGrid>
      <w:tr w:rsidR="00FF6DDD" w:rsidRPr="0024172F" w14:paraId="049E11F0" w14:textId="77777777" w:rsidTr="0024172F">
        <w:trPr>
          <w:jc w:val="center"/>
        </w:trPr>
        <w:tc>
          <w:tcPr>
            <w:tcW w:w="4148" w:type="dxa"/>
          </w:tcPr>
          <w:p w14:paraId="0D1F79AE" w14:textId="77777777" w:rsidR="00FF6DDD" w:rsidRPr="00790445" w:rsidRDefault="00FF6DDD" w:rsidP="00FF6DDD">
            <w:pPr>
              <w:pStyle w:val="NoSpacing"/>
              <w:rPr>
                <w:rFonts w:ascii="Times New Roman" w:hAnsi="Times New Roman" w:cs="Times New Roman"/>
                <w:sz w:val="22"/>
              </w:rPr>
            </w:pPr>
            <w:r w:rsidRPr="00790445">
              <w:rPr>
                <w:rFonts w:ascii="Times New Roman" w:hAnsi="Times New Roman" w:cs="Times New Roman"/>
                <w:sz w:val="22"/>
              </w:rPr>
              <w:t>VTUA - Atbilstoši Lauksaimniecības un lauku attīstības likuma 13. pantā un tā apakšpunktos noteiktajam Zemkopības ministrijas un tās padotībā esošo iestāžu informācijas sistēmās apkopotie dati tiek apvienoti vienotā Zemkopības nozares informācijas sistēmā.</w:t>
            </w:r>
          </w:p>
          <w:p w14:paraId="0B8BB64C" w14:textId="77777777" w:rsidR="00FF6DDD" w:rsidRPr="00790445" w:rsidRDefault="00FF6DDD" w:rsidP="00FF6DDD">
            <w:pPr>
              <w:pStyle w:val="NoSpacing"/>
              <w:rPr>
                <w:rFonts w:ascii="Times New Roman" w:eastAsia="Calibri" w:hAnsi="Times New Roman" w:cs="Times New Roman"/>
                <w:color w:val="000000"/>
                <w:kern w:val="0"/>
                <w:sz w:val="22"/>
              </w:rPr>
            </w:pPr>
          </w:p>
        </w:tc>
        <w:tc>
          <w:tcPr>
            <w:tcW w:w="4778" w:type="dxa"/>
          </w:tcPr>
          <w:p w14:paraId="09DD29ED" w14:textId="77777777" w:rsidR="00FF6DDD" w:rsidRPr="00790445" w:rsidRDefault="00FF6DDD" w:rsidP="00FF6DDD">
            <w:pPr>
              <w:pStyle w:val="NoSpacing"/>
              <w:rPr>
                <w:rFonts w:ascii="Times New Roman" w:eastAsia="Calibri" w:hAnsi="Times New Roman" w:cs="Times New Roman"/>
                <w:color w:val="000000"/>
                <w:kern w:val="0"/>
                <w:sz w:val="22"/>
              </w:rPr>
            </w:pPr>
            <w:r w:rsidRPr="00790445">
              <w:rPr>
                <w:rFonts w:ascii="Times New Roman" w:hAnsi="Times New Roman" w:cs="Times New Roman"/>
                <w:sz w:val="22"/>
              </w:rPr>
              <w:t xml:space="preserve">CSDD ir izveidojusi un uztur valstij stratēģiski svarīgo </w:t>
            </w:r>
            <w:r w:rsidRPr="00790445">
              <w:rPr>
                <w:rFonts w:ascii="Times New Roman" w:hAnsi="Times New Roman" w:cs="Times New Roman"/>
                <w:b/>
                <w:bCs/>
                <w:sz w:val="22"/>
              </w:rPr>
              <w:t>Transportlīdzekļu un to vadītāju valsts reģistru</w:t>
            </w:r>
            <w:r w:rsidRPr="00790445">
              <w:rPr>
                <w:rFonts w:ascii="Times New Roman" w:hAnsi="Times New Roman" w:cs="Times New Roman"/>
                <w:sz w:val="22"/>
              </w:rPr>
              <w:t>, kurš iekļauts valsts kritiskās infrastruktūras sastāvā. Lai nodrošinātu tā informācijas drošību un darbības nepārtrauktību, CSDD uztur ISO/IEC 27001:2013 standartam atbilstošu informācijas drošības pārvaldības sistēmu, tās ietvaros veicot nepārtrauktu informācijas drošības procesu un metožu pilnveidi.</w:t>
            </w:r>
          </w:p>
        </w:tc>
      </w:tr>
    </w:tbl>
    <w:p w14:paraId="3FA7A3D1" w14:textId="77777777" w:rsidR="00955B1A" w:rsidRDefault="00955B1A" w:rsidP="00955B1A">
      <w:pPr>
        <w:rPr>
          <w:rFonts w:cs="Times New Roman"/>
          <w:b/>
          <w:bCs/>
        </w:rPr>
      </w:pPr>
    </w:p>
    <w:p w14:paraId="79D5D704" w14:textId="35E22046" w:rsidR="00955B1A" w:rsidRPr="00955B1A" w:rsidRDefault="00FD0881" w:rsidP="00955B1A">
      <w:pPr>
        <w:rPr>
          <w:rFonts w:cs="Times New Roman"/>
          <w:b/>
          <w:bCs/>
        </w:rPr>
      </w:pPr>
      <w:r>
        <w:rPr>
          <w:rFonts w:cs="Times New Roman"/>
          <w:b/>
          <w:bCs/>
        </w:rPr>
        <w:t>6.tabula.</w:t>
      </w:r>
      <w:r w:rsidR="00955B1A" w:rsidRPr="00955B1A">
        <w:rPr>
          <w:rFonts w:cs="Times New Roman"/>
          <w:b/>
          <w:bCs/>
        </w:rPr>
        <w:t xml:space="preserve"> Iestādes maksas cenrādis par pakalpojumiem:</w:t>
      </w:r>
    </w:p>
    <w:tbl>
      <w:tblPr>
        <w:tblStyle w:val="TableGrid"/>
        <w:tblW w:w="9493" w:type="dxa"/>
        <w:jc w:val="center"/>
        <w:tblLook w:val="04A0" w:firstRow="1" w:lastRow="0" w:firstColumn="1" w:lastColumn="0" w:noHBand="0" w:noVBand="1"/>
      </w:tblPr>
      <w:tblGrid>
        <w:gridCol w:w="1976"/>
        <w:gridCol w:w="3405"/>
        <w:gridCol w:w="4112"/>
      </w:tblGrid>
      <w:tr w:rsidR="00955B1A" w:rsidRPr="00AE4037" w14:paraId="62028D37" w14:textId="77777777" w:rsidTr="00955B1A">
        <w:trPr>
          <w:jc w:val="center"/>
        </w:trPr>
        <w:tc>
          <w:tcPr>
            <w:tcW w:w="1970" w:type="dxa"/>
          </w:tcPr>
          <w:p w14:paraId="1BA6C0A6" w14:textId="77777777" w:rsidR="00955B1A" w:rsidRPr="00AE4037" w:rsidRDefault="00955B1A" w:rsidP="00E717AB">
            <w:pPr>
              <w:rPr>
                <w:rFonts w:ascii="Times New Roman" w:hAnsi="Times New Roman" w:cs="Times New Roman"/>
                <w:szCs w:val="24"/>
              </w:rPr>
            </w:pPr>
          </w:p>
        </w:tc>
        <w:tc>
          <w:tcPr>
            <w:tcW w:w="3407" w:type="dxa"/>
          </w:tcPr>
          <w:p w14:paraId="67394E15" w14:textId="77777777" w:rsidR="00955B1A" w:rsidRPr="00AE4037" w:rsidRDefault="00955B1A" w:rsidP="00E717AB">
            <w:pPr>
              <w:jc w:val="center"/>
              <w:rPr>
                <w:rFonts w:ascii="Times New Roman" w:eastAsia="Times New Roman" w:hAnsi="Times New Roman" w:cs="Times New Roman"/>
                <w:b/>
                <w:bCs/>
                <w:kern w:val="0"/>
                <w:szCs w:val="24"/>
                <w:lang w:eastAsia="lv-LV"/>
                <w14:ligatures w14:val="none"/>
              </w:rPr>
            </w:pPr>
            <w:r w:rsidRPr="00AE4037">
              <w:rPr>
                <w:rFonts w:ascii="Times New Roman" w:eastAsia="Times New Roman" w:hAnsi="Times New Roman" w:cs="Times New Roman"/>
                <w:b/>
                <w:bCs/>
                <w:kern w:val="0"/>
                <w:szCs w:val="24"/>
                <w:lang w:eastAsia="lv-LV"/>
                <w14:ligatures w14:val="none"/>
              </w:rPr>
              <w:t>VTUA</w:t>
            </w:r>
          </w:p>
        </w:tc>
        <w:tc>
          <w:tcPr>
            <w:tcW w:w="4116" w:type="dxa"/>
          </w:tcPr>
          <w:p w14:paraId="1C757B29" w14:textId="77777777" w:rsidR="00955B1A" w:rsidRPr="00AE4037" w:rsidRDefault="00955B1A" w:rsidP="00E717AB">
            <w:pPr>
              <w:jc w:val="center"/>
              <w:rPr>
                <w:rFonts w:ascii="Times New Roman" w:eastAsia="Times New Roman" w:hAnsi="Times New Roman" w:cs="Times New Roman"/>
                <w:b/>
                <w:bCs/>
                <w:kern w:val="0"/>
                <w:szCs w:val="24"/>
                <w:lang w:eastAsia="lv-LV"/>
                <w14:ligatures w14:val="none"/>
              </w:rPr>
            </w:pPr>
            <w:r w:rsidRPr="00AE4037">
              <w:rPr>
                <w:rFonts w:ascii="Times New Roman" w:eastAsia="Times New Roman" w:hAnsi="Times New Roman" w:cs="Times New Roman"/>
                <w:b/>
                <w:bCs/>
                <w:kern w:val="0"/>
                <w:szCs w:val="24"/>
                <w:lang w:eastAsia="lv-LV"/>
                <w14:ligatures w14:val="none"/>
              </w:rPr>
              <w:t>CSDD</w:t>
            </w:r>
          </w:p>
        </w:tc>
      </w:tr>
      <w:tr w:rsidR="00955B1A" w:rsidRPr="00AE4037" w14:paraId="1C173CF0" w14:textId="77777777" w:rsidTr="00955B1A">
        <w:trPr>
          <w:jc w:val="center"/>
        </w:trPr>
        <w:tc>
          <w:tcPr>
            <w:tcW w:w="9493" w:type="dxa"/>
            <w:gridSpan w:val="3"/>
          </w:tcPr>
          <w:p w14:paraId="16F04F19" w14:textId="77777777" w:rsidR="00955B1A" w:rsidRPr="00AE4037" w:rsidRDefault="00955B1A" w:rsidP="00E717AB">
            <w:pPr>
              <w:jc w:val="center"/>
              <w:rPr>
                <w:rFonts w:ascii="Times New Roman" w:eastAsia="Times New Roman" w:hAnsi="Times New Roman" w:cs="Times New Roman"/>
                <w:b/>
                <w:bCs/>
                <w:i/>
                <w:iCs/>
                <w:kern w:val="0"/>
                <w:szCs w:val="24"/>
                <w:lang w:eastAsia="lv-LV"/>
                <w14:ligatures w14:val="none"/>
              </w:rPr>
            </w:pPr>
            <w:r w:rsidRPr="00AE4037">
              <w:rPr>
                <w:rFonts w:ascii="Times New Roman" w:hAnsi="Times New Roman" w:cs="Times New Roman"/>
                <w:b/>
                <w:bCs/>
                <w:i/>
                <w:iCs/>
                <w:szCs w:val="24"/>
              </w:rPr>
              <w:t>Reģistrācijas pakalpojumi</w:t>
            </w:r>
          </w:p>
        </w:tc>
      </w:tr>
      <w:tr w:rsidR="00955B1A" w:rsidRPr="00AE4037" w14:paraId="3DD8F846" w14:textId="77777777" w:rsidTr="00955B1A">
        <w:trPr>
          <w:jc w:val="center"/>
        </w:trPr>
        <w:tc>
          <w:tcPr>
            <w:tcW w:w="1970" w:type="dxa"/>
          </w:tcPr>
          <w:p w14:paraId="42898846" w14:textId="77777777" w:rsidR="00955B1A" w:rsidRPr="00786B0F" w:rsidRDefault="00955B1A" w:rsidP="00E717AB">
            <w:pPr>
              <w:rPr>
                <w:rFonts w:ascii="Times New Roman" w:hAnsi="Times New Roman" w:cs="Times New Roman"/>
                <w:sz w:val="22"/>
              </w:rPr>
            </w:pPr>
            <w:r w:rsidRPr="00786B0F">
              <w:rPr>
                <w:rFonts w:ascii="Times New Roman" w:eastAsia="Times New Roman" w:hAnsi="Times New Roman" w:cs="Times New Roman"/>
                <w:b/>
                <w:bCs/>
                <w:kern w:val="0"/>
                <w:sz w:val="22"/>
                <w:lang w:eastAsia="lv-LV"/>
                <w14:ligatures w14:val="none"/>
              </w:rPr>
              <w:t>Agregātu numuru salīdzināšana nereģistrētam transportlīdzeklim</w:t>
            </w:r>
          </w:p>
        </w:tc>
        <w:tc>
          <w:tcPr>
            <w:tcW w:w="3407" w:type="dxa"/>
          </w:tcPr>
          <w:p w14:paraId="313DAB0A"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Visiem: 12,65 EUR</w:t>
            </w:r>
          </w:p>
          <w:p w14:paraId="25D76EA8"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Cenā nav iekļauts pakalpojums par norēķinu veikšanu 0,95 EUR apmērā, kā arī transporta nodrošinājums:</w:t>
            </w:r>
          </w:p>
          <w:p w14:paraId="54BCFC92" w14:textId="77777777" w:rsidR="00955B1A" w:rsidRPr="00786B0F" w:rsidRDefault="00955B1A" w:rsidP="00E717AB">
            <w:pPr>
              <w:rPr>
                <w:rFonts w:ascii="Times New Roman" w:hAnsi="Times New Roman" w:cs="Times New Roman"/>
                <w:sz w:val="22"/>
              </w:rPr>
            </w:pPr>
          </w:p>
          <w:p w14:paraId="71324933"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 xml:space="preserve">Izbraukumi: </w:t>
            </w:r>
          </w:p>
          <w:p w14:paraId="312F1367"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i/>
                <w:iCs/>
                <w:sz w:val="22"/>
              </w:rPr>
              <w:t>Maksa par transporta pakalpojumiem un:</w:t>
            </w:r>
          </w:p>
          <w:p w14:paraId="76082337" w14:textId="77777777" w:rsidR="00955B1A" w:rsidRPr="00786B0F" w:rsidRDefault="00955B1A" w:rsidP="00E717AB">
            <w:pPr>
              <w:pStyle w:val="ListParagraph"/>
              <w:numPr>
                <w:ilvl w:val="0"/>
                <w:numId w:val="10"/>
              </w:numPr>
              <w:rPr>
                <w:rFonts w:ascii="Times New Roman" w:hAnsi="Times New Roman" w:cs="Times New Roman"/>
                <w:sz w:val="22"/>
              </w:rPr>
            </w:pPr>
            <w:r w:rsidRPr="00786B0F">
              <w:rPr>
                <w:rFonts w:ascii="Times New Roman" w:hAnsi="Times New Roman" w:cs="Times New Roman"/>
                <w:sz w:val="22"/>
              </w:rPr>
              <w:t>VTUA noteiktajā vietā (tehnisko apskašu grafikā - 10,00 EUR;</w:t>
            </w:r>
          </w:p>
          <w:p w14:paraId="313BFC27" w14:textId="77777777" w:rsidR="00955B1A" w:rsidRPr="00786B0F" w:rsidRDefault="00955B1A" w:rsidP="00E717AB">
            <w:pPr>
              <w:pStyle w:val="ListParagraph"/>
              <w:numPr>
                <w:ilvl w:val="0"/>
                <w:numId w:val="10"/>
              </w:numPr>
              <w:rPr>
                <w:rFonts w:ascii="Times New Roman" w:hAnsi="Times New Roman" w:cs="Times New Roman"/>
                <w:sz w:val="22"/>
              </w:rPr>
            </w:pPr>
            <w:r w:rsidRPr="00786B0F">
              <w:rPr>
                <w:rFonts w:ascii="Times New Roman" w:hAnsi="Times New Roman" w:cs="Times New Roman"/>
                <w:sz w:val="22"/>
              </w:rPr>
              <w:t>klienta pieteiktajā adresē - 30,00 EUR</w:t>
            </w:r>
          </w:p>
        </w:tc>
        <w:tc>
          <w:tcPr>
            <w:tcW w:w="4116" w:type="dxa"/>
          </w:tcPr>
          <w:p w14:paraId="654531B8"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Latvijā nereģistrētiem - 19,25 EUR</w:t>
            </w:r>
          </w:p>
          <w:p w14:paraId="2A91399C"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Latvijā reģistrētiem -  8,20 EUR</w:t>
            </w:r>
          </w:p>
          <w:p w14:paraId="205BE061" w14:textId="77777777" w:rsidR="00955B1A" w:rsidRPr="00786B0F" w:rsidRDefault="00955B1A" w:rsidP="00E717AB">
            <w:pPr>
              <w:rPr>
                <w:rFonts w:ascii="Times New Roman" w:hAnsi="Times New Roman" w:cs="Times New Roman"/>
                <w:sz w:val="22"/>
              </w:rPr>
            </w:pPr>
          </w:p>
          <w:p w14:paraId="7FBBA062"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Izbraukumi:</w:t>
            </w:r>
          </w:p>
          <w:p w14:paraId="5C04C3D0"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i/>
                <w:iCs/>
                <w:sz w:val="22"/>
              </w:rPr>
              <w:t>Maksa par transporta pakalpojumiem pēc km.</w:t>
            </w:r>
          </w:p>
        </w:tc>
      </w:tr>
      <w:tr w:rsidR="00955B1A" w:rsidRPr="00AE4037" w14:paraId="1E055240" w14:textId="77777777" w:rsidTr="00955B1A">
        <w:trPr>
          <w:jc w:val="center"/>
        </w:trPr>
        <w:tc>
          <w:tcPr>
            <w:tcW w:w="1970" w:type="dxa"/>
          </w:tcPr>
          <w:p w14:paraId="47B97CFB"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Pirmā reģistrācija (bez numuriem)</w:t>
            </w:r>
          </w:p>
        </w:tc>
        <w:tc>
          <w:tcPr>
            <w:tcW w:w="3407" w:type="dxa"/>
          </w:tcPr>
          <w:p w14:paraId="31FC8413" w14:textId="77777777" w:rsidR="00955B1A" w:rsidRPr="00786B0F" w:rsidRDefault="00955B1A" w:rsidP="00E717AB">
            <w:pPr>
              <w:rPr>
                <w:rFonts w:ascii="Times New Roman" w:hAnsi="Times New Roman" w:cs="Times New Roman"/>
                <w:color w:val="414142"/>
                <w:sz w:val="22"/>
                <w:shd w:val="clear" w:color="auto" w:fill="FFFFFF"/>
              </w:rPr>
            </w:pPr>
            <w:r w:rsidRPr="00786B0F">
              <w:rPr>
                <w:rFonts w:ascii="Times New Roman" w:hAnsi="Times New Roman" w:cs="Times New Roman"/>
                <w:color w:val="414142"/>
                <w:sz w:val="22"/>
                <w:shd w:val="clear" w:color="auto" w:fill="FFFFFF"/>
              </w:rPr>
              <w:t xml:space="preserve">Kopā: 24,33 </w:t>
            </w:r>
            <w:r w:rsidRPr="00786B0F">
              <w:rPr>
                <w:rFonts w:ascii="Times New Roman" w:hAnsi="Times New Roman" w:cs="Times New Roman"/>
                <w:sz w:val="22"/>
              </w:rPr>
              <w:t>EUR</w:t>
            </w:r>
            <w:r w:rsidRPr="00786B0F">
              <w:rPr>
                <w:rFonts w:ascii="Times New Roman" w:hAnsi="Times New Roman" w:cs="Times New Roman"/>
                <w:color w:val="414142"/>
                <w:sz w:val="22"/>
                <w:shd w:val="clear" w:color="auto" w:fill="FFFFFF"/>
              </w:rPr>
              <w:t>:</w:t>
            </w:r>
          </w:p>
          <w:p w14:paraId="3F638D0B" w14:textId="77777777" w:rsidR="00955B1A" w:rsidRPr="00786B0F" w:rsidRDefault="00955B1A" w:rsidP="00E717AB">
            <w:pPr>
              <w:pStyle w:val="ListParagraph"/>
              <w:numPr>
                <w:ilvl w:val="0"/>
                <w:numId w:val="11"/>
              </w:numPr>
              <w:ind w:left="315" w:hanging="284"/>
              <w:jc w:val="both"/>
              <w:rPr>
                <w:rFonts w:ascii="Times New Roman" w:hAnsi="Times New Roman" w:cs="Times New Roman"/>
                <w:color w:val="414142"/>
                <w:sz w:val="22"/>
                <w:shd w:val="clear" w:color="auto" w:fill="FFFFFF"/>
              </w:rPr>
            </w:pPr>
            <w:r w:rsidRPr="00786B0F">
              <w:rPr>
                <w:rFonts w:ascii="Times New Roman" w:hAnsi="Times New Roman" w:cs="Times New Roman"/>
                <w:color w:val="414142"/>
                <w:sz w:val="22"/>
                <w:shd w:val="clear" w:color="auto" w:fill="FFFFFF"/>
              </w:rPr>
              <w:t xml:space="preserve">par pirmreizējo reģistrāciju - 14,53 </w:t>
            </w:r>
            <w:r w:rsidRPr="00786B0F">
              <w:rPr>
                <w:rFonts w:ascii="Times New Roman" w:hAnsi="Times New Roman" w:cs="Times New Roman"/>
                <w:sz w:val="22"/>
              </w:rPr>
              <w:t>EUR</w:t>
            </w:r>
            <w:r w:rsidRPr="00786B0F">
              <w:rPr>
                <w:rFonts w:ascii="Times New Roman" w:hAnsi="Times New Roman" w:cs="Times New Roman"/>
                <w:color w:val="414142"/>
                <w:sz w:val="22"/>
                <w:shd w:val="clear" w:color="auto" w:fill="FFFFFF"/>
              </w:rPr>
              <w:t>;</w:t>
            </w:r>
          </w:p>
          <w:p w14:paraId="6926A50D" w14:textId="77777777" w:rsidR="00955B1A" w:rsidRPr="00786B0F" w:rsidRDefault="00955B1A" w:rsidP="00E717AB">
            <w:pPr>
              <w:pStyle w:val="ListParagraph"/>
              <w:numPr>
                <w:ilvl w:val="0"/>
                <w:numId w:val="11"/>
              </w:numPr>
              <w:ind w:left="315" w:hanging="284"/>
              <w:jc w:val="both"/>
              <w:rPr>
                <w:rFonts w:ascii="Times New Roman" w:hAnsi="Times New Roman" w:cs="Times New Roman"/>
                <w:color w:val="414142"/>
                <w:sz w:val="22"/>
                <w:shd w:val="clear" w:color="auto" w:fill="FFFFFF"/>
              </w:rPr>
            </w:pPr>
            <w:r w:rsidRPr="00786B0F">
              <w:rPr>
                <w:rFonts w:ascii="Times New Roman" w:hAnsi="Times New Roman" w:cs="Times New Roman"/>
                <w:color w:val="414142"/>
                <w:sz w:val="22"/>
                <w:shd w:val="clear" w:color="auto" w:fill="FFFFFF"/>
              </w:rPr>
              <w:t xml:space="preserve">reģistrācijas dokumentu izvērtēšana - 9,80 </w:t>
            </w:r>
            <w:r w:rsidRPr="00786B0F">
              <w:rPr>
                <w:rFonts w:ascii="Times New Roman" w:hAnsi="Times New Roman" w:cs="Times New Roman"/>
                <w:sz w:val="22"/>
              </w:rPr>
              <w:t>EUR</w:t>
            </w:r>
            <w:r w:rsidRPr="00786B0F">
              <w:rPr>
                <w:rFonts w:ascii="Times New Roman" w:hAnsi="Times New Roman" w:cs="Times New Roman"/>
                <w:color w:val="414142"/>
                <w:sz w:val="22"/>
                <w:shd w:val="clear" w:color="auto" w:fill="FFFFFF"/>
              </w:rPr>
              <w:t>.</w:t>
            </w:r>
          </w:p>
          <w:p w14:paraId="0A96DD8F" w14:textId="77777777" w:rsidR="00955B1A" w:rsidRPr="00786B0F" w:rsidRDefault="00955B1A" w:rsidP="00E717AB">
            <w:pPr>
              <w:pStyle w:val="ListParagraph"/>
              <w:numPr>
                <w:ilvl w:val="0"/>
                <w:numId w:val="11"/>
              </w:numPr>
              <w:ind w:left="315" w:hanging="284"/>
              <w:jc w:val="both"/>
              <w:rPr>
                <w:rFonts w:ascii="Times New Roman" w:hAnsi="Times New Roman" w:cs="Times New Roman"/>
                <w:color w:val="414142"/>
                <w:sz w:val="22"/>
                <w:shd w:val="clear" w:color="auto" w:fill="FFFFFF"/>
              </w:rPr>
            </w:pPr>
          </w:p>
        </w:tc>
        <w:tc>
          <w:tcPr>
            <w:tcW w:w="4116" w:type="dxa"/>
          </w:tcPr>
          <w:p w14:paraId="58BE77C3" w14:textId="77777777" w:rsidR="00955B1A" w:rsidRPr="00786B0F" w:rsidRDefault="00955B1A" w:rsidP="00E717AB">
            <w:pPr>
              <w:rPr>
                <w:rFonts w:ascii="Times New Roman" w:hAnsi="Times New Roman" w:cs="Times New Roman"/>
                <w:color w:val="414142"/>
                <w:sz w:val="22"/>
                <w:shd w:val="clear" w:color="auto" w:fill="FFFFFF"/>
              </w:rPr>
            </w:pPr>
            <w:r w:rsidRPr="00786B0F">
              <w:rPr>
                <w:rFonts w:ascii="Times New Roman" w:hAnsi="Times New Roman" w:cs="Times New Roman"/>
                <w:sz w:val="22"/>
              </w:rPr>
              <w:t>11,88 EUR</w:t>
            </w:r>
          </w:p>
        </w:tc>
      </w:tr>
      <w:tr w:rsidR="00955B1A" w:rsidRPr="00AE4037" w14:paraId="35FD0D56" w14:textId="77777777" w:rsidTr="00955B1A">
        <w:trPr>
          <w:trHeight w:val="131"/>
          <w:jc w:val="center"/>
        </w:trPr>
        <w:tc>
          <w:tcPr>
            <w:tcW w:w="1970" w:type="dxa"/>
          </w:tcPr>
          <w:p w14:paraId="4D3135FE"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Reģistrācijas apliecība</w:t>
            </w:r>
          </w:p>
        </w:tc>
        <w:tc>
          <w:tcPr>
            <w:tcW w:w="3407" w:type="dxa"/>
          </w:tcPr>
          <w:p w14:paraId="73F13BD2"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13,94 EUR</w:t>
            </w:r>
          </w:p>
        </w:tc>
        <w:tc>
          <w:tcPr>
            <w:tcW w:w="4116" w:type="dxa"/>
          </w:tcPr>
          <w:p w14:paraId="0890CC5F"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7,68 EUR</w:t>
            </w:r>
          </w:p>
        </w:tc>
      </w:tr>
      <w:tr w:rsidR="00955B1A" w:rsidRPr="00AE4037" w14:paraId="27948E8C" w14:textId="77777777" w:rsidTr="00955B1A">
        <w:trPr>
          <w:trHeight w:val="131"/>
          <w:jc w:val="center"/>
        </w:trPr>
        <w:tc>
          <w:tcPr>
            <w:tcW w:w="1970" w:type="dxa"/>
          </w:tcPr>
          <w:p w14:paraId="47F57841"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 xml:space="preserve">Numura zīme </w:t>
            </w:r>
          </w:p>
          <w:p w14:paraId="2F13318D"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 xml:space="preserve">(1 </w:t>
            </w:r>
            <w:proofErr w:type="spellStart"/>
            <w:r w:rsidRPr="00786B0F">
              <w:rPr>
                <w:rFonts w:ascii="Times New Roman" w:hAnsi="Times New Roman" w:cs="Times New Roman"/>
                <w:sz w:val="22"/>
              </w:rPr>
              <w:t>gb</w:t>
            </w:r>
            <w:proofErr w:type="spellEnd"/>
            <w:r w:rsidRPr="00786B0F">
              <w:rPr>
                <w:rFonts w:ascii="Times New Roman" w:hAnsi="Times New Roman" w:cs="Times New Roman"/>
                <w:sz w:val="22"/>
              </w:rPr>
              <w:t>)</w:t>
            </w:r>
          </w:p>
        </w:tc>
        <w:tc>
          <w:tcPr>
            <w:tcW w:w="3407" w:type="dxa"/>
          </w:tcPr>
          <w:p w14:paraId="0E60C332"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21,40 EUR</w:t>
            </w:r>
          </w:p>
        </w:tc>
        <w:tc>
          <w:tcPr>
            <w:tcW w:w="4116" w:type="dxa"/>
          </w:tcPr>
          <w:p w14:paraId="312D07E4"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11,16 EUR</w:t>
            </w:r>
          </w:p>
        </w:tc>
      </w:tr>
      <w:tr w:rsidR="00955B1A" w:rsidRPr="00AE4037" w14:paraId="25DEC7C5" w14:textId="77777777" w:rsidTr="00955B1A">
        <w:trPr>
          <w:trHeight w:val="131"/>
          <w:jc w:val="center"/>
        </w:trPr>
        <w:tc>
          <w:tcPr>
            <w:tcW w:w="1970" w:type="dxa"/>
          </w:tcPr>
          <w:p w14:paraId="092D46BD"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Cita veida reģistrācija (ar apliecības maiņu)</w:t>
            </w:r>
          </w:p>
        </w:tc>
        <w:tc>
          <w:tcPr>
            <w:tcW w:w="3407" w:type="dxa"/>
          </w:tcPr>
          <w:p w14:paraId="28FF64C7"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16,64 EUR</w:t>
            </w:r>
          </w:p>
        </w:tc>
        <w:tc>
          <w:tcPr>
            <w:tcW w:w="4116" w:type="dxa"/>
          </w:tcPr>
          <w:p w14:paraId="68C9EEE5"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5,74 EUR</w:t>
            </w:r>
          </w:p>
        </w:tc>
      </w:tr>
      <w:tr w:rsidR="00955B1A" w:rsidRPr="00AE4037" w14:paraId="65B8AFD0" w14:textId="77777777" w:rsidTr="00955B1A">
        <w:trPr>
          <w:trHeight w:val="131"/>
          <w:jc w:val="center"/>
        </w:trPr>
        <w:tc>
          <w:tcPr>
            <w:tcW w:w="1970" w:type="dxa"/>
          </w:tcPr>
          <w:p w14:paraId="6EA29EB7"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Abpusēja īpašnieka maiņa</w:t>
            </w:r>
          </w:p>
        </w:tc>
        <w:tc>
          <w:tcPr>
            <w:tcW w:w="3407" w:type="dxa"/>
          </w:tcPr>
          <w:p w14:paraId="6FAFBDA0"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27,37 EUR</w:t>
            </w:r>
          </w:p>
        </w:tc>
        <w:tc>
          <w:tcPr>
            <w:tcW w:w="4116" w:type="dxa"/>
          </w:tcPr>
          <w:p w14:paraId="440A99BD"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12,95 EUR</w:t>
            </w:r>
          </w:p>
        </w:tc>
      </w:tr>
      <w:tr w:rsidR="00955B1A" w:rsidRPr="00AE4037" w14:paraId="49FBFA92" w14:textId="77777777" w:rsidTr="00955B1A">
        <w:trPr>
          <w:trHeight w:val="131"/>
          <w:jc w:val="center"/>
        </w:trPr>
        <w:tc>
          <w:tcPr>
            <w:tcW w:w="1970" w:type="dxa"/>
          </w:tcPr>
          <w:p w14:paraId="793DBBB1"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Noņemšana no uzskaites</w:t>
            </w:r>
          </w:p>
        </w:tc>
        <w:tc>
          <w:tcPr>
            <w:tcW w:w="3407" w:type="dxa"/>
          </w:tcPr>
          <w:p w14:paraId="50565C2D"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Kopā: 20,64 EUR:</w:t>
            </w:r>
          </w:p>
          <w:p w14:paraId="1C1B1353" w14:textId="77777777" w:rsidR="00955B1A" w:rsidRPr="00786B0F" w:rsidRDefault="00955B1A" w:rsidP="00E717AB">
            <w:pPr>
              <w:pStyle w:val="ListParagraph"/>
              <w:numPr>
                <w:ilvl w:val="0"/>
                <w:numId w:val="11"/>
              </w:numPr>
              <w:ind w:left="315" w:hanging="284"/>
              <w:jc w:val="both"/>
              <w:rPr>
                <w:rFonts w:ascii="Times New Roman" w:hAnsi="Times New Roman" w:cs="Times New Roman"/>
                <w:color w:val="414142"/>
                <w:sz w:val="22"/>
                <w:shd w:val="clear" w:color="auto" w:fill="FFFFFF"/>
              </w:rPr>
            </w:pPr>
            <w:r w:rsidRPr="00786B0F">
              <w:rPr>
                <w:rFonts w:ascii="Times New Roman" w:hAnsi="Times New Roman" w:cs="Times New Roman"/>
                <w:color w:val="414142"/>
                <w:sz w:val="22"/>
                <w:shd w:val="clear" w:color="auto" w:fill="FFFFFF"/>
              </w:rPr>
              <w:t xml:space="preserve">reģistrācijas datu maiņa informatīvajā sistēmā – 16,64 </w:t>
            </w:r>
            <w:r w:rsidRPr="00786B0F">
              <w:rPr>
                <w:rFonts w:ascii="Times New Roman" w:hAnsi="Times New Roman" w:cs="Times New Roman"/>
                <w:sz w:val="22"/>
              </w:rPr>
              <w:t>EUR</w:t>
            </w:r>
            <w:r w:rsidRPr="00786B0F">
              <w:rPr>
                <w:rFonts w:ascii="Times New Roman" w:hAnsi="Times New Roman" w:cs="Times New Roman"/>
                <w:color w:val="414142"/>
                <w:sz w:val="22"/>
                <w:shd w:val="clear" w:color="auto" w:fill="FFFFFF"/>
              </w:rPr>
              <w:t xml:space="preserve">; </w:t>
            </w:r>
          </w:p>
          <w:p w14:paraId="55C11CFC" w14:textId="77777777" w:rsidR="00955B1A" w:rsidRPr="00786B0F" w:rsidRDefault="00955B1A" w:rsidP="00E717AB">
            <w:pPr>
              <w:pStyle w:val="ListParagraph"/>
              <w:numPr>
                <w:ilvl w:val="0"/>
                <w:numId w:val="11"/>
              </w:numPr>
              <w:ind w:left="315" w:hanging="284"/>
              <w:rPr>
                <w:rFonts w:ascii="Times New Roman" w:hAnsi="Times New Roman" w:cs="Times New Roman"/>
                <w:sz w:val="22"/>
              </w:rPr>
            </w:pPr>
            <w:r w:rsidRPr="00786B0F">
              <w:rPr>
                <w:rFonts w:ascii="Times New Roman" w:hAnsi="Times New Roman" w:cs="Times New Roman"/>
                <w:color w:val="414142"/>
                <w:sz w:val="22"/>
                <w:shd w:val="clear" w:color="auto" w:fill="FFFFFF"/>
              </w:rPr>
              <w:t xml:space="preserve">noņemšana no uzskaites – 4,00 </w:t>
            </w:r>
            <w:r w:rsidRPr="00786B0F">
              <w:rPr>
                <w:rFonts w:ascii="Times New Roman" w:hAnsi="Times New Roman" w:cs="Times New Roman"/>
                <w:sz w:val="22"/>
              </w:rPr>
              <w:t>EUR</w:t>
            </w:r>
            <w:r w:rsidRPr="00786B0F">
              <w:rPr>
                <w:rFonts w:ascii="Times New Roman" w:hAnsi="Times New Roman" w:cs="Times New Roman"/>
                <w:color w:val="414142"/>
                <w:sz w:val="22"/>
                <w:shd w:val="clear" w:color="auto" w:fill="FFFFFF"/>
              </w:rPr>
              <w:t>.</w:t>
            </w:r>
          </w:p>
          <w:p w14:paraId="6C81D479" w14:textId="77777777" w:rsidR="00955B1A" w:rsidRPr="00786B0F" w:rsidRDefault="00955B1A" w:rsidP="00E717AB">
            <w:pPr>
              <w:pStyle w:val="ListParagraph"/>
              <w:ind w:left="315"/>
              <w:rPr>
                <w:rFonts w:ascii="Times New Roman" w:hAnsi="Times New Roman" w:cs="Times New Roman"/>
                <w:sz w:val="22"/>
              </w:rPr>
            </w:pPr>
          </w:p>
        </w:tc>
        <w:tc>
          <w:tcPr>
            <w:tcW w:w="4116" w:type="dxa"/>
          </w:tcPr>
          <w:p w14:paraId="4BC1197F"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3,02 EUR</w:t>
            </w:r>
          </w:p>
        </w:tc>
      </w:tr>
      <w:tr w:rsidR="00955B1A" w:rsidRPr="00AE4037" w14:paraId="45B9E3EA" w14:textId="77777777" w:rsidTr="00955B1A">
        <w:trPr>
          <w:trHeight w:val="131"/>
          <w:jc w:val="center"/>
        </w:trPr>
        <w:tc>
          <w:tcPr>
            <w:tcW w:w="9493" w:type="dxa"/>
            <w:gridSpan w:val="3"/>
          </w:tcPr>
          <w:p w14:paraId="62C8A048" w14:textId="77777777" w:rsidR="00955B1A" w:rsidRPr="00786B0F" w:rsidRDefault="00955B1A" w:rsidP="00E717AB">
            <w:pPr>
              <w:jc w:val="center"/>
              <w:rPr>
                <w:rFonts w:ascii="Times New Roman" w:hAnsi="Times New Roman" w:cs="Times New Roman"/>
                <w:sz w:val="22"/>
              </w:rPr>
            </w:pPr>
            <w:r w:rsidRPr="00786B0F">
              <w:rPr>
                <w:rFonts w:ascii="Times New Roman" w:hAnsi="Times New Roman" w:cs="Times New Roman"/>
                <w:b/>
                <w:bCs/>
                <w:i/>
                <w:iCs/>
                <w:sz w:val="22"/>
              </w:rPr>
              <w:t>Kvalifikācijas pakalpojumi</w:t>
            </w:r>
          </w:p>
        </w:tc>
      </w:tr>
      <w:tr w:rsidR="00955B1A" w:rsidRPr="00AE4037" w14:paraId="39DF4E39" w14:textId="77777777" w:rsidTr="00955B1A">
        <w:trPr>
          <w:trHeight w:val="131"/>
          <w:jc w:val="center"/>
        </w:trPr>
        <w:tc>
          <w:tcPr>
            <w:tcW w:w="1970" w:type="dxa"/>
          </w:tcPr>
          <w:p w14:paraId="07696838"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Vadītāja apliecība</w:t>
            </w:r>
          </w:p>
        </w:tc>
        <w:tc>
          <w:tcPr>
            <w:tcW w:w="3407" w:type="dxa"/>
          </w:tcPr>
          <w:p w14:paraId="71CFE882"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 xml:space="preserve">20,00 (dokuments + noformēšana) </w:t>
            </w:r>
          </w:p>
        </w:tc>
        <w:tc>
          <w:tcPr>
            <w:tcW w:w="4116" w:type="dxa"/>
          </w:tcPr>
          <w:p w14:paraId="5017BDF5"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22,41 EUR (dokuments 16,99 EUR + noformēšana un izsniegšana 5,42 EUR)</w:t>
            </w:r>
          </w:p>
        </w:tc>
      </w:tr>
      <w:tr w:rsidR="00955B1A" w:rsidRPr="00AE4037" w14:paraId="21BD4469" w14:textId="77777777" w:rsidTr="00955B1A">
        <w:trPr>
          <w:trHeight w:val="131"/>
          <w:jc w:val="center"/>
        </w:trPr>
        <w:tc>
          <w:tcPr>
            <w:tcW w:w="1970" w:type="dxa"/>
          </w:tcPr>
          <w:p w14:paraId="46C8C1F7" w14:textId="5AC0484C"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Teorētiskais eksāmens</w:t>
            </w:r>
          </w:p>
        </w:tc>
        <w:tc>
          <w:tcPr>
            <w:tcW w:w="3407" w:type="dxa"/>
          </w:tcPr>
          <w:p w14:paraId="1EC5F1BB"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15,00 EUR</w:t>
            </w:r>
          </w:p>
        </w:tc>
        <w:tc>
          <w:tcPr>
            <w:tcW w:w="4116" w:type="dxa"/>
          </w:tcPr>
          <w:p w14:paraId="2AD753F9"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11,40 EUR</w:t>
            </w:r>
          </w:p>
        </w:tc>
      </w:tr>
      <w:tr w:rsidR="00955B1A" w:rsidRPr="00AE4037" w14:paraId="788D7E58" w14:textId="77777777" w:rsidTr="00955B1A">
        <w:trPr>
          <w:trHeight w:val="131"/>
          <w:jc w:val="center"/>
        </w:trPr>
        <w:tc>
          <w:tcPr>
            <w:tcW w:w="1970" w:type="dxa"/>
          </w:tcPr>
          <w:p w14:paraId="74F63886"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Vadīšanas eksāmens</w:t>
            </w:r>
          </w:p>
        </w:tc>
        <w:tc>
          <w:tcPr>
            <w:tcW w:w="3407" w:type="dxa"/>
          </w:tcPr>
          <w:p w14:paraId="24E3585B"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35,00 EUR</w:t>
            </w:r>
          </w:p>
        </w:tc>
        <w:tc>
          <w:tcPr>
            <w:tcW w:w="4116" w:type="dxa"/>
          </w:tcPr>
          <w:p w14:paraId="40C14F49" w14:textId="77777777" w:rsidR="00955B1A" w:rsidRPr="00786B0F" w:rsidRDefault="00955B1A" w:rsidP="00E717AB">
            <w:pPr>
              <w:rPr>
                <w:rFonts w:ascii="Times New Roman" w:hAnsi="Times New Roman" w:cs="Times New Roman"/>
                <w:sz w:val="22"/>
              </w:rPr>
            </w:pPr>
            <w:r w:rsidRPr="00786B0F">
              <w:rPr>
                <w:rFonts w:ascii="Times New Roman" w:hAnsi="Times New Roman" w:cs="Times New Roman"/>
                <w:sz w:val="22"/>
              </w:rPr>
              <w:t>35,82 EUR</w:t>
            </w:r>
          </w:p>
          <w:p w14:paraId="530B6E26" w14:textId="77777777" w:rsidR="00955B1A" w:rsidRPr="00786B0F" w:rsidRDefault="00955B1A" w:rsidP="00E717AB">
            <w:pPr>
              <w:rPr>
                <w:rFonts w:ascii="Times New Roman" w:hAnsi="Times New Roman" w:cs="Times New Roman"/>
                <w:sz w:val="22"/>
              </w:rPr>
            </w:pPr>
          </w:p>
        </w:tc>
      </w:tr>
      <w:tr w:rsidR="00955B1A" w:rsidRPr="00AE4037" w14:paraId="74A6F562" w14:textId="77777777" w:rsidTr="00955B1A">
        <w:trPr>
          <w:trHeight w:val="131"/>
          <w:jc w:val="center"/>
        </w:trPr>
        <w:tc>
          <w:tcPr>
            <w:tcW w:w="9493" w:type="dxa"/>
            <w:gridSpan w:val="3"/>
          </w:tcPr>
          <w:p w14:paraId="6734EE4D" w14:textId="77777777" w:rsidR="00955B1A" w:rsidRPr="00786B0F" w:rsidRDefault="00955B1A" w:rsidP="00E717AB">
            <w:pPr>
              <w:jc w:val="center"/>
              <w:rPr>
                <w:rFonts w:ascii="Times New Roman" w:hAnsi="Times New Roman" w:cs="Times New Roman"/>
                <w:b/>
                <w:bCs/>
                <w:i/>
                <w:iCs/>
                <w:sz w:val="22"/>
              </w:rPr>
            </w:pPr>
            <w:r w:rsidRPr="00786B0F">
              <w:rPr>
                <w:rFonts w:ascii="Times New Roman" w:hAnsi="Times New Roman" w:cs="Times New Roman"/>
                <w:b/>
                <w:bCs/>
                <w:i/>
                <w:iCs/>
                <w:sz w:val="22"/>
              </w:rPr>
              <w:t>Tehniskās apskates cenas</w:t>
            </w:r>
          </w:p>
        </w:tc>
      </w:tr>
      <w:tr w:rsidR="00955B1A" w:rsidRPr="00AE4037" w14:paraId="03F13D16" w14:textId="77777777" w:rsidTr="00955B1A">
        <w:trPr>
          <w:trHeight w:val="131"/>
          <w:jc w:val="center"/>
        </w:trPr>
        <w:tc>
          <w:tcPr>
            <w:tcW w:w="1970" w:type="dxa"/>
          </w:tcPr>
          <w:p w14:paraId="4420A2A4" w14:textId="77777777" w:rsidR="00955B1A" w:rsidRPr="00786B0F" w:rsidRDefault="00955B1A" w:rsidP="00E717AB">
            <w:pPr>
              <w:rPr>
                <w:rFonts w:ascii="Times New Roman" w:hAnsi="Times New Roman" w:cs="Times New Roman"/>
                <w:sz w:val="22"/>
              </w:rPr>
            </w:pPr>
          </w:p>
        </w:tc>
        <w:tc>
          <w:tcPr>
            <w:tcW w:w="3407" w:type="dxa"/>
          </w:tcPr>
          <w:p w14:paraId="330C591A" w14:textId="77777777" w:rsidR="00955B1A" w:rsidRPr="00786B0F" w:rsidRDefault="00955B1A" w:rsidP="00E717AB">
            <w:pPr>
              <w:rPr>
                <w:rFonts w:ascii="Times New Roman" w:hAnsi="Times New Roman" w:cs="Times New Roman"/>
                <w:sz w:val="22"/>
              </w:rPr>
            </w:pPr>
            <w:r w:rsidRPr="00786B0F">
              <w:rPr>
                <w:rFonts w:ascii="Times New Roman" w:eastAsia="Times New Roman" w:hAnsi="Times New Roman" w:cs="Times New Roman"/>
                <w:kern w:val="0"/>
                <w:sz w:val="22"/>
                <w:lang w:eastAsia="lv-LV"/>
                <w14:ligatures w14:val="none"/>
              </w:rPr>
              <w:t xml:space="preserve">Traktortehnikai - 41,47 </w:t>
            </w:r>
            <w:r w:rsidRPr="00786B0F">
              <w:rPr>
                <w:rFonts w:ascii="Times New Roman" w:hAnsi="Times New Roman" w:cs="Times New Roman"/>
                <w:sz w:val="22"/>
              </w:rPr>
              <w:t>EUR</w:t>
            </w:r>
          </w:p>
        </w:tc>
        <w:tc>
          <w:tcPr>
            <w:tcW w:w="4116" w:type="dxa"/>
          </w:tcPr>
          <w:p w14:paraId="7BC30705" w14:textId="77777777" w:rsidR="00955B1A" w:rsidRPr="00786B0F" w:rsidRDefault="00955B1A" w:rsidP="00E717AB">
            <w:pPr>
              <w:rPr>
                <w:rFonts w:ascii="Times New Roman" w:hAnsi="Times New Roman" w:cs="Times New Roman"/>
                <w:sz w:val="22"/>
              </w:rPr>
            </w:pPr>
            <w:r w:rsidRPr="00786B0F">
              <w:rPr>
                <w:rFonts w:ascii="Times New Roman" w:eastAsia="Times New Roman" w:hAnsi="Times New Roman" w:cs="Times New Roman"/>
                <w:kern w:val="0"/>
                <w:sz w:val="22"/>
                <w:lang w:eastAsia="lv-LV"/>
                <w14:ligatures w14:val="none"/>
              </w:rPr>
              <w:t xml:space="preserve">Kravas automobilim (N3 kategorija)  - 75,03 </w:t>
            </w:r>
            <w:r w:rsidRPr="00786B0F">
              <w:rPr>
                <w:rFonts w:ascii="Times New Roman" w:hAnsi="Times New Roman" w:cs="Times New Roman"/>
                <w:sz w:val="22"/>
              </w:rPr>
              <w:t>EUR</w:t>
            </w:r>
          </w:p>
        </w:tc>
      </w:tr>
      <w:tr w:rsidR="00955B1A" w:rsidRPr="00AE4037" w14:paraId="7B116659" w14:textId="77777777" w:rsidTr="00955B1A">
        <w:trPr>
          <w:trHeight w:val="131"/>
          <w:jc w:val="center"/>
        </w:trPr>
        <w:tc>
          <w:tcPr>
            <w:tcW w:w="1970" w:type="dxa"/>
          </w:tcPr>
          <w:p w14:paraId="58C1289E" w14:textId="77777777" w:rsidR="00955B1A" w:rsidRPr="00786B0F" w:rsidRDefault="00955B1A" w:rsidP="00E717AB">
            <w:pPr>
              <w:rPr>
                <w:rFonts w:ascii="Times New Roman" w:hAnsi="Times New Roman" w:cs="Times New Roman"/>
                <w:sz w:val="22"/>
              </w:rPr>
            </w:pPr>
          </w:p>
        </w:tc>
        <w:tc>
          <w:tcPr>
            <w:tcW w:w="3407" w:type="dxa"/>
          </w:tcPr>
          <w:p w14:paraId="05401503" w14:textId="77777777" w:rsidR="00955B1A" w:rsidRPr="00786B0F" w:rsidRDefault="00955B1A" w:rsidP="00E717AB">
            <w:pPr>
              <w:rPr>
                <w:rFonts w:ascii="Times New Roman" w:hAnsi="Times New Roman" w:cs="Times New Roman"/>
                <w:sz w:val="22"/>
              </w:rPr>
            </w:pPr>
            <w:r w:rsidRPr="00786B0F">
              <w:rPr>
                <w:rFonts w:ascii="Times New Roman" w:eastAsia="Times New Roman" w:hAnsi="Times New Roman" w:cs="Times New Roman"/>
                <w:kern w:val="0"/>
                <w:sz w:val="22"/>
                <w:lang w:eastAsia="lv-LV"/>
                <w14:ligatures w14:val="none"/>
              </w:rPr>
              <w:t>Piekabei – 23,89</w:t>
            </w:r>
            <w:r w:rsidRPr="00786B0F">
              <w:rPr>
                <w:rFonts w:ascii="Times New Roman" w:hAnsi="Times New Roman" w:cs="Times New Roman"/>
                <w:sz w:val="22"/>
              </w:rPr>
              <w:t xml:space="preserve"> EUR</w:t>
            </w:r>
          </w:p>
        </w:tc>
        <w:tc>
          <w:tcPr>
            <w:tcW w:w="4116" w:type="dxa"/>
          </w:tcPr>
          <w:p w14:paraId="0672BEE1" w14:textId="77777777" w:rsidR="00955B1A" w:rsidRPr="00786B0F" w:rsidRDefault="00955B1A" w:rsidP="00E717AB">
            <w:pPr>
              <w:rPr>
                <w:rFonts w:ascii="Times New Roman" w:hAnsi="Times New Roman" w:cs="Times New Roman"/>
                <w:sz w:val="22"/>
              </w:rPr>
            </w:pPr>
            <w:r w:rsidRPr="00786B0F">
              <w:rPr>
                <w:rFonts w:ascii="Times New Roman" w:eastAsia="Times New Roman" w:hAnsi="Times New Roman" w:cs="Times New Roman"/>
                <w:kern w:val="0"/>
                <w:sz w:val="22"/>
                <w:lang w:eastAsia="lv-LV"/>
                <w14:ligatures w14:val="none"/>
              </w:rPr>
              <w:t xml:space="preserve">Piekabei (O4 kategorija) – 57,06 </w:t>
            </w:r>
            <w:r w:rsidRPr="00786B0F">
              <w:rPr>
                <w:rFonts w:ascii="Times New Roman" w:hAnsi="Times New Roman" w:cs="Times New Roman"/>
                <w:sz w:val="22"/>
              </w:rPr>
              <w:t>EUR</w:t>
            </w:r>
          </w:p>
        </w:tc>
      </w:tr>
    </w:tbl>
    <w:p w14:paraId="04FDE517" w14:textId="77777777" w:rsidR="00FF6DDD" w:rsidRPr="00866491" w:rsidRDefault="00FF6DDD" w:rsidP="00FF6DDD">
      <w:pPr>
        <w:pStyle w:val="NoSpacing"/>
      </w:pPr>
    </w:p>
    <w:p w14:paraId="55956035" w14:textId="2E12BA34" w:rsidR="00FD0881" w:rsidRPr="00BF0127" w:rsidRDefault="007A61F1" w:rsidP="00BF0127">
      <w:pPr>
        <w:pStyle w:val="ListParagraph"/>
        <w:numPr>
          <w:ilvl w:val="0"/>
          <w:numId w:val="1"/>
        </w:numPr>
        <w:jc w:val="center"/>
        <w:rPr>
          <w:rFonts w:cs="Times New Roman"/>
          <w:b/>
          <w:bCs/>
        </w:rPr>
      </w:pPr>
      <w:r w:rsidRPr="007A61F1">
        <w:rPr>
          <w:rFonts w:cs="Times New Roman"/>
          <w:b/>
          <w:bCs/>
        </w:rPr>
        <w:t>Saistīto n</w:t>
      </w:r>
      <w:r w:rsidR="009C3E16" w:rsidRPr="007A61F1">
        <w:rPr>
          <w:rFonts w:cs="Times New Roman"/>
          <w:b/>
          <w:bCs/>
        </w:rPr>
        <w:t xml:space="preserve">ormatīvo aktu </w:t>
      </w:r>
      <w:r>
        <w:rPr>
          <w:rFonts w:cs="Times New Roman"/>
          <w:b/>
          <w:bCs/>
        </w:rPr>
        <w:t>iz</w:t>
      </w:r>
      <w:r w:rsidR="009C3E16" w:rsidRPr="007A61F1">
        <w:rPr>
          <w:rFonts w:cs="Times New Roman"/>
          <w:b/>
          <w:bCs/>
        </w:rPr>
        <w:t>vērtējums</w:t>
      </w:r>
    </w:p>
    <w:p w14:paraId="79873683" w14:textId="73620955" w:rsidR="00433BEA" w:rsidRPr="00433BEA" w:rsidRDefault="00433BEA" w:rsidP="00433BEA">
      <w:pPr>
        <w:pStyle w:val="NoSpacing"/>
        <w:ind w:firstLine="567"/>
        <w:rPr>
          <w:rFonts w:cs="Times New Roman"/>
        </w:rPr>
      </w:pPr>
      <w:r w:rsidRPr="00433BEA">
        <w:rPr>
          <w:rFonts w:cs="Times New Roman"/>
        </w:rPr>
        <w:t xml:space="preserve">Funkciju pārņemšanai būtu </w:t>
      </w:r>
      <w:r w:rsidR="000E671A">
        <w:rPr>
          <w:rFonts w:cs="Times New Roman"/>
        </w:rPr>
        <w:t>veicami</w:t>
      </w:r>
      <w:r w:rsidRPr="00433BEA">
        <w:rPr>
          <w:rFonts w:cs="Times New Roman"/>
        </w:rPr>
        <w:t xml:space="preserve"> grozījumi tiesību aktos, kuri nosaka CSDD un VTUA darbību.</w:t>
      </w:r>
    </w:p>
    <w:p w14:paraId="53432EEF" w14:textId="0D2B5420" w:rsidR="00433BEA" w:rsidRPr="00433BEA" w:rsidRDefault="00D6011E" w:rsidP="00EB62D8">
      <w:pPr>
        <w:pStyle w:val="NoSpacing"/>
        <w:rPr>
          <w:rFonts w:cs="Times New Roman"/>
        </w:rPr>
      </w:pPr>
      <w:r>
        <w:rPr>
          <w:rFonts w:cs="Times New Roman"/>
        </w:rPr>
        <w:t>Tādējādi būs n</w:t>
      </w:r>
      <w:r w:rsidR="00EB62D8" w:rsidRPr="00EB62D8">
        <w:rPr>
          <w:rFonts w:cs="Times New Roman"/>
        </w:rPr>
        <w:t xml:space="preserve">epieciešami grozījumi </w:t>
      </w:r>
      <w:r w:rsidR="00433BEA" w:rsidRPr="00EB62D8">
        <w:rPr>
          <w:rFonts w:cs="Times New Roman"/>
        </w:rPr>
        <w:t>Ceļu satiksmes likum</w:t>
      </w:r>
      <w:r w:rsidR="00EB62D8" w:rsidRPr="00EB62D8">
        <w:rPr>
          <w:rFonts w:cs="Times New Roman"/>
        </w:rPr>
        <w:t>ā</w:t>
      </w:r>
      <w:r w:rsidR="00433BEA" w:rsidRPr="00EB62D8">
        <w:rPr>
          <w:rFonts w:cs="Times New Roman"/>
        </w:rPr>
        <w:t xml:space="preserve"> un</w:t>
      </w:r>
      <w:r w:rsidR="00433BEA" w:rsidRPr="00433BEA">
        <w:rPr>
          <w:rFonts w:cs="Times New Roman"/>
        </w:rPr>
        <w:t xml:space="preserve"> no tā izrietoši</w:t>
      </w:r>
      <w:r w:rsidR="00EB62D8">
        <w:rPr>
          <w:rFonts w:cs="Times New Roman"/>
        </w:rPr>
        <w:t>em</w:t>
      </w:r>
      <w:r w:rsidR="00433BEA" w:rsidRPr="00433BEA">
        <w:rPr>
          <w:rFonts w:cs="Times New Roman"/>
        </w:rPr>
        <w:t xml:space="preserve"> CSDD un VTUA darbību regulējoši</w:t>
      </w:r>
      <w:r>
        <w:rPr>
          <w:rFonts w:cs="Times New Roman"/>
        </w:rPr>
        <w:t>em</w:t>
      </w:r>
      <w:r w:rsidR="00433BEA" w:rsidRPr="00433BEA">
        <w:rPr>
          <w:rFonts w:cs="Times New Roman"/>
        </w:rPr>
        <w:t xml:space="preserve"> Ministru kabineta noteikumi</w:t>
      </w:r>
      <w:r>
        <w:rPr>
          <w:rFonts w:cs="Times New Roman"/>
        </w:rPr>
        <w:t>em</w:t>
      </w:r>
      <w:r w:rsidR="00433BEA" w:rsidRPr="00433BEA">
        <w:rPr>
          <w:rFonts w:cs="Times New Roman"/>
        </w:rPr>
        <w:t>.</w:t>
      </w:r>
    </w:p>
    <w:p w14:paraId="536C5DAA" w14:textId="77777777" w:rsidR="00433BEA" w:rsidRPr="00433BEA" w:rsidRDefault="00433BEA" w:rsidP="00433BEA">
      <w:pPr>
        <w:pStyle w:val="NoSpacing"/>
        <w:ind w:firstLine="567"/>
        <w:rPr>
          <w:rFonts w:cs="Times New Roman"/>
        </w:rPr>
      </w:pPr>
      <w:r w:rsidRPr="00433BEA">
        <w:rPr>
          <w:rFonts w:cs="Times New Roman"/>
        </w:rPr>
        <w:t>VTUA darbību regulējoši Ministru kabineta noteikumi:</w:t>
      </w:r>
    </w:p>
    <w:p w14:paraId="7F523099" w14:textId="11A91C1A" w:rsidR="00433BEA" w:rsidRPr="00433BEA" w:rsidRDefault="00433BEA" w:rsidP="00BB7005">
      <w:pPr>
        <w:pStyle w:val="NoSpacing"/>
        <w:numPr>
          <w:ilvl w:val="0"/>
          <w:numId w:val="11"/>
        </w:numPr>
        <w:rPr>
          <w:rFonts w:cs="Times New Roman"/>
        </w:rPr>
      </w:pPr>
      <w:r w:rsidRPr="00433BEA">
        <w:rPr>
          <w:rFonts w:cs="Times New Roman"/>
        </w:rPr>
        <w:t xml:space="preserve">Ministru kabineta </w:t>
      </w:r>
      <w:r w:rsidR="00FD53A2">
        <w:rPr>
          <w:rFonts w:cs="Times New Roman"/>
        </w:rPr>
        <w:t>2022.gada 29.marta</w:t>
      </w:r>
      <w:r w:rsidR="006B379B">
        <w:rPr>
          <w:rFonts w:cs="Times New Roman"/>
        </w:rPr>
        <w:t xml:space="preserve"> noteikumi</w:t>
      </w:r>
      <w:r w:rsidRPr="00433BEA">
        <w:rPr>
          <w:rFonts w:cs="Times New Roman"/>
        </w:rPr>
        <w:t xml:space="preserve"> Nr.203</w:t>
      </w:r>
      <w:r w:rsidR="006B379B" w:rsidRPr="00433BEA">
        <w:rPr>
          <w:rFonts w:cs="Times New Roman"/>
        </w:rPr>
        <w:t xml:space="preserve"> </w:t>
      </w:r>
      <w:r w:rsidR="006B379B">
        <w:rPr>
          <w:rFonts w:cs="Times New Roman"/>
        </w:rPr>
        <w:t>“</w:t>
      </w:r>
      <w:hyperlink r:id="rId11" w:tgtFrame="_blank" w:history="1">
        <w:r w:rsidRPr="00433BEA">
          <w:rPr>
            <w:rStyle w:val="Hyperlink"/>
            <w:rFonts w:cs="Times New Roman"/>
            <w:color w:val="auto"/>
            <w:u w:val="none"/>
          </w:rPr>
          <w:t>Noteikumi par traktortehnikas un tās piekabju valsts tehnisko apskati un tehnisko kontroli uz ceļiem</w:t>
        </w:r>
      </w:hyperlink>
      <w:r w:rsidR="006B379B">
        <w:rPr>
          <w:rFonts w:cs="Times New Roman"/>
        </w:rPr>
        <w:t>”</w:t>
      </w:r>
      <w:r w:rsidRPr="00433BEA">
        <w:rPr>
          <w:rFonts w:cs="Times New Roman"/>
        </w:rPr>
        <w:t>;</w:t>
      </w:r>
    </w:p>
    <w:p w14:paraId="0F1F68BA" w14:textId="46F3CA6A" w:rsidR="00433BEA" w:rsidRPr="00433BEA" w:rsidRDefault="00433BEA" w:rsidP="00BB7005">
      <w:pPr>
        <w:pStyle w:val="NoSpacing"/>
        <w:numPr>
          <w:ilvl w:val="0"/>
          <w:numId w:val="11"/>
        </w:numPr>
        <w:rPr>
          <w:rFonts w:cs="Times New Roman"/>
        </w:rPr>
      </w:pPr>
      <w:r w:rsidRPr="00433BEA">
        <w:rPr>
          <w:rFonts w:cs="Times New Roman"/>
        </w:rPr>
        <w:t xml:space="preserve">Ministru kabineta </w:t>
      </w:r>
      <w:r w:rsidR="006B379B">
        <w:rPr>
          <w:rFonts w:cs="Times New Roman"/>
        </w:rPr>
        <w:t>2019.gada 30.aprīļa n</w:t>
      </w:r>
      <w:r w:rsidRPr="00433BEA">
        <w:rPr>
          <w:rFonts w:cs="Times New Roman"/>
        </w:rPr>
        <w:t>oteikumi Nr.1</w:t>
      </w:r>
      <w:r w:rsidR="006B379B">
        <w:rPr>
          <w:rFonts w:cs="Times New Roman"/>
        </w:rPr>
        <w:t>86</w:t>
      </w:r>
      <w:r w:rsidR="006B379B" w:rsidRPr="00433BEA">
        <w:rPr>
          <w:rFonts w:cs="Times New Roman"/>
        </w:rPr>
        <w:t xml:space="preserve"> </w:t>
      </w:r>
      <w:r w:rsidR="006B379B">
        <w:rPr>
          <w:rFonts w:cs="Times New Roman"/>
        </w:rPr>
        <w:t>“</w:t>
      </w:r>
      <w:hyperlink r:id="rId12" w:tgtFrame="_blank" w:history="1">
        <w:r w:rsidRPr="00433BEA">
          <w:rPr>
            <w:rStyle w:val="Hyperlink"/>
            <w:rFonts w:cs="Times New Roman"/>
            <w:color w:val="auto"/>
            <w:u w:val="none"/>
          </w:rPr>
          <w:t>Traktortehnikas un tās vadītāju valsts informatīvās sistēmas noteikumi</w:t>
        </w:r>
      </w:hyperlink>
      <w:r w:rsidR="006B379B">
        <w:rPr>
          <w:rFonts w:cs="Times New Roman"/>
        </w:rPr>
        <w:t>”</w:t>
      </w:r>
      <w:r w:rsidRPr="00433BEA">
        <w:rPr>
          <w:rFonts w:cs="Times New Roman"/>
        </w:rPr>
        <w:t>;</w:t>
      </w:r>
    </w:p>
    <w:p w14:paraId="430166E3" w14:textId="55D77D6E" w:rsidR="00433BEA" w:rsidRPr="00433BEA" w:rsidRDefault="00433BEA" w:rsidP="00BB7005">
      <w:pPr>
        <w:pStyle w:val="NoSpacing"/>
        <w:numPr>
          <w:ilvl w:val="0"/>
          <w:numId w:val="11"/>
        </w:numPr>
        <w:rPr>
          <w:rFonts w:cs="Times New Roman"/>
        </w:rPr>
      </w:pPr>
      <w:r w:rsidRPr="00433BEA">
        <w:rPr>
          <w:rFonts w:cs="Times New Roman"/>
        </w:rPr>
        <w:t xml:space="preserve">Ministru kabineta </w:t>
      </w:r>
      <w:r w:rsidR="006B379B">
        <w:rPr>
          <w:rFonts w:cs="Times New Roman"/>
        </w:rPr>
        <w:t xml:space="preserve">2018.gada </w:t>
      </w:r>
      <w:r w:rsidR="00BB7005">
        <w:rPr>
          <w:rFonts w:cs="Times New Roman"/>
        </w:rPr>
        <w:t>11.septembra</w:t>
      </w:r>
      <w:r w:rsidRPr="00433BEA">
        <w:rPr>
          <w:rFonts w:cs="Times New Roman"/>
        </w:rPr>
        <w:t xml:space="preserve"> noteikumi Nr.581</w:t>
      </w:r>
      <w:r w:rsidR="00BB7005" w:rsidRPr="00433BEA">
        <w:rPr>
          <w:rFonts w:cs="Times New Roman"/>
        </w:rPr>
        <w:t xml:space="preserve"> </w:t>
      </w:r>
      <w:r w:rsidR="00BB7005">
        <w:rPr>
          <w:rFonts w:cs="Times New Roman"/>
        </w:rPr>
        <w:t>“</w:t>
      </w:r>
      <w:hyperlink r:id="rId13" w:tgtFrame="_blank" w:history="1">
        <w:r w:rsidRPr="00433BEA">
          <w:rPr>
            <w:rStyle w:val="Hyperlink"/>
            <w:rFonts w:cs="Times New Roman"/>
            <w:color w:val="auto"/>
            <w:u w:val="none"/>
          </w:rPr>
          <w:t>Noteikumi par prasībām komersantiem, izglītības iestādēm un speciālistiem, kuri nodrošina traktortehnikas vadītāju apmācību, traktortehnikas vadītāju apmācības programmām, kā arī apmācības procesa kontroles kārtību</w:t>
        </w:r>
      </w:hyperlink>
      <w:r w:rsidR="00BB7005">
        <w:rPr>
          <w:rFonts w:cs="Times New Roman"/>
        </w:rPr>
        <w:t>”</w:t>
      </w:r>
      <w:r w:rsidRPr="00433BEA">
        <w:rPr>
          <w:rFonts w:cs="Times New Roman"/>
        </w:rPr>
        <w:t>;</w:t>
      </w:r>
    </w:p>
    <w:p w14:paraId="27D4D899" w14:textId="331F60F6" w:rsidR="00433BEA" w:rsidRPr="00433BEA" w:rsidRDefault="00433BEA" w:rsidP="00BB7005">
      <w:pPr>
        <w:pStyle w:val="NoSpacing"/>
        <w:numPr>
          <w:ilvl w:val="0"/>
          <w:numId w:val="11"/>
        </w:numPr>
        <w:rPr>
          <w:rFonts w:cs="Times New Roman"/>
        </w:rPr>
      </w:pPr>
      <w:r w:rsidRPr="00433BEA">
        <w:rPr>
          <w:rFonts w:cs="Times New Roman"/>
        </w:rPr>
        <w:t xml:space="preserve">Ministru kabineta </w:t>
      </w:r>
      <w:r w:rsidR="00BB7005">
        <w:rPr>
          <w:rFonts w:cs="Times New Roman"/>
        </w:rPr>
        <w:t>2018.gada 28.augusta</w:t>
      </w:r>
      <w:r w:rsidRPr="00433BEA">
        <w:rPr>
          <w:rFonts w:cs="Times New Roman"/>
        </w:rPr>
        <w:t xml:space="preserve"> noteikumi Nr.551</w:t>
      </w:r>
      <w:r w:rsidRPr="00433BEA">
        <w:rPr>
          <w:rStyle w:val="Hyperlink"/>
          <w:rFonts w:cs="Times New Roman"/>
          <w:color w:val="auto"/>
          <w:u w:val="none"/>
        </w:rPr>
        <w:t xml:space="preserve"> </w:t>
      </w:r>
      <w:r w:rsidR="00463190">
        <w:rPr>
          <w:rStyle w:val="Hyperlink"/>
          <w:rFonts w:cs="Times New Roman"/>
          <w:color w:val="auto"/>
          <w:u w:val="none"/>
        </w:rPr>
        <w:t>“</w:t>
      </w:r>
      <w:hyperlink r:id="rId14" w:tgtFrame="_blank" w:history="1">
        <w:r w:rsidRPr="00433BEA">
          <w:rPr>
            <w:rStyle w:val="Hyperlink"/>
            <w:rFonts w:cs="Times New Roman"/>
            <w:color w:val="auto"/>
            <w:u w:val="none"/>
          </w:rPr>
          <w:t>Traktortehnikas vadītāja tiesību iegūšanas un atjaunošanas, kā arī traktortehnikas vadītāja apliecības izsniegšanas, apmaiņas, atjaunošanas un iznīcināšanas kārtība</w:t>
        </w:r>
      </w:hyperlink>
      <w:r w:rsidR="00463190">
        <w:rPr>
          <w:rFonts w:cs="Times New Roman"/>
        </w:rPr>
        <w:t>”</w:t>
      </w:r>
      <w:r w:rsidRPr="00433BEA">
        <w:rPr>
          <w:rFonts w:cs="Times New Roman"/>
        </w:rPr>
        <w:t>;</w:t>
      </w:r>
    </w:p>
    <w:p w14:paraId="2B864006" w14:textId="3EB991EE" w:rsidR="00433BEA" w:rsidRPr="00433BEA" w:rsidRDefault="00433BEA" w:rsidP="00463190">
      <w:pPr>
        <w:pStyle w:val="NoSpacing"/>
        <w:numPr>
          <w:ilvl w:val="0"/>
          <w:numId w:val="11"/>
        </w:numPr>
        <w:rPr>
          <w:rFonts w:cs="Times New Roman"/>
        </w:rPr>
      </w:pPr>
      <w:r w:rsidRPr="00433BEA">
        <w:rPr>
          <w:rFonts w:cs="Times New Roman"/>
        </w:rPr>
        <w:t xml:space="preserve">Ministru kabineta </w:t>
      </w:r>
      <w:r w:rsidR="00463190">
        <w:rPr>
          <w:rFonts w:cs="Times New Roman"/>
        </w:rPr>
        <w:t xml:space="preserve">2017.gada 6.jūnija </w:t>
      </w:r>
      <w:r w:rsidRPr="00433BEA">
        <w:rPr>
          <w:rFonts w:cs="Times New Roman"/>
        </w:rPr>
        <w:t>noteikumi Nr. 313</w:t>
      </w:r>
      <w:r w:rsidR="00463190" w:rsidRPr="00433BEA">
        <w:rPr>
          <w:rFonts w:cs="Times New Roman"/>
        </w:rPr>
        <w:t xml:space="preserve"> </w:t>
      </w:r>
      <w:r w:rsidR="00463190">
        <w:rPr>
          <w:rFonts w:cs="Times New Roman"/>
        </w:rPr>
        <w:t>“</w:t>
      </w:r>
      <w:hyperlink r:id="rId15" w:tgtFrame="_blank" w:history="1">
        <w:r w:rsidRPr="00433BEA">
          <w:rPr>
            <w:rStyle w:val="Hyperlink"/>
            <w:rFonts w:cs="Times New Roman"/>
            <w:color w:val="auto"/>
            <w:u w:val="none"/>
          </w:rPr>
          <w:t>Traktortehnikas, tās piekabes, maināmās velkamās iekārtas un maināmā tehnoloģiskā agregāta reģistrācijas kārtība</w:t>
        </w:r>
      </w:hyperlink>
      <w:r w:rsidR="00463190">
        <w:rPr>
          <w:rFonts w:cs="Times New Roman"/>
        </w:rPr>
        <w:t>”</w:t>
      </w:r>
      <w:r w:rsidRPr="00433BEA">
        <w:rPr>
          <w:rFonts w:cs="Times New Roman"/>
        </w:rPr>
        <w:t>;</w:t>
      </w:r>
    </w:p>
    <w:p w14:paraId="5852E2DF" w14:textId="6CF5F75B" w:rsidR="00433BEA" w:rsidRPr="00433BEA" w:rsidRDefault="00433BEA" w:rsidP="00463190">
      <w:pPr>
        <w:pStyle w:val="NoSpacing"/>
        <w:numPr>
          <w:ilvl w:val="0"/>
          <w:numId w:val="11"/>
        </w:numPr>
        <w:rPr>
          <w:rFonts w:cs="Times New Roman"/>
        </w:rPr>
      </w:pPr>
      <w:r w:rsidRPr="00433BEA">
        <w:rPr>
          <w:rFonts w:cs="Times New Roman"/>
        </w:rPr>
        <w:t xml:space="preserve">Ministru kabineta </w:t>
      </w:r>
      <w:r w:rsidR="00463190">
        <w:rPr>
          <w:rFonts w:cs="Times New Roman"/>
        </w:rPr>
        <w:t>2016.gada 13.decembra</w:t>
      </w:r>
      <w:r w:rsidRPr="00433BEA">
        <w:rPr>
          <w:rFonts w:cs="Times New Roman"/>
        </w:rPr>
        <w:t xml:space="preserve"> noteikumi Nr.770</w:t>
      </w:r>
      <w:r w:rsidRPr="00433BEA">
        <w:rPr>
          <w:rStyle w:val="Hyperlink"/>
          <w:rFonts w:cs="Times New Roman"/>
          <w:color w:val="auto"/>
          <w:u w:val="none"/>
        </w:rPr>
        <w:t xml:space="preserve"> </w:t>
      </w:r>
      <w:r w:rsidR="00463190">
        <w:rPr>
          <w:rStyle w:val="Hyperlink"/>
          <w:rFonts w:cs="Times New Roman"/>
          <w:color w:val="auto"/>
          <w:u w:val="none"/>
        </w:rPr>
        <w:t>“</w:t>
      </w:r>
      <w:hyperlink r:id="rId16" w:tgtFrame="_blank" w:history="1">
        <w:r w:rsidRPr="00433BEA">
          <w:rPr>
            <w:rStyle w:val="Hyperlink"/>
            <w:rFonts w:cs="Times New Roman"/>
            <w:color w:val="auto"/>
            <w:u w:val="none"/>
          </w:rPr>
          <w:t>Traktortehnikas un tās piekabju pārbūves noteikumi</w:t>
        </w:r>
      </w:hyperlink>
      <w:r w:rsidR="00463190">
        <w:rPr>
          <w:rFonts w:cs="Times New Roman"/>
        </w:rPr>
        <w:t>”</w:t>
      </w:r>
      <w:r w:rsidRPr="00433BEA">
        <w:rPr>
          <w:rFonts w:cs="Times New Roman"/>
        </w:rPr>
        <w:t xml:space="preserve">; </w:t>
      </w:r>
    </w:p>
    <w:p w14:paraId="21DC6613" w14:textId="2CB648AB" w:rsidR="00433BEA" w:rsidRPr="00FD53A2" w:rsidRDefault="00433BEA" w:rsidP="00463190">
      <w:pPr>
        <w:pStyle w:val="NoSpacing"/>
        <w:numPr>
          <w:ilvl w:val="0"/>
          <w:numId w:val="11"/>
        </w:numPr>
        <w:rPr>
          <w:rFonts w:cs="Times New Roman"/>
        </w:rPr>
      </w:pPr>
      <w:r w:rsidRPr="00433BEA">
        <w:rPr>
          <w:rFonts w:cs="Times New Roman"/>
        </w:rPr>
        <w:t xml:space="preserve">Ministru kabineta </w:t>
      </w:r>
      <w:r w:rsidR="00BA4895">
        <w:rPr>
          <w:rFonts w:cs="Times New Roman"/>
        </w:rPr>
        <w:t>2007.gada 18.decembra</w:t>
      </w:r>
      <w:r w:rsidRPr="00433BEA">
        <w:rPr>
          <w:rFonts w:cs="Times New Roman"/>
        </w:rPr>
        <w:t xml:space="preserve"> noteikumi Nr.897</w:t>
      </w:r>
      <w:r w:rsidRPr="00433BEA">
        <w:rPr>
          <w:rStyle w:val="Hyperlink"/>
          <w:rFonts w:cs="Times New Roman"/>
          <w:color w:val="auto"/>
          <w:u w:val="none"/>
        </w:rPr>
        <w:t xml:space="preserve"> </w:t>
      </w:r>
      <w:r w:rsidR="00BA4895">
        <w:rPr>
          <w:rStyle w:val="Hyperlink"/>
          <w:rFonts w:cs="Times New Roman"/>
          <w:color w:val="auto"/>
          <w:u w:val="none"/>
        </w:rPr>
        <w:t>“</w:t>
      </w:r>
      <w:hyperlink r:id="rId17" w:tgtFrame="_blank" w:history="1">
        <w:r w:rsidRPr="00433BEA">
          <w:rPr>
            <w:rStyle w:val="Hyperlink"/>
            <w:rFonts w:cs="Times New Roman"/>
            <w:color w:val="auto"/>
            <w:u w:val="none"/>
          </w:rPr>
          <w:t>Noteikumi par traktortehnikas, tās piekabju un numurēto agregātu tirdzniecības vietas reģistrācijas kārtību un tirdzniecības prasībām, kā arī tirdzniecības valsts reģistrācijas numura zīmju izmantošanas kārtību</w:t>
        </w:r>
      </w:hyperlink>
      <w:r w:rsidR="00BA4895">
        <w:rPr>
          <w:rFonts w:cs="Times New Roman"/>
        </w:rPr>
        <w:t>”</w:t>
      </w:r>
      <w:r w:rsidRPr="00433BEA">
        <w:rPr>
          <w:rFonts w:cs="Times New Roman"/>
        </w:rPr>
        <w:t>.</w:t>
      </w:r>
    </w:p>
    <w:p w14:paraId="2927DE48" w14:textId="77777777" w:rsidR="00433BEA" w:rsidRDefault="00433BEA" w:rsidP="009C3E16">
      <w:pPr>
        <w:rPr>
          <w:rFonts w:cs="Times New Roman"/>
          <w:b/>
          <w:bCs/>
        </w:rPr>
      </w:pPr>
    </w:p>
    <w:p w14:paraId="2B950CAA" w14:textId="1F44B030" w:rsidR="009C3E16" w:rsidRPr="009C3E16" w:rsidRDefault="007A61F1" w:rsidP="009C3E16">
      <w:pPr>
        <w:rPr>
          <w:rFonts w:cs="Times New Roman"/>
          <w:b/>
          <w:bCs/>
        </w:rPr>
      </w:pPr>
      <w:r>
        <w:rPr>
          <w:rFonts w:cs="Times New Roman"/>
          <w:b/>
          <w:bCs/>
        </w:rPr>
        <w:t>Transportlīdzekļu un traktortehnikas r</w:t>
      </w:r>
      <w:r w:rsidR="009C3E16" w:rsidRPr="009C3E16">
        <w:rPr>
          <w:rFonts w:cs="Times New Roman"/>
          <w:b/>
          <w:bCs/>
        </w:rPr>
        <w:t>eģistrācija</w:t>
      </w:r>
    </w:p>
    <w:p w14:paraId="1013ADE0" w14:textId="77777777" w:rsidR="009C3E16" w:rsidRPr="009C3E16" w:rsidRDefault="009C3E16" w:rsidP="00625698">
      <w:pPr>
        <w:spacing w:after="0" w:line="240" w:lineRule="auto"/>
        <w:ind w:firstLine="709"/>
        <w:jc w:val="both"/>
        <w:rPr>
          <w:rFonts w:cs="Times New Roman"/>
        </w:rPr>
      </w:pPr>
      <w:r w:rsidRPr="009C3E16">
        <w:rPr>
          <w:rFonts w:cs="Times New Roman"/>
        </w:rPr>
        <w:t xml:space="preserve">Gan traktortehnikas, gan transportlīdzekļu pamata nosacījumi ir noteikti Ceļu satiksmes likumā, saskaņā ar kuru katrai tehnikas grupai izdoti atsevišķi Ministru kabineta noteikumi. Normatīvo aktu regulējums ir samērā līdzīgs. </w:t>
      </w:r>
    </w:p>
    <w:p w14:paraId="5E02353A" w14:textId="77777777" w:rsidR="009C3E16" w:rsidRPr="009C3E16" w:rsidRDefault="009C3E16" w:rsidP="00625698">
      <w:pPr>
        <w:spacing w:after="0" w:line="240" w:lineRule="auto"/>
        <w:ind w:firstLine="709"/>
        <w:jc w:val="both"/>
        <w:rPr>
          <w:rFonts w:cs="Times New Roman"/>
        </w:rPr>
      </w:pPr>
      <w:r w:rsidRPr="009C3E16">
        <w:rPr>
          <w:rFonts w:cs="Times New Roman"/>
        </w:rPr>
        <w:t>CSDD papildus:</w:t>
      </w:r>
    </w:p>
    <w:p w14:paraId="15C0DD85" w14:textId="6087F0A4" w:rsidR="009C3E16" w:rsidRPr="009C3E16" w:rsidRDefault="009C3E16" w:rsidP="00625698">
      <w:pPr>
        <w:spacing w:after="0" w:line="240" w:lineRule="auto"/>
        <w:ind w:firstLine="709"/>
        <w:jc w:val="both"/>
        <w:rPr>
          <w:rFonts w:cs="Times New Roman"/>
        </w:rPr>
      </w:pPr>
      <w:r w:rsidRPr="009C3E16">
        <w:rPr>
          <w:rFonts w:cs="Times New Roman"/>
        </w:rPr>
        <w:t>- nodrošina informācijas apmaiņu ar EUCARIS</w:t>
      </w:r>
      <w:r w:rsidR="009E4B7B">
        <w:rPr>
          <w:rStyle w:val="FootnoteReference"/>
          <w:rFonts w:cs="Times New Roman"/>
        </w:rPr>
        <w:footnoteReference w:id="9"/>
      </w:r>
      <w:r w:rsidRPr="009C3E16">
        <w:rPr>
          <w:rFonts w:cs="Times New Roman"/>
        </w:rPr>
        <w:t xml:space="preserve"> dalībvalstīm, t</w:t>
      </w:r>
      <w:r w:rsidR="0097164C">
        <w:rPr>
          <w:rFonts w:cs="Times New Roman"/>
        </w:rPr>
        <w:t>ostarp</w:t>
      </w:r>
      <w:r w:rsidRPr="009C3E16">
        <w:rPr>
          <w:rFonts w:cs="Times New Roman"/>
        </w:rPr>
        <w:t xml:space="preserve"> veic datu pārbaudi pirms transportlīdzekļa reģistrācijas Latvijā; </w:t>
      </w:r>
    </w:p>
    <w:p w14:paraId="2B39E01F" w14:textId="38598819" w:rsidR="009C3E16" w:rsidRDefault="009C3E16" w:rsidP="00625698">
      <w:pPr>
        <w:spacing w:after="0" w:line="240" w:lineRule="auto"/>
        <w:ind w:firstLine="709"/>
        <w:jc w:val="both"/>
        <w:rPr>
          <w:rFonts w:cs="Times New Roman"/>
        </w:rPr>
      </w:pPr>
      <w:r w:rsidRPr="009C3E16">
        <w:rPr>
          <w:rFonts w:cs="Times New Roman"/>
        </w:rPr>
        <w:t xml:space="preserve">- nodrošina iespēju sadarbības partneriem (līzinga kompānijām, Valsts ieņēmumu dienestam, Nodrošinājuma valsts aģentūrai) izdarīt tiešsaistē atzīmes attiecībā uz ierobežojumiem, īpašnieku vai turētāju maiņu. Pamatojoties uz šādām atzīmēm, iespējams pilnībā attālināti saņemt ar īpašnieka vai turētāja maiņu saistītas reģistrācijas darbības. </w:t>
      </w:r>
    </w:p>
    <w:p w14:paraId="1A5C0EF7" w14:textId="77777777" w:rsidR="00625698" w:rsidRPr="009C3E16" w:rsidRDefault="00625698" w:rsidP="00625698">
      <w:pPr>
        <w:spacing w:after="0" w:line="240" w:lineRule="auto"/>
        <w:ind w:firstLine="709"/>
        <w:jc w:val="both"/>
        <w:rPr>
          <w:rFonts w:cs="Times New Roman"/>
        </w:rPr>
      </w:pPr>
    </w:p>
    <w:p w14:paraId="6657DECD" w14:textId="6736A7D5" w:rsidR="009C3E16" w:rsidRPr="009C3E16" w:rsidRDefault="0097164C" w:rsidP="009C3E16">
      <w:pPr>
        <w:rPr>
          <w:rFonts w:cs="Times New Roman"/>
          <w:b/>
          <w:bCs/>
        </w:rPr>
      </w:pPr>
      <w:r>
        <w:rPr>
          <w:rFonts w:cs="Times New Roman"/>
          <w:b/>
          <w:bCs/>
        </w:rPr>
        <w:t>Vadītāju k</w:t>
      </w:r>
      <w:r w:rsidR="009C3E16" w:rsidRPr="009C3E16">
        <w:rPr>
          <w:rFonts w:cs="Times New Roman"/>
          <w:b/>
          <w:bCs/>
        </w:rPr>
        <w:t>valifikācija:</w:t>
      </w:r>
    </w:p>
    <w:p w14:paraId="4DD542BA" w14:textId="7397BC54" w:rsidR="009C3E16" w:rsidRDefault="009C3E16" w:rsidP="00625698">
      <w:pPr>
        <w:spacing w:after="0" w:line="240" w:lineRule="auto"/>
        <w:ind w:firstLine="567"/>
        <w:jc w:val="both"/>
        <w:rPr>
          <w:rFonts w:cs="Times New Roman"/>
        </w:rPr>
      </w:pPr>
      <w:r w:rsidRPr="009C3E16">
        <w:rPr>
          <w:rFonts w:cs="Times New Roman"/>
        </w:rPr>
        <w:t>Transportlīdzekļu vadītāju kvalifikācijas jomā Eiropas Savienībā nepastāv normatīvie akti, kas noteiktu minimālās prasības traktortehnikas vadītāju teorētiskajām zināšanām un praktiskajām iemaņām, vienotas traktortehnikas kategorijas, kā arī vienota parauga vadītāja dokumentus. Līdz ar to regulējums un prakse dažādās ES valstīs ir atšķirīgi. Iepazīstoties ar dažādu valstu risinājumiem, var secināt, ka lielākajā daļā ES valstu tiesības vadīt traktortehniku tiek norādītas mehānisko transportlīdzekļu vadītāja apliecībā kā nacionālā kategorija. Vienlaikus bez Latvijas ir arī citas valstis, kas izsniedz atsevišķas traktortehnikas vadītāja apliecības, kā piem</w:t>
      </w:r>
      <w:r w:rsidR="00706268">
        <w:rPr>
          <w:rFonts w:cs="Times New Roman"/>
        </w:rPr>
        <w:t>ēram,</w:t>
      </w:r>
      <w:r w:rsidRPr="009C3E16">
        <w:rPr>
          <w:rFonts w:cs="Times New Roman"/>
        </w:rPr>
        <w:t xml:space="preserve"> Francija, Spānija un Nīderlande.</w:t>
      </w:r>
    </w:p>
    <w:p w14:paraId="4379A324" w14:textId="77777777" w:rsidR="00625698" w:rsidRPr="009C3E16" w:rsidRDefault="00625698" w:rsidP="00625698">
      <w:pPr>
        <w:spacing w:after="0" w:line="240" w:lineRule="auto"/>
        <w:ind w:firstLine="567"/>
        <w:jc w:val="both"/>
        <w:rPr>
          <w:rFonts w:cs="Times New Roman"/>
        </w:rPr>
      </w:pPr>
    </w:p>
    <w:p w14:paraId="096DA64D" w14:textId="4368DFBC" w:rsidR="009C3E16" w:rsidRPr="009C3E16" w:rsidRDefault="0055490E" w:rsidP="009C3E16">
      <w:pPr>
        <w:rPr>
          <w:rFonts w:cs="Times New Roman"/>
          <w:b/>
          <w:bCs/>
        </w:rPr>
      </w:pPr>
      <w:r>
        <w:rPr>
          <w:rFonts w:cs="Times New Roman"/>
          <w:b/>
          <w:bCs/>
        </w:rPr>
        <w:t>Satiksmes i</w:t>
      </w:r>
      <w:r w:rsidR="009C3E16" w:rsidRPr="009C3E16">
        <w:rPr>
          <w:rFonts w:cs="Times New Roman"/>
          <w:b/>
          <w:bCs/>
        </w:rPr>
        <w:t>nformācijas uzturēšana:</w:t>
      </w:r>
    </w:p>
    <w:p w14:paraId="03CD6633" w14:textId="20A78041" w:rsidR="006346B7" w:rsidRDefault="009C3E16" w:rsidP="00625698">
      <w:pPr>
        <w:spacing w:after="0" w:line="240" w:lineRule="auto"/>
        <w:ind w:firstLine="709"/>
        <w:jc w:val="both"/>
        <w:rPr>
          <w:rFonts w:cs="Times New Roman"/>
        </w:rPr>
      </w:pPr>
      <w:r w:rsidRPr="009C3E16">
        <w:rPr>
          <w:rFonts w:cs="Times New Roman"/>
        </w:rPr>
        <w:t xml:space="preserve">CSDD rīcībā ir visa informācija par traktortehnikas vadītāju apliecībām (sinhronizēti ar VTUA).  Nolūkā nodrošināt </w:t>
      </w:r>
      <w:r w:rsidR="0055490E">
        <w:rPr>
          <w:rFonts w:cs="Times New Roman"/>
        </w:rPr>
        <w:t>normatīvajos aktos</w:t>
      </w:r>
      <w:r w:rsidRPr="009C3E16">
        <w:rPr>
          <w:rFonts w:cs="Times New Roman"/>
        </w:rPr>
        <w:t xml:space="preserve"> noteikto pienākumu saistībā ar pārkāpumiem ceļu satiksmē, CSDD apstrādā informāciju par  administratīvajiem un kriminālsodiem, lai nodrošinātu liegumu kontroli, kā arī uzturētu pārkāpumu uzskaites punktu sistēmu. Šī informācija par pārkāpumiem un uzskaites punktiem  ir pieejama arī VTUA, kas to izmanto kvalifikācijas procesu nodrošināšanai savā pusē.</w:t>
      </w:r>
    </w:p>
    <w:p w14:paraId="4E8FA0F5" w14:textId="77777777" w:rsidR="006346B7" w:rsidRDefault="006346B7" w:rsidP="006346B7">
      <w:pPr>
        <w:pStyle w:val="NoSpacing"/>
        <w:ind w:firstLine="709"/>
        <w:jc w:val="center"/>
        <w:rPr>
          <w:rFonts w:cs="Times New Roman"/>
        </w:rPr>
      </w:pPr>
    </w:p>
    <w:p w14:paraId="771EAC6B" w14:textId="364AB304" w:rsidR="006346B7" w:rsidRPr="00FD0881" w:rsidRDefault="00FD0881" w:rsidP="00FD0881">
      <w:pPr>
        <w:ind w:left="709"/>
        <w:jc w:val="both"/>
        <w:rPr>
          <w:rFonts w:cs="Times New Roman"/>
          <w:b/>
          <w:bCs/>
        </w:rPr>
      </w:pPr>
      <w:r>
        <w:rPr>
          <w:rFonts w:cs="Times New Roman"/>
          <w:b/>
          <w:bCs/>
        </w:rPr>
        <w:t>7. t</w:t>
      </w:r>
      <w:r w:rsidR="0033329B" w:rsidRPr="00FD0881">
        <w:rPr>
          <w:rFonts w:cs="Times New Roman"/>
          <w:b/>
          <w:bCs/>
        </w:rPr>
        <w:t xml:space="preserve">abula. </w:t>
      </w:r>
      <w:r w:rsidR="006346B7" w:rsidRPr="00FD0881">
        <w:rPr>
          <w:rFonts w:cs="Times New Roman"/>
          <w:b/>
          <w:bCs/>
        </w:rPr>
        <w:t>Tehniskā</w:t>
      </w:r>
      <w:r w:rsidR="00064C7E" w:rsidRPr="00FD0881">
        <w:rPr>
          <w:rFonts w:cs="Times New Roman"/>
          <w:b/>
          <w:bCs/>
        </w:rPr>
        <w:t>s</w:t>
      </w:r>
      <w:r w:rsidR="006346B7" w:rsidRPr="00FD0881">
        <w:rPr>
          <w:rFonts w:cs="Times New Roman"/>
          <w:b/>
          <w:bCs/>
        </w:rPr>
        <w:t xml:space="preserve"> apskate</w:t>
      </w:r>
      <w:r w:rsidR="0033329B" w:rsidRPr="00FD0881">
        <w:rPr>
          <w:rFonts w:cs="Times New Roman"/>
          <w:b/>
          <w:bCs/>
        </w:rPr>
        <w:t>s veikšana.</w:t>
      </w:r>
    </w:p>
    <w:tbl>
      <w:tblPr>
        <w:tblStyle w:val="TableGrid"/>
        <w:tblW w:w="9634" w:type="dxa"/>
        <w:tblLook w:val="04A0" w:firstRow="1" w:lastRow="0" w:firstColumn="1" w:lastColumn="0" w:noHBand="0" w:noVBand="1"/>
      </w:tblPr>
      <w:tblGrid>
        <w:gridCol w:w="3539"/>
        <w:gridCol w:w="3047"/>
        <w:gridCol w:w="3048"/>
      </w:tblGrid>
      <w:tr w:rsidR="006346B7" w:rsidRPr="00955B1A" w14:paraId="67C13E08" w14:textId="77777777" w:rsidTr="006D23F9">
        <w:tc>
          <w:tcPr>
            <w:tcW w:w="3539" w:type="dxa"/>
            <w:hideMark/>
          </w:tcPr>
          <w:p w14:paraId="6EC987C5" w14:textId="77777777" w:rsidR="006346B7" w:rsidRPr="00955B1A" w:rsidRDefault="006346B7" w:rsidP="006D23F9">
            <w:pPr>
              <w:jc w:val="center"/>
              <w:rPr>
                <w:rFonts w:ascii="Times New Roman" w:eastAsia="Times New Roman" w:hAnsi="Times New Roman" w:cs="Times New Roman"/>
                <w:b/>
                <w:bCs/>
                <w:kern w:val="0"/>
                <w:sz w:val="20"/>
                <w:szCs w:val="20"/>
                <w:lang w:eastAsia="lv-LV"/>
                <w14:ligatures w14:val="none"/>
              </w:rPr>
            </w:pPr>
          </w:p>
        </w:tc>
        <w:tc>
          <w:tcPr>
            <w:tcW w:w="3047" w:type="dxa"/>
            <w:hideMark/>
          </w:tcPr>
          <w:p w14:paraId="446A76FE" w14:textId="77777777" w:rsidR="006346B7" w:rsidRPr="00955B1A" w:rsidRDefault="006346B7" w:rsidP="006D23F9">
            <w:pPr>
              <w:jc w:val="cente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Traktortehnika</w:t>
            </w:r>
          </w:p>
        </w:tc>
        <w:tc>
          <w:tcPr>
            <w:tcW w:w="3048" w:type="dxa"/>
            <w:hideMark/>
          </w:tcPr>
          <w:p w14:paraId="4363D3CD" w14:textId="77777777" w:rsidR="006346B7" w:rsidRPr="00955B1A" w:rsidRDefault="006346B7" w:rsidP="006D23F9">
            <w:pPr>
              <w:jc w:val="cente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Transportlīdzekļi (izņemot traktortehniku)</w:t>
            </w:r>
          </w:p>
        </w:tc>
      </w:tr>
      <w:tr w:rsidR="006346B7" w:rsidRPr="00955B1A" w14:paraId="06B84943" w14:textId="77777777" w:rsidTr="006D23F9">
        <w:tc>
          <w:tcPr>
            <w:tcW w:w="3539" w:type="dxa"/>
            <w:hideMark/>
          </w:tcPr>
          <w:p w14:paraId="7B759B95"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Tehnisko apskati nodrošina</w:t>
            </w:r>
          </w:p>
        </w:tc>
        <w:tc>
          <w:tcPr>
            <w:tcW w:w="3047" w:type="dxa"/>
            <w:hideMark/>
          </w:tcPr>
          <w:p w14:paraId="69DEABCC"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VTUA</w:t>
            </w:r>
          </w:p>
        </w:tc>
        <w:tc>
          <w:tcPr>
            <w:tcW w:w="3048" w:type="dxa"/>
            <w:hideMark/>
          </w:tcPr>
          <w:p w14:paraId="1E7196F0"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 xml:space="preserve">CSDD </w:t>
            </w:r>
          </w:p>
        </w:tc>
      </w:tr>
      <w:tr w:rsidR="006346B7" w:rsidRPr="00955B1A" w14:paraId="5297DD00" w14:textId="77777777" w:rsidTr="006D23F9">
        <w:tc>
          <w:tcPr>
            <w:tcW w:w="3539" w:type="dxa"/>
            <w:hideMark/>
          </w:tcPr>
          <w:p w14:paraId="66DF3B2C"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Tehniskā kontrole tehniskās apskates ietvaros</w:t>
            </w:r>
          </w:p>
        </w:tc>
        <w:tc>
          <w:tcPr>
            <w:tcW w:w="3047" w:type="dxa"/>
            <w:hideMark/>
          </w:tcPr>
          <w:p w14:paraId="1CEDEACB"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VTUA</w:t>
            </w:r>
          </w:p>
        </w:tc>
        <w:tc>
          <w:tcPr>
            <w:tcW w:w="3048" w:type="dxa"/>
            <w:hideMark/>
          </w:tcPr>
          <w:p w14:paraId="6E551F1F" w14:textId="02C4CD8E"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Ārpakalpojums</w:t>
            </w:r>
            <w:r w:rsidR="00AA09FA" w:rsidRPr="00955B1A">
              <w:rPr>
                <w:rFonts w:ascii="Times New Roman" w:eastAsia="Times New Roman" w:hAnsi="Times New Roman" w:cs="Times New Roman"/>
                <w:kern w:val="0"/>
                <w:sz w:val="20"/>
                <w:szCs w:val="20"/>
                <w:lang w:eastAsia="lv-LV"/>
                <w14:ligatures w14:val="none"/>
              </w:rPr>
              <w:t xml:space="preserve"> (CSDD akreditēti uzņēmumi)</w:t>
            </w:r>
          </w:p>
        </w:tc>
      </w:tr>
      <w:tr w:rsidR="006346B7" w:rsidRPr="00955B1A" w14:paraId="2FB8E1CD" w14:textId="77777777" w:rsidTr="006D23F9">
        <w:tc>
          <w:tcPr>
            <w:tcW w:w="3539" w:type="dxa"/>
            <w:hideMark/>
          </w:tcPr>
          <w:p w14:paraId="270622D7"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Tehniskās kontroles uzraudzība</w:t>
            </w:r>
          </w:p>
        </w:tc>
        <w:tc>
          <w:tcPr>
            <w:tcW w:w="3047" w:type="dxa"/>
            <w:hideMark/>
          </w:tcPr>
          <w:p w14:paraId="317363C7"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VTUA</w:t>
            </w:r>
          </w:p>
        </w:tc>
        <w:tc>
          <w:tcPr>
            <w:tcW w:w="3048" w:type="dxa"/>
            <w:hideMark/>
          </w:tcPr>
          <w:p w14:paraId="32C7A2AF"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CSDD</w:t>
            </w:r>
          </w:p>
        </w:tc>
      </w:tr>
      <w:tr w:rsidR="006346B7" w:rsidRPr="00955B1A" w14:paraId="4CB1620B" w14:textId="77777777" w:rsidTr="006D23F9">
        <w:tc>
          <w:tcPr>
            <w:tcW w:w="3539" w:type="dxa"/>
          </w:tcPr>
          <w:p w14:paraId="62BB4139" w14:textId="77777777" w:rsidR="006346B7" w:rsidRPr="00955B1A" w:rsidRDefault="006346B7" w:rsidP="006D23F9">
            <w:pP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Veids</w:t>
            </w:r>
          </w:p>
        </w:tc>
        <w:tc>
          <w:tcPr>
            <w:tcW w:w="3047" w:type="dxa"/>
          </w:tcPr>
          <w:p w14:paraId="44C21A0C"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Klātienē vai izbraukums</w:t>
            </w:r>
          </w:p>
        </w:tc>
        <w:tc>
          <w:tcPr>
            <w:tcW w:w="3048" w:type="dxa"/>
          </w:tcPr>
          <w:p w14:paraId="656E1F3D"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Klātienē</w:t>
            </w:r>
          </w:p>
        </w:tc>
      </w:tr>
      <w:tr w:rsidR="006346B7" w:rsidRPr="00955B1A" w14:paraId="1944616D" w14:textId="77777777" w:rsidTr="006D23F9">
        <w:tc>
          <w:tcPr>
            <w:tcW w:w="3539" w:type="dxa"/>
          </w:tcPr>
          <w:p w14:paraId="4C0B15A4" w14:textId="77777777" w:rsidR="006346B7" w:rsidRPr="00955B1A" w:rsidRDefault="006346B7" w:rsidP="006D23F9">
            <w:pP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Pārbaude</w:t>
            </w:r>
          </w:p>
        </w:tc>
        <w:tc>
          <w:tcPr>
            <w:tcW w:w="3047" w:type="dxa"/>
          </w:tcPr>
          <w:p w14:paraId="6049FFA8" w14:textId="77777777" w:rsidR="006346B7" w:rsidRPr="00955B1A" w:rsidRDefault="006346B7" w:rsidP="006D23F9">
            <w:pP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Vizuāla</w:t>
            </w:r>
          </w:p>
        </w:tc>
        <w:tc>
          <w:tcPr>
            <w:tcW w:w="3048" w:type="dxa"/>
          </w:tcPr>
          <w:p w14:paraId="11E1AA06" w14:textId="423221A2"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Izmantojot pārbaudes iekārtas</w:t>
            </w:r>
            <w:r w:rsidR="00AA09FA" w:rsidRPr="00955B1A">
              <w:rPr>
                <w:rFonts w:ascii="Times New Roman" w:eastAsia="Times New Roman" w:hAnsi="Times New Roman" w:cs="Times New Roman"/>
                <w:kern w:val="0"/>
                <w:sz w:val="20"/>
                <w:szCs w:val="20"/>
                <w:lang w:eastAsia="lv-LV"/>
                <w14:ligatures w14:val="none"/>
              </w:rPr>
              <w:t>, stendus, mērierīces</w:t>
            </w:r>
          </w:p>
        </w:tc>
      </w:tr>
      <w:tr w:rsidR="006346B7" w:rsidRPr="00955B1A" w14:paraId="496A4215" w14:textId="77777777" w:rsidTr="006D23F9">
        <w:tc>
          <w:tcPr>
            <w:tcW w:w="3539" w:type="dxa"/>
          </w:tcPr>
          <w:p w14:paraId="6F5A63BE" w14:textId="77777777" w:rsidR="006346B7" w:rsidRPr="00955B1A" w:rsidRDefault="006346B7" w:rsidP="006D23F9">
            <w:pP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Vietas</w:t>
            </w:r>
          </w:p>
        </w:tc>
        <w:tc>
          <w:tcPr>
            <w:tcW w:w="3047" w:type="dxa"/>
          </w:tcPr>
          <w:p w14:paraId="79B1655C"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459 klātienes laukumi + izbraukumā</w:t>
            </w:r>
          </w:p>
        </w:tc>
        <w:tc>
          <w:tcPr>
            <w:tcW w:w="3048" w:type="dxa"/>
          </w:tcPr>
          <w:p w14:paraId="258A65A5" w14:textId="60F368FB"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 xml:space="preserve">33 </w:t>
            </w:r>
            <w:r w:rsidR="00AA09FA" w:rsidRPr="00955B1A">
              <w:rPr>
                <w:rFonts w:ascii="Times New Roman" w:eastAsia="Times New Roman" w:hAnsi="Times New Roman" w:cs="Times New Roman"/>
                <w:kern w:val="0"/>
                <w:sz w:val="20"/>
                <w:szCs w:val="20"/>
                <w:lang w:eastAsia="lv-LV"/>
                <w14:ligatures w14:val="none"/>
              </w:rPr>
              <w:t>tehn</w:t>
            </w:r>
            <w:r w:rsidR="00611DEC">
              <w:rPr>
                <w:rFonts w:ascii="Times New Roman" w:eastAsia="Times New Roman" w:hAnsi="Times New Roman" w:cs="Times New Roman"/>
                <w:kern w:val="0"/>
                <w:sz w:val="20"/>
                <w:szCs w:val="20"/>
                <w:lang w:eastAsia="lv-LV"/>
                <w14:ligatures w14:val="none"/>
              </w:rPr>
              <w:t xml:space="preserve">iskās </w:t>
            </w:r>
            <w:r w:rsidR="00AA09FA" w:rsidRPr="00955B1A">
              <w:rPr>
                <w:rFonts w:ascii="Times New Roman" w:eastAsia="Times New Roman" w:hAnsi="Times New Roman" w:cs="Times New Roman"/>
                <w:kern w:val="0"/>
                <w:sz w:val="20"/>
                <w:szCs w:val="20"/>
                <w:lang w:eastAsia="lv-LV"/>
                <w14:ligatures w14:val="none"/>
              </w:rPr>
              <w:t>apskat</w:t>
            </w:r>
            <w:r w:rsidR="00611DEC">
              <w:rPr>
                <w:rFonts w:ascii="Times New Roman" w:eastAsia="Times New Roman" w:hAnsi="Times New Roman" w:cs="Times New Roman"/>
                <w:kern w:val="0"/>
                <w:sz w:val="20"/>
                <w:szCs w:val="20"/>
                <w:lang w:eastAsia="lv-LV"/>
                <w14:ligatures w14:val="none"/>
              </w:rPr>
              <w:t>e</w:t>
            </w:r>
            <w:r w:rsidR="00AA09FA" w:rsidRPr="00955B1A">
              <w:rPr>
                <w:rFonts w:ascii="Times New Roman" w:eastAsia="Times New Roman" w:hAnsi="Times New Roman" w:cs="Times New Roman"/>
                <w:kern w:val="0"/>
                <w:sz w:val="20"/>
                <w:szCs w:val="20"/>
                <w:lang w:eastAsia="lv-LV"/>
                <w14:ligatures w14:val="none"/>
              </w:rPr>
              <w:t>s</w:t>
            </w:r>
            <w:r w:rsidRPr="00955B1A">
              <w:rPr>
                <w:rFonts w:ascii="Times New Roman" w:eastAsia="Times New Roman" w:hAnsi="Times New Roman" w:cs="Times New Roman"/>
                <w:kern w:val="0"/>
                <w:sz w:val="20"/>
                <w:szCs w:val="20"/>
                <w:lang w:eastAsia="lv-LV"/>
                <w14:ligatures w14:val="none"/>
              </w:rPr>
              <w:t xml:space="preserve"> stacijas, no tām 14 kravas </w:t>
            </w:r>
            <w:r w:rsidR="00AA09FA" w:rsidRPr="00955B1A">
              <w:rPr>
                <w:rFonts w:ascii="Times New Roman" w:eastAsia="Times New Roman" w:hAnsi="Times New Roman" w:cs="Times New Roman"/>
                <w:kern w:val="0"/>
                <w:sz w:val="20"/>
                <w:szCs w:val="20"/>
                <w:lang w:eastAsia="lv-LV"/>
                <w14:ligatures w14:val="none"/>
              </w:rPr>
              <w:t>transportlīdzekļiem</w:t>
            </w:r>
            <w:r w:rsidRPr="00955B1A">
              <w:rPr>
                <w:rFonts w:ascii="Times New Roman" w:eastAsia="Times New Roman" w:hAnsi="Times New Roman" w:cs="Times New Roman"/>
                <w:kern w:val="0"/>
                <w:sz w:val="20"/>
                <w:szCs w:val="20"/>
                <w:lang w:eastAsia="lv-LV"/>
                <w14:ligatures w14:val="none"/>
              </w:rPr>
              <w:t xml:space="preserve"> </w:t>
            </w:r>
          </w:p>
        </w:tc>
      </w:tr>
      <w:tr w:rsidR="006346B7" w:rsidRPr="00955B1A" w14:paraId="2024A4B3" w14:textId="77777777" w:rsidTr="006D23F9">
        <w:tc>
          <w:tcPr>
            <w:tcW w:w="3539" w:type="dxa"/>
          </w:tcPr>
          <w:p w14:paraId="0C7602FD" w14:textId="77777777" w:rsidR="006346B7" w:rsidRPr="00955B1A" w:rsidRDefault="006346B7" w:rsidP="006D23F9">
            <w:pP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Pieņemšanas laiki</w:t>
            </w:r>
          </w:p>
        </w:tc>
        <w:tc>
          <w:tcPr>
            <w:tcW w:w="3047" w:type="dxa"/>
          </w:tcPr>
          <w:p w14:paraId="265D51D8" w14:textId="77777777" w:rsidR="006346B7" w:rsidRPr="00955B1A" w:rsidRDefault="006346B7" w:rsidP="006D23F9">
            <w:pPr>
              <w:rPr>
                <w:rFonts w:ascii="Times New Roman" w:hAnsi="Times New Roman" w:cs="Times New Roman"/>
                <w:b/>
                <w:bCs/>
                <w:sz w:val="20"/>
                <w:szCs w:val="20"/>
              </w:rPr>
            </w:pPr>
            <w:r w:rsidRPr="00955B1A">
              <w:rPr>
                <w:rFonts w:ascii="Times New Roman" w:hAnsi="Times New Roman" w:cs="Times New Roman"/>
                <w:b/>
                <w:bCs/>
                <w:sz w:val="20"/>
                <w:szCs w:val="20"/>
              </w:rPr>
              <w:t>Klātienē 1 līdz 2 reizes mēnesī</w:t>
            </w:r>
          </w:p>
        </w:tc>
        <w:tc>
          <w:tcPr>
            <w:tcW w:w="3048" w:type="dxa"/>
          </w:tcPr>
          <w:p w14:paraId="65198C34" w14:textId="724ECDC9"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 xml:space="preserve">Visas darba dienas 8,5 </w:t>
            </w:r>
            <w:r w:rsidR="007A57FC" w:rsidRPr="00955B1A">
              <w:rPr>
                <w:rFonts w:ascii="Times New Roman" w:eastAsia="Times New Roman" w:hAnsi="Times New Roman" w:cs="Times New Roman"/>
                <w:kern w:val="0"/>
                <w:sz w:val="20"/>
                <w:szCs w:val="20"/>
                <w:lang w:eastAsia="lv-LV"/>
                <w14:ligatures w14:val="none"/>
              </w:rPr>
              <w:t>st.</w:t>
            </w:r>
            <w:r w:rsidRPr="00955B1A">
              <w:rPr>
                <w:rFonts w:ascii="Times New Roman" w:eastAsia="Times New Roman" w:hAnsi="Times New Roman" w:cs="Times New Roman"/>
                <w:kern w:val="0"/>
                <w:sz w:val="20"/>
                <w:szCs w:val="20"/>
                <w:lang w:eastAsia="lv-LV"/>
                <w14:ligatures w14:val="none"/>
              </w:rPr>
              <w:t xml:space="preserve">, atsevišķās </w:t>
            </w:r>
            <w:r w:rsidR="007A57FC" w:rsidRPr="00955B1A">
              <w:rPr>
                <w:rFonts w:ascii="Times New Roman" w:eastAsia="Times New Roman" w:hAnsi="Times New Roman" w:cs="Times New Roman"/>
                <w:kern w:val="0"/>
                <w:sz w:val="20"/>
                <w:szCs w:val="20"/>
                <w:lang w:eastAsia="lv-LV"/>
                <w14:ligatures w14:val="none"/>
              </w:rPr>
              <w:t>vietās</w:t>
            </w:r>
            <w:r w:rsidRPr="00955B1A">
              <w:rPr>
                <w:rFonts w:ascii="Times New Roman" w:eastAsia="Times New Roman" w:hAnsi="Times New Roman" w:cs="Times New Roman"/>
                <w:kern w:val="0"/>
                <w:sz w:val="20"/>
                <w:szCs w:val="20"/>
                <w:lang w:eastAsia="lv-LV"/>
                <w14:ligatures w14:val="none"/>
              </w:rPr>
              <w:t xml:space="preserve"> paplašināts darba laiks (</w:t>
            </w:r>
            <w:r w:rsidRPr="00955B1A">
              <w:rPr>
                <w:rFonts w:ascii="Times New Roman" w:eastAsia="Times New Roman" w:hAnsi="Times New Roman" w:cs="Times New Roman"/>
                <w:b/>
                <w:bCs/>
                <w:kern w:val="0"/>
                <w:sz w:val="20"/>
                <w:szCs w:val="20"/>
                <w:lang w:eastAsia="lv-LV"/>
                <w14:ligatures w14:val="none"/>
              </w:rPr>
              <w:t>brīvdienās un darba dienu vakaros</w:t>
            </w:r>
            <w:r w:rsidRPr="00955B1A">
              <w:rPr>
                <w:rFonts w:ascii="Times New Roman" w:eastAsia="Times New Roman" w:hAnsi="Times New Roman" w:cs="Times New Roman"/>
                <w:kern w:val="0"/>
                <w:sz w:val="20"/>
                <w:szCs w:val="20"/>
                <w:lang w:eastAsia="lv-LV"/>
                <w14:ligatures w14:val="none"/>
              </w:rPr>
              <w:t>).</w:t>
            </w:r>
          </w:p>
        </w:tc>
      </w:tr>
      <w:tr w:rsidR="006346B7" w:rsidRPr="00955B1A" w14:paraId="7860757B" w14:textId="77777777" w:rsidTr="006D23F9">
        <w:tc>
          <w:tcPr>
            <w:tcW w:w="3539" w:type="dxa"/>
          </w:tcPr>
          <w:p w14:paraId="38CF1988" w14:textId="77777777" w:rsidR="006346B7" w:rsidRPr="00955B1A" w:rsidRDefault="006346B7" w:rsidP="006D23F9">
            <w:pPr>
              <w:rPr>
                <w:rFonts w:ascii="Times New Roman" w:eastAsia="Times New Roman" w:hAnsi="Times New Roman" w:cs="Times New Roman"/>
                <w:b/>
                <w:bCs/>
                <w:kern w:val="0"/>
                <w:sz w:val="20"/>
                <w:szCs w:val="20"/>
                <w:lang w:eastAsia="lv-LV"/>
                <w14:ligatures w14:val="none"/>
              </w:rPr>
            </w:pPr>
            <w:bookmarkStart w:id="6" w:name="_Hlk198212137"/>
            <w:r w:rsidRPr="00955B1A">
              <w:rPr>
                <w:rFonts w:ascii="Times New Roman" w:eastAsia="Times New Roman" w:hAnsi="Times New Roman" w:cs="Times New Roman"/>
                <w:b/>
                <w:bCs/>
                <w:kern w:val="0"/>
                <w:sz w:val="20"/>
                <w:szCs w:val="20"/>
                <w:lang w:eastAsia="lv-LV"/>
                <w14:ligatures w14:val="none"/>
              </w:rPr>
              <w:t>Tehniskās apskates apjoms (2023.gada dati)</w:t>
            </w:r>
          </w:p>
        </w:tc>
        <w:tc>
          <w:tcPr>
            <w:tcW w:w="3047" w:type="dxa"/>
          </w:tcPr>
          <w:p w14:paraId="7C133A37"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hAnsi="Times New Roman" w:cs="Times New Roman"/>
                <w:sz w:val="20"/>
                <w:szCs w:val="20"/>
              </w:rPr>
              <w:t>60 658</w:t>
            </w:r>
          </w:p>
        </w:tc>
        <w:tc>
          <w:tcPr>
            <w:tcW w:w="3048" w:type="dxa"/>
          </w:tcPr>
          <w:p w14:paraId="08AD3896"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1 237 782</w:t>
            </w:r>
          </w:p>
        </w:tc>
      </w:tr>
      <w:bookmarkEnd w:id="6"/>
      <w:tr w:rsidR="006346B7" w:rsidRPr="00955B1A" w14:paraId="625C34C4" w14:textId="77777777" w:rsidTr="006D23F9">
        <w:tc>
          <w:tcPr>
            <w:tcW w:w="3539" w:type="dxa"/>
          </w:tcPr>
          <w:p w14:paraId="2787E938" w14:textId="447478C8" w:rsidR="006346B7" w:rsidRPr="00955B1A" w:rsidRDefault="006346B7" w:rsidP="006D23F9">
            <w:pP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T</w:t>
            </w:r>
            <w:r w:rsidR="007A57FC" w:rsidRPr="00955B1A">
              <w:rPr>
                <w:rFonts w:ascii="Times New Roman" w:eastAsia="Times New Roman" w:hAnsi="Times New Roman" w:cs="Times New Roman"/>
                <w:b/>
                <w:bCs/>
                <w:kern w:val="0"/>
                <w:sz w:val="20"/>
                <w:szCs w:val="20"/>
                <w:lang w:eastAsia="lv-LV"/>
                <w14:ligatures w14:val="none"/>
              </w:rPr>
              <w:t>ehn</w:t>
            </w:r>
            <w:r w:rsidR="00611DEC">
              <w:rPr>
                <w:rFonts w:ascii="Times New Roman" w:eastAsia="Times New Roman" w:hAnsi="Times New Roman" w:cs="Times New Roman"/>
                <w:b/>
                <w:bCs/>
                <w:kern w:val="0"/>
                <w:sz w:val="20"/>
                <w:szCs w:val="20"/>
                <w:lang w:eastAsia="lv-LV"/>
                <w14:ligatures w14:val="none"/>
              </w:rPr>
              <w:t>iskās</w:t>
            </w:r>
            <w:r w:rsidR="007A57FC" w:rsidRPr="00955B1A">
              <w:rPr>
                <w:rFonts w:ascii="Times New Roman" w:eastAsia="Times New Roman" w:hAnsi="Times New Roman" w:cs="Times New Roman"/>
                <w:b/>
                <w:bCs/>
                <w:kern w:val="0"/>
                <w:sz w:val="20"/>
                <w:szCs w:val="20"/>
                <w:lang w:eastAsia="lv-LV"/>
                <w14:ligatures w14:val="none"/>
              </w:rPr>
              <w:t xml:space="preserve"> apskates</w:t>
            </w:r>
            <w:r w:rsidRPr="00955B1A">
              <w:rPr>
                <w:rFonts w:ascii="Times New Roman" w:eastAsia="Times New Roman" w:hAnsi="Times New Roman" w:cs="Times New Roman"/>
                <w:b/>
                <w:bCs/>
                <w:kern w:val="0"/>
                <w:sz w:val="20"/>
                <w:szCs w:val="20"/>
                <w:lang w:eastAsia="lv-LV"/>
                <w14:ligatures w14:val="none"/>
              </w:rPr>
              <w:t xml:space="preserve"> uzlīme</w:t>
            </w:r>
          </w:p>
        </w:tc>
        <w:tc>
          <w:tcPr>
            <w:tcW w:w="3047" w:type="dxa"/>
          </w:tcPr>
          <w:p w14:paraId="240AD4CC" w14:textId="181AB2B6"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 xml:space="preserve">Ir (cena 3,50 </w:t>
            </w:r>
            <w:r w:rsidR="007A57FC" w:rsidRPr="00955B1A">
              <w:rPr>
                <w:rFonts w:ascii="Times New Roman" w:eastAsia="Times New Roman" w:hAnsi="Times New Roman" w:cs="Times New Roman"/>
                <w:kern w:val="0"/>
                <w:sz w:val="20"/>
                <w:szCs w:val="20"/>
                <w:lang w:eastAsia="lv-LV"/>
                <w14:ligatures w14:val="none"/>
              </w:rPr>
              <w:t>EUR</w:t>
            </w:r>
            <w:r w:rsidRPr="00955B1A">
              <w:rPr>
                <w:rFonts w:ascii="Times New Roman" w:eastAsia="Times New Roman" w:hAnsi="Times New Roman" w:cs="Times New Roman"/>
                <w:kern w:val="0"/>
                <w:sz w:val="20"/>
                <w:szCs w:val="20"/>
                <w:lang w:eastAsia="lv-LV"/>
                <w14:ligatures w14:val="none"/>
              </w:rPr>
              <w:t>)</w:t>
            </w:r>
          </w:p>
        </w:tc>
        <w:tc>
          <w:tcPr>
            <w:tcW w:w="3048" w:type="dxa"/>
          </w:tcPr>
          <w:p w14:paraId="4E926C93" w14:textId="77777777" w:rsidR="006346B7" w:rsidRPr="00955B1A" w:rsidRDefault="006346B7"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Nav</w:t>
            </w:r>
          </w:p>
        </w:tc>
      </w:tr>
    </w:tbl>
    <w:p w14:paraId="06613C97" w14:textId="77777777" w:rsidR="006346B7" w:rsidRDefault="006346B7" w:rsidP="006346B7">
      <w:pPr>
        <w:pStyle w:val="NoSpacing"/>
        <w:ind w:firstLine="709"/>
        <w:jc w:val="center"/>
        <w:rPr>
          <w:rFonts w:cs="Times New Roman"/>
        </w:rPr>
      </w:pPr>
    </w:p>
    <w:p w14:paraId="29EB6774" w14:textId="3856526F" w:rsidR="00F95AEE" w:rsidRPr="00F95AEE" w:rsidRDefault="00F95AEE" w:rsidP="006935E6">
      <w:pPr>
        <w:spacing w:after="0" w:line="240" w:lineRule="auto"/>
        <w:ind w:firstLine="851"/>
        <w:jc w:val="both"/>
        <w:rPr>
          <w:rFonts w:cs="Times New Roman"/>
        </w:rPr>
      </w:pPr>
      <w:r w:rsidRPr="00F95AEE">
        <w:rPr>
          <w:rFonts w:cs="Times New Roman"/>
        </w:rPr>
        <w:t>Ņemot vērā, ka komerciāliem kravu autopārvadājumiem kravas automobiļu vietā arvien biežāk izmanto</w:t>
      </w:r>
      <w:r w:rsidR="001A7309">
        <w:rPr>
          <w:rFonts w:cs="Times New Roman"/>
        </w:rPr>
        <w:t xml:space="preserve"> arī</w:t>
      </w:r>
      <w:r w:rsidRPr="00F95AEE">
        <w:rPr>
          <w:rFonts w:cs="Times New Roman"/>
        </w:rPr>
        <w:t xml:space="preserve"> riteņtraktorus, kuru maksimālais projektētais ātrums pārsniedz 40 km/h, Eiropas Parlamenta un Padomes</w:t>
      </w:r>
      <w:r w:rsidR="00596B07">
        <w:rPr>
          <w:rFonts w:cs="Times New Roman"/>
        </w:rPr>
        <w:t xml:space="preserve"> </w:t>
      </w:r>
      <w:r w:rsidR="00596B07" w:rsidRPr="00596B07">
        <w:rPr>
          <w:rFonts w:cs="Times New Roman"/>
        </w:rPr>
        <w:t>2014. gada 3. aprī</w:t>
      </w:r>
      <w:r w:rsidR="00596B07">
        <w:rPr>
          <w:rFonts w:cs="Times New Roman"/>
        </w:rPr>
        <w:t>ļa</w:t>
      </w:r>
      <w:r w:rsidRPr="00F95AEE">
        <w:rPr>
          <w:rFonts w:cs="Times New Roman"/>
        </w:rPr>
        <w:t xml:space="preserve"> Direktīvas 2014/45 ES </w:t>
      </w:r>
      <w:r w:rsidRPr="001A7309">
        <w:rPr>
          <w:rFonts w:cs="Times New Roman"/>
          <w:i/>
          <w:iCs/>
        </w:rPr>
        <w:t xml:space="preserve">par mehānisko transportlīdzekļu un to piekabju periodiskajām tehniskajām apskatēm </w:t>
      </w:r>
      <w:r w:rsidRPr="00F95AEE">
        <w:rPr>
          <w:rFonts w:cs="Times New Roman"/>
        </w:rPr>
        <w:t xml:space="preserve">(turpmāk – Direktīva) nosaka pienākumu šādas konstrukcijas traktortehnikai veikt periodiskas tehniskās apskates, kas ir garants, lai to lietošanas laikā tie tiktu uzturēti drošā un vides standartiem atbilstošā stāvoklī. </w:t>
      </w:r>
    </w:p>
    <w:p w14:paraId="46EC8BEE" w14:textId="6881A595" w:rsidR="00F95AEE" w:rsidRDefault="00F95AEE" w:rsidP="006935E6">
      <w:pPr>
        <w:spacing w:after="0" w:line="240" w:lineRule="auto"/>
        <w:ind w:firstLine="851"/>
        <w:jc w:val="both"/>
        <w:rPr>
          <w:rFonts w:cs="Times New Roman"/>
        </w:rPr>
      </w:pPr>
      <w:r w:rsidRPr="00F95AEE">
        <w:rPr>
          <w:rFonts w:cs="Times New Roman"/>
        </w:rPr>
        <w:t xml:space="preserve">CSDD pārņemot traktortehnikas tehniskās apskates veikšanu, būtu nepieciešams pārvērtēt traktortehnikas kategorijas un veidus, kam nepieciešama tehniskā apskate. Atbilstoši </w:t>
      </w:r>
      <w:r w:rsidR="001F43F6">
        <w:rPr>
          <w:rFonts w:cs="Times New Roman"/>
        </w:rPr>
        <w:t>augstāk minētās d</w:t>
      </w:r>
      <w:r w:rsidRPr="00F95AEE">
        <w:rPr>
          <w:rFonts w:cs="Times New Roman"/>
        </w:rPr>
        <w:t>irektīvas nosacījumiem, riteņtraktoriem, kuru maksimālais projektētais ātrums pārsniedz 40 km/h, tehniskā kontrole ietver atgāzu, bremžu iekārtas, balstiekārtas kontroli, kam nepieciešams šim nolūkam paredzēts aprīkojums (atgāzu analizators, bremžu stends, ass spēles detektors).</w:t>
      </w:r>
      <w:r w:rsidR="001F43F6">
        <w:rPr>
          <w:rFonts w:cs="Times New Roman"/>
        </w:rPr>
        <w:t xml:space="preserve"> Vienlaikus arī</w:t>
      </w:r>
      <w:r w:rsidRPr="00F95AEE">
        <w:rPr>
          <w:rFonts w:cs="Times New Roman"/>
        </w:rPr>
        <w:t xml:space="preserve"> </w:t>
      </w:r>
      <w:r w:rsidR="001F43F6">
        <w:rPr>
          <w:rFonts w:cs="Times New Roman"/>
        </w:rPr>
        <w:t>b</w:t>
      </w:r>
      <w:r w:rsidRPr="00F95AEE">
        <w:rPr>
          <w:rFonts w:cs="Times New Roman"/>
        </w:rPr>
        <w:t>ūtu nepieciešams detalizēts izvērtējums par rīcību un normatīvo aktu izmaiņām.</w:t>
      </w:r>
    </w:p>
    <w:p w14:paraId="71A347FA" w14:textId="77777777" w:rsidR="006935E6" w:rsidRPr="00F95AEE" w:rsidRDefault="006935E6" w:rsidP="006935E6">
      <w:pPr>
        <w:spacing w:after="0" w:line="240" w:lineRule="auto"/>
        <w:ind w:firstLine="851"/>
        <w:jc w:val="both"/>
        <w:rPr>
          <w:rFonts w:cs="Times New Roman"/>
        </w:rPr>
      </w:pPr>
    </w:p>
    <w:p w14:paraId="15C54A36" w14:textId="53BC5311" w:rsidR="002E57A8" w:rsidRPr="00955B1A" w:rsidRDefault="00FD0881" w:rsidP="00955B1A">
      <w:pPr>
        <w:rPr>
          <w:rFonts w:cs="Times New Roman"/>
          <w:b/>
          <w:bCs/>
        </w:rPr>
      </w:pPr>
      <w:r>
        <w:rPr>
          <w:rFonts w:cs="Times New Roman"/>
          <w:b/>
          <w:bCs/>
        </w:rPr>
        <w:t>8. t</w:t>
      </w:r>
      <w:r w:rsidR="001F43F6" w:rsidRPr="00955B1A">
        <w:rPr>
          <w:rFonts w:cs="Times New Roman"/>
          <w:b/>
          <w:bCs/>
        </w:rPr>
        <w:t xml:space="preserve">abula. </w:t>
      </w:r>
      <w:r w:rsidR="002E57A8" w:rsidRPr="00955B1A">
        <w:rPr>
          <w:rFonts w:cs="Times New Roman"/>
          <w:b/>
          <w:bCs/>
        </w:rPr>
        <w:t>Tehniskā kontrole uz ceļa</w:t>
      </w:r>
      <w:r w:rsidR="001F43F6" w:rsidRPr="00955B1A">
        <w:rPr>
          <w:rFonts w:cs="Times New Roman"/>
          <w:b/>
          <w:bCs/>
        </w:rPr>
        <w:t>.</w:t>
      </w:r>
    </w:p>
    <w:tbl>
      <w:tblPr>
        <w:tblStyle w:val="TableGrid"/>
        <w:tblW w:w="9634" w:type="dxa"/>
        <w:jc w:val="center"/>
        <w:tblLook w:val="04A0" w:firstRow="1" w:lastRow="0" w:firstColumn="1" w:lastColumn="0" w:noHBand="0" w:noVBand="1"/>
      </w:tblPr>
      <w:tblGrid>
        <w:gridCol w:w="3539"/>
        <w:gridCol w:w="3047"/>
        <w:gridCol w:w="3048"/>
      </w:tblGrid>
      <w:tr w:rsidR="002E57A8" w:rsidRPr="00955B1A" w14:paraId="510E7996" w14:textId="77777777" w:rsidTr="00955B1A">
        <w:trPr>
          <w:jc w:val="center"/>
        </w:trPr>
        <w:tc>
          <w:tcPr>
            <w:tcW w:w="3539" w:type="dxa"/>
            <w:hideMark/>
          </w:tcPr>
          <w:p w14:paraId="4CBCB1AA" w14:textId="77777777" w:rsidR="002E57A8" w:rsidRPr="00955B1A" w:rsidRDefault="002E57A8" w:rsidP="006D23F9">
            <w:pPr>
              <w:jc w:val="center"/>
              <w:rPr>
                <w:rFonts w:ascii="Times New Roman" w:eastAsia="Times New Roman" w:hAnsi="Times New Roman" w:cs="Times New Roman"/>
                <w:b/>
                <w:bCs/>
                <w:kern w:val="0"/>
                <w:sz w:val="20"/>
                <w:szCs w:val="20"/>
                <w:lang w:eastAsia="lv-LV"/>
                <w14:ligatures w14:val="none"/>
              </w:rPr>
            </w:pPr>
          </w:p>
        </w:tc>
        <w:tc>
          <w:tcPr>
            <w:tcW w:w="3047" w:type="dxa"/>
            <w:hideMark/>
          </w:tcPr>
          <w:p w14:paraId="7DF89B80" w14:textId="77777777" w:rsidR="002E57A8" w:rsidRPr="00955B1A" w:rsidRDefault="002E57A8" w:rsidP="006D23F9">
            <w:pPr>
              <w:jc w:val="cente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Traktortehnika</w:t>
            </w:r>
          </w:p>
        </w:tc>
        <w:tc>
          <w:tcPr>
            <w:tcW w:w="3048" w:type="dxa"/>
            <w:hideMark/>
          </w:tcPr>
          <w:p w14:paraId="4572680C" w14:textId="77777777" w:rsidR="002E57A8" w:rsidRPr="00955B1A" w:rsidRDefault="002E57A8" w:rsidP="006D23F9">
            <w:pPr>
              <w:jc w:val="cente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Transportlīdzekļi (izņemot traktortehniku)</w:t>
            </w:r>
          </w:p>
        </w:tc>
      </w:tr>
      <w:tr w:rsidR="002E57A8" w:rsidRPr="00955B1A" w14:paraId="32D2AB6C" w14:textId="77777777" w:rsidTr="00955B1A">
        <w:trPr>
          <w:jc w:val="center"/>
        </w:trPr>
        <w:tc>
          <w:tcPr>
            <w:tcW w:w="3539" w:type="dxa"/>
            <w:hideMark/>
          </w:tcPr>
          <w:p w14:paraId="335B588B" w14:textId="77777777"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Tehnisko kontrole uz ceļa nodrošina</w:t>
            </w:r>
          </w:p>
        </w:tc>
        <w:tc>
          <w:tcPr>
            <w:tcW w:w="3047" w:type="dxa"/>
            <w:hideMark/>
          </w:tcPr>
          <w:p w14:paraId="5260994C" w14:textId="77777777"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VTUA</w:t>
            </w:r>
          </w:p>
        </w:tc>
        <w:tc>
          <w:tcPr>
            <w:tcW w:w="3048" w:type="dxa"/>
            <w:hideMark/>
          </w:tcPr>
          <w:p w14:paraId="5EE5D96A" w14:textId="32B40C95"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CSDD sadarbībā ar V</w:t>
            </w:r>
            <w:r w:rsidR="00A33B0F" w:rsidRPr="00955B1A">
              <w:rPr>
                <w:rFonts w:ascii="Times New Roman" w:eastAsia="Times New Roman" w:hAnsi="Times New Roman" w:cs="Times New Roman"/>
                <w:kern w:val="0"/>
                <w:sz w:val="20"/>
                <w:szCs w:val="20"/>
                <w:lang w:eastAsia="lv-LV"/>
                <w14:ligatures w14:val="none"/>
              </w:rPr>
              <w:t>alsts policiju</w:t>
            </w:r>
          </w:p>
        </w:tc>
      </w:tr>
      <w:tr w:rsidR="002E57A8" w:rsidRPr="00955B1A" w14:paraId="08FC8BC6" w14:textId="77777777" w:rsidTr="00955B1A">
        <w:trPr>
          <w:jc w:val="center"/>
        </w:trPr>
        <w:tc>
          <w:tcPr>
            <w:tcW w:w="3539" w:type="dxa"/>
          </w:tcPr>
          <w:p w14:paraId="570727FF" w14:textId="77777777"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Pārbaude</w:t>
            </w:r>
          </w:p>
        </w:tc>
        <w:tc>
          <w:tcPr>
            <w:tcW w:w="3047" w:type="dxa"/>
          </w:tcPr>
          <w:p w14:paraId="489652B4" w14:textId="77777777" w:rsidR="002E57A8" w:rsidRPr="00955B1A" w:rsidRDefault="002E57A8" w:rsidP="006D23F9">
            <w:pP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Vizuāla</w:t>
            </w:r>
          </w:p>
        </w:tc>
        <w:tc>
          <w:tcPr>
            <w:tcW w:w="3048" w:type="dxa"/>
          </w:tcPr>
          <w:p w14:paraId="49EFA0E7" w14:textId="77777777"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Vizuāla, izmantojot mobilo bremžu pārbaudes stendu u.c. iekārtas (trokšņa līmeņa mērierīces, riepu protektora dziļuma mērierīces u.c.)</w:t>
            </w:r>
          </w:p>
        </w:tc>
      </w:tr>
      <w:tr w:rsidR="002E57A8" w:rsidRPr="00955B1A" w14:paraId="7C54A70A" w14:textId="77777777" w:rsidTr="00955B1A">
        <w:trPr>
          <w:jc w:val="center"/>
        </w:trPr>
        <w:tc>
          <w:tcPr>
            <w:tcW w:w="3539" w:type="dxa"/>
          </w:tcPr>
          <w:p w14:paraId="5B8AD3D7" w14:textId="77777777"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 xml:space="preserve">Apjoms </w:t>
            </w:r>
          </w:p>
        </w:tc>
        <w:tc>
          <w:tcPr>
            <w:tcW w:w="3047" w:type="dxa"/>
          </w:tcPr>
          <w:p w14:paraId="77EDBFAF" w14:textId="77777777"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 xml:space="preserve">Nav zināms </w:t>
            </w:r>
          </w:p>
        </w:tc>
        <w:tc>
          <w:tcPr>
            <w:tcW w:w="3048" w:type="dxa"/>
          </w:tcPr>
          <w:p w14:paraId="76DFA1F2" w14:textId="77777777"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18 016 (2024.gada dati)</w:t>
            </w:r>
          </w:p>
        </w:tc>
      </w:tr>
    </w:tbl>
    <w:p w14:paraId="56991AA6" w14:textId="77777777" w:rsidR="002E57A8" w:rsidRPr="002E57A8" w:rsidRDefault="002E57A8" w:rsidP="002E57A8">
      <w:pPr>
        <w:rPr>
          <w:rFonts w:cs="Times New Roman"/>
        </w:rPr>
      </w:pPr>
    </w:p>
    <w:p w14:paraId="4AA0416C" w14:textId="20775C8A" w:rsidR="002E57A8" w:rsidRPr="00955B1A" w:rsidRDefault="00FD0881" w:rsidP="00955B1A">
      <w:pPr>
        <w:rPr>
          <w:rFonts w:cs="Times New Roman"/>
          <w:b/>
          <w:bCs/>
        </w:rPr>
      </w:pPr>
      <w:r>
        <w:rPr>
          <w:rFonts w:cs="Times New Roman"/>
          <w:b/>
          <w:bCs/>
        </w:rPr>
        <w:t>9. t</w:t>
      </w:r>
      <w:r w:rsidR="00A33B0F" w:rsidRPr="00955B1A">
        <w:rPr>
          <w:rFonts w:cs="Times New Roman"/>
          <w:b/>
          <w:bCs/>
        </w:rPr>
        <w:t xml:space="preserve">abula. </w:t>
      </w:r>
      <w:r w:rsidR="00853537" w:rsidRPr="00955B1A">
        <w:rPr>
          <w:rFonts w:cs="Times New Roman"/>
          <w:b/>
          <w:bCs/>
        </w:rPr>
        <w:t>Transportlīdzekļu un traktortehnikas p</w:t>
      </w:r>
      <w:r w:rsidR="002E57A8" w:rsidRPr="00955B1A">
        <w:rPr>
          <w:rFonts w:cs="Times New Roman"/>
          <w:b/>
          <w:bCs/>
        </w:rPr>
        <w:t>ārbūves</w:t>
      </w:r>
      <w:r w:rsidR="00853537" w:rsidRPr="00955B1A">
        <w:rPr>
          <w:rFonts w:cs="Times New Roman"/>
          <w:b/>
          <w:bCs/>
        </w:rPr>
        <w:t>.</w:t>
      </w:r>
      <w:r w:rsidR="002E57A8" w:rsidRPr="00955B1A">
        <w:rPr>
          <w:rFonts w:cs="Times New Roman"/>
          <w:b/>
          <w:bCs/>
        </w:rPr>
        <w:t xml:space="preserve"> </w:t>
      </w:r>
    </w:p>
    <w:tbl>
      <w:tblPr>
        <w:tblStyle w:val="TableGrid"/>
        <w:tblW w:w="9634" w:type="dxa"/>
        <w:jc w:val="center"/>
        <w:tblLook w:val="04A0" w:firstRow="1" w:lastRow="0" w:firstColumn="1" w:lastColumn="0" w:noHBand="0" w:noVBand="1"/>
      </w:tblPr>
      <w:tblGrid>
        <w:gridCol w:w="3539"/>
        <w:gridCol w:w="3047"/>
        <w:gridCol w:w="3048"/>
      </w:tblGrid>
      <w:tr w:rsidR="002E57A8" w:rsidRPr="00955B1A" w14:paraId="686A3433" w14:textId="77777777" w:rsidTr="00955B1A">
        <w:trPr>
          <w:jc w:val="center"/>
        </w:trPr>
        <w:tc>
          <w:tcPr>
            <w:tcW w:w="3539" w:type="dxa"/>
            <w:hideMark/>
          </w:tcPr>
          <w:p w14:paraId="00FAB464" w14:textId="77777777" w:rsidR="002E57A8" w:rsidRPr="00955B1A" w:rsidRDefault="002E57A8" w:rsidP="006D23F9">
            <w:pPr>
              <w:jc w:val="center"/>
              <w:rPr>
                <w:rFonts w:ascii="Times New Roman" w:eastAsia="Times New Roman" w:hAnsi="Times New Roman" w:cs="Times New Roman"/>
                <w:b/>
                <w:bCs/>
                <w:kern w:val="0"/>
                <w:sz w:val="20"/>
                <w:szCs w:val="20"/>
                <w:lang w:eastAsia="lv-LV"/>
                <w14:ligatures w14:val="none"/>
              </w:rPr>
            </w:pPr>
          </w:p>
        </w:tc>
        <w:tc>
          <w:tcPr>
            <w:tcW w:w="3047" w:type="dxa"/>
            <w:hideMark/>
          </w:tcPr>
          <w:p w14:paraId="2CE6FFE0" w14:textId="77777777" w:rsidR="002E57A8" w:rsidRPr="00955B1A" w:rsidRDefault="002E57A8" w:rsidP="006D23F9">
            <w:pPr>
              <w:jc w:val="cente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Traktortehnika</w:t>
            </w:r>
          </w:p>
        </w:tc>
        <w:tc>
          <w:tcPr>
            <w:tcW w:w="3048" w:type="dxa"/>
            <w:hideMark/>
          </w:tcPr>
          <w:p w14:paraId="34F2F9E9" w14:textId="77777777" w:rsidR="002E57A8" w:rsidRPr="00955B1A" w:rsidRDefault="002E57A8" w:rsidP="006D23F9">
            <w:pPr>
              <w:jc w:val="center"/>
              <w:rPr>
                <w:rFonts w:ascii="Times New Roman" w:eastAsia="Times New Roman" w:hAnsi="Times New Roman" w:cs="Times New Roman"/>
                <w:b/>
                <w:bCs/>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Transportlīdzekļi (izņemot traktortehniku)</w:t>
            </w:r>
          </w:p>
        </w:tc>
      </w:tr>
      <w:tr w:rsidR="002E57A8" w:rsidRPr="00955B1A" w14:paraId="1F3F9C7A" w14:textId="77777777" w:rsidTr="00955B1A">
        <w:trPr>
          <w:jc w:val="center"/>
        </w:trPr>
        <w:tc>
          <w:tcPr>
            <w:tcW w:w="3539" w:type="dxa"/>
            <w:hideMark/>
          </w:tcPr>
          <w:p w14:paraId="4D6174D6" w14:textId="77777777"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b/>
                <w:bCs/>
                <w:kern w:val="0"/>
                <w:sz w:val="20"/>
                <w:szCs w:val="20"/>
                <w:lang w:eastAsia="lv-LV"/>
                <w14:ligatures w14:val="none"/>
              </w:rPr>
              <w:t>Pārbūves ekspertīze</w:t>
            </w:r>
          </w:p>
        </w:tc>
        <w:tc>
          <w:tcPr>
            <w:tcW w:w="3047" w:type="dxa"/>
            <w:hideMark/>
          </w:tcPr>
          <w:p w14:paraId="2ECC11E8" w14:textId="77777777"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Ārpakalpojums - SIA “STC” (vienā vietā – Priekuļos)</w:t>
            </w:r>
          </w:p>
        </w:tc>
        <w:tc>
          <w:tcPr>
            <w:tcW w:w="3048" w:type="dxa"/>
            <w:hideMark/>
          </w:tcPr>
          <w:p w14:paraId="65D7B4CA" w14:textId="77777777"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Ārpakalpojums** un CSDD (31 vietā visā Latvijā)</w:t>
            </w:r>
          </w:p>
        </w:tc>
      </w:tr>
      <w:tr w:rsidR="002E57A8" w:rsidRPr="00955B1A" w14:paraId="71CC0EC7" w14:textId="77777777" w:rsidTr="00955B1A">
        <w:trPr>
          <w:jc w:val="center"/>
        </w:trPr>
        <w:tc>
          <w:tcPr>
            <w:tcW w:w="9634" w:type="dxa"/>
            <w:gridSpan w:val="3"/>
          </w:tcPr>
          <w:p w14:paraId="6662A7CB" w14:textId="77777777" w:rsidR="002E57A8" w:rsidRPr="00955B1A" w:rsidRDefault="002E57A8" w:rsidP="006D23F9">
            <w:pPr>
              <w:rPr>
                <w:rFonts w:ascii="Times New Roman" w:eastAsia="Times New Roman" w:hAnsi="Times New Roman" w:cs="Times New Roman"/>
                <w:kern w:val="0"/>
                <w:sz w:val="20"/>
                <w:szCs w:val="20"/>
                <w:lang w:eastAsia="lv-LV"/>
                <w14:ligatures w14:val="none"/>
              </w:rPr>
            </w:pPr>
            <w:r w:rsidRPr="00955B1A">
              <w:rPr>
                <w:rFonts w:ascii="Times New Roman" w:eastAsia="Times New Roman" w:hAnsi="Times New Roman" w:cs="Times New Roman"/>
                <w:kern w:val="0"/>
                <w:sz w:val="20"/>
                <w:szCs w:val="20"/>
                <w:lang w:eastAsia="lv-LV"/>
                <w14:ligatures w14:val="none"/>
              </w:rPr>
              <w:t>** Tehniskās kontroles veicēji izvēlēti atklātā konkursa “Transportlīdzekļu tehniskās kontroles pakalpojums tehniskās apskates ietvaros”, ID Nr. CSDD 2022/26 rezultātā uz 10 gadiem.</w:t>
            </w:r>
          </w:p>
        </w:tc>
      </w:tr>
    </w:tbl>
    <w:p w14:paraId="3C5FE80C" w14:textId="77777777" w:rsidR="002E57A8" w:rsidRPr="002E57A8" w:rsidRDefault="002E57A8" w:rsidP="006935E6">
      <w:pPr>
        <w:spacing w:after="0" w:line="240" w:lineRule="auto"/>
        <w:rPr>
          <w:rFonts w:cs="Times New Roman"/>
        </w:rPr>
      </w:pPr>
    </w:p>
    <w:p w14:paraId="3C3A03C6" w14:textId="54DB947F" w:rsidR="008D5EFB" w:rsidRDefault="002E57A8" w:rsidP="006935E6">
      <w:pPr>
        <w:spacing w:after="0" w:line="240" w:lineRule="auto"/>
        <w:ind w:firstLine="709"/>
        <w:jc w:val="both"/>
        <w:rPr>
          <w:rFonts w:cs="Times New Roman"/>
        </w:rPr>
      </w:pPr>
      <w:r w:rsidRPr="002E57A8">
        <w:rPr>
          <w:rFonts w:cs="Times New Roman"/>
        </w:rPr>
        <w:t xml:space="preserve">Ņemot vērā traktortehnikas specifiku, CSDD nesaskata nepieciešamību mainīt traktortehnikas pārbūves kārtību, kuru izvērtēšanu un slēdzienu par atbilstību normatīvo aktu prasībām izsniedz SIA “Sertifikācijas un testēšanas centrs”. </w:t>
      </w:r>
    </w:p>
    <w:p w14:paraId="24E45A51" w14:textId="77777777" w:rsidR="008D5EFB" w:rsidRDefault="008D5EFB" w:rsidP="002E57A8">
      <w:pPr>
        <w:rPr>
          <w:rFonts w:cs="Times New Roman"/>
        </w:rPr>
      </w:pPr>
    </w:p>
    <w:p w14:paraId="60D986C1" w14:textId="7CF323A1" w:rsidR="002E57A8" w:rsidRPr="00FD0881" w:rsidRDefault="00FD0881" w:rsidP="00FD0881">
      <w:pPr>
        <w:pStyle w:val="ListParagraph"/>
        <w:numPr>
          <w:ilvl w:val="0"/>
          <w:numId w:val="16"/>
        </w:numPr>
        <w:rPr>
          <w:rFonts w:cs="Times New Roman"/>
          <w:b/>
          <w:bCs/>
        </w:rPr>
      </w:pPr>
      <w:r>
        <w:rPr>
          <w:rFonts w:cs="Times New Roman"/>
          <w:b/>
          <w:bCs/>
        </w:rPr>
        <w:t>t</w:t>
      </w:r>
      <w:r w:rsidR="003711B8" w:rsidRPr="00FD0881">
        <w:rPr>
          <w:rFonts w:cs="Times New Roman"/>
          <w:b/>
          <w:bCs/>
        </w:rPr>
        <w:t>abula. Transportlīdzekļu un traktortehnikas s</w:t>
      </w:r>
      <w:r w:rsidR="002E57A8" w:rsidRPr="00FD0881">
        <w:rPr>
          <w:rFonts w:cs="Times New Roman"/>
          <w:b/>
          <w:bCs/>
        </w:rPr>
        <w:t xml:space="preserve">ertifikācija: </w:t>
      </w:r>
    </w:p>
    <w:tbl>
      <w:tblPr>
        <w:tblStyle w:val="TableGrid"/>
        <w:tblW w:w="9634" w:type="dxa"/>
        <w:jc w:val="center"/>
        <w:tblLook w:val="04A0" w:firstRow="1" w:lastRow="0" w:firstColumn="1" w:lastColumn="0" w:noHBand="0" w:noVBand="1"/>
      </w:tblPr>
      <w:tblGrid>
        <w:gridCol w:w="3539"/>
        <w:gridCol w:w="3047"/>
        <w:gridCol w:w="3048"/>
      </w:tblGrid>
      <w:tr w:rsidR="002E57A8" w:rsidRPr="0053312A" w14:paraId="35C42371" w14:textId="77777777" w:rsidTr="0053312A">
        <w:trPr>
          <w:jc w:val="center"/>
        </w:trPr>
        <w:tc>
          <w:tcPr>
            <w:tcW w:w="3539" w:type="dxa"/>
            <w:hideMark/>
          </w:tcPr>
          <w:p w14:paraId="14137B60" w14:textId="77777777" w:rsidR="002E57A8" w:rsidRPr="0053312A" w:rsidRDefault="002E57A8" w:rsidP="006D23F9">
            <w:pPr>
              <w:jc w:val="center"/>
              <w:rPr>
                <w:rFonts w:ascii="Times New Roman" w:eastAsia="Times New Roman" w:hAnsi="Times New Roman" w:cs="Times New Roman"/>
                <w:b/>
                <w:bCs/>
                <w:kern w:val="0"/>
                <w:sz w:val="20"/>
                <w:szCs w:val="20"/>
                <w:lang w:eastAsia="lv-LV"/>
                <w14:ligatures w14:val="none"/>
              </w:rPr>
            </w:pPr>
          </w:p>
        </w:tc>
        <w:tc>
          <w:tcPr>
            <w:tcW w:w="3047" w:type="dxa"/>
            <w:hideMark/>
          </w:tcPr>
          <w:p w14:paraId="4A70BC82" w14:textId="77777777" w:rsidR="002E57A8" w:rsidRPr="0053312A" w:rsidRDefault="002E57A8" w:rsidP="006D23F9">
            <w:pPr>
              <w:jc w:val="center"/>
              <w:rPr>
                <w:rFonts w:ascii="Times New Roman" w:eastAsia="Times New Roman" w:hAnsi="Times New Roman" w:cs="Times New Roman"/>
                <w:b/>
                <w:bCs/>
                <w:kern w:val="0"/>
                <w:sz w:val="20"/>
                <w:szCs w:val="20"/>
                <w:lang w:eastAsia="lv-LV"/>
                <w14:ligatures w14:val="none"/>
              </w:rPr>
            </w:pPr>
            <w:r w:rsidRPr="0053312A">
              <w:rPr>
                <w:rFonts w:ascii="Times New Roman" w:eastAsia="Times New Roman" w:hAnsi="Times New Roman" w:cs="Times New Roman"/>
                <w:b/>
                <w:bCs/>
                <w:kern w:val="0"/>
                <w:sz w:val="20"/>
                <w:szCs w:val="20"/>
                <w:lang w:eastAsia="lv-LV"/>
                <w14:ligatures w14:val="none"/>
              </w:rPr>
              <w:t>Traktortehnika</w:t>
            </w:r>
          </w:p>
        </w:tc>
        <w:tc>
          <w:tcPr>
            <w:tcW w:w="3048" w:type="dxa"/>
            <w:hideMark/>
          </w:tcPr>
          <w:p w14:paraId="61FCAEA0" w14:textId="77777777" w:rsidR="002E57A8" w:rsidRPr="0053312A" w:rsidRDefault="002E57A8" w:rsidP="006D23F9">
            <w:pPr>
              <w:jc w:val="center"/>
              <w:rPr>
                <w:rFonts w:ascii="Times New Roman" w:eastAsia="Times New Roman" w:hAnsi="Times New Roman" w:cs="Times New Roman"/>
                <w:b/>
                <w:bCs/>
                <w:kern w:val="0"/>
                <w:sz w:val="20"/>
                <w:szCs w:val="20"/>
                <w:lang w:eastAsia="lv-LV"/>
                <w14:ligatures w14:val="none"/>
              </w:rPr>
            </w:pPr>
            <w:r w:rsidRPr="0053312A">
              <w:rPr>
                <w:rFonts w:ascii="Times New Roman" w:eastAsia="Times New Roman" w:hAnsi="Times New Roman" w:cs="Times New Roman"/>
                <w:b/>
                <w:bCs/>
                <w:kern w:val="0"/>
                <w:sz w:val="20"/>
                <w:szCs w:val="20"/>
                <w:lang w:eastAsia="lv-LV"/>
                <w14:ligatures w14:val="none"/>
              </w:rPr>
              <w:t>Transportlīdzekļi (izņemot traktortehniku)</w:t>
            </w:r>
          </w:p>
        </w:tc>
      </w:tr>
      <w:tr w:rsidR="002E57A8" w:rsidRPr="0053312A" w14:paraId="1560DBD0" w14:textId="77777777" w:rsidTr="0053312A">
        <w:trPr>
          <w:jc w:val="center"/>
        </w:trPr>
        <w:tc>
          <w:tcPr>
            <w:tcW w:w="3539" w:type="dxa"/>
            <w:hideMark/>
          </w:tcPr>
          <w:p w14:paraId="40906E6F" w14:textId="77777777" w:rsidR="002E57A8" w:rsidRPr="0053312A" w:rsidRDefault="002E57A8" w:rsidP="006D23F9">
            <w:pPr>
              <w:rPr>
                <w:rFonts w:ascii="Times New Roman" w:eastAsia="Times New Roman" w:hAnsi="Times New Roman" w:cs="Times New Roman"/>
                <w:b/>
                <w:bCs/>
                <w:kern w:val="0"/>
                <w:sz w:val="20"/>
                <w:szCs w:val="20"/>
                <w:lang w:eastAsia="lv-LV"/>
                <w14:ligatures w14:val="none"/>
              </w:rPr>
            </w:pPr>
            <w:r w:rsidRPr="0053312A">
              <w:rPr>
                <w:rFonts w:ascii="Times New Roman" w:eastAsia="Times New Roman" w:hAnsi="Times New Roman" w:cs="Times New Roman"/>
                <w:b/>
                <w:bCs/>
                <w:kern w:val="0"/>
                <w:sz w:val="20"/>
                <w:szCs w:val="20"/>
                <w:lang w:eastAsia="lv-LV"/>
                <w14:ligatures w14:val="none"/>
              </w:rPr>
              <w:t>Tipa apstiprināšana</w:t>
            </w:r>
          </w:p>
        </w:tc>
        <w:tc>
          <w:tcPr>
            <w:tcW w:w="3047" w:type="dxa"/>
            <w:hideMark/>
          </w:tcPr>
          <w:p w14:paraId="7FE95DA1" w14:textId="77777777" w:rsidR="002E57A8" w:rsidRPr="0053312A" w:rsidRDefault="002E57A8" w:rsidP="006D23F9">
            <w:pPr>
              <w:rPr>
                <w:rFonts w:ascii="Times New Roman" w:eastAsia="Times New Roman" w:hAnsi="Times New Roman" w:cs="Times New Roman"/>
                <w:kern w:val="0"/>
                <w:sz w:val="20"/>
                <w:szCs w:val="20"/>
                <w:lang w:eastAsia="lv-LV"/>
                <w14:ligatures w14:val="none"/>
              </w:rPr>
            </w:pPr>
            <w:r w:rsidRPr="0053312A">
              <w:rPr>
                <w:rFonts w:ascii="Times New Roman" w:eastAsia="Times New Roman" w:hAnsi="Times New Roman" w:cs="Times New Roman"/>
                <w:kern w:val="0"/>
                <w:sz w:val="20"/>
                <w:szCs w:val="20"/>
                <w:lang w:eastAsia="lv-LV"/>
                <w14:ligatures w14:val="none"/>
              </w:rPr>
              <w:t>Ārpakalpojums - SIA “STC”</w:t>
            </w:r>
          </w:p>
        </w:tc>
        <w:tc>
          <w:tcPr>
            <w:tcW w:w="3048" w:type="dxa"/>
          </w:tcPr>
          <w:p w14:paraId="36B9EA5E" w14:textId="77777777" w:rsidR="002E57A8" w:rsidRPr="0053312A" w:rsidRDefault="002E57A8" w:rsidP="006D23F9">
            <w:pPr>
              <w:rPr>
                <w:rFonts w:ascii="Times New Roman" w:eastAsia="Times New Roman" w:hAnsi="Times New Roman" w:cs="Times New Roman"/>
                <w:kern w:val="0"/>
                <w:sz w:val="20"/>
                <w:szCs w:val="20"/>
                <w:lang w:eastAsia="lv-LV"/>
                <w14:ligatures w14:val="none"/>
              </w:rPr>
            </w:pPr>
            <w:r w:rsidRPr="0053312A">
              <w:rPr>
                <w:rFonts w:ascii="Times New Roman" w:eastAsia="Times New Roman" w:hAnsi="Times New Roman" w:cs="Times New Roman"/>
                <w:kern w:val="0"/>
                <w:sz w:val="20"/>
                <w:szCs w:val="20"/>
                <w:lang w:eastAsia="lv-LV"/>
                <w14:ligatures w14:val="none"/>
              </w:rPr>
              <w:t xml:space="preserve">CSDD – Sadarbība ar ārvalstu tehniskajiem dienestiem (DEKRA, TUV </w:t>
            </w:r>
            <w:proofErr w:type="spellStart"/>
            <w:r w:rsidRPr="0053312A">
              <w:rPr>
                <w:rFonts w:ascii="Times New Roman" w:eastAsia="Times New Roman" w:hAnsi="Times New Roman" w:cs="Times New Roman"/>
                <w:kern w:val="0"/>
                <w:sz w:val="20"/>
                <w:szCs w:val="20"/>
                <w:lang w:eastAsia="lv-LV"/>
                <w14:ligatures w14:val="none"/>
              </w:rPr>
              <w:t>Reihnland</w:t>
            </w:r>
            <w:proofErr w:type="spellEnd"/>
            <w:r w:rsidRPr="0053312A">
              <w:rPr>
                <w:rFonts w:ascii="Times New Roman" w:eastAsia="Times New Roman" w:hAnsi="Times New Roman" w:cs="Times New Roman"/>
                <w:kern w:val="0"/>
                <w:sz w:val="20"/>
                <w:szCs w:val="20"/>
                <w:lang w:eastAsia="lv-LV"/>
                <w14:ligatures w14:val="none"/>
              </w:rPr>
              <w:t xml:space="preserve"> </w:t>
            </w:r>
            <w:proofErr w:type="spellStart"/>
            <w:r w:rsidRPr="0053312A">
              <w:rPr>
                <w:rFonts w:ascii="Times New Roman" w:eastAsia="Times New Roman" w:hAnsi="Times New Roman" w:cs="Times New Roman"/>
                <w:kern w:val="0"/>
                <w:sz w:val="20"/>
                <w:szCs w:val="20"/>
                <w:lang w:eastAsia="lv-LV"/>
                <w14:ligatures w14:val="none"/>
              </w:rPr>
              <w:t>Group</w:t>
            </w:r>
            <w:proofErr w:type="spellEnd"/>
            <w:r w:rsidRPr="0053312A">
              <w:rPr>
                <w:rFonts w:ascii="Times New Roman" w:eastAsia="Times New Roman" w:hAnsi="Times New Roman" w:cs="Times New Roman"/>
                <w:kern w:val="0"/>
                <w:sz w:val="20"/>
                <w:szCs w:val="20"/>
                <w:lang w:eastAsia="lv-LV"/>
                <w14:ligatures w14:val="none"/>
              </w:rPr>
              <w:t xml:space="preserve"> u.c.)</w:t>
            </w:r>
          </w:p>
        </w:tc>
      </w:tr>
      <w:tr w:rsidR="002E57A8" w:rsidRPr="0053312A" w14:paraId="61FDA406" w14:textId="77777777" w:rsidTr="0053312A">
        <w:trPr>
          <w:jc w:val="center"/>
        </w:trPr>
        <w:tc>
          <w:tcPr>
            <w:tcW w:w="3539" w:type="dxa"/>
          </w:tcPr>
          <w:p w14:paraId="3FDD6EDD" w14:textId="77777777" w:rsidR="002E57A8" w:rsidRPr="0053312A" w:rsidRDefault="002E57A8" w:rsidP="006D23F9">
            <w:pPr>
              <w:rPr>
                <w:rFonts w:ascii="Times New Roman" w:eastAsia="Times New Roman" w:hAnsi="Times New Roman" w:cs="Times New Roman"/>
                <w:b/>
                <w:bCs/>
                <w:kern w:val="0"/>
                <w:sz w:val="20"/>
                <w:szCs w:val="20"/>
                <w:lang w:eastAsia="lv-LV"/>
                <w14:ligatures w14:val="none"/>
              </w:rPr>
            </w:pPr>
            <w:r w:rsidRPr="0053312A">
              <w:rPr>
                <w:rFonts w:ascii="Times New Roman" w:eastAsia="Times New Roman" w:hAnsi="Times New Roman" w:cs="Times New Roman"/>
                <w:b/>
                <w:bCs/>
                <w:kern w:val="0"/>
                <w:sz w:val="20"/>
                <w:szCs w:val="20"/>
                <w:lang w:eastAsia="lv-LV"/>
                <w14:ligatures w14:val="none"/>
              </w:rPr>
              <w:t>Individuālā apstiprināšana</w:t>
            </w:r>
          </w:p>
        </w:tc>
        <w:tc>
          <w:tcPr>
            <w:tcW w:w="3047" w:type="dxa"/>
          </w:tcPr>
          <w:p w14:paraId="2CF2E5E2" w14:textId="77777777" w:rsidR="002E57A8" w:rsidRPr="0053312A" w:rsidRDefault="002E57A8" w:rsidP="006D23F9">
            <w:pPr>
              <w:rPr>
                <w:rFonts w:ascii="Times New Roman" w:eastAsia="Times New Roman" w:hAnsi="Times New Roman" w:cs="Times New Roman"/>
                <w:kern w:val="0"/>
                <w:sz w:val="20"/>
                <w:szCs w:val="20"/>
                <w:lang w:eastAsia="lv-LV"/>
                <w14:ligatures w14:val="none"/>
              </w:rPr>
            </w:pPr>
            <w:r w:rsidRPr="0053312A">
              <w:rPr>
                <w:rFonts w:ascii="Times New Roman" w:eastAsia="Times New Roman" w:hAnsi="Times New Roman" w:cs="Times New Roman"/>
                <w:kern w:val="0"/>
                <w:sz w:val="20"/>
                <w:szCs w:val="20"/>
                <w:lang w:eastAsia="lv-LV"/>
                <w14:ligatures w14:val="none"/>
              </w:rPr>
              <w:t>Ārpakalpojums - SIA “STC”</w:t>
            </w:r>
          </w:p>
        </w:tc>
        <w:tc>
          <w:tcPr>
            <w:tcW w:w="3048" w:type="dxa"/>
          </w:tcPr>
          <w:p w14:paraId="7D69E185" w14:textId="77777777" w:rsidR="002E57A8" w:rsidRPr="0053312A" w:rsidRDefault="002E57A8" w:rsidP="006D23F9">
            <w:pPr>
              <w:rPr>
                <w:rFonts w:ascii="Times New Roman" w:eastAsia="Times New Roman" w:hAnsi="Times New Roman" w:cs="Times New Roman"/>
                <w:kern w:val="0"/>
                <w:sz w:val="20"/>
                <w:szCs w:val="20"/>
                <w:lang w:eastAsia="lv-LV"/>
                <w14:ligatures w14:val="none"/>
              </w:rPr>
            </w:pPr>
            <w:r w:rsidRPr="0053312A">
              <w:rPr>
                <w:rFonts w:ascii="Times New Roman" w:eastAsia="Times New Roman" w:hAnsi="Times New Roman" w:cs="Times New Roman"/>
                <w:kern w:val="0"/>
                <w:sz w:val="20"/>
                <w:szCs w:val="20"/>
                <w:lang w:eastAsia="lv-LV"/>
                <w14:ligatures w14:val="none"/>
              </w:rPr>
              <w:t>CSDD</w:t>
            </w:r>
          </w:p>
        </w:tc>
      </w:tr>
    </w:tbl>
    <w:p w14:paraId="6D0E802F" w14:textId="77777777" w:rsidR="00E63A77" w:rsidRDefault="00E63A77" w:rsidP="00820344">
      <w:pPr>
        <w:pStyle w:val="NoSpacing"/>
        <w:rPr>
          <w:rFonts w:cs="Times New Roman"/>
        </w:rPr>
      </w:pPr>
    </w:p>
    <w:p w14:paraId="5DB449CE" w14:textId="77777777" w:rsidR="00E97597" w:rsidRPr="00AE4037" w:rsidRDefault="00E97597" w:rsidP="0053312A">
      <w:pPr>
        <w:pStyle w:val="NoSpacing"/>
        <w:rPr>
          <w:rFonts w:cs="Times New Roman"/>
        </w:rPr>
      </w:pPr>
    </w:p>
    <w:p w14:paraId="5813202C" w14:textId="183E418A" w:rsidR="00AE4037" w:rsidRPr="00815167" w:rsidRDefault="00815167" w:rsidP="00815167">
      <w:pPr>
        <w:pStyle w:val="NoSpacing"/>
        <w:numPr>
          <w:ilvl w:val="0"/>
          <w:numId w:val="1"/>
        </w:numPr>
        <w:jc w:val="center"/>
        <w:rPr>
          <w:rFonts w:cs="Times New Roman"/>
          <w:b/>
          <w:bCs/>
        </w:rPr>
      </w:pPr>
      <w:r w:rsidRPr="00815167">
        <w:rPr>
          <w:rFonts w:cs="Times New Roman"/>
          <w:b/>
          <w:bCs/>
        </w:rPr>
        <w:t>Ieguvumi un risku izvērtējums VTUA funkciju pārņemšanai CSDD</w:t>
      </w:r>
    </w:p>
    <w:p w14:paraId="5C68DACF" w14:textId="77777777" w:rsidR="006346B7" w:rsidRDefault="006346B7" w:rsidP="006346B7">
      <w:pPr>
        <w:pStyle w:val="NoSpacing"/>
        <w:ind w:firstLine="709"/>
        <w:jc w:val="center"/>
        <w:rPr>
          <w:rFonts w:cs="Times New Roman"/>
        </w:rPr>
      </w:pPr>
    </w:p>
    <w:p w14:paraId="3D9F306F" w14:textId="77777777" w:rsidR="006346B7" w:rsidRPr="005648BD" w:rsidRDefault="006346B7" w:rsidP="00815167">
      <w:pPr>
        <w:rPr>
          <w:rFonts w:cs="Times New Roman"/>
          <w:b/>
          <w:bCs/>
          <w:u w:val="single"/>
        </w:rPr>
      </w:pPr>
      <w:r w:rsidRPr="005648BD">
        <w:rPr>
          <w:rFonts w:cs="Times New Roman"/>
          <w:b/>
          <w:bCs/>
          <w:u w:val="single"/>
        </w:rPr>
        <w:t>Priekšrocības, ja CSDD pārņem VTUA funkcijas</w:t>
      </w:r>
    </w:p>
    <w:p w14:paraId="1F11E81F" w14:textId="77777777" w:rsidR="006346B7" w:rsidRPr="00E93207" w:rsidRDefault="006346B7" w:rsidP="006346B7">
      <w:pPr>
        <w:pStyle w:val="ListParagraph"/>
        <w:numPr>
          <w:ilvl w:val="0"/>
          <w:numId w:val="9"/>
        </w:numPr>
        <w:spacing w:after="0" w:line="240" w:lineRule="auto"/>
        <w:rPr>
          <w:rFonts w:cs="Times New Roman"/>
        </w:rPr>
      </w:pPr>
      <w:r w:rsidRPr="00E93207">
        <w:rPr>
          <w:rFonts w:cs="Times New Roman"/>
          <w:b/>
          <w:bCs/>
        </w:rPr>
        <w:t>Vienota transportlīdzekļu uzraudzības sistēma</w:t>
      </w:r>
    </w:p>
    <w:p w14:paraId="0D029FEB" w14:textId="77777777" w:rsidR="006346B7" w:rsidRPr="00E93207" w:rsidRDefault="006346B7" w:rsidP="006346B7">
      <w:pPr>
        <w:numPr>
          <w:ilvl w:val="0"/>
          <w:numId w:val="2"/>
        </w:numPr>
        <w:spacing w:after="0" w:line="240" w:lineRule="auto"/>
        <w:jc w:val="both"/>
        <w:rPr>
          <w:rFonts w:eastAsia="Times New Roman" w:cs="Times New Roman"/>
        </w:rPr>
      </w:pPr>
      <w:r w:rsidRPr="00E93207">
        <w:rPr>
          <w:rFonts w:eastAsia="Times New Roman" w:cs="Times New Roman"/>
        </w:rPr>
        <w:t>Apvienojot ceļu transportlīdzekļus un traktortehniku vienā pārraudzībā, samazinātos funkciju dublēšanās.</w:t>
      </w:r>
    </w:p>
    <w:p w14:paraId="38BDA5C1" w14:textId="77777777" w:rsidR="006346B7" w:rsidRPr="00E93207" w:rsidRDefault="006346B7" w:rsidP="006346B7">
      <w:pPr>
        <w:numPr>
          <w:ilvl w:val="0"/>
          <w:numId w:val="2"/>
        </w:numPr>
        <w:spacing w:after="0" w:line="240" w:lineRule="auto"/>
        <w:jc w:val="both"/>
        <w:rPr>
          <w:rFonts w:eastAsia="Times New Roman" w:cs="Times New Roman"/>
        </w:rPr>
      </w:pPr>
      <w:r w:rsidRPr="00E93207">
        <w:rPr>
          <w:rFonts w:eastAsia="Times New Roman" w:cs="Times New Roman"/>
        </w:rPr>
        <w:t>CSDD jau nodrošina līdzīgus pakalpojumus (reģistrācija, tehniskās apskates, vadītāju eksaminācija), tādēļ infrastruktūra un IT sistēmas ir gatavas paplašināšanai.</w:t>
      </w:r>
    </w:p>
    <w:p w14:paraId="5E8CBD78" w14:textId="77777777" w:rsidR="006346B7" w:rsidRPr="00E93207" w:rsidRDefault="006346B7" w:rsidP="006346B7">
      <w:pPr>
        <w:pStyle w:val="ListParagraph"/>
        <w:numPr>
          <w:ilvl w:val="0"/>
          <w:numId w:val="9"/>
        </w:numPr>
        <w:spacing w:after="0" w:line="240" w:lineRule="auto"/>
        <w:jc w:val="both"/>
        <w:rPr>
          <w:rFonts w:cs="Times New Roman"/>
        </w:rPr>
      </w:pPr>
      <w:r w:rsidRPr="00E93207">
        <w:rPr>
          <w:rFonts w:cs="Times New Roman"/>
          <w:b/>
          <w:bCs/>
        </w:rPr>
        <w:t>Efektīvāka klientu apkalpošana</w:t>
      </w:r>
    </w:p>
    <w:p w14:paraId="584D950F" w14:textId="77777777" w:rsidR="006346B7" w:rsidRPr="00E93207" w:rsidRDefault="006346B7" w:rsidP="006346B7">
      <w:pPr>
        <w:numPr>
          <w:ilvl w:val="0"/>
          <w:numId w:val="3"/>
        </w:numPr>
        <w:spacing w:after="0" w:line="240" w:lineRule="auto"/>
        <w:jc w:val="both"/>
        <w:rPr>
          <w:rFonts w:eastAsia="Times New Roman" w:cs="Times New Roman"/>
        </w:rPr>
      </w:pPr>
      <w:r w:rsidRPr="00E93207">
        <w:rPr>
          <w:rFonts w:eastAsia="Times New Roman" w:cs="Times New Roman"/>
        </w:rPr>
        <w:t>CSDD piedāvā plašu pakalpojumu pieejamību visā Latvijā gan e-vidē, gan klientu apkalpošanas centros, kur klientiem pakalpojumi pieejami katru darba dienu.</w:t>
      </w:r>
    </w:p>
    <w:p w14:paraId="335C52F1" w14:textId="77777777" w:rsidR="006346B7" w:rsidRPr="00E93207" w:rsidRDefault="006346B7" w:rsidP="006346B7">
      <w:pPr>
        <w:numPr>
          <w:ilvl w:val="0"/>
          <w:numId w:val="3"/>
        </w:numPr>
        <w:spacing w:after="0" w:line="240" w:lineRule="auto"/>
        <w:jc w:val="both"/>
        <w:rPr>
          <w:rFonts w:eastAsia="Times New Roman" w:cs="Times New Roman"/>
        </w:rPr>
      </w:pPr>
      <w:r w:rsidRPr="00E93207">
        <w:rPr>
          <w:rFonts w:eastAsia="Times New Roman" w:cs="Times New Roman"/>
        </w:rPr>
        <w:t>Klienti varētu saņemt gan vieglā transporta, gan traktortehnikas pakalpojumus vienā vietā.</w:t>
      </w:r>
    </w:p>
    <w:p w14:paraId="77E6B001" w14:textId="77777777" w:rsidR="006346B7" w:rsidRPr="00E93207" w:rsidRDefault="006346B7" w:rsidP="006346B7">
      <w:pPr>
        <w:pStyle w:val="ListParagraph"/>
        <w:numPr>
          <w:ilvl w:val="0"/>
          <w:numId w:val="9"/>
        </w:numPr>
        <w:spacing w:after="0" w:line="240" w:lineRule="auto"/>
        <w:jc w:val="both"/>
        <w:rPr>
          <w:rFonts w:cs="Times New Roman"/>
        </w:rPr>
      </w:pPr>
      <w:r w:rsidRPr="00E93207">
        <w:rPr>
          <w:rFonts w:cs="Times New Roman"/>
          <w:b/>
          <w:bCs/>
        </w:rPr>
        <w:t>Modernāka digitālā vide un automatizācija</w:t>
      </w:r>
    </w:p>
    <w:p w14:paraId="67FB0900" w14:textId="77777777" w:rsidR="006346B7" w:rsidRPr="00E93207" w:rsidRDefault="006346B7" w:rsidP="006346B7">
      <w:pPr>
        <w:numPr>
          <w:ilvl w:val="0"/>
          <w:numId w:val="4"/>
        </w:numPr>
        <w:spacing w:after="0" w:line="240" w:lineRule="auto"/>
        <w:jc w:val="both"/>
        <w:rPr>
          <w:rFonts w:eastAsia="Times New Roman" w:cs="Times New Roman"/>
        </w:rPr>
      </w:pPr>
      <w:r w:rsidRPr="00E93207">
        <w:rPr>
          <w:rFonts w:eastAsia="Times New Roman" w:cs="Times New Roman"/>
        </w:rPr>
        <w:t>CSDD ir tehnoloģiski attīstītāka, ar vienotu pašapkalpošanās portālu (e.csdd.lv), API datu apmaiņu un centralizētu risinājumu pārvaldību.</w:t>
      </w:r>
    </w:p>
    <w:p w14:paraId="249541E8" w14:textId="77777777" w:rsidR="006346B7" w:rsidRPr="00E93207" w:rsidRDefault="006346B7" w:rsidP="006346B7">
      <w:pPr>
        <w:numPr>
          <w:ilvl w:val="0"/>
          <w:numId w:val="4"/>
        </w:numPr>
        <w:spacing w:after="0" w:line="240" w:lineRule="auto"/>
        <w:jc w:val="both"/>
        <w:rPr>
          <w:rFonts w:eastAsia="Times New Roman" w:cs="Times New Roman"/>
        </w:rPr>
      </w:pPr>
      <w:r w:rsidRPr="00E93207">
        <w:rPr>
          <w:rFonts w:eastAsia="Times New Roman" w:cs="Times New Roman"/>
        </w:rPr>
        <w:t>Iespējams samazināt manuālos darbus un paātrināt e-pakalpojumu ieviešanu traktortehnikai.</w:t>
      </w:r>
    </w:p>
    <w:p w14:paraId="0D0E3342" w14:textId="77777777" w:rsidR="006346B7" w:rsidRPr="00E93207" w:rsidRDefault="006346B7" w:rsidP="006346B7">
      <w:pPr>
        <w:pStyle w:val="ListParagraph"/>
        <w:numPr>
          <w:ilvl w:val="0"/>
          <w:numId w:val="9"/>
        </w:numPr>
        <w:spacing w:after="0" w:line="240" w:lineRule="auto"/>
        <w:jc w:val="both"/>
        <w:rPr>
          <w:rFonts w:cs="Times New Roman"/>
          <w:b/>
          <w:bCs/>
        </w:rPr>
      </w:pPr>
      <w:r w:rsidRPr="00E93207">
        <w:rPr>
          <w:rFonts w:cs="Times New Roman"/>
          <w:b/>
          <w:bCs/>
        </w:rPr>
        <w:t>Labāka datu integrācija</w:t>
      </w:r>
    </w:p>
    <w:p w14:paraId="74D11383" w14:textId="77777777" w:rsidR="006346B7" w:rsidRPr="00E93207" w:rsidRDefault="006346B7" w:rsidP="006346B7">
      <w:pPr>
        <w:numPr>
          <w:ilvl w:val="0"/>
          <w:numId w:val="5"/>
        </w:numPr>
        <w:spacing w:after="0" w:line="240" w:lineRule="auto"/>
        <w:jc w:val="both"/>
        <w:rPr>
          <w:rFonts w:eastAsia="Times New Roman" w:cs="Times New Roman"/>
        </w:rPr>
      </w:pPr>
      <w:r w:rsidRPr="00E93207">
        <w:rPr>
          <w:rFonts w:eastAsia="Times New Roman" w:cs="Times New Roman"/>
        </w:rPr>
        <w:t>Vienota reģistrācijas un uzraudzības platforma ļautu vienveidīgāki integrēt datu apmaiņu ar VP, VID, LAD u.c. institūcijām.</w:t>
      </w:r>
    </w:p>
    <w:p w14:paraId="13E66CB2" w14:textId="77777777" w:rsidR="006346B7" w:rsidRPr="00E93207" w:rsidRDefault="006346B7" w:rsidP="006346B7">
      <w:pPr>
        <w:numPr>
          <w:ilvl w:val="0"/>
          <w:numId w:val="5"/>
        </w:numPr>
        <w:spacing w:after="0" w:line="240" w:lineRule="auto"/>
        <w:jc w:val="both"/>
        <w:rPr>
          <w:rFonts w:eastAsia="Times New Roman" w:cs="Times New Roman"/>
        </w:rPr>
      </w:pPr>
      <w:r w:rsidRPr="00E93207">
        <w:rPr>
          <w:rFonts w:eastAsia="Times New Roman" w:cs="Times New Roman"/>
        </w:rPr>
        <w:t>Uzlabota precizitāte un savlaicīgums datu apmaiņā.</w:t>
      </w:r>
    </w:p>
    <w:p w14:paraId="09E4B5EB" w14:textId="77777777" w:rsidR="006346B7" w:rsidRPr="00E93207" w:rsidRDefault="006346B7" w:rsidP="006346B7">
      <w:pPr>
        <w:pStyle w:val="ListParagraph"/>
        <w:numPr>
          <w:ilvl w:val="0"/>
          <w:numId w:val="9"/>
        </w:numPr>
        <w:spacing w:after="0" w:line="240" w:lineRule="auto"/>
        <w:jc w:val="both"/>
        <w:rPr>
          <w:rFonts w:cs="Times New Roman"/>
          <w:b/>
          <w:bCs/>
        </w:rPr>
      </w:pPr>
      <w:r w:rsidRPr="00E93207">
        <w:rPr>
          <w:rFonts w:cs="Times New Roman"/>
          <w:b/>
          <w:bCs/>
        </w:rPr>
        <w:t>Administratīvo izmaksu samazināšana</w:t>
      </w:r>
    </w:p>
    <w:p w14:paraId="2623B644" w14:textId="77777777" w:rsidR="006346B7" w:rsidRPr="00E93207" w:rsidRDefault="006346B7" w:rsidP="006346B7">
      <w:pPr>
        <w:numPr>
          <w:ilvl w:val="0"/>
          <w:numId w:val="6"/>
        </w:numPr>
        <w:spacing w:after="0" w:line="240" w:lineRule="auto"/>
        <w:jc w:val="both"/>
        <w:rPr>
          <w:rFonts w:eastAsia="Times New Roman" w:cs="Times New Roman"/>
        </w:rPr>
      </w:pPr>
      <w:r w:rsidRPr="00E93207">
        <w:rPr>
          <w:rFonts w:eastAsia="Times New Roman" w:cs="Times New Roman"/>
        </w:rPr>
        <w:t>VTUA darbojas atsevišķā struktūrā ar aptuveni 80 darbiniekiem, 5 reģionālām nodaļām, IT un muzeju departamentiem.</w:t>
      </w:r>
    </w:p>
    <w:p w14:paraId="43140387" w14:textId="77777777" w:rsidR="006346B7" w:rsidRPr="00E93207" w:rsidRDefault="006346B7" w:rsidP="006346B7">
      <w:pPr>
        <w:numPr>
          <w:ilvl w:val="0"/>
          <w:numId w:val="6"/>
        </w:numPr>
        <w:spacing w:after="0" w:line="240" w:lineRule="auto"/>
        <w:jc w:val="both"/>
        <w:rPr>
          <w:rFonts w:eastAsia="Times New Roman" w:cs="Times New Roman"/>
        </w:rPr>
      </w:pPr>
      <w:r w:rsidRPr="00E93207">
        <w:rPr>
          <w:rFonts w:eastAsia="Times New Roman" w:cs="Times New Roman"/>
        </w:rPr>
        <w:t>Daļu no VTUA funkcijām CSDD varētu veikt esošo darbinieku resursu ietvaros, bet daļai funkciju būtu nepieciešams pārņemt atbilstošos speciālistus.</w:t>
      </w:r>
    </w:p>
    <w:p w14:paraId="71D82E0D" w14:textId="77777777" w:rsidR="006346B7" w:rsidRPr="00E93207" w:rsidRDefault="006346B7" w:rsidP="006346B7">
      <w:pPr>
        <w:numPr>
          <w:ilvl w:val="0"/>
          <w:numId w:val="6"/>
        </w:numPr>
        <w:spacing w:after="0" w:line="240" w:lineRule="auto"/>
        <w:jc w:val="both"/>
        <w:rPr>
          <w:rFonts w:eastAsia="Times New Roman" w:cs="Times New Roman"/>
        </w:rPr>
      </w:pPr>
      <w:r w:rsidRPr="00E93207">
        <w:rPr>
          <w:rFonts w:eastAsia="Times New Roman" w:cs="Times New Roman"/>
        </w:rPr>
        <w:t>Centralizējot funkcijas CSDD, iespējams optimizēt personālu, IT uzturēšanu, pārvaldību, tādejādi samazinot valsts izdevumus ilgtermiņā.</w:t>
      </w:r>
    </w:p>
    <w:p w14:paraId="0D6BAB07" w14:textId="77777777" w:rsidR="006346B7" w:rsidRPr="00E93207" w:rsidRDefault="006346B7" w:rsidP="006346B7">
      <w:pPr>
        <w:numPr>
          <w:ilvl w:val="0"/>
          <w:numId w:val="6"/>
        </w:numPr>
        <w:spacing w:after="0" w:line="240" w:lineRule="auto"/>
        <w:jc w:val="both"/>
        <w:rPr>
          <w:rFonts w:eastAsia="Times New Roman" w:cs="Times New Roman"/>
        </w:rPr>
      </w:pPr>
      <w:r w:rsidRPr="00E93207">
        <w:rPr>
          <w:rFonts w:eastAsia="Times New Roman" w:cs="Times New Roman"/>
        </w:rPr>
        <w:t>VTUA darbības nodrošināšanai nepieciešama papildus dotācija no valsts budžeta. CSDD līdz šim spēj nodrošināt darbību tādejādi, ka var valsts budžetu papildināt ar nozīmīgām dividendēm.</w:t>
      </w:r>
    </w:p>
    <w:p w14:paraId="768CDA38" w14:textId="77777777" w:rsidR="006346B7" w:rsidRPr="00E93207" w:rsidRDefault="006346B7" w:rsidP="006346B7">
      <w:pPr>
        <w:pStyle w:val="ListParagraph"/>
        <w:numPr>
          <w:ilvl w:val="0"/>
          <w:numId w:val="9"/>
        </w:numPr>
        <w:spacing w:after="0" w:line="240" w:lineRule="auto"/>
        <w:jc w:val="both"/>
        <w:rPr>
          <w:rFonts w:cs="Times New Roman"/>
        </w:rPr>
      </w:pPr>
      <w:r w:rsidRPr="00E93207">
        <w:rPr>
          <w:rFonts w:cs="Times New Roman"/>
          <w:b/>
          <w:bCs/>
        </w:rPr>
        <w:t>Vienkāršāka sabiedrības izpratne un saziņa</w:t>
      </w:r>
    </w:p>
    <w:p w14:paraId="149C9CC5" w14:textId="77777777" w:rsidR="006346B7" w:rsidRPr="00E93207" w:rsidRDefault="006346B7" w:rsidP="006346B7">
      <w:pPr>
        <w:numPr>
          <w:ilvl w:val="0"/>
          <w:numId w:val="7"/>
        </w:numPr>
        <w:spacing w:after="0" w:line="240" w:lineRule="auto"/>
        <w:jc w:val="both"/>
        <w:rPr>
          <w:rFonts w:eastAsia="Times New Roman" w:cs="Times New Roman"/>
        </w:rPr>
      </w:pPr>
      <w:r w:rsidRPr="00E93207">
        <w:rPr>
          <w:rFonts w:eastAsia="Times New Roman" w:cs="Times New Roman"/>
        </w:rPr>
        <w:t>Viena atbildīgā iestāde par visiem transportlīdzekļiem nozīmē:</w:t>
      </w:r>
    </w:p>
    <w:p w14:paraId="5736DFF2" w14:textId="77777777" w:rsidR="006346B7" w:rsidRPr="00E93207" w:rsidRDefault="006346B7" w:rsidP="006346B7">
      <w:pPr>
        <w:numPr>
          <w:ilvl w:val="1"/>
          <w:numId w:val="7"/>
        </w:numPr>
        <w:spacing w:after="0" w:line="240" w:lineRule="auto"/>
        <w:jc w:val="both"/>
        <w:rPr>
          <w:rFonts w:eastAsia="Times New Roman" w:cs="Times New Roman"/>
        </w:rPr>
      </w:pPr>
      <w:r w:rsidRPr="00E93207">
        <w:rPr>
          <w:rFonts w:eastAsia="Times New Roman" w:cs="Times New Roman"/>
        </w:rPr>
        <w:t>Vienkāršāka navigācija iedzīvotājiem.</w:t>
      </w:r>
    </w:p>
    <w:p w14:paraId="6F3A3176" w14:textId="77777777" w:rsidR="006346B7" w:rsidRPr="00E93207" w:rsidRDefault="006346B7" w:rsidP="006346B7">
      <w:pPr>
        <w:numPr>
          <w:ilvl w:val="1"/>
          <w:numId w:val="7"/>
        </w:numPr>
        <w:spacing w:after="0" w:line="240" w:lineRule="auto"/>
        <w:jc w:val="both"/>
        <w:rPr>
          <w:rFonts w:eastAsia="Times New Roman" w:cs="Times New Roman"/>
        </w:rPr>
      </w:pPr>
      <w:r w:rsidRPr="00E93207">
        <w:rPr>
          <w:rFonts w:eastAsia="Times New Roman" w:cs="Times New Roman"/>
        </w:rPr>
        <w:t>Mazāk birokrātijas starp iestādēm.</w:t>
      </w:r>
    </w:p>
    <w:p w14:paraId="268860F3" w14:textId="77777777" w:rsidR="006346B7" w:rsidRDefault="006346B7" w:rsidP="006346B7">
      <w:pPr>
        <w:ind w:left="720"/>
        <w:rPr>
          <w:rFonts w:eastAsia="Times New Roman" w:cs="Times New Roman"/>
        </w:rPr>
      </w:pPr>
    </w:p>
    <w:p w14:paraId="5FAAE979" w14:textId="77777777" w:rsidR="001F2231" w:rsidRDefault="001F2231" w:rsidP="001F2231">
      <w:pPr>
        <w:pStyle w:val="NoSpacing"/>
        <w:rPr>
          <w:rFonts w:cs="Times New Roman"/>
          <w:b/>
          <w:bCs/>
        </w:rPr>
      </w:pPr>
      <w:bookmarkStart w:id="7" w:name="_Toc203403507"/>
      <w:r w:rsidRPr="001F2231">
        <w:rPr>
          <w:rFonts w:cs="Times New Roman"/>
          <w:b/>
          <w:bCs/>
        </w:rPr>
        <w:t>Iespējamie ekonomiskie ieguvumi</w:t>
      </w:r>
      <w:bookmarkEnd w:id="7"/>
    </w:p>
    <w:p w14:paraId="4F0B2D60" w14:textId="77777777" w:rsidR="001F2231" w:rsidRPr="001F2231" w:rsidRDefault="001F2231" w:rsidP="001F2231">
      <w:pPr>
        <w:pStyle w:val="NoSpacing"/>
        <w:rPr>
          <w:rFonts w:cs="Times New Roman"/>
          <w:b/>
          <w:bCs/>
        </w:rPr>
      </w:pPr>
    </w:p>
    <w:p w14:paraId="3ACBA033" w14:textId="1332DAC9" w:rsidR="001F2231" w:rsidRPr="001F2231" w:rsidRDefault="001F2231" w:rsidP="001F2231">
      <w:pPr>
        <w:pStyle w:val="NoSpacing"/>
        <w:rPr>
          <w:rFonts w:cs="Times New Roman"/>
        </w:rPr>
      </w:pPr>
      <w:r w:rsidRPr="001F2231">
        <w:rPr>
          <w:rFonts w:cs="Times New Roman"/>
        </w:rPr>
        <w:t xml:space="preserve">Iespējamie ekonomiskie ieguvumi no CSDD un VTUA apvienošanās būtu </w:t>
      </w:r>
      <w:r>
        <w:rPr>
          <w:rFonts w:cs="Times New Roman"/>
        </w:rPr>
        <w:t>šādi</w:t>
      </w:r>
      <w:r w:rsidRPr="001F2231">
        <w:rPr>
          <w:rFonts w:cs="Times New Roman"/>
        </w:rPr>
        <w:t>:</w:t>
      </w:r>
    </w:p>
    <w:p w14:paraId="30CD84D1" w14:textId="0576CABA" w:rsidR="001F2231" w:rsidRPr="001F2231" w:rsidRDefault="001F2231" w:rsidP="00875189">
      <w:pPr>
        <w:pStyle w:val="NoSpacing"/>
        <w:numPr>
          <w:ilvl w:val="0"/>
          <w:numId w:val="11"/>
        </w:numPr>
        <w:ind w:left="0" w:firstLine="360"/>
        <w:rPr>
          <w:rFonts w:cs="Times New Roman"/>
        </w:rPr>
      </w:pPr>
      <w:r w:rsidRPr="001F2231">
        <w:rPr>
          <w:rFonts w:cs="Times New Roman"/>
        </w:rPr>
        <w:t>Klātienes klientu apkalpošanas vietu uzturēšanas izdevumu optimizācija (izdevumi par telpu nomu vai uzturēšanu, maksājumi par elektroenerģijas pieslēgumiem un elektroenerģiju, maksājumi par siltumenerģiju/apkuri un komunālajiem pakalpojumiem – ūdensapgāde, kanalizācija, atkritumu savākšana un apsaimniekošana). Apvienojot abas institūcijas, lielākajā daļā gadījumu būtu iespējams pārvietot VTUA klātienes klientu pakalpojumu sniegšanu uz esošajiem CSDD klientu apkalpošanas centriem, tādējādi būtiski samazinot kopējās (CSDD + VTUA) izmaksas par klātienes klientu apkalpošanas vietu uzturēšanu/darbības nodrošināšanu. Lai precīzāk novērtētu iespējamo klientu apkalpošanas vietu uzturēšanas izmaksu samazinājumu ir nepieciešami dati par VTUA izdevumiem katrā klientu apkalpošanas vietā, telpu un teritorijas platību, darba vietu skaitu, iznomāto telpu gadījumā, telpu nomas līguma termiņu un iespējām pārtraukt telpu nomu pirms līguma termiņa beigām u.c. detalizētus datus. Papildus pieminams, ka atbrīvotais VTU klientu apkalpošanas centru darbībai izmantotais valstij vai pašvaldībām piederošais nekustamais īpašumu var tikt izmantots alternatīvi vai arī atsavināts veicinot vēlamos valsts budžeta ieņēmumus;</w:t>
      </w:r>
    </w:p>
    <w:p w14:paraId="576D19EB" w14:textId="37057426" w:rsidR="001F2231" w:rsidRPr="001F2231" w:rsidRDefault="001F2231" w:rsidP="00875189">
      <w:pPr>
        <w:pStyle w:val="NoSpacing"/>
        <w:numPr>
          <w:ilvl w:val="0"/>
          <w:numId w:val="11"/>
        </w:numPr>
        <w:ind w:left="0" w:firstLine="360"/>
        <w:rPr>
          <w:rFonts w:cs="Times New Roman"/>
        </w:rPr>
      </w:pPr>
      <w:r w:rsidRPr="001F2231">
        <w:rPr>
          <w:rFonts w:cs="Times New Roman"/>
        </w:rPr>
        <w:t xml:space="preserve">Vienotu materiālu izmantošanu. Apvienojot CSDD un VTUA būtu iespējams ieviest vienādus vai vienotus dokumentus, piemēram vienāda veida transportlīdzekļu un traktortehnikas reģistrācijas dokumentus, vienāda veida transportlīdzekļu un traktortehnikas vadītāju dokumentus </w:t>
      </w:r>
      <w:r w:rsidR="00875189" w:rsidRPr="001F2231">
        <w:rPr>
          <w:rFonts w:cs="Times New Roman"/>
        </w:rPr>
        <w:t>u.tm.l</w:t>
      </w:r>
      <w:r w:rsidRPr="001F2231">
        <w:rPr>
          <w:rFonts w:cs="Times New Roman"/>
        </w:rPr>
        <w:t xml:space="preserve">.; </w:t>
      </w:r>
    </w:p>
    <w:p w14:paraId="0F883DF7" w14:textId="597EE38E" w:rsidR="001F2231" w:rsidRPr="001F2231" w:rsidRDefault="001F2231" w:rsidP="00875189">
      <w:pPr>
        <w:pStyle w:val="NoSpacing"/>
        <w:numPr>
          <w:ilvl w:val="0"/>
          <w:numId w:val="11"/>
        </w:numPr>
        <w:ind w:left="0" w:firstLine="360"/>
        <w:rPr>
          <w:rFonts w:cs="Times New Roman"/>
        </w:rPr>
      </w:pPr>
      <w:r w:rsidRPr="001F2231">
        <w:rPr>
          <w:rFonts w:cs="Times New Roman"/>
        </w:rPr>
        <w:t>Personāla izmaksu optimizācija. Apvienojot CSDD un VTUA būtu iespējams optimizēt atbalsta funkciju (juridiskais atbalsts, sabiedriskās attiecības, grāmatvedības un finanšu uzskaite, materiāltehniskais un saimnieciskais nodrošinājums) veikšanā iesaistītā personāla slodzes un attiecīgi izdevumus kā arī visticamāk detalizēti izanalizējot VTUA pamatdarbības (reģistrācijas, valsts tehniskā apskate un tehniskā stāvokļa kontrole uz ceļiem, vadīšanas tiesību piešķiršana) procesus un to nodrošināšanā iesaistītā personāla slodzes izmantojot procesu sinerģijas ar CSDD funkcijām un procesiem būs iespējams realizēt ieguvumus arī pamatdarbībā iesaistītā personāla slodzēs un izmaksās. Lai precīzāk novērtētu iespējamo personāla izmaksu optimizāciju ir nepieciešama informācija par darbinieku skaitu pa struktūrvienībām, to funkcijām un atalgojumu, kā arī biznesa procesu un amata aprakstu (pienākumu) analīze;</w:t>
      </w:r>
    </w:p>
    <w:p w14:paraId="78BDEE4A" w14:textId="67459B43" w:rsidR="001F2231" w:rsidRPr="001F2231" w:rsidRDefault="001F2231" w:rsidP="00875189">
      <w:pPr>
        <w:pStyle w:val="NoSpacing"/>
        <w:numPr>
          <w:ilvl w:val="0"/>
          <w:numId w:val="11"/>
        </w:numPr>
        <w:ind w:left="0" w:firstLine="360"/>
        <w:rPr>
          <w:rFonts w:cs="Times New Roman"/>
        </w:rPr>
      </w:pPr>
      <w:r w:rsidRPr="001F2231">
        <w:rPr>
          <w:rFonts w:cs="Times New Roman"/>
        </w:rPr>
        <w:t>Vienota transportlīdzekļu un traktortehnikas un to vadītāju reģistra izveide. Lai pieņemtu lēmumu par Transportlīdzekļu un to vadītāju valsts reģistra un Traktortehnikas un tās vadītāju informatīvās sistēmas apvienošanu / integrāciju vai datu pārnešanu uz vienu informācijas sistēmu ir jāveic padziļināta biznesa procesu, abu informācijas sistēmu datu un arhitektūras un izmantoto tehnoloģiju izpēte. Vienlaikus pirm</w:t>
      </w:r>
      <w:r w:rsidR="00875189">
        <w:rPr>
          <w:rFonts w:cs="Times New Roman"/>
        </w:rPr>
        <w:t>s</w:t>
      </w:r>
      <w:r w:rsidRPr="001F2231">
        <w:rPr>
          <w:rFonts w:cs="Times New Roman"/>
        </w:rPr>
        <w:t xml:space="preserve">šķietami ir pamatoti pieņemt, ka abas informācijas sistēmas uzturot vienai kapitālsabiedrībai, būs iespējams realizēt izmaksu ietaupījumus (piemēram, izmantojot vienotu IKT infrastruktūru un vienotus risinājumus </w:t>
      </w:r>
      <w:proofErr w:type="spellStart"/>
      <w:r w:rsidRPr="001F2231">
        <w:rPr>
          <w:rFonts w:cs="Times New Roman"/>
        </w:rPr>
        <w:t>kiberdrošības</w:t>
      </w:r>
      <w:proofErr w:type="spellEnd"/>
      <w:r w:rsidRPr="001F2231">
        <w:rPr>
          <w:rFonts w:cs="Times New Roman"/>
        </w:rPr>
        <w:t xml:space="preserve"> pārvaldībai un personas datu aizsardzībai). Vienlaikus balstoties uz publiski pieejamo informāciju par Traktortehnikas un tās vadītāju informatīvās sistēmu nav iespējams aplēst iespējamos izmaksu ietaupījumus;</w:t>
      </w:r>
    </w:p>
    <w:p w14:paraId="296B8A9D" w14:textId="3E527BB5" w:rsidR="001F2231" w:rsidRPr="001F2231" w:rsidRDefault="001F2231" w:rsidP="00875189">
      <w:pPr>
        <w:pStyle w:val="NoSpacing"/>
        <w:numPr>
          <w:ilvl w:val="0"/>
          <w:numId w:val="11"/>
        </w:numPr>
        <w:ind w:left="0" w:firstLine="360"/>
        <w:rPr>
          <w:rFonts w:cs="Times New Roman"/>
        </w:rPr>
      </w:pPr>
      <w:r w:rsidRPr="001F2231">
        <w:rPr>
          <w:rFonts w:cs="Times New Roman"/>
        </w:rPr>
        <w:t xml:space="preserve">Atsevišķi un tikai pēc papildus detalizētas informācijas varētu novērtēt VTUA plānotos kapitālieguldījumus. Aģentūras 2025.gada tāmē ir iekļauti 579 289 </w:t>
      </w:r>
      <w:r w:rsidR="00F03D85">
        <w:rPr>
          <w:rFonts w:cs="Times New Roman"/>
        </w:rPr>
        <w:t>EUR</w:t>
      </w:r>
      <w:r w:rsidRPr="001F2231">
        <w:rPr>
          <w:rFonts w:cs="Times New Roman"/>
        </w:rPr>
        <w:t xml:space="preserve"> apmērā.</w:t>
      </w:r>
    </w:p>
    <w:p w14:paraId="1DB17B16" w14:textId="77777777" w:rsidR="001F2231" w:rsidRPr="001F2231" w:rsidRDefault="001F2231" w:rsidP="001F2231">
      <w:pPr>
        <w:pStyle w:val="NoSpacing"/>
        <w:rPr>
          <w:rFonts w:cs="Times New Roman"/>
        </w:rPr>
      </w:pPr>
    </w:p>
    <w:p w14:paraId="3CCBAA7F" w14:textId="77777777" w:rsidR="001F2231" w:rsidRPr="001F2231" w:rsidRDefault="001F2231" w:rsidP="001F2231">
      <w:pPr>
        <w:pStyle w:val="NoSpacing"/>
        <w:rPr>
          <w:rFonts w:cs="Times New Roman"/>
        </w:rPr>
      </w:pPr>
      <w:r w:rsidRPr="001F2231">
        <w:rPr>
          <w:rFonts w:cs="Times New Roman"/>
        </w:rPr>
        <w:t>Zemāk minētās izmaksu samazinājuma aplēses ir sagatavotas balstoties uz publiski pieejamo informāciju VTUA mājas lapā (</w:t>
      </w:r>
      <w:hyperlink r:id="rId18" w:history="1">
        <w:r w:rsidRPr="001F2231">
          <w:rPr>
            <w:rStyle w:val="Hyperlink"/>
            <w:rFonts w:cs="Times New Roman"/>
          </w:rPr>
          <w:t>https://www.vtua.gov.lv/</w:t>
        </w:r>
      </w:hyperlink>
      <w:r w:rsidRPr="001F2231">
        <w:rPr>
          <w:rFonts w:cs="Times New Roman"/>
        </w:rPr>
        <w:t>), Valsts kases mājaslapā dati par 2024.gadu  (</w:t>
      </w:r>
      <w:hyperlink r:id="rId19" w:history="1">
        <w:r w:rsidRPr="001F2231">
          <w:rPr>
            <w:rStyle w:val="Hyperlink"/>
            <w:rFonts w:cs="Times New Roman"/>
          </w:rPr>
          <w:t>https://e2.kase.gov.lv/min-publicesana/</w:t>
        </w:r>
      </w:hyperlink>
      <w:r w:rsidRPr="001F2231">
        <w:rPr>
          <w:rFonts w:cs="Times New Roman"/>
        </w:rPr>
        <w:t>) un 2025. gada budžeta dati (</w:t>
      </w:r>
      <w:hyperlink r:id="rId20" w:history="1">
        <w:r w:rsidRPr="001F2231">
          <w:rPr>
            <w:rStyle w:val="Hyperlink"/>
            <w:rFonts w:cs="Times New Roman"/>
          </w:rPr>
          <w:t>https://e2.kase.gov.lv/budzettames-publicesana/</w:t>
        </w:r>
      </w:hyperlink>
      <w:r w:rsidRPr="001F2231">
        <w:rPr>
          <w:rFonts w:cs="Times New Roman"/>
        </w:rPr>
        <w:t>). Izmaksu samazinājuma aplēsēs pastāv iespējamas būtiskas novirzes ņemot vērā detalizētas VTUA saimniecisko darbību raksturojošas informācijas nepieejamību uz ziņojuma sagatavošanas brīdi:</w:t>
      </w:r>
    </w:p>
    <w:p w14:paraId="6C58AA1E" w14:textId="77777777" w:rsidR="001F2231" w:rsidRDefault="001F2231" w:rsidP="001F2231">
      <w:pPr>
        <w:pStyle w:val="NoSpacing"/>
        <w:rPr>
          <w:rFonts w:cs="Times New Roman"/>
        </w:rPr>
      </w:pPr>
    </w:p>
    <w:p w14:paraId="32C57730" w14:textId="170E17BA" w:rsidR="00FD0881" w:rsidRPr="00FD0881" w:rsidRDefault="00FD0881" w:rsidP="001F2231">
      <w:pPr>
        <w:pStyle w:val="NoSpacing"/>
        <w:rPr>
          <w:rFonts w:cs="Times New Roman"/>
          <w:b/>
          <w:bCs/>
        </w:rPr>
      </w:pPr>
      <w:r w:rsidRPr="00FD0881">
        <w:rPr>
          <w:rFonts w:cs="Times New Roman"/>
          <w:b/>
          <w:bCs/>
        </w:rPr>
        <w:t>11.tabula. Izmaksu pārskats.</w:t>
      </w:r>
    </w:p>
    <w:p w14:paraId="2C4AD3C6" w14:textId="77777777" w:rsidR="00FD0881" w:rsidRPr="001F2231" w:rsidRDefault="00FD0881" w:rsidP="001F2231">
      <w:pPr>
        <w:pStyle w:val="NoSpacing"/>
        <w:rPr>
          <w:rFonts w:cs="Times New Roman"/>
        </w:rPr>
      </w:pPr>
    </w:p>
    <w:tbl>
      <w:tblPr>
        <w:tblW w:w="8820" w:type="dxa"/>
        <w:jc w:val="center"/>
        <w:tblLook w:val="04A0" w:firstRow="1" w:lastRow="0" w:firstColumn="1" w:lastColumn="0" w:noHBand="0" w:noVBand="1"/>
      </w:tblPr>
      <w:tblGrid>
        <w:gridCol w:w="5180"/>
        <w:gridCol w:w="1180"/>
        <w:gridCol w:w="1220"/>
        <w:gridCol w:w="1240"/>
      </w:tblGrid>
      <w:tr w:rsidR="001F2231" w:rsidRPr="00850138" w14:paraId="71D07012" w14:textId="77777777" w:rsidTr="00850138">
        <w:trPr>
          <w:trHeight w:val="580"/>
          <w:tblHeader/>
          <w:jc w:val="center"/>
        </w:trPr>
        <w:tc>
          <w:tcPr>
            <w:tcW w:w="5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334E4" w14:textId="77777777" w:rsidR="001F2231" w:rsidRPr="00850138" w:rsidRDefault="001F2231" w:rsidP="001F2231">
            <w:pPr>
              <w:pStyle w:val="NoSpacing"/>
              <w:rPr>
                <w:rFonts w:eastAsia="Times New Roman" w:cs="Times New Roman"/>
                <w:b/>
                <w:bCs/>
                <w:color w:val="000000"/>
                <w:kern w:val="0"/>
                <w:sz w:val="20"/>
                <w:szCs w:val="20"/>
                <w:lang w:val="en-US"/>
                <w14:ligatures w14:val="none"/>
              </w:rPr>
            </w:pPr>
            <w:r w:rsidRPr="00850138">
              <w:rPr>
                <w:rFonts w:eastAsia="Times New Roman" w:cs="Times New Roman"/>
                <w:b/>
                <w:bCs/>
                <w:color w:val="000000"/>
                <w:kern w:val="0"/>
                <w:sz w:val="20"/>
                <w:szCs w:val="20"/>
                <w14:ligatures w14:val="none"/>
              </w:rPr>
              <w:t>Izdevumu pozīcijas (ietaupījumi)</w:t>
            </w:r>
          </w:p>
        </w:tc>
        <w:tc>
          <w:tcPr>
            <w:tcW w:w="118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490C932" w14:textId="77777777" w:rsidR="001F2231" w:rsidRPr="00850138" w:rsidRDefault="001F2231" w:rsidP="001F2231">
            <w:pPr>
              <w:pStyle w:val="NoSpacing"/>
              <w:rPr>
                <w:rFonts w:eastAsia="Times New Roman" w:cs="Times New Roman"/>
                <w:b/>
                <w:bCs/>
                <w:color w:val="000000"/>
                <w:kern w:val="0"/>
                <w:sz w:val="20"/>
                <w:szCs w:val="20"/>
                <w14:ligatures w14:val="none"/>
              </w:rPr>
            </w:pPr>
            <w:r w:rsidRPr="00850138">
              <w:rPr>
                <w:rFonts w:eastAsia="Times New Roman" w:cs="Times New Roman"/>
                <w:b/>
                <w:bCs/>
                <w:color w:val="000000"/>
                <w:kern w:val="0"/>
                <w:sz w:val="20"/>
                <w:szCs w:val="20"/>
                <w14:ligatures w14:val="none"/>
              </w:rPr>
              <w:t>Prognoze 2026.gads</w:t>
            </w:r>
          </w:p>
          <w:p w14:paraId="2183701D"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 xml:space="preserve">EUR </w:t>
            </w:r>
          </w:p>
        </w:tc>
        <w:tc>
          <w:tcPr>
            <w:tcW w:w="122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A70C00F" w14:textId="77777777" w:rsidR="001F2231" w:rsidRPr="00850138" w:rsidRDefault="001F2231" w:rsidP="001F2231">
            <w:pPr>
              <w:pStyle w:val="NoSpacing"/>
              <w:rPr>
                <w:rFonts w:eastAsia="Times New Roman" w:cs="Times New Roman"/>
                <w:b/>
                <w:bCs/>
                <w:color w:val="000000"/>
                <w:kern w:val="0"/>
                <w:sz w:val="20"/>
                <w:szCs w:val="20"/>
                <w14:ligatures w14:val="none"/>
              </w:rPr>
            </w:pPr>
            <w:r w:rsidRPr="00850138">
              <w:rPr>
                <w:rFonts w:eastAsia="Times New Roman" w:cs="Times New Roman"/>
                <w:b/>
                <w:bCs/>
                <w:color w:val="000000"/>
                <w:kern w:val="0"/>
                <w:sz w:val="20"/>
                <w:szCs w:val="20"/>
                <w14:ligatures w14:val="none"/>
              </w:rPr>
              <w:t>Prognoze 2027.gads</w:t>
            </w:r>
          </w:p>
          <w:p w14:paraId="6284C9C7"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lang w:val="en-US"/>
                <w14:ligatures w14:val="none"/>
              </w:rPr>
              <w:t>EUR</w:t>
            </w:r>
          </w:p>
        </w:tc>
        <w:tc>
          <w:tcPr>
            <w:tcW w:w="124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B3DB854" w14:textId="77777777" w:rsidR="001F2231" w:rsidRPr="00850138" w:rsidRDefault="001F2231" w:rsidP="001F2231">
            <w:pPr>
              <w:pStyle w:val="NoSpacing"/>
              <w:rPr>
                <w:rFonts w:eastAsia="Times New Roman" w:cs="Times New Roman"/>
                <w:b/>
                <w:bCs/>
                <w:color w:val="000000"/>
                <w:kern w:val="0"/>
                <w:sz w:val="20"/>
                <w:szCs w:val="20"/>
                <w14:ligatures w14:val="none"/>
              </w:rPr>
            </w:pPr>
            <w:r w:rsidRPr="00850138">
              <w:rPr>
                <w:rFonts w:eastAsia="Times New Roman" w:cs="Times New Roman"/>
                <w:b/>
                <w:bCs/>
                <w:color w:val="000000"/>
                <w:kern w:val="0"/>
                <w:sz w:val="20"/>
                <w:szCs w:val="20"/>
                <w14:ligatures w14:val="none"/>
              </w:rPr>
              <w:t>Prognoze 2028.gads</w:t>
            </w:r>
          </w:p>
          <w:p w14:paraId="29D52A9C"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lang w:val="en-US"/>
                <w14:ligatures w14:val="none"/>
              </w:rPr>
              <w:t>EUR</w:t>
            </w:r>
          </w:p>
        </w:tc>
      </w:tr>
      <w:tr w:rsidR="001F2231" w:rsidRPr="00850138" w14:paraId="488A0BD0" w14:textId="77777777" w:rsidTr="00850138">
        <w:trPr>
          <w:trHeight w:val="570"/>
          <w:jc w:val="center"/>
        </w:trPr>
        <w:tc>
          <w:tcPr>
            <w:tcW w:w="5180" w:type="dxa"/>
            <w:tcBorders>
              <w:top w:val="nil"/>
              <w:left w:val="single" w:sz="4" w:space="0" w:color="auto"/>
              <w:bottom w:val="single" w:sz="4" w:space="0" w:color="auto"/>
              <w:right w:val="single" w:sz="4" w:space="0" w:color="auto"/>
            </w:tcBorders>
            <w:vAlign w:val="center"/>
            <w:hideMark/>
          </w:tcPr>
          <w:p w14:paraId="646854BA" w14:textId="77777777" w:rsidR="001F2231" w:rsidRPr="00850138" w:rsidRDefault="001F2231" w:rsidP="001F2231">
            <w:pPr>
              <w:pStyle w:val="NoSpacing"/>
              <w:rPr>
                <w:rFonts w:eastAsia="Times New Roman" w:cs="Times New Roman"/>
                <w:color w:val="000000"/>
                <w:kern w:val="0"/>
                <w:sz w:val="20"/>
                <w:szCs w:val="20"/>
                <w14:ligatures w14:val="none"/>
              </w:rPr>
            </w:pPr>
            <w:r w:rsidRPr="00850138">
              <w:rPr>
                <w:rFonts w:eastAsia="Times New Roman" w:cs="Times New Roman"/>
                <w:color w:val="000000"/>
                <w:kern w:val="0"/>
                <w:sz w:val="20"/>
                <w:szCs w:val="20"/>
                <w14:ligatures w14:val="none"/>
              </w:rPr>
              <w:t xml:space="preserve">VTUA </w:t>
            </w:r>
            <w:proofErr w:type="spellStart"/>
            <w:r w:rsidRPr="00850138">
              <w:rPr>
                <w:rFonts w:eastAsia="Times New Roman" w:cs="Times New Roman"/>
                <w:color w:val="000000"/>
                <w:kern w:val="0"/>
                <w:sz w:val="20"/>
                <w:szCs w:val="20"/>
                <w14:ligatures w14:val="none"/>
              </w:rPr>
              <w:t>kātienes</w:t>
            </w:r>
            <w:proofErr w:type="spellEnd"/>
            <w:r w:rsidRPr="00850138">
              <w:rPr>
                <w:rFonts w:eastAsia="Times New Roman" w:cs="Times New Roman"/>
                <w:color w:val="000000"/>
                <w:kern w:val="0"/>
                <w:sz w:val="20"/>
                <w:szCs w:val="20"/>
                <w14:ligatures w14:val="none"/>
              </w:rPr>
              <w:t xml:space="preserve"> klientu apkalpošanas vietu uzturēšanas izdevumu samazinājums kopā</w:t>
            </w:r>
          </w:p>
        </w:tc>
        <w:tc>
          <w:tcPr>
            <w:tcW w:w="1180" w:type="dxa"/>
            <w:tcBorders>
              <w:top w:val="nil"/>
              <w:left w:val="nil"/>
              <w:bottom w:val="single" w:sz="4" w:space="0" w:color="auto"/>
              <w:right w:val="single" w:sz="4" w:space="0" w:color="auto"/>
            </w:tcBorders>
            <w:vAlign w:val="center"/>
            <w:hideMark/>
          </w:tcPr>
          <w:p w14:paraId="11875CE2" w14:textId="77777777" w:rsidR="001F2231" w:rsidRPr="00850138" w:rsidRDefault="001F2231" w:rsidP="001F2231">
            <w:pPr>
              <w:pStyle w:val="NoSpacing"/>
              <w:rPr>
                <w:rFonts w:eastAsia="Times New Roman" w:cs="Times New Roman"/>
                <w:color w:val="000000"/>
                <w:kern w:val="0"/>
                <w:sz w:val="20"/>
                <w:szCs w:val="20"/>
                <w14:ligatures w14:val="none"/>
              </w:rPr>
            </w:pPr>
            <w:r w:rsidRPr="00850138">
              <w:rPr>
                <w:rFonts w:eastAsia="Times New Roman" w:cs="Times New Roman"/>
                <w:color w:val="000000"/>
                <w:kern w:val="0"/>
                <w:sz w:val="20"/>
                <w:szCs w:val="20"/>
                <w14:ligatures w14:val="none"/>
              </w:rPr>
              <w:t> </w:t>
            </w:r>
          </w:p>
        </w:tc>
        <w:tc>
          <w:tcPr>
            <w:tcW w:w="1220" w:type="dxa"/>
            <w:tcBorders>
              <w:top w:val="nil"/>
              <w:left w:val="nil"/>
              <w:bottom w:val="single" w:sz="4" w:space="0" w:color="auto"/>
              <w:right w:val="single" w:sz="4" w:space="0" w:color="auto"/>
            </w:tcBorders>
            <w:vAlign w:val="center"/>
            <w:hideMark/>
          </w:tcPr>
          <w:p w14:paraId="11030081"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80000</w:t>
            </w:r>
          </w:p>
        </w:tc>
        <w:tc>
          <w:tcPr>
            <w:tcW w:w="1240" w:type="dxa"/>
            <w:tcBorders>
              <w:top w:val="nil"/>
              <w:left w:val="nil"/>
              <w:bottom w:val="single" w:sz="4" w:space="0" w:color="auto"/>
              <w:right w:val="single" w:sz="4" w:space="0" w:color="auto"/>
            </w:tcBorders>
            <w:vAlign w:val="center"/>
            <w:hideMark/>
          </w:tcPr>
          <w:p w14:paraId="3B370365"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 </w:t>
            </w:r>
          </w:p>
        </w:tc>
      </w:tr>
      <w:tr w:rsidR="001F2231" w:rsidRPr="00850138" w14:paraId="755FD253" w14:textId="77777777" w:rsidTr="00850138">
        <w:trPr>
          <w:trHeight w:val="295"/>
          <w:jc w:val="center"/>
        </w:trPr>
        <w:tc>
          <w:tcPr>
            <w:tcW w:w="5180" w:type="dxa"/>
            <w:tcBorders>
              <w:top w:val="nil"/>
              <w:left w:val="single" w:sz="4" w:space="0" w:color="auto"/>
              <w:bottom w:val="single" w:sz="4" w:space="0" w:color="auto"/>
              <w:right w:val="single" w:sz="4" w:space="0" w:color="auto"/>
            </w:tcBorders>
            <w:shd w:val="clear" w:color="000000" w:fill="FFFFFF"/>
            <w:vAlign w:val="center"/>
            <w:hideMark/>
          </w:tcPr>
          <w:p w14:paraId="72F40765" w14:textId="77777777" w:rsidR="001F2231" w:rsidRPr="00850138" w:rsidRDefault="001F2231" w:rsidP="001F2231">
            <w:pPr>
              <w:pStyle w:val="NoSpacing"/>
              <w:rPr>
                <w:rFonts w:eastAsia="Times New Roman" w:cs="Times New Roman"/>
                <w:color w:val="161616"/>
                <w:kern w:val="0"/>
                <w:sz w:val="20"/>
                <w:szCs w:val="20"/>
                <w:lang w:val="en-US"/>
                <w14:ligatures w14:val="none"/>
              </w:rPr>
            </w:pPr>
            <w:r w:rsidRPr="00850138">
              <w:rPr>
                <w:rFonts w:eastAsia="Times New Roman" w:cs="Times New Roman"/>
                <w:color w:val="161616"/>
                <w:kern w:val="0"/>
                <w:sz w:val="20"/>
                <w:szCs w:val="20"/>
                <w14:ligatures w14:val="none"/>
              </w:rPr>
              <w:t>Īre un noma</w:t>
            </w:r>
          </w:p>
        </w:tc>
        <w:tc>
          <w:tcPr>
            <w:tcW w:w="1180" w:type="dxa"/>
            <w:tcBorders>
              <w:top w:val="nil"/>
              <w:left w:val="nil"/>
              <w:bottom w:val="single" w:sz="4" w:space="0" w:color="auto"/>
              <w:right w:val="single" w:sz="4" w:space="0" w:color="auto"/>
            </w:tcBorders>
            <w:vAlign w:val="center"/>
            <w:hideMark/>
          </w:tcPr>
          <w:p w14:paraId="16CCAFEB"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 </w:t>
            </w:r>
          </w:p>
        </w:tc>
        <w:tc>
          <w:tcPr>
            <w:tcW w:w="1220" w:type="dxa"/>
            <w:tcBorders>
              <w:top w:val="nil"/>
              <w:left w:val="nil"/>
              <w:bottom w:val="single" w:sz="4" w:space="0" w:color="auto"/>
              <w:right w:val="single" w:sz="4" w:space="0" w:color="auto"/>
            </w:tcBorders>
            <w:vAlign w:val="center"/>
            <w:hideMark/>
          </w:tcPr>
          <w:p w14:paraId="45859885"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40000</w:t>
            </w:r>
          </w:p>
        </w:tc>
        <w:tc>
          <w:tcPr>
            <w:tcW w:w="1240" w:type="dxa"/>
            <w:tcBorders>
              <w:top w:val="nil"/>
              <w:left w:val="nil"/>
              <w:bottom w:val="single" w:sz="4" w:space="0" w:color="auto"/>
              <w:right w:val="single" w:sz="4" w:space="0" w:color="auto"/>
            </w:tcBorders>
            <w:vAlign w:val="center"/>
            <w:hideMark/>
          </w:tcPr>
          <w:p w14:paraId="31391177"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 </w:t>
            </w:r>
          </w:p>
        </w:tc>
      </w:tr>
      <w:tr w:rsidR="001F2231" w:rsidRPr="00850138" w14:paraId="3D4C59B9" w14:textId="77777777" w:rsidTr="00850138">
        <w:trPr>
          <w:trHeight w:val="295"/>
          <w:jc w:val="center"/>
        </w:trPr>
        <w:tc>
          <w:tcPr>
            <w:tcW w:w="5180" w:type="dxa"/>
            <w:tcBorders>
              <w:top w:val="nil"/>
              <w:left w:val="single" w:sz="4" w:space="0" w:color="auto"/>
              <w:bottom w:val="single" w:sz="4" w:space="0" w:color="auto"/>
              <w:right w:val="single" w:sz="4" w:space="0" w:color="auto"/>
            </w:tcBorders>
            <w:vAlign w:val="center"/>
            <w:hideMark/>
          </w:tcPr>
          <w:p w14:paraId="7814C105"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Komunālie pakalpojumi</w:t>
            </w:r>
          </w:p>
        </w:tc>
        <w:tc>
          <w:tcPr>
            <w:tcW w:w="1180" w:type="dxa"/>
            <w:tcBorders>
              <w:top w:val="nil"/>
              <w:left w:val="nil"/>
              <w:bottom w:val="single" w:sz="4" w:space="0" w:color="auto"/>
              <w:right w:val="single" w:sz="4" w:space="0" w:color="auto"/>
            </w:tcBorders>
            <w:vAlign w:val="center"/>
            <w:hideMark/>
          </w:tcPr>
          <w:p w14:paraId="4F3DDB38"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 </w:t>
            </w:r>
          </w:p>
        </w:tc>
        <w:tc>
          <w:tcPr>
            <w:tcW w:w="1220" w:type="dxa"/>
            <w:tcBorders>
              <w:top w:val="nil"/>
              <w:left w:val="nil"/>
              <w:bottom w:val="single" w:sz="4" w:space="0" w:color="auto"/>
              <w:right w:val="single" w:sz="4" w:space="0" w:color="auto"/>
            </w:tcBorders>
            <w:vAlign w:val="center"/>
            <w:hideMark/>
          </w:tcPr>
          <w:p w14:paraId="130FDDAC"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40000</w:t>
            </w:r>
          </w:p>
        </w:tc>
        <w:tc>
          <w:tcPr>
            <w:tcW w:w="1240" w:type="dxa"/>
            <w:tcBorders>
              <w:top w:val="nil"/>
              <w:left w:val="nil"/>
              <w:bottom w:val="single" w:sz="4" w:space="0" w:color="auto"/>
              <w:right w:val="single" w:sz="4" w:space="0" w:color="auto"/>
            </w:tcBorders>
            <w:vAlign w:val="center"/>
            <w:hideMark/>
          </w:tcPr>
          <w:p w14:paraId="62B7B94B"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 </w:t>
            </w:r>
          </w:p>
        </w:tc>
      </w:tr>
      <w:tr w:rsidR="001F2231" w:rsidRPr="00850138" w14:paraId="6A861E57" w14:textId="77777777" w:rsidTr="00850138">
        <w:trPr>
          <w:trHeight w:val="570"/>
          <w:jc w:val="center"/>
        </w:trPr>
        <w:tc>
          <w:tcPr>
            <w:tcW w:w="5180" w:type="dxa"/>
            <w:tcBorders>
              <w:top w:val="nil"/>
              <w:left w:val="single" w:sz="4" w:space="0" w:color="auto"/>
              <w:bottom w:val="single" w:sz="4" w:space="0" w:color="auto"/>
              <w:right w:val="single" w:sz="4" w:space="0" w:color="auto"/>
            </w:tcBorders>
            <w:vAlign w:val="center"/>
            <w:hideMark/>
          </w:tcPr>
          <w:p w14:paraId="351AE221" w14:textId="77777777" w:rsidR="001F2231" w:rsidRPr="00850138" w:rsidRDefault="001F2231" w:rsidP="001F2231">
            <w:pPr>
              <w:pStyle w:val="NoSpacing"/>
              <w:rPr>
                <w:rFonts w:eastAsia="Times New Roman" w:cs="Times New Roman"/>
                <w:color w:val="161616"/>
                <w:kern w:val="0"/>
                <w:sz w:val="20"/>
                <w:szCs w:val="20"/>
                <w14:ligatures w14:val="none"/>
              </w:rPr>
            </w:pPr>
            <w:r w:rsidRPr="00850138">
              <w:rPr>
                <w:rFonts w:eastAsia="Times New Roman" w:cs="Times New Roman"/>
                <w:color w:val="161616"/>
                <w:kern w:val="0"/>
                <w:sz w:val="20"/>
                <w:szCs w:val="20"/>
                <w14:ligatures w14:val="none"/>
              </w:rPr>
              <w:t>Remontdarbi un iestāžu uzturēšanas pakalpojumi (izņemot kapitālo remontu) samazinājums</w:t>
            </w:r>
          </w:p>
        </w:tc>
        <w:tc>
          <w:tcPr>
            <w:tcW w:w="1180" w:type="dxa"/>
            <w:tcBorders>
              <w:top w:val="nil"/>
              <w:left w:val="nil"/>
              <w:bottom w:val="single" w:sz="4" w:space="0" w:color="auto"/>
              <w:right w:val="single" w:sz="4" w:space="0" w:color="auto"/>
            </w:tcBorders>
            <w:vAlign w:val="center"/>
            <w:hideMark/>
          </w:tcPr>
          <w:p w14:paraId="6361D03F" w14:textId="77777777" w:rsidR="001F2231" w:rsidRPr="00850138" w:rsidRDefault="001F2231" w:rsidP="001F2231">
            <w:pPr>
              <w:pStyle w:val="NoSpacing"/>
              <w:rPr>
                <w:rFonts w:eastAsia="Times New Roman" w:cs="Times New Roman"/>
                <w:color w:val="000000"/>
                <w:kern w:val="0"/>
                <w:sz w:val="20"/>
                <w:szCs w:val="20"/>
                <w14:ligatures w14:val="none"/>
              </w:rPr>
            </w:pPr>
            <w:r w:rsidRPr="00850138">
              <w:rPr>
                <w:rFonts w:eastAsia="Times New Roman" w:cs="Times New Roman"/>
                <w:color w:val="000000"/>
                <w:kern w:val="0"/>
                <w:sz w:val="20"/>
                <w:szCs w:val="20"/>
                <w14:ligatures w14:val="none"/>
              </w:rPr>
              <w:t> </w:t>
            </w:r>
          </w:p>
        </w:tc>
        <w:tc>
          <w:tcPr>
            <w:tcW w:w="1220" w:type="dxa"/>
            <w:tcBorders>
              <w:top w:val="nil"/>
              <w:left w:val="nil"/>
              <w:bottom w:val="single" w:sz="4" w:space="0" w:color="auto"/>
              <w:right w:val="single" w:sz="4" w:space="0" w:color="auto"/>
            </w:tcBorders>
            <w:vAlign w:val="center"/>
            <w:hideMark/>
          </w:tcPr>
          <w:p w14:paraId="3A7EECEF"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30000</w:t>
            </w:r>
          </w:p>
        </w:tc>
        <w:tc>
          <w:tcPr>
            <w:tcW w:w="1240" w:type="dxa"/>
            <w:tcBorders>
              <w:top w:val="nil"/>
              <w:left w:val="nil"/>
              <w:bottom w:val="single" w:sz="4" w:space="0" w:color="auto"/>
              <w:right w:val="single" w:sz="4" w:space="0" w:color="auto"/>
            </w:tcBorders>
            <w:vAlign w:val="center"/>
            <w:hideMark/>
          </w:tcPr>
          <w:p w14:paraId="325463D1"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40000</w:t>
            </w:r>
          </w:p>
        </w:tc>
      </w:tr>
      <w:tr w:rsidR="001F2231" w:rsidRPr="00850138" w14:paraId="32B8A8FB" w14:textId="77777777" w:rsidTr="00850138">
        <w:trPr>
          <w:trHeight w:val="295"/>
          <w:jc w:val="center"/>
        </w:trPr>
        <w:tc>
          <w:tcPr>
            <w:tcW w:w="5180" w:type="dxa"/>
            <w:tcBorders>
              <w:top w:val="nil"/>
              <w:left w:val="single" w:sz="4" w:space="0" w:color="auto"/>
              <w:bottom w:val="single" w:sz="4" w:space="0" w:color="auto"/>
              <w:right w:val="single" w:sz="4" w:space="0" w:color="auto"/>
            </w:tcBorders>
            <w:noWrap/>
            <w:vAlign w:val="center"/>
            <w:hideMark/>
          </w:tcPr>
          <w:p w14:paraId="3646F282" w14:textId="77777777" w:rsidR="001F2231" w:rsidRPr="00850138" w:rsidRDefault="001F2231" w:rsidP="001F2231">
            <w:pPr>
              <w:pStyle w:val="NoSpacing"/>
              <w:rPr>
                <w:rFonts w:eastAsia="Times New Roman" w:cs="Times New Roman"/>
                <w:color w:val="161616"/>
                <w:kern w:val="0"/>
                <w:sz w:val="20"/>
                <w:szCs w:val="20"/>
                <w:lang w:val="en-US"/>
                <w14:ligatures w14:val="none"/>
              </w:rPr>
            </w:pPr>
            <w:r w:rsidRPr="00850138">
              <w:rPr>
                <w:rFonts w:eastAsia="Times New Roman" w:cs="Times New Roman"/>
                <w:color w:val="161616"/>
                <w:kern w:val="0"/>
                <w:sz w:val="20"/>
                <w:szCs w:val="20"/>
                <w14:ligatures w14:val="none"/>
              </w:rPr>
              <w:t xml:space="preserve">Kurināmais un enerģētiskie materiāli samazinājums </w:t>
            </w:r>
          </w:p>
        </w:tc>
        <w:tc>
          <w:tcPr>
            <w:tcW w:w="1180" w:type="dxa"/>
            <w:tcBorders>
              <w:top w:val="nil"/>
              <w:left w:val="nil"/>
              <w:bottom w:val="single" w:sz="4" w:space="0" w:color="auto"/>
              <w:right w:val="single" w:sz="4" w:space="0" w:color="auto"/>
            </w:tcBorders>
            <w:vAlign w:val="center"/>
            <w:hideMark/>
          </w:tcPr>
          <w:p w14:paraId="5AD22537"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lang w:val="en-US"/>
                <w14:ligatures w14:val="none"/>
              </w:rPr>
              <w:t> </w:t>
            </w:r>
          </w:p>
        </w:tc>
        <w:tc>
          <w:tcPr>
            <w:tcW w:w="1220" w:type="dxa"/>
            <w:tcBorders>
              <w:top w:val="nil"/>
              <w:left w:val="nil"/>
              <w:bottom w:val="single" w:sz="4" w:space="0" w:color="auto"/>
              <w:right w:val="single" w:sz="4" w:space="0" w:color="auto"/>
            </w:tcBorders>
            <w:vAlign w:val="center"/>
            <w:hideMark/>
          </w:tcPr>
          <w:p w14:paraId="4AEA8D77"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30000</w:t>
            </w:r>
          </w:p>
        </w:tc>
        <w:tc>
          <w:tcPr>
            <w:tcW w:w="1240" w:type="dxa"/>
            <w:tcBorders>
              <w:top w:val="nil"/>
              <w:left w:val="nil"/>
              <w:bottom w:val="single" w:sz="4" w:space="0" w:color="auto"/>
              <w:right w:val="single" w:sz="4" w:space="0" w:color="auto"/>
            </w:tcBorders>
            <w:vAlign w:val="center"/>
            <w:hideMark/>
          </w:tcPr>
          <w:p w14:paraId="2341E9F2"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60000</w:t>
            </w:r>
          </w:p>
        </w:tc>
      </w:tr>
      <w:tr w:rsidR="001F2231" w:rsidRPr="00850138" w14:paraId="067B5FA1" w14:textId="77777777" w:rsidTr="00850138">
        <w:trPr>
          <w:trHeight w:val="295"/>
          <w:jc w:val="center"/>
        </w:trPr>
        <w:tc>
          <w:tcPr>
            <w:tcW w:w="5180" w:type="dxa"/>
            <w:tcBorders>
              <w:top w:val="nil"/>
              <w:left w:val="single" w:sz="4" w:space="0" w:color="auto"/>
              <w:bottom w:val="single" w:sz="4" w:space="0" w:color="auto"/>
              <w:right w:val="single" w:sz="4" w:space="0" w:color="auto"/>
            </w:tcBorders>
            <w:vAlign w:val="center"/>
            <w:hideMark/>
          </w:tcPr>
          <w:p w14:paraId="71376445"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Vienotu materiālu izmantošana</w:t>
            </w:r>
          </w:p>
        </w:tc>
        <w:tc>
          <w:tcPr>
            <w:tcW w:w="1180" w:type="dxa"/>
            <w:tcBorders>
              <w:top w:val="nil"/>
              <w:left w:val="nil"/>
              <w:bottom w:val="single" w:sz="4" w:space="0" w:color="auto"/>
              <w:right w:val="single" w:sz="4" w:space="0" w:color="auto"/>
            </w:tcBorders>
            <w:vAlign w:val="center"/>
            <w:hideMark/>
          </w:tcPr>
          <w:p w14:paraId="750EA905"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10000</w:t>
            </w:r>
          </w:p>
        </w:tc>
        <w:tc>
          <w:tcPr>
            <w:tcW w:w="1220" w:type="dxa"/>
            <w:tcBorders>
              <w:top w:val="nil"/>
              <w:left w:val="nil"/>
              <w:bottom w:val="single" w:sz="4" w:space="0" w:color="auto"/>
              <w:right w:val="single" w:sz="4" w:space="0" w:color="auto"/>
            </w:tcBorders>
            <w:vAlign w:val="center"/>
            <w:hideMark/>
          </w:tcPr>
          <w:p w14:paraId="4E770BB1"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10000</w:t>
            </w:r>
          </w:p>
        </w:tc>
        <w:tc>
          <w:tcPr>
            <w:tcW w:w="1240" w:type="dxa"/>
            <w:tcBorders>
              <w:top w:val="nil"/>
              <w:left w:val="nil"/>
              <w:bottom w:val="single" w:sz="4" w:space="0" w:color="auto"/>
              <w:right w:val="single" w:sz="4" w:space="0" w:color="auto"/>
            </w:tcBorders>
            <w:vAlign w:val="center"/>
            <w:hideMark/>
          </w:tcPr>
          <w:p w14:paraId="48086E46"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 </w:t>
            </w:r>
          </w:p>
        </w:tc>
      </w:tr>
      <w:tr w:rsidR="001F2231" w:rsidRPr="00850138" w14:paraId="3E0811D5" w14:textId="77777777" w:rsidTr="00850138">
        <w:trPr>
          <w:trHeight w:val="295"/>
          <w:jc w:val="center"/>
        </w:trPr>
        <w:tc>
          <w:tcPr>
            <w:tcW w:w="5180" w:type="dxa"/>
            <w:tcBorders>
              <w:top w:val="nil"/>
              <w:left w:val="single" w:sz="4" w:space="0" w:color="auto"/>
              <w:bottom w:val="single" w:sz="4" w:space="0" w:color="auto"/>
              <w:right w:val="single" w:sz="4" w:space="0" w:color="auto"/>
            </w:tcBorders>
            <w:vAlign w:val="center"/>
            <w:hideMark/>
          </w:tcPr>
          <w:p w14:paraId="4610620E"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Personāla izmaksas samazinājums</w:t>
            </w:r>
          </w:p>
        </w:tc>
        <w:tc>
          <w:tcPr>
            <w:tcW w:w="1180" w:type="dxa"/>
            <w:tcBorders>
              <w:top w:val="nil"/>
              <w:left w:val="nil"/>
              <w:bottom w:val="single" w:sz="4" w:space="0" w:color="auto"/>
              <w:right w:val="single" w:sz="4" w:space="0" w:color="auto"/>
            </w:tcBorders>
            <w:vAlign w:val="center"/>
            <w:hideMark/>
          </w:tcPr>
          <w:p w14:paraId="7D8E8042"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100000</w:t>
            </w:r>
          </w:p>
        </w:tc>
        <w:tc>
          <w:tcPr>
            <w:tcW w:w="1220" w:type="dxa"/>
            <w:tcBorders>
              <w:top w:val="nil"/>
              <w:left w:val="nil"/>
              <w:bottom w:val="single" w:sz="4" w:space="0" w:color="auto"/>
              <w:right w:val="single" w:sz="4" w:space="0" w:color="auto"/>
            </w:tcBorders>
            <w:vAlign w:val="center"/>
            <w:hideMark/>
          </w:tcPr>
          <w:p w14:paraId="5EDB67A0"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245000</w:t>
            </w:r>
          </w:p>
        </w:tc>
        <w:tc>
          <w:tcPr>
            <w:tcW w:w="1240" w:type="dxa"/>
            <w:tcBorders>
              <w:top w:val="nil"/>
              <w:left w:val="nil"/>
              <w:bottom w:val="single" w:sz="4" w:space="0" w:color="auto"/>
              <w:right w:val="single" w:sz="4" w:space="0" w:color="auto"/>
            </w:tcBorders>
            <w:vAlign w:val="center"/>
            <w:hideMark/>
          </w:tcPr>
          <w:p w14:paraId="22234483"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295000</w:t>
            </w:r>
          </w:p>
        </w:tc>
      </w:tr>
      <w:tr w:rsidR="001F2231" w:rsidRPr="00850138" w14:paraId="42C249AB" w14:textId="77777777" w:rsidTr="00850138">
        <w:trPr>
          <w:trHeight w:val="295"/>
          <w:jc w:val="center"/>
        </w:trPr>
        <w:tc>
          <w:tcPr>
            <w:tcW w:w="5180" w:type="dxa"/>
            <w:tcBorders>
              <w:top w:val="nil"/>
              <w:left w:val="single" w:sz="4" w:space="0" w:color="auto"/>
              <w:bottom w:val="single" w:sz="4" w:space="0" w:color="auto"/>
              <w:right w:val="single" w:sz="4" w:space="0" w:color="auto"/>
            </w:tcBorders>
            <w:vAlign w:val="center"/>
            <w:hideMark/>
          </w:tcPr>
          <w:p w14:paraId="56A0F3B7"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Administrācija</w:t>
            </w:r>
          </w:p>
        </w:tc>
        <w:tc>
          <w:tcPr>
            <w:tcW w:w="1180" w:type="dxa"/>
            <w:tcBorders>
              <w:top w:val="nil"/>
              <w:left w:val="nil"/>
              <w:bottom w:val="single" w:sz="4" w:space="0" w:color="auto"/>
              <w:right w:val="single" w:sz="4" w:space="0" w:color="auto"/>
            </w:tcBorders>
            <w:noWrap/>
            <w:vAlign w:val="center"/>
            <w:hideMark/>
          </w:tcPr>
          <w:p w14:paraId="77B29D6D"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50000</w:t>
            </w:r>
          </w:p>
        </w:tc>
        <w:tc>
          <w:tcPr>
            <w:tcW w:w="1220" w:type="dxa"/>
            <w:tcBorders>
              <w:top w:val="nil"/>
              <w:left w:val="nil"/>
              <w:bottom w:val="single" w:sz="4" w:space="0" w:color="auto"/>
              <w:right w:val="single" w:sz="4" w:space="0" w:color="auto"/>
            </w:tcBorders>
            <w:noWrap/>
            <w:vAlign w:val="center"/>
            <w:hideMark/>
          </w:tcPr>
          <w:p w14:paraId="1A4E58A9"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185000</w:t>
            </w:r>
          </w:p>
        </w:tc>
        <w:tc>
          <w:tcPr>
            <w:tcW w:w="1240" w:type="dxa"/>
            <w:tcBorders>
              <w:top w:val="nil"/>
              <w:left w:val="nil"/>
              <w:bottom w:val="single" w:sz="4" w:space="0" w:color="auto"/>
              <w:right w:val="single" w:sz="4" w:space="0" w:color="auto"/>
            </w:tcBorders>
            <w:noWrap/>
            <w:vAlign w:val="center"/>
            <w:hideMark/>
          </w:tcPr>
          <w:p w14:paraId="4AABFAD3"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lang w:val="en-US"/>
                <w14:ligatures w14:val="none"/>
              </w:rPr>
              <w:t>90000</w:t>
            </w:r>
          </w:p>
        </w:tc>
      </w:tr>
      <w:tr w:rsidR="001F2231" w:rsidRPr="00850138" w14:paraId="5D31738D" w14:textId="77777777" w:rsidTr="00850138">
        <w:trPr>
          <w:trHeight w:val="295"/>
          <w:jc w:val="center"/>
        </w:trPr>
        <w:tc>
          <w:tcPr>
            <w:tcW w:w="5180" w:type="dxa"/>
            <w:tcBorders>
              <w:top w:val="nil"/>
              <w:left w:val="single" w:sz="4" w:space="0" w:color="auto"/>
              <w:bottom w:val="single" w:sz="4" w:space="0" w:color="auto"/>
              <w:right w:val="single" w:sz="4" w:space="0" w:color="auto"/>
            </w:tcBorders>
            <w:vAlign w:val="center"/>
            <w:hideMark/>
          </w:tcPr>
          <w:p w14:paraId="3290F6DE"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Ražošana</w:t>
            </w:r>
          </w:p>
        </w:tc>
        <w:tc>
          <w:tcPr>
            <w:tcW w:w="1180" w:type="dxa"/>
            <w:tcBorders>
              <w:top w:val="nil"/>
              <w:left w:val="nil"/>
              <w:bottom w:val="single" w:sz="4" w:space="0" w:color="auto"/>
              <w:right w:val="single" w:sz="4" w:space="0" w:color="auto"/>
            </w:tcBorders>
            <w:noWrap/>
            <w:vAlign w:val="center"/>
            <w:hideMark/>
          </w:tcPr>
          <w:p w14:paraId="7E5B8301"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50000</w:t>
            </w:r>
          </w:p>
        </w:tc>
        <w:tc>
          <w:tcPr>
            <w:tcW w:w="1220" w:type="dxa"/>
            <w:tcBorders>
              <w:top w:val="nil"/>
              <w:left w:val="nil"/>
              <w:bottom w:val="single" w:sz="4" w:space="0" w:color="auto"/>
              <w:right w:val="single" w:sz="4" w:space="0" w:color="auto"/>
            </w:tcBorders>
            <w:noWrap/>
            <w:vAlign w:val="center"/>
            <w:hideMark/>
          </w:tcPr>
          <w:p w14:paraId="17BDADD5"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60000</w:t>
            </w:r>
          </w:p>
        </w:tc>
        <w:tc>
          <w:tcPr>
            <w:tcW w:w="1240" w:type="dxa"/>
            <w:tcBorders>
              <w:top w:val="nil"/>
              <w:left w:val="nil"/>
              <w:bottom w:val="single" w:sz="4" w:space="0" w:color="auto"/>
              <w:right w:val="single" w:sz="4" w:space="0" w:color="auto"/>
            </w:tcBorders>
            <w:noWrap/>
            <w:vAlign w:val="center"/>
            <w:hideMark/>
          </w:tcPr>
          <w:p w14:paraId="62C29094" w14:textId="77777777" w:rsidR="001F2231" w:rsidRPr="00850138" w:rsidRDefault="001F2231" w:rsidP="001F2231">
            <w:pPr>
              <w:pStyle w:val="NoSpacing"/>
              <w:rPr>
                <w:rFonts w:eastAsia="Times New Roman" w:cs="Times New Roman"/>
                <w:color w:val="000000"/>
                <w:kern w:val="0"/>
                <w:sz w:val="20"/>
                <w:szCs w:val="20"/>
                <w:lang w:val="en-US"/>
                <w14:ligatures w14:val="none"/>
              </w:rPr>
            </w:pPr>
            <w:r w:rsidRPr="00850138">
              <w:rPr>
                <w:rFonts w:eastAsia="Times New Roman" w:cs="Times New Roman"/>
                <w:color w:val="000000"/>
                <w:kern w:val="0"/>
                <w:sz w:val="20"/>
                <w:szCs w:val="20"/>
                <w14:ligatures w14:val="none"/>
              </w:rPr>
              <w:t>205000</w:t>
            </w:r>
          </w:p>
        </w:tc>
      </w:tr>
      <w:tr w:rsidR="001F2231" w:rsidRPr="00850138" w14:paraId="43BC3F8C" w14:textId="77777777" w:rsidTr="00850138">
        <w:trPr>
          <w:trHeight w:val="295"/>
          <w:jc w:val="center"/>
        </w:trPr>
        <w:tc>
          <w:tcPr>
            <w:tcW w:w="5180" w:type="dxa"/>
            <w:tcBorders>
              <w:top w:val="nil"/>
              <w:left w:val="single" w:sz="4" w:space="0" w:color="auto"/>
              <w:bottom w:val="single" w:sz="4" w:space="0" w:color="auto"/>
              <w:right w:val="single" w:sz="4" w:space="0" w:color="auto"/>
            </w:tcBorders>
            <w:noWrap/>
            <w:vAlign w:val="center"/>
            <w:hideMark/>
          </w:tcPr>
          <w:p w14:paraId="4D2AD6BE" w14:textId="77777777" w:rsidR="001F2231" w:rsidRPr="00850138" w:rsidRDefault="001F2231" w:rsidP="001F2231">
            <w:pPr>
              <w:pStyle w:val="NoSpacing"/>
              <w:rPr>
                <w:rFonts w:eastAsia="Times New Roman" w:cs="Times New Roman"/>
                <w:b/>
                <w:bCs/>
                <w:color w:val="000000"/>
                <w:kern w:val="0"/>
                <w:sz w:val="20"/>
                <w:szCs w:val="20"/>
                <w:lang w:val="en-US"/>
                <w14:ligatures w14:val="none"/>
              </w:rPr>
            </w:pPr>
            <w:r w:rsidRPr="00850138">
              <w:rPr>
                <w:rFonts w:eastAsia="Times New Roman" w:cs="Times New Roman"/>
                <w:b/>
                <w:bCs/>
                <w:color w:val="000000"/>
                <w:kern w:val="0"/>
                <w:sz w:val="20"/>
                <w:szCs w:val="20"/>
                <w14:ligatures w14:val="none"/>
              </w:rPr>
              <w:t>Kopā</w:t>
            </w:r>
          </w:p>
        </w:tc>
        <w:tc>
          <w:tcPr>
            <w:tcW w:w="1180" w:type="dxa"/>
            <w:tcBorders>
              <w:top w:val="nil"/>
              <w:left w:val="nil"/>
              <w:bottom w:val="single" w:sz="4" w:space="0" w:color="auto"/>
              <w:right w:val="single" w:sz="4" w:space="0" w:color="auto"/>
            </w:tcBorders>
            <w:noWrap/>
            <w:vAlign w:val="center"/>
            <w:hideMark/>
          </w:tcPr>
          <w:p w14:paraId="7F7D0DC9" w14:textId="77777777" w:rsidR="001F2231" w:rsidRPr="00850138" w:rsidRDefault="001F2231" w:rsidP="001F2231">
            <w:pPr>
              <w:pStyle w:val="NoSpacing"/>
              <w:rPr>
                <w:rFonts w:eastAsia="Times New Roman" w:cs="Times New Roman"/>
                <w:b/>
                <w:bCs/>
                <w:color w:val="000000"/>
                <w:kern w:val="0"/>
                <w:sz w:val="20"/>
                <w:szCs w:val="20"/>
                <w:lang w:val="en-US"/>
                <w14:ligatures w14:val="none"/>
              </w:rPr>
            </w:pPr>
            <w:r w:rsidRPr="00850138">
              <w:rPr>
                <w:rFonts w:eastAsia="Times New Roman" w:cs="Times New Roman"/>
                <w:b/>
                <w:bCs/>
                <w:color w:val="000000"/>
                <w:kern w:val="0"/>
                <w:sz w:val="20"/>
                <w:szCs w:val="20"/>
                <w14:ligatures w14:val="none"/>
              </w:rPr>
              <w:t>110000</w:t>
            </w:r>
          </w:p>
        </w:tc>
        <w:tc>
          <w:tcPr>
            <w:tcW w:w="1220" w:type="dxa"/>
            <w:tcBorders>
              <w:top w:val="nil"/>
              <w:left w:val="nil"/>
              <w:bottom w:val="single" w:sz="4" w:space="0" w:color="auto"/>
              <w:right w:val="single" w:sz="4" w:space="0" w:color="auto"/>
            </w:tcBorders>
            <w:noWrap/>
            <w:vAlign w:val="center"/>
            <w:hideMark/>
          </w:tcPr>
          <w:p w14:paraId="7B86E542" w14:textId="77777777" w:rsidR="001F2231" w:rsidRPr="00850138" w:rsidRDefault="001F2231" w:rsidP="001F2231">
            <w:pPr>
              <w:pStyle w:val="NoSpacing"/>
              <w:rPr>
                <w:rFonts w:eastAsia="Times New Roman" w:cs="Times New Roman"/>
                <w:b/>
                <w:bCs/>
                <w:color w:val="000000"/>
                <w:kern w:val="0"/>
                <w:sz w:val="20"/>
                <w:szCs w:val="20"/>
                <w:lang w:val="en-US"/>
                <w14:ligatures w14:val="none"/>
              </w:rPr>
            </w:pPr>
            <w:r w:rsidRPr="00850138">
              <w:rPr>
                <w:rFonts w:eastAsia="Times New Roman" w:cs="Times New Roman"/>
                <w:b/>
                <w:bCs/>
                <w:color w:val="000000"/>
                <w:kern w:val="0"/>
                <w:sz w:val="20"/>
                <w:szCs w:val="20"/>
                <w14:ligatures w14:val="none"/>
              </w:rPr>
              <w:t>395000</w:t>
            </w:r>
          </w:p>
        </w:tc>
        <w:tc>
          <w:tcPr>
            <w:tcW w:w="1240" w:type="dxa"/>
            <w:tcBorders>
              <w:top w:val="nil"/>
              <w:left w:val="nil"/>
              <w:bottom w:val="single" w:sz="4" w:space="0" w:color="auto"/>
              <w:right w:val="single" w:sz="4" w:space="0" w:color="auto"/>
            </w:tcBorders>
            <w:noWrap/>
            <w:vAlign w:val="center"/>
            <w:hideMark/>
          </w:tcPr>
          <w:p w14:paraId="0115FDF5" w14:textId="77777777" w:rsidR="001F2231" w:rsidRPr="00850138" w:rsidRDefault="001F2231" w:rsidP="001F2231">
            <w:pPr>
              <w:pStyle w:val="NoSpacing"/>
              <w:rPr>
                <w:rFonts w:eastAsia="Times New Roman" w:cs="Times New Roman"/>
                <w:b/>
                <w:bCs/>
                <w:color w:val="000000"/>
                <w:kern w:val="0"/>
                <w:sz w:val="20"/>
                <w:szCs w:val="20"/>
                <w:lang w:val="en-US"/>
                <w14:ligatures w14:val="none"/>
              </w:rPr>
            </w:pPr>
            <w:r w:rsidRPr="00850138">
              <w:rPr>
                <w:rFonts w:eastAsia="Times New Roman" w:cs="Times New Roman"/>
                <w:b/>
                <w:bCs/>
                <w:color w:val="000000"/>
                <w:kern w:val="0"/>
                <w:sz w:val="20"/>
                <w:szCs w:val="20"/>
                <w14:ligatures w14:val="none"/>
              </w:rPr>
              <w:t>395000</w:t>
            </w:r>
          </w:p>
        </w:tc>
      </w:tr>
    </w:tbl>
    <w:p w14:paraId="6C76E584" w14:textId="77777777" w:rsidR="00595DC1" w:rsidRDefault="00595DC1" w:rsidP="00B658C3">
      <w:pPr>
        <w:spacing w:after="0" w:line="240" w:lineRule="auto"/>
        <w:rPr>
          <w:rFonts w:cs="Times New Roman"/>
          <w:b/>
          <w:bCs/>
        </w:rPr>
      </w:pPr>
    </w:p>
    <w:p w14:paraId="58FBFF1A" w14:textId="51B37406" w:rsidR="006346B7" w:rsidRPr="00E93207" w:rsidRDefault="006346B7" w:rsidP="00A85965">
      <w:pPr>
        <w:spacing w:after="0" w:line="240" w:lineRule="auto"/>
        <w:rPr>
          <w:rFonts w:cs="Times New Roman"/>
          <w:b/>
          <w:bCs/>
        </w:rPr>
      </w:pPr>
      <w:r w:rsidRPr="00E93207">
        <w:rPr>
          <w:rFonts w:cs="Times New Roman"/>
          <w:b/>
          <w:bCs/>
        </w:rPr>
        <w:t>Papildus atzīmes</w:t>
      </w:r>
    </w:p>
    <w:p w14:paraId="511644E8" w14:textId="4366E8D2" w:rsidR="006346B7" w:rsidRPr="00E93207" w:rsidRDefault="006346B7" w:rsidP="00A85965">
      <w:pPr>
        <w:numPr>
          <w:ilvl w:val="0"/>
          <w:numId w:val="8"/>
        </w:numPr>
        <w:spacing w:after="0" w:line="240" w:lineRule="auto"/>
        <w:jc w:val="both"/>
        <w:rPr>
          <w:rFonts w:eastAsia="Times New Roman" w:cs="Times New Roman"/>
        </w:rPr>
      </w:pPr>
      <w:r w:rsidRPr="00E93207">
        <w:rPr>
          <w:rFonts w:eastAsia="Times New Roman" w:cs="Times New Roman"/>
        </w:rPr>
        <w:t>VTUA veic arī kultūrvēsturiskās funkcijas (muzeji, izstādes). CSDD ir laba pieredze Rīgas Motormuzeja muzeja pārvaldībā un attīstībā, līdz ar to varētu p</w:t>
      </w:r>
      <w:r w:rsidR="00A85965">
        <w:rPr>
          <w:rFonts w:eastAsia="Times New Roman" w:cs="Times New Roman"/>
        </w:rPr>
        <w:t>ā</w:t>
      </w:r>
      <w:r w:rsidRPr="00E93207">
        <w:rPr>
          <w:rFonts w:eastAsia="Times New Roman" w:cs="Times New Roman"/>
        </w:rPr>
        <w:t>rzināt arī Latvijas Lauksaimniecības muzeju un Kārļa Ulmaņa piemiņas muzeju “</w:t>
      </w:r>
      <w:proofErr w:type="spellStart"/>
      <w:r w:rsidRPr="00E93207">
        <w:rPr>
          <w:rFonts w:eastAsia="Times New Roman" w:cs="Times New Roman"/>
        </w:rPr>
        <w:t>Pikšas</w:t>
      </w:r>
      <w:proofErr w:type="spellEnd"/>
      <w:r w:rsidRPr="00E93207">
        <w:rPr>
          <w:rFonts w:eastAsia="Times New Roman" w:cs="Times New Roman"/>
        </w:rPr>
        <w:t xml:space="preserve">”. </w:t>
      </w:r>
    </w:p>
    <w:p w14:paraId="5E5E50FF" w14:textId="77777777" w:rsidR="006346B7" w:rsidRPr="00E93207" w:rsidRDefault="006346B7" w:rsidP="00A85965">
      <w:pPr>
        <w:numPr>
          <w:ilvl w:val="0"/>
          <w:numId w:val="8"/>
        </w:numPr>
        <w:spacing w:after="0" w:line="240" w:lineRule="auto"/>
        <w:jc w:val="both"/>
        <w:rPr>
          <w:rFonts w:eastAsia="Times New Roman" w:cs="Times New Roman"/>
        </w:rPr>
      </w:pPr>
      <w:r w:rsidRPr="00E93207">
        <w:rPr>
          <w:rFonts w:eastAsia="Times New Roman" w:cs="Times New Roman"/>
        </w:rPr>
        <w:t>Lauksaimniecības nozares specifika – CSDD būtu jānodrošina spēja izprast un risināt specifiskus jautājumus par agregātiem, sezonas darbu u.tml.</w:t>
      </w:r>
    </w:p>
    <w:p w14:paraId="635622DF" w14:textId="77777777" w:rsidR="006346B7" w:rsidRPr="00E93207" w:rsidRDefault="006346B7" w:rsidP="00A85965">
      <w:pPr>
        <w:spacing w:after="0" w:line="240" w:lineRule="auto"/>
        <w:jc w:val="center"/>
        <w:rPr>
          <w:rFonts w:eastAsia="Times New Roman" w:cs="Times New Roman"/>
        </w:rPr>
      </w:pPr>
    </w:p>
    <w:p w14:paraId="7A84B5DA" w14:textId="35DC6D0C" w:rsidR="006346B7" w:rsidRPr="00E93207" w:rsidRDefault="00EC4A96" w:rsidP="006346B7">
      <w:pPr>
        <w:rPr>
          <w:rFonts w:cs="Times New Roman"/>
          <w:b/>
          <w:bCs/>
        </w:rPr>
      </w:pPr>
      <w:r>
        <w:rPr>
          <w:rFonts w:cs="Times New Roman"/>
          <w:b/>
          <w:bCs/>
        </w:rPr>
        <w:t>1</w:t>
      </w:r>
      <w:r w:rsidR="00FD0881">
        <w:rPr>
          <w:rFonts w:cs="Times New Roman"/>
          <w:b/>
          <w:bCs/>
        </w:rPr>
        <w:t>2</w:t>
      </w:r>
      <w:r>
        <w:rPr>
          <w:rFonts w:cs="Times New Roman"/>
          <w:b/>
          <w:bCs/>
        </w:rPr>
        <w:t xml:space="preserve">.tabula. </w:t>
      </w:r>
      <w:r w:rsidR="006346B7" w:rsidRPr="00E93207">
        <w:rPr>
          <w:rFonts w:cs="Times New Roman"/>
          <w:b/>
          <w:bCs/>
        </w:rPr>
        <w:t>Priekšrocību kopsavilkums:</w:t>
      </w:r>
    </w:p>
    <w:tbl>
      <w:tblPr>
        <w:tblStyle w:val="GridTable4-Accent6"/>
        <w:tblW w:w="9067" w:type="dxa"/>
        <w:tblInd w:w="559" w:type="dxa"/>
        <w:tblLook w:val="04A0" w:firstRow="1" w:lastRow="0" w:firstColumn="1" w:lastColumn="0" w:noHBand="0" w:noVBand="1"/>
      </w:tblPr>
      <w:tblGrid>
        <w:gridCol w:w="2479"/>
        <w:gridCol w:w="6588"/>
      </w:tblGrid>
      <w:tr w:rsidR="006346B7" w:rsidRPr="00E93207" w14:paraId="7113B3FA" w14:textId="77777777" w:rsidTr="004431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8DD873" w:themeFill="accent6" w:themeFillTint="99"/>
            <w:hideMark/>
          </w:tcPr>
          <w:p w14:paraId="50415B2A" w14:textId="77777777" w:rsidR="006346B7" w:rsidRPr="00E93207" w:rsidRDefault="006346B7" w:rsidP="006D23F9">
            <w:pPr>
              <w:rPr>
                <w:rFonts w:ascii="Times New Roman" w:hAnsi="Times New Roman" w:cs="Times New Roman"/>
              </w:rPr>
            </w:pPr>
            <w:r w:rsidRPr="00E93207">
              <w:rPr>
                <w:rFonts w:ascii="Times New Roman" w:hAnsi="Times New Roman" w:cs="Times New Roman"/>
              </w:rPr>
              <w:t>Kritērijs</w:t>
            </w:r>
          </w:p>
        </w:tc>
        <w:tc>
          <w:tcPr>
            <w:tcW w:w="6588" w:type="dxa"/>
            <w:shd w:val="clear" w:color="auto" w:fill="8DD873" w:themeFill="accent6" w:themeFillTint="99"/>
            <w:hideMark/>
          </w:tcPr>
          <w:p w14:paraId="7653348B" w14:textId="77777777" w:rsidR="006346B7" w:rsidRPr="00E93207" w:rsidRDefault="006346B7" w:rsidP="006D23F9">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E93207">
              <w:rPr>
                <w:rFonts w:ascii="Times New Roman" w:hAnsi="Times New Roman" w:cs="Times New Roman"/>
              </w:rPr>
              <w:t>Potenciālā priekšrocība</w:t>
            </w:r>
          </w:p>
        </w:tc>
      </w:tr>
      <w:tr w:rsidR="006346B7" w:rsidRPr="00E93207" w14:paraId="439FD231" w14:textId="77777777" w:rsidTr="00443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EC64D9" w14:textId="77777777" w:rsidR="006346B7" w:rsidRPr="00E93207" w:rsidRDefault="006346B7" w:rsidP="006D23F9">
            <w:pPr>
              <w:rPr>
                <w:rFonts w:ascii="Times New Roman" w:hAnsi="Times New Roman" w:cs="Times New Roman"/>
              </w:rPr>
            </w:pPr>
            <w:r w:rsidRPr="00E93207">
              <w:rPr>
                <w:rFonts w:ascii="Times New Roman" w:hAnsi="Times New Roman" w:cs="Times New Roman"/>
              </w:rPr>
              <w:t>Pārvaldības efektivitāte</w:t>
            </w:r>
          </w:p>
        </w:tc>
        <w:tc>
          <w:tcPr>
            <w:tcW w:w="6588" w:type="dxa"/>
            <w:shd w:val="clear" w:color="auto" w:fill="FFFFFF" w:themeFill="background1"/>
            <w:hideMark/>
          </w:tcPr>
          <w:p w14:paraId="56E5A961" w14:textId="77777777" w:rsidR="006346B7" w:rsidRPr="00E93207" w:rsidRDefault="006346B7" w:rsidP="006D23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93207">
              <w:rPr>
                <w:rFonts w:ascii="Times New Roman" w:hAnsi="Times New Roman" w:cs="Times New Roman"/>
              </w:rPr>
              <w:t>Vienota uzraudzība, samazināta dublēšanās</w:t>
            </w:r>
          </w:p>
        </w:tc>
      </w:tr>
      <w:tr w:rsidR="006346B7" w:rsidRPr="00E93207" w14:paraId="12560F5E" w14:textId="77777777" w:rsidTr="00443170">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654F877A" w14:textId="77777777" w:rsidR="006346B7" w:rsidRPr="00E93207" w:rsidRDefault="006346B7" w:rsidP="006D23F9">
            <w:pPr>
              <w:rPr>
                <w:rFonts w:ascii="Times New Roman" w:hAnsi="Times New Roman" w:cs="Times New Roman"/>
              </w:rPr>
            </w:pPr>
            <w:r w:rsidRPr="00E93207">
              <w:rPr>
                <w:rFonts w:ascii="Times New Roman" w:hAnsi="Times New Roman" w:cs="Times New Roman"/>
              </w:rPr>
              <w:t>Pakalpojumu ērtums</w:t>
            </w:r>
          </w:p>
        </w:tc>
        <w:tc>
          <w:tcPr>
            <w:tcW w:w="6588" w:type="dxa"/>
            <w:shd w:val="clear" w:color="auto" w:fill="FFFFFF" w:themeFill="background1"/>
            <w:hideMark/>
          </w:tcPr>
          <w:p w14:paraId="370D3FD1" w14:textId="1F45F79F" w:rsidR="006346B7" w:rsidRPr="00E93207" w:rsidRDefault="006346B7" w:rsidP="006D23F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93207">
              <w:rPr>
                <w:rFonts w:ascii="Times New Roman" w:hAnsi="Times New Roman" w:cs="Times New Roman"/>
              </w:rPr>
              <w:t>Klienti apkalpoti vien</w:t>
            </w:r>
            <w:r w:rsidR="00EC4A96">
              <w:rPr>
                <w:rFonts w:ascii="Times New Roman" w:hAnsi="Times New Roman" w:cs="Times New Roman"/>
              </w:rPr>
              <w:t>uviet</w:t>
            </w:r>
          </w:p>
        </w:tc>
      </w:tr>
      <w:tr w:rsidR="006346B7" w:rsidRPr="00E93207" w14:paraId="6353270C" w14:textId="77777777" w:rsidTr="00443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9845D8" w14:textId="77777777" w:rsidR="006346B7" w:rsidRPr="00E93207" w:rsidRDefault="006346B7" w:rsidP="006D23F9">
            <w:pPr>
              <w:rPr>
                <w:rFonts w:ascii="Times New Roman" w:hAnsi="Times New Roman" w:cs="Times New Roman"/>
              </w:rPr>
            </w:pPr>
            <w:r w:rsidRPr="00E93207">
              <w:rPr>
                <w:rFonts w:ascii="Times New Roman" w:hAnsi="Times New Roman" w:cs="Times New Roman"/>
              </w:rPr>
              <w:t>IT sistēmas</w:t>
            </w:r>
          </w:p>
        </w:tc>
        <w:tc>
          <w:tcPr>
            <w:tcW w:w="6588" w:type="dxa"/>
            <w:shd w:val="clear" w:color="auto" w:fill="FFFFFF" w:themeFill="background1"/>
            <w:hideMark/>
          </w:tcPr>
          <w:p w14:paraId="0EBC27E5" w14:textId="77777777" w:rsidR="006346B7" w:rsidRPr="00E93207" w:rsidRDefault="006346B7" w:rsidP="006D23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93207">
              <w:rPr>
                <w:rFonts w:ascii="Times New Roman" w:hAnsi="Times New Roman" w:cs="Times New Roman"/>
              </w:rPr>
              <w:t>Modernizācija, e-pakalpojumi, automatizācija</w:t>
            </w:r>
          </w:p>
        </w:tc>
      </w:tr>
      <w:tr w:rsidR="006346B7" w:rsidRPr="00E93207" w14:paraId="16B3BAA0" w14:textId="77777777" w:rsidTr="00443170">
        <w:tc>
          <w:tcPr>
            <w:cnfStyle w:val="001000000000" w:firstRow="0" w:lastRow="0" w:firstColumn="1" w:lastColumn="0" w:oddVBand="0" w:evenVBand="0" w:oddHBand="0" w:evenHBand="0" w:firstRowFirstColumn="0" w:firstRowLastColumn="0" w:lastRowFirstColumn="0" w:lastRowLastColumn="0"/>
            <w:tcW w:w="0" w:type="auto"/>
            <w:shd w:val="clear" w:color="auto" w:fill="D9F2D0" w:themeFill="accent6" w:themeFillTint="33"/>
            <w:hideMark/>
          </w:tcPr>
          <w:p w14:paraId="080DF3AB" w14:textId="77777777" w:rsidR="006346B7" w:rsidRPr="00E93207" w:rsidRDefault="006346B7" w:rsidP="006D23F9">
            <w:pPr>
              <w:rPr>
                <w:rFonts w:ascii="Times New Roman" w:hAnsi="Times New Roman" w:cs="Times New Roman"/>
              </w:rPr>
            </w:pPr>
            <w:r w:rsidRPr="00E93207">
              <w:rPr>
                <w:rFonts w:ascii="Times New Roman" w:hAnsi="Times New Roman" w:cs="Times New Roman"/>
              </w:rPr>
              <w:t>Resursu optimizācija</w:t>
            </w:r>
          </w:p>
        </w:tc>
        <w:tc>
          <w:tcPr>
            <w:tcW w:w="6588" w:type="dxa"/>
            <w:shd w:val="clear" w:color="auto" w:fill="FFFFFF" w:themeFill="background1"/>
            <w:hideMark/>
          </w:tcPr>
          <w:p w14:paraId="1A49A7B6" w14:textId="77777777" w:rsidR="006346B7" w:rsidRPr="00E93207" w:rsidRDefault="006346B7" w:rsidP="006D23F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E93207">
              <w:rPr>
                <w:rFonts w:ascii="Times New Roman" w:hAnsi="Times New Roman" w:cs="Times New Roman"/>
              </w:rPr>
              <w:t>Personāla un izmaksu konsolidācija</w:t>
            </w:r>
          </w:p>
        </w:tc>
      </w:tr>
      <w:tr w:rsidR="006346B7" w:rsidRPr="00E93207" w14:paraId="33324E2F" w14:textId="77777777" w:rsidTr="00443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0B46DF" w14:textId="77777777" w:rsidR="006346B7" w:rsidRPr="00E93207" w:rsidRDefault="006346B7" w:rsidP="006D23F9">
            <w:pPr>
              <w:rPr>
                <w:rFonts w:ascii="Times New Roman" w:hAnsi="Times New Roman" w:cs="Times New Roman"/>
              </w:rPr>
            </w:pPr>
            <w:r w:rsidRPr="00E93207">
              <w:rPr>
                <w:rFonts w:ascii="Times New Roman" w:hAnsi="Times New Roman" w:cs="Times New Roman"/>
              </w:rPr>
              <w:t>Sabiedrības ērtums</w:t>
            </w:r>
          </w:p>
        </w:tc>
        <w:tc>
          <w:tcPr>
            <w:tcW w:w="6588" w:type="dxa"/>
            <w:shd w:val="clear" w:color="auto" w:fill="FFFFFF" w:themeFill="background1"/>
            <w:hideMark/>
          </w:tcPr>
          <w:p w14:paraId="33AA9C13" w14:textId="11F0BF32" w:rsidR="006346B7" w:rsidRPr="00E93207" w:rsidRDefault="006346B7" w:rsidP="006D23F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E93207">
              <w:rPr>
                <w:rFonts w:ascii="Times New Roman" w:hAnsi="Times New Roman" w:cs="Times New Roman"/>
              </w:rPr>
              <w:t>Viegla izpratne par procesu “vienas pieturas</w:t>
            </w:r>
            <w:r w:rsidR="00EC4A96">
              <w:rPr>
                <w:rFonts w:ascii="Times New Roman" w:hAnsi="Times New Roman" w:cs="Times New Roman"/>
              </w:rPr>
              <w:t xml:space="preserve"> aģentūra</w:t>
            </w:r>
            <w:r w:rsidRPr="00E93207">
              <w:rPr>
                <w:rFonts w:ascii="Times New Roman" w:hAnsi="Times New Roman" w:cs="Times New Roman"/>
              </w:rPr>
              <w:t>” stilā</w:t>
            </w:r>
          </w:p>
        </w:tc>
      </w:tr>
    </w:tbl>
    <w:p w14:paraId="506B606D" w14:textId="58E23865" w:rsidR="0073783A" w:rsidRPr="00EC4A96" w:rsidRDefault="0073783A" w:rsidP="00B658C3">
      <w:pPr>
        <w:spacing w:after="0" w:line="240" w:lineRule="auto"/>
        <w:rPr>
          <w:rFonts w:cs="Times New Roman"/>
          <w:u w:val="single"/>
        </w:rPr>
      </w:pPr>
    </w:p>
    <w:p w14:paraId="4A20C7A1" w14:textId="3AA76147" w:rsidR="00FD35D8" w:rsidRPr="00FD35D8" w:rsidRDefault="00EC4A96" w:rsidP="00D35979">
      <w:pPr>
        <w:spacing w:after="0" w:line="240" w:lineRule="auto"/>
        <w:ind w:firstLine="426"/>
        <w:jc w:val="both"/>
      </w:pPr>
      <w:r>
        <w:t xml:space="preserve">Cita starpā arī jānorāda, ka </w:t>
      </w:r>
      <w:r w:rsidR="00FD35D8" w:rsidRPr="00FD35D8">
        <w:t>Zemkopības ministrija</w:t>
      </w:r>
      <w:r w:rsidR="00B276C1">
        <w:t xml:space="preserve"> ir paudusi publisku informāciju, ka tā arī</w:t>
      </w:r>
      <w:r w:rsidR="00FD35D8" w:rsidRPr="00FD35D8">
        <w:t xml:space="preserve"> apsver iespēju VTUA pievienot Lauku atbalsta dienestam (</w:t>
      </w:r>
      <w:r w:rsidR="007F6570">
        <w:t xml:space="preserve">turpmāk - </w:t>
      </w:r>
      <w:r w:rsidR="00FD35D8" w:rsidRPr="00FD35D8">
        <w:t>LAD)</w:t>
      </w:r>
      <w:r w:rsidR="00B276C1">
        <w:t>. Kā norāda Zemkopības m</w:t>
      </w:r>
      <w:r w:rsidR="00FD35D8" w:rsidRPr="00FD35D8">
        <w:t>inistrijā</w:t>
      </w:r>
      <w:r w:rsidR="00B276C1">
        <w:t xml:space="preserve">, tad ministrijas ieskatā </w:t>
      </w:r>
      <w:r w:rsidR="00FD35D8" w:rsidRPr="00FD35D8">
        <w:t>VTUA pievienošana LAD būtu loģiskāka, efektīvāka un, iespējams, ar lielākiem valsts budžeta izdevumu ietaupījumiem, nekā pievienojot VTUA CSDD.</w:t>
      </w:r>
    </w:p>
    <w:p w14:paraId="473727A7" w14:textId="044F35E2" w:rsidR="00EB5709" w:rsidRPr="00100508" w:rsidRDefault="007F6570" w:rsidP="00D35979">
      <w:pPr>
        <w:spacing w:after="0" w:line="240" w:lineRule="auto"/>
        <w:ind w:firstLine="426"/>
        <w:jc w:val="both"/>
      </w:pPr>
      <w:r>
        <w:t>Attiecībā par</w:t>
      </w:r>
      <w:r w:rsidR="00FD35D8" w:rsidRPr="00FD35D8">
        <w:t xml:space="preserve"> biedrības "Zemnieku saeima"</w:t>
      </w:r>
      <w:r>
        <w:t xml:space="preserve"> publiski paustajām</w:t>
      </w:r>
      <w:r w:rsidR="00FD35D8" w:rsidRPr="00FD35D8">
        <w:t xml:space="preserve"> baž</w:t>
      </w:r>
      <w:r>
        <w:t>ām</w:t>
      </w:r>
      <w:r w:rsidR="00FD35D8" w:rsidRPr="00FD35D8">
        <w:t xml:space="preserve"> par </w:t>
      </w:r>
      <w:r>
        <w:t xml:space="preserve"> šo </w:t>
      </w:r>
      <w:r w:rsidR="00FD35D8" w:rsidRPr="00FD35D8">
        <w:t xml:space="preserve">institūciju apvienošanas ietekmi uz pakalpojumu pieejamību lauksaimniekiem, </w:t>
      </w:r>
      <w:r>
        <w:t>jānorāda</w:t>
      </w:r>
      <w:r w:rsidR="00FD35D8" w:rsidRPr="00FD35D8">
        <w:t xml:space="preserve">, ka </w:t>
      </w:r>
      <w:r w:rsidR="000818E2">
        <w:t xml:space="preserve"> VTUA apvienošana ar CSDD tieši</w:t>
      </w:r>
      <w:r w:rsidR="00FD35D8" w:rsidRPr="00FD35D8">
        <w:t xml:space="preserve"> </w:t>
      </w:r>
      <w:r>
        <w:t xml:space="preserve">ļaus </w:t>
      </w:r>
      <w:r w:rsidR="00FD35D8" w:rsidRPr="00FD35D8">
        <w:t>uzlabot pakalpojumu pieejamību iedzīvotājiem, īstenot efektīvāku klientu apkalpošanu, samazināt birokrātiju un valsts budžeta izdevumus.</w:t>
      </w:r>
    </w:p>
    <w:p w14:paraId="75B57352" w14:textId="77777777" w:rsidR="00465C84" w:rsidRDefault="00465C84" w:rsidP="00D35979">
      <w:pPr>
        <w:spacing w:after="0" w:line="240" w:lineRule="auto"/>
        <w:ind w:firstLine="426"/>
        <w:jc w:val="both"/>
      </w:pPr>
    </w:p>
    <w:p w14:paraId="35D8B5F4" w14:textId="77777777" w:rsidR="00D35979" w:rsidRPr="00465C84" w:rsidRDefault="00D35979" w:rsidP="00D35979">
      <w:pPr>
        <w:spacing w:after="0" w:line="240" w:lineRule="auto"/>
        <w:ind w:firstLine="426"/>
        <w:jc w:val="both"/>
      </w:pPr>
    </w:p>
    <w:p w14:paraId="52E0579F" w14:textId="0E7893E1" w:rsidR="00465C84" w:rsidRDefault="00465C84" w:rsidP="00225200">
      <w:pPr>
        <w:tabs>
          <w:tab w:val="right" w:pos="10206"/>
        </w:tabs>
        <w:spacing w:after="0" w:line="240" w:lineRule="auto"/>
        <w:ind w:firstLine="426"/>
        <w:jc w:val="both"/>
      </w:pPr>
      <w:r w:rsidRPr="00465C84">
        <w:t>Satiksmes ministrs</w:t>
      </w:r>
      <w:r w:rsidRPr="00465C84">
        <w:tab/>
        <w:t>A.</w:t>
      </w:r>
      <w:r w:rsidR="00225200">
        <w:t xml:space="preserve"> </w:t>
      </w:r>
      <w:proofErr w:type="spellStart"/>
      <w:r w:rsidRPr="00465C84">
        <w:t>Švinka</w:t>
      </w:r>
      <w:proofErr w:type="spellEnd"/>
    </w:p>
    <w:p w14:paraId="6C1D54E5" w14:textId="77777777" w:rsidR="00100508" w:rsidRDefault="00100508" w:rsidP="00443170">
      <w:pPr>
        <w:spacing w:after="0" w:line="240" w:lineRule="auto"/>
        <w:ind w:firstLine="426"/>
        <w:jc w:val="both"/>
      </w:pPr>
    </w:p>
    <w:p w14:paraId="67975315" w14:textId="77777777" w:rsidR="00443170" w:rsidRPr="00100508" w:rsidRDefault="00443170" w:rsidP="00443170">
      <w:pPr>
        <w:spacing w:after="0" w:line="240" w:lineRule="auto"/>
        <w:ind w:firstLine="426"/>
        <w:jc w:val="both"/>
      </w:pPr>
    </w:p>
    <w:p w14:paraId="04C06AE8" w14:textId="6BCC97FA" w:rsidR="00465C84" w:rsidRPr="00465C84" w:rsidRDefault="00465C84" w:rsidP="00443170">
      <w:pPr>
        <w:pStyle w:val="NoSpacing"/>
        <w:rPr>
          <w:sz w:val="20"/>
          <w:szCs w:val="20"/>
        </w:rPr>
      </w:pPr>
      <w:proofErr w:type="spellStart"/>
      <w:r w:rsidRPr="00465C84">
        <w:rPr>
          <w:sz w:val="20"/>
          <w:szCs w:val="20"/>
        </w:rPr>
        <w:t>J.Kalniņš</w:t>
      </w:r>
      <w:proofErr w:type="spellEnd"/>
      <w:r w:rsidRPr="00465C84">
        <w:rPr>
          <w:sz w:val="20"/>
          <w:szCs w:val="20"/>
        </w:rPr>
        <w:t xml:space="preserve">  67028118</w:t>
      </w:r>
    </w:p>
    <w:p w14:paraId="4EBAE980" w14:textId="61E0A520" w:rsidR="00465C84" w:rsidRPr="00465C84" w:rsidRDefault="00465C84" w:rsidP="00443170">
      <w:pPr>
        <w:pStyle w:val="NoSpacing"/>
        <w:rPr>
          <w:sz w:val="20"/>
          <w:szCs w:val="20"/>
        </w:rPr>
      </w:pPr>
      <w:hyperlink r:id="rId21" w:history="1">
        <w:r w:rsidRPr="00465C84">
          <w:rPr>
            <w:rStyle w:val="Hyperlink"/>
            <w:sz w:val="20"/>
            <w:szCs w:val="20"/>
          </w:rPr>
          <w:t>Janis.kalnins@sam.gov.lv</w:t>
        </w:r>
      </w:hyperlink>
      <w:r w:rsidRPr="00465C84">
        <w:rPr>
          <w:sz w:val="20"/>
          <w:szCs w:val="20"/>
        </w:rPr>
        <w:t xml:space="preserve"> </w:t>
      </w:r>
    </w:p>
    <w:sectPr w:rsidR="00465C84" w:rsidRPr="00465C84" w:rsidSect="00595DC1">
      <w:footerReference w:type="default" r:id="rId22"/>
      <w:pgSz w:w="11906" w:h="16838"/>
      <w:pgMar w:top="851" w:right="707" w:bottom="56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255B6" w14:textId="77777777" w:rsidR="003A713D" w:rsidRDefault="003A713D" w:rsidP="00EB5709">
      <w:pPr>
        <w:spacing w:after="0" w:line="240" w:lineRule="auto"/>
      </w:pPr>
      <w:r>
        <w:separator/>
      </w:r>
    </w:p>
  </w:endnote>
  <w:endnote w:type="continuationSeparator" w:id="0">
    <w:p w14:paraId="6857BB50" w14:textId="77777777" w:rsidR="003A713D" w:rsidRDefault="003A713D" w:rsidP="00EB5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81696"/>
      <w:docPartObj>
        <w:docPartGallery w:val="Page Numbers (Bottom of Page)"/>
        <w:docPartUnique/>
      </w:docPartObj>
    </w:sdtPr>
    <w:sdtEndPr>
      <w:rPr>
        <w:noProof/>
      </w:rPr>
    </w:sdtEndPr>
    <w:sdtContent>
      <w:p w14:paraId="13C19B77" w14:textId="14E3EC4D" w:rsidR="00EB5709" w:rsidRDefault="00EB57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957600" w14:textId="77777777" w:rsidR="00EB5709" w:rsidRDefault="00EB5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068A4" w14:textId="77777777" w:rsidR="003A713D" w:rsidRDefault="003A713D" w:rsidP="00EB5709">
      <w:pPr>
        <w:spacing w:after="0" w:line="240" w:lineRule="auto"/>
      </w:pPr>
      <w:r>
        <w:separator/>
      </w:r>
    </w:p>
  </w:footnote>
  <w:footnote w:type="continuationSeparator" w:id="0">
    <w:p w14:paraId="0FDDC19C" w14:textId="77777777" w:rsidR="003A713D" w:rsidRDefault="003A713D" w:rsidP="00EB5709">
      <w:pPr>
        <w:spacing w:after="0" w:line="240" w:lineRule="auto"/>
      </w:pPr>
      <w:r>
        <w:continuationSeparator/>
      </w:r>
    </w:p>
  </w:footnote>
  <w:footnote w:id="1">
    <w:p w14:paraId="201492AF" w14:textId="77777777" w:rsidR="00FA70DA" w:rsidRDefault="00FA70DA" w:rsidP="00FA70DA">
      <w:pPr>
        <w:pStyle w:val="FootnoteText"/>
      </w:pPr>
      <w:r>
        <w:rPr>
          <w:rStyle w:val="FootnoteReference"/>
        </w:rPr>
        <w:footnoteRef/>
      </w:r>
      <w:r>
        <w:t xml:space="preserve"> </w:t>
      </w:r>
      <w:hyperlink r:id="rId1" w:history="1">
        <w:r w:rsidRPr="004B4DCA">
          <w:rPr>
            <w:rStyle w:val="Hyperlink"/>
          </w:rPr>
          <w:t>https://www.zm.gov.lv/lv/strukturvieniba/klimata-parmainu-un-agroekologijas-nodala</w:t>
        </w:r>
      </w:hyperlink>
      <w:r>
        <w:t xml:space="preserve">   </w:t>
      </w:r>
    </w:p>
  </w:footnote>
  <w:footnote w:id="2">
    <w:p w14:paraId="504C11B9" w14:textId="77777777" w:rsidR="00FA70DA" w:rsidRDefault="00FA70DA" w:rsidP="00FA70DA">
      <w:pPr>
        <w:pStyle w:val="FootnoteText"/>
      </w:pPr>
      <w:r>
        <w:rPr>
          <w:rStyle w:val="FootnoteReference"/>
        </w:rPr>
        <w:footnoteRef/>
      </w:r>
      <w:r>
        <w:t xml:space="preserve"> </w:t>
      </w:r>
      <w:hyperlink r:id="rId2" w:history="1">
        <w:r w:rsidRPr="004B4DCA">
          <w:rPr>
            <w:rStyle w:val="Hyperlink"/>
          </w:rPr>
          <w:t>https://likumi.lv/ta/id/306912-zemkopibas-ministrijas-nolikums</w:t>
        </w:r>
      </w:hyperlink>
      <w:r>
        <w:t xml:space="preserve"> </w:t>
      </w:r>
    </w:p>
  </w:footnote>
  <w:footnote w:id="3">
    <w:p w14:paraId="2640A28C" w14:textId="0FF889A7" w:rsidR="00BE7123" w:rsidRDefault="00BE7123">
      <w:pPr>
        <w:pStyle w:val="FootnoteText"/>
      </w:pPr>
      <w:r>
        <w:rPr>
          <w:rStyle w:val="FootnoteReference"/>
        </w:rPr>
        <w:footnoteRef/>
      </w:r>
      <w:r>
        <w:t xml:space="preserve"> </w:t>
      </w:r>
      <w:r w:rsidRPr="00BE7123">
        <w:t>Saistošie normatīvie akti, kas attiecas uz traktortehniku: https://www.zm.gov.lv/lv/traktortehnika</w:t>
      </w:r>
    </w:p>
  </w:footnote>
  <w:footnote w:id="4">
    <w:p w14:paraId="372F6982" w14:textId="45325504" w:rsidR="00A50CA0" w:rsidRDefault="00A50CA0">
      <w:pPr>
        <w:pStyle w:val="FootnoteText"/>
      </w:pPr>
      <w:r>
        <w:rPr>
          <w:rStyle w:val="FootnoteReference"/>
        </w:rPr>
        <w:footnoteRef/>
      </w:r>
      <w:r>
        <w:t xml:space="preserve"> </w:t>
      </w:r>
      <w:r w:rsidRPr="00A50CA0">
        <w:t>Starptautiskie normatīvie akti, kas attiecas uz traktortehniku: https://www.zm.gov.lv/lv/traktortehnika-0</w:t>
      </w:r>
    </w:p>
  </w:footnote>
  <w:footnote w:id="5">
    <w:p w14:paraId="1150D15C" w14:textId="77777777" w:rsidR="00FA70DA" w:rsidRDefault="00FA70DA" w:rsidP="00FA70DA">
      <w:pPr>
        <w:pStyle w:val="FootnoteText"/>
      </w:pPr>
      <w:r>
        <w:rPr>
          <w:rStyle w:val="FootnoteReference"/>
        </w:rPr>
        <w:footnoteRef/>
      </w:r>
      <w:r>
        <w:t xml:space="preserve"> </w:t>
      </w:r>
      <w:hyperlink r:id="rId3" w:history="1">
        <w:r w:rsidRPr="004B4DCA">
          <w:rPr>
            <w:rStyle w:val="Hyperlink"/>
          </w:rPr>
          <w:t>https://eur-lex.europa.eu/legal-content/LV/TXT/?uri=CELEX:32025R0014</w:t>
        </w:r>
      </w:hyperlink>
      <w:r>
        <w:t xml:space="preserve"> </w:t>
      </w:r>
    </w:p>
  </w:footnote>
  <w:footnote w:id="6">
    <w:p w14:paraId="4D57ACAB" w14:textId="77777777" w:rsidR="00FF6DDD" w:rsidRDefault="00FF6DDD" w:rsidP="00FF6DDD">
      <w:pPr>
        <w:pStyle w:val="FootnoteText"/>
      </w:pPr>
      <w:r>
        <w:rPr>
          <w:rStyle w:val="FootnoteReference"/>
        </w:rPr>
        <w:footnoteRef/>
      </w:r>
      <w:r>
        <w:t xml:space="preserve"> </w:t>
      </w:r>
      <w:r w:rsidRPr="0073565B">
        <w:t>Dat</w:t>
      </w:r>
      <w:r>
        <w:t>u avots:</w:t>
      </w:r>
      <w:r w:rsidRPr="0073565B">
        <w:t xml:space="preserve"> https://www.vtua.gov.lv/lv</w:t>
      </w:r>
    </w:p>
  </w:footnote>
  <w:footnote w:id="7">
    <w:p w14:paraId="3787F762" w14:textId="77777777" w:rsidR="00FF6DDD" w:rsidRDefault="00FF6DDD" w:rsidP="00FF6DDD">
      <w:pPr>
        <w:pStyle w:val="FootnoteText"/>
      </w:pPr>
      <w:r>
        <w:rPr>
          <w:rStyle w:val="FootnoteReference"/>
        </w:rPr>
        <w:footnoteRef/>
      </w:r>
      <w:r>
        <w:t xml:space="preserve"> </w:t>
      </w:r>
      <w:r w:rsidRPr="000238C4">
        <w:t>Dat</w:t>
      </w:r>
      <w:r>
        <w:t>u</w:t>
      </w:r>
      <w:r w:rsidRPr="000238C4">
        <w:t xml:space="preserve"> </w:t>
      </w:r>
      <w:r>
        <w:t>avots:</w:t>
      </w:r>
      <w:r w:rsidRPr="000238C4">
        <w:t xml:space="preserve"> </w:t>
      </w:r>
      <w:r w:rsidRPr="00F93951">
        <w:rPr>
          <w:rFonts w:ascii="Arial" w:hAnsi="Arial" w:cs="Arial"/>
          <w:i/>
          <w:iCs/>
          <w:sz w:val="16"/>
          <w:szCs w:val="16"/>
        </w:rPr>
        <w:t>data.gov.lv</w:t>
      </w:r>
    </w:p>
  </w:footnote>
  <w:footnote w:id="8">
    <w:p w14:paraId="762A4D94" w14:textId="77777777" w:rsidR="00FF6DDD" w:rsidRDefault="00FF6DDD" w:rsidP="00FF6DDD">
      <w:pPr>
        <w:pStyle w:val="FootnoteText"/>
      </w:pPr>
      <w:r>
        <w:rPr>
          <w:rStyle w:val="FootnoteReference"/>
        </w:rPr>
        <w:footnoteRef/>
      </w:r>
      <w:r>
        <w:t xml:space="preserve"> </w:t>
      </w:r>
      <w:r w:rsidRPr="000238C4">
        <w:t>Dat</w:t>
      </w:r>
      <w:r>
        <w:t>u</w:t>
      </w:r>
      <w:r w:rsidRPr="000238C4">
        <w:t xml:space="preserve"> </w:t>
      </w:r>
      <w:r>
        <w:t>avots:</w:t>
      </w:r>
      <w:r w:rsidRPr="000238C4">
        <w:t xml:space="preserve"> https://www.vtua.gov.lv/lv, https://e2.kase.gov.lv/min-publicesana/</w:t>
      </w:r>
    </w:p>
  </w:footnote>
  <w:footnote w:id="9">
    <w:p w14:paraId="353D9E64" w14:textId="4D184892" w:rsidR="009E4B7B" w:rsidRDefault="009E4B7B">
      <w:pPr>
        <w:pStyle w:val="FootnoteText"/>
      </w:pPr>
      <w:r>
        <w:rPr>
          <w:rStyle w:val="FootnoteReference"/>
        </w:rPr>
        <w:footnoteRef/>
      </w:r>
      <w:r>
        <w:t xml:space="preserve"> Saite: </w:t>
      </w:r>
      <w:hyperlink r:id="rId4" w:history="1">
        <w:r w:rsidR="0097164C" w:rsidRPr="00535183">
          <w:rPr>
            <w:rStyle w:val="Hyperlink"/>
          </w:rPr>
          <w:t>https://interoperable-europe.ec.europa.eu/collection/egovernment/document/eucaris-european-car-and-driving-licence-information-system-eucaris-0</w:t>
        </w:r>
      </w:hyperlink>
      <w:r w:rsidR="0097164C">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86724"/>
    <w:multiLevelType w:val="hybridMultilevel"/>
    <w:tmpl w:val="C7F45FD8"/>
    <w:lvl w:ilvl="0" w:tplc="35600AC6">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0D2151E6"/>
    <w:multiLevelType w:val="multilevel"/>
    <w:tmpl w:val="5E2C5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674A9"/>
    <w:multiLevelType w:val="hybridMultilevel"/>
    <w:tmpl w:val="7658AE1C"/>
    <w:lvl w:ilvl="0" w:tplc="B38A2C94">
      <w:start w:val="10"/>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 w15:restartNumberingAfterBreak="0">
    <w:nsid w:val="20C60D4B"/>
    <w:multiLevelType w:val="hybridMultilevel"/>
    <w:tmpl w:val="64381A8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9DA4B44"/>
    <w:multiLevelType w:val="multilevel"/>
    <w:tmpl w:val="4B02FF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AB1394"/>
    <w:multiLevelType w:val="hybridMultilevel"/>
    <w:tmpl w:val="A1D4CE7C"/>
    <w:lvl w:ilvl="0" w:tplc="9576645C">
      <w:start w:val="1"/>
      <w:numFmt w:val="decimal"/>
      <w:lvlText w:val="%1."/>
      <w:lvlJc w:val="left"/>
      <w:pPr>
        <w:ind w:left="360" w:hanging="360"/>
      </w:pPr>
      <w:rPr>
        <w:rFonts w:hint="default"/>
        <w:b/>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6" w15:restartNumberingAfterBreak="0">
    <w:nsid w:val="4A4C05C4"/>
    <w:multiLevelType w:val="hybridMultilevel"/>
    <w:tmpl w:val="AE2A323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4E6E17A3"/>
    <w:multiLevelType w:val="multilevel"/>
    <w:tmpl w:val="D5108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0713F4"/>
    <w:multiLevelType w:val="multilevel"/>
    <w:tmpl w:val="72D4B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5D53B5"/>
    <w:multiLevelType w:val="hybridMultilevel"/>
    <w:tmpl w:val="8F3200F4"/>
    <w:lvl w:ilvl="0" w:tplc="087026C0">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43A6B9C"/>
    <w:multiLevelType w:val="multilevel"/>
    <w:tmpl w:val="FB466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902EF0"/>
    <w:multiLevelType w:val="hybridMultilevel"/>
    <w:tmpl w:val="1BB8A710"/>
    <w:lvl w:ilvl="0" w:tplc="82FA1ED4">
      <w:start w:val="1"/>
      <w:numFmt w:val="bullet"/>
      <w:lvlText w:val="-"/>
      <w:lvlJc w:val="left"/>
      <w:pPr>
        <w:ind w:left="720" w:hanging="360"/>
      </w:pPr>
      <w:rPr>
        <w:rFonts w:ascii="Arial" w:eastAsiaTheme="minorHAns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FFF00AF"/>
    <w:multiLevelType w:val="multilevel"/>
    <w:tmpl w:val="DD3A94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0F3F51"/>
    <w:multiLevelType w:val="hybridMultilevel"/>
    <w:tmpl w:val="205CE9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5D8614E"/>
    <w:multiLevelType w:val="hybridMultilevel"/>
    <w:tmpl w:val="5A9098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B53694F"/>
    <w:multiLevelType w:val="multilevel"/>
    <w:tmpl w:val="829CFE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1236164">
    <w:abstractNumId w:val="9"/>
  </w:num>
  <w:num w:numId="2" w16cid:durableId="87043054">
    <w:abstractNumId w:val="15"/>
  </w:num>
  <w:num w:numId="3" w16cid:durableId="69423949">
    <w:abstractNumId w:val="10"/>
  </w:num>
  <w:num w:numId="4" w16cid:durableId="577247349">
    <w:abstractNumId w:val="1"/>
  </w:num>
  <w:num w:numId="5" w16cid:durableId="862549367">
    <w:abstractNumId w:val="8"/>
  </w:num>
  <w:num w:numId="6" w16cid:durableId="522090044">
    <w:abstractNumId w:val="4"/>
  </w:num>
  <w:num w:numId="7" w16cid:durableId="648707225">
    <w:abstractNumId w:val="7"/>
  </w:num>
  <w:num w:numId="8" w16cid:durableId="885291370">
    <w:abstractNumId w:val="12"/>
  </w:num>
  <w:num w:numId="9" w16cid:durableId="1247810862">
    <w:abstractNumId w:val="5"/>
  </w:num>
  <w:num w:numId="10" w16cid:durableId="251663789">
    <w:abstractNumId w:val="6"/>
  </w:num>
  <w:num w:numId="11" w16cid:durableId="2124419824">
    <w:abstractNumId w:val="11"/>
  </w:num>
  <w:num w:numId="12" w16cid:durableId="543761870">
    <w:abstractNumId w:val="0"/>
  </w:num>
  <w:num w:numId="13" w16cid:durableId="277613145">
    <w:abstractNumId w:val="14"/>
  </w:num>
  <w:num w:numId="14" w16cid:durableId="809320110">
    <w:abstractNumId w:val="13"/>
  </w:num>
  <w:num w:numId="15" w16cid:durableId="52317740">
    <w:abstractNumId w:val="3"/>
  </w:num>
  <w:num w:numId="16" w16cid:durableId="5753594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DD1"/>
    <w:rsid w:val="000027CD"/>
    <w:rsid w:val="00064C7E"/>
    <w:rsid w:val="000818E2"/>
    <w:rsid w:val="00092A68"/>
    <w:rsid w:val="000E0F84"/>
    <w:rsid w:val="000E671A"/>
    <w:rsid w:val="000F5BC7"/>
    <w:rsid w:val="00100508"/>
    <w:rsid w:val="00103BFA"/>
    <w:rsid w:val="0018338E"/>
    <w:rsid w:val="00194E4E"/>
    <w:rsid w:val="001A7309"/>
    <w:rsid w:val="001F2231"/>
    <w:rsid w:val="001F43F6"/>
    <w:rsid w:val="001F5F65"/>
    <w:rsid w:val="00224F2C"/>
    <w:rsid w:val="00225200"/>
    <w:rsid w:val="00236577"/>
    <w:rsid w:val="0024172F"/>
    <w:rsid w:val="00246EB9"/>
    <w:rsid w:val="002917A6"/>
    <w:rsid w:val="002960DB"/>
    <w:rsid w:val="002A18DD"/>
    <w:rsid w:val="002E57A8"/>
    <w:rsid w:val="002F1F60"/>
    <w:rsid w:val="0033329B"/>
    <w:rsid w:val="003711B8"/>
    <w:rsid w:val="00375970"/>
    <w:rsid w:val="003A713D"/>
    <w:rsid w:val="003E64E7"/>
    <w:rsid w:val="00402D02"/>
    <w:rsid w:val="004060A5"/>
    <w:rsid w:val="00433BEA"/>
    <w:rsid w:val="00443170"/>
    <w:rsid w:val="00453019"/>
    <w:rsid w:val="00463190"/>
    <w:rsid w:val="00465C84"/>
    <w:rsid w:val="00466CC2"/>
    <w:rsid w:val="00486837"/>
    <w:rsid w:val="005127E8"/>
    <w:rsid w:val="0053312A"/>
    <w:rsid w:val="0055490E"/>
    <w:rsid w:val="005555E4"/>
    <w:rsid w:val="005648BD"/>
    <w:rsid w:val="00567E81"/>
    <w:rsid w:val="00595DC1"/>
    <w:rsid w:val="00596B07"/>
    <w:rsid w:val="00597420"/>
    <w:rsid w:val="005B03A1"/>
    <w:rsid w:val="005D2D3B"/>
    <w:rsid w:val="00611DEC"/>
    <w:rsid w:val="00620B07"/>
    <w:rsid w:val="00625698"/>
    <w:rsid w:val="006346B7"/>
    <w:rsid w:val="00670AB4"/>
    <w:rsid w:val="006935E6"/>
    <w:rsid w:val="006B379B"/>
    <w:rsid w:val="006D1DD8"/>
    <w:rsid w:val="00706268"/>
    <w:rsid w:val="00706781"/>
    <w:rsid w:val="0073783A"/>
    <w:rsid w:val="00786B0F"/>
    <w:rsid w:val="00790445"/>
    <w:rsid w:val="007A57FC"/>
    <w:rsid w:val="007A61F1"/>
    <w:rsid w:val="007F3380"/>
    <w:rsid w:val="007F6570"/>
    <w:rsid w:val="007F7B04"/>
    <w:rsid w:val="00815167"/>
    <w:rsid w:val="00820344"/>
    <w:rsid w:val="00840D3A"/>
    <w:rsid w:val="00850138"/>
    <w:rsid w:val="00853537"/>
    <w:rsid w:val="008604A6"/>
    <w:rsid w:val="00866491"/>
    <w:rsid w:val="00870066"/>
    <w:rsid w:val="008714BD"/>
    <w:rsid w:val="00875189"/>
    <w:rsid w:val="0088511A"/>
    <w:rsid w:val="008907B8"/>
    <w:rsid w:val="008C0BF2"/>
    <w:rsid w:val="008C7DD1"/>
    <w:rsid w:val="008D5EFB"/>
    <w:rsid w:val="008E3AD2"/>
    <w:rsid w:val="008E4142"/>
    <w:rsid w:val="009470F5"/>
    <w:rsid w:val="00955952"/>
    <w:rsid w:val="00955B1A"/>
    <w:rsid w:val="009602FD"/>
    <w:rsid w:val="0097164C"/>
    <w:rsid w:val="009A1FFD"/>
    <w:rsid w:val="009C3E16"/>
    <w:rsid w:val="009E4B7B"/>
    <w:rsid w:val="00A036DE"/>
    <w:rsid w:val="00A06F44"/>
    <w:rsid w:val="00A33B0F"/>
    <w:rsid w:val="00A50CA0"/>
    <w:rsid w:val="00A555C2"/>
    <w:rsid w:val="00A854C0"/>
    <w:rsid w:val="00A85965"/>
    <w:rsid w:val="00A94BED"/>
    <w:rsid w:val="00AA09FA"/>
    <w:rsid w:val="00AA663C"/>
    <w:rsid w:val="00AC3277"/>
    <w:rsid w:val="00AC4ED7"/>
    <w:rsid w:val="00AD2888"/>
    <w:rsid w:val="00AE4037"/>
    <w:rsid w:val="00B269E0"/>
    <w:rsid w:val="00B276C1"/>
    <w:rsid w:val="00B658C3"/>
    <w:rsid w:val="00B66EE4"/>
    <w:rsid w:val="00BA4895"/>
    <w:rsid w:val="00BB0F5A"/>
    <w:rsid w:val="00BB7005"/>
    <w:rsid w:val="00BD236B"/>
    <w:rsid w:val="00BE7123"/>
    <w:rsid w:val="00BF0127"/>
    <w:rsid w:val="00C30741"/>
    <w:rsid w:val="00C54650"/>
    <w:rsid w:val="00CE7264"/>
    <w:rsid w:val="00D17FCE"/>
    <w:rsid w:val="00D35979"/>
    <w:rsid w:val="00D6011E"/>
    <w:rsid w:val="00DA4396"/>
    <w:rsid w:val="00E47BA0"/>
    <w:rsid w:val="00E63A77"/>
    <w:rsid w:val="00E64DC4"/>
    <w:rsid w:val="00E97597"/>
    <w:rsid w:val="00EB5709"/>
    <w:rsid w:val="00EB62D8"/>
    <w:rsid w:val="00EC4A96"/>
    <w:rsid w:val="00F03D85"/>
    <w:rsid w:val="00F7132B"/>
    <w:rsid w:val="00F95AEE"/>
    <w:rsid w:val="00FA028A"/>
    <w:rsid w:val="00FA6D60"/>
    <w:rsid w:val="00FA70DA"/>
    <w:rsid w:val="00FD0881"/>
    <w:rsid w:val="00FD35D8"/>
    <w:rsid w:val="00FD53A2"/>
    <w:rsid w:val="00FD7692"/>
    <w:rsid w:val="00FF6DD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8DA9"/>
  <w15:chartTrackingRefBased/>
  <w15:docId w15:val="{2B3C57CE-6204-4CC3-87BB-261178A71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D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7D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7DD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DD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C7DD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C7DD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7DD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7DD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7DD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D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7D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7DD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DD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C7DD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C7DD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7DD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7DD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7DD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7D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D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DD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DD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7DD1"/>
    <w:pPr>
      <w:spacing w:before="160"/>
      <w:jc w:val="center"/>
    </w:pPr>
    <w:rPr>
      <w:i/>
      <w:iCs/>
      <w:color w:val="404040" w:themeColor="text1" w:themeTint="BF"/>
    </w:rPr>
  </w:style>
  <w:style w:type="character" w:customStyle="1" w:styleId="QuoteChar">
    <w:name w:val="Quote Char"/>
    <w:basedOn w:val="DefaultParagraphFont"/>
    <w:link w:val="Quote"/>
    <w:uiPriority w:val="29"/>
    <w:rsid w:val="008C7DD1"/>
    <w:rPr>
      <w:i/>
      <w:iCs/>
      <w:color w:val="404040" w:themeColor="text1" w:themeTint="BF"/>
    </w:rPr>
  </w:style>
  <w:style w:type="paragraph" w:styleId="ListParagraph">
    <w:name w:val="List Paragraph"/>
    <w:basedOn w:val="Normal"/>
    <w:uiPriority w:val="34"/>
    <w:qFormat/>
    <w:rsid w:val="008C7DD1"/>
    <w:pPr>
      <w:ind w:left="720"/>
      <w:contextualSpacing/>
    </w:pPr>
  </w:style>
  <w:style w:type="character" w:styleId="IntenseEmphasis">
    <w:name w:val="Intense Emphasis"/>
    <w:basedOn w:val="DefaultParagraphFont"/>
    <w:uiPriority w:val="21"/>
    <w:qFormat/>
    <w:rsid w:val="008C7DD1"/>
    <w:rPr>
      <w:i/>
      <w:iCs/>
      <w:color w:val="0F4761" w:themeColor="accent1" w:themeShade="BF"/>
    </w:rPr>
  </w:style>
  <w:style w:type="paragraph" w:styleId="IntenseQuote">
    <w:name w:val="Intense Quote"/>
    <w:basedOn w:val="Normal"/>
    <w:next w:val="Normal"/>
    <w:link w:val="IntenseQuoteChar"/>
    <w:uiPriority w:val="30"/>
    <w:qFormat/>
    <w:rsid w:val="008C7D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DD1"/>
    <w:rPr>
      <w:i/>
      <w:iCs/>
      <w:color w:val="0F4761" w:themeColor="accent1" w:themeShade="BF"/>
    </w:rPr>
  </w:style>
  <w:style w:type="character" w:styleId="IntenseReference">
    <w:name w:val="Intense Reference"/>
    <w:basedOn w:val="DefaultParagraphFont"/>
    <w:uiPriority w:val="32"/>
    <w:qFormat/>
    <w:rsid w:val="008C7DD1"/>
    <w:rPr>
      <w:b/>
      <w:bCs/>
      <w:smallCaps/>
      <w:color w:val="0F4761" w:themeColor="accent1" w:themeShade="BF"/>
      <w:spacing w:val="5"/>
    </w:rPr>
  </w:style>
  <w:style w:type="paragraph" w:styleId="Header">
    <w:name w:val="header"/>
    <w:basedOn w:val="Normal"/>
    <w:link w:val="HeaderChar"/>
    <w:uiPriority w:val="99"/>
    <w:unhideWhenUsed/>
    <w:rsid w:val="00EB5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709"/>
  </w:style>
  <w:style w:type="paragraph" w:styleId="Footer">
    <w:name w:val="footer"/>
    <w:basedOn w:val="Normal"/>
    <w:link w:val="FooterChar"/>
    <w:uiPriority w:val="99"/>
    <w:unhideWhenUsed/>
    <w:rsid w:val="00EB5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709"/>
  </w:style>
  <w:style w:type="character" w:styleId="Hyperlink">
    <w:name w:val="Hyperlink"/>
    <w:basedOn w:val="DefaultParagraphFont"/>
    <w:uiPriority w:val="99"/>
    <w:unhideWhenUsed/>
    <w:rsid w:val="00FA70DA"/>
    <w:rPr>
      <w:color w:val="467886" w:themeColor="hyperlink"/>
      <w:u w:val="single"/>
    </w:rPr>
  </w:style>
  <w:style w:type="paragraph" w:styleId="FootnoteText">
    <w:name w:val="footnote text"/>
    <w:basedOn w:val="Normal"/>
    <w:link w:val="FootnoteTextChar"/>
    <w:uiPriority w:val="99"/>
    <w:semiHidden/>
    <w:unhideWhenUsed/>
    <w:rsid w:val="00FA70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70DA"/>
    <w:rPr>
      <w:sz w:val="20"/>
      <w:szCs w:val="20"/>
    </w:rPr>
  </w:style>
  <w:style w:type="character" w:styleId="FootnoteReference">
    <w:name w:val="footnote reference"/>
    <w:basedOn w:val="DefaultParagraphFont"/>
    <w:uiPriority w:val="99"/>
    <w:semiHidden/>
    <w:unhideWhenUsed/>
    <w:rsid w:val="00FA70DA"/>
    <w:rPr>
      <w:vertAlign w:val="superscript"/>
    </w:rPr>
  </w:style>
  <w:style w:type="character" w:styleId="UnresolvedMention">
    <w:name w:val="Unresolved Mention"/>
    <w:basedOn w:val="DefaultParagraphFont"/>
    <w:uiPriority w:val="99"/>
    <w:semiHidden/>
    <w:unhideWhenUsed/>
    <w:rsid w:val="00FA70DA"/>
    <w:rPr>
      <w:color w:val="605E5C"/>
      <w:shd w:val="clear" w:color="auto" w:fill="E1DFDD"/>
    </w:rPr>
  </w:style>
  <w:style w:type="paragraph" w:styleId="NoSpacing">
    <w:name w:val="No Spacing"/>
    <w:uiPriority w:val="1"/>
    <w:qFormat/>
    <w:rsid w:val="00AA663C"/>
    <w:pPr>
      <w:spacing w:after="0" w:line="240" w:lineRule="auto"/>
      <w:jc w:val="both"/>
    </w:pPr>
  </w:style>
  <w:style w:type="table" w:styleId="TableGrid">
    <w:name w:val="Table Grid"/>
    <w:basedOn w:val="TableNormal"/>
    <w:uiPriority w:val="39"/>
    <w:rsid w:val="006346B7"/>
    <w:pPr>
      <w:spacing w:after="0" w:line="240" w:lineRule="auto"/>
    </w:pPr>
    <w:rPr>
      <w:rFonts w:ascii="Calibri" w:hAnsi="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6346B7"/>
    <w:pPr>
      <w:spacing w:after="0" w:line="240" w:lineRule="auto"/>
    </w:pPr>
    <w:rPr>
      <w:rFonts w:ascii="Calibri" w:hAnsi="Calibri"/>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paragraph" w:styleId="BodyText">
    <w:name w:val="Body Text"/>
    <w:basedOn w:val="Normal"/>
    <w:link w:val="BodyTextChar"/>
    <w:rsid w:val="00433BEA"/>
    <w:pPr>
      <w:spacing w:after="0" w:line="240" w:lineRule="auto"/>
      <w:jc w:val="both"/>
    </w:pPr>
    <w:rPr>
      <w:rFonts w:eastAsia="Times New Roman" w:cs="Times New Roman"/>
      <w:kern w:val="0"/>
      <w:sz w:val="28"/>
      <w14:ligatures w14:val="none"/>
    </w:rPr>
  </w:style>
  <w:style w:type="character" w:customStyle="1" w:styleId="BodyTextChar">
    <w:name w:val="Body Text Char"/>
    <w:basedOn w:val="DefaultParagraphFont"/>
    <w:link w:val="BodyText"/>
    <w:rsid w:val="00433BEA"/>
    <w:rPr>
      <w:rFonts w:eastAsia="Times New Roman" w:cs="Times New Roman"/>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119850">
      <w:bodyDiv w:val="1"/>
      <w:marLeft w:val="0"/>
      <w:marRight w:val="0"/>
      <w:marTop w:val="0"/>
      <w:marBottom w:val="0"/>
      <w:divBdr>
        <w:top w:val="none" w:sz="0" w:space="0" w:color="auto"/>
        <w:left w:val="none" w:sz="0" w:space="0" w:color="auto"/>
        <w:bottom w:val="none" w:sz="0" w:space="0" w:color="auto"/>
        <w:right w:val="none" w:sz="0" w:space="0" w:color="auto"/>
      </w:divBdr>
    </w:div>
    <w:div w:id="890649865">
      <w:bodyDiv w:val="1"/>
      <w:marLeft w:val="0"/>
      <w:marRight w:val="0"/>
      <w:marTop w:val="0"/>
      <w:marBottom w:val="0"/>
      <w:divBdr>
        <w:top w:val="none" w:sz="0" w:space="0" w:color="auto"/>
        <w:left w:val="none" w:sz="0" w:space="0" w:color="auto"/>
        <w:bottom w:val="none" w:sz="0" w:space="0" w:color="auto"/>
        <w:right w:val="none" w:sz="0" w:space="0" w:color="auto"/>
      </w:divBdr>
    </w:div>
    <w:div w:id="927663381">
      <w:bodyDiv w:val="1"/>
      <w:marLeft w:val="0"/>
      <w:marRight w:val="0"/>
      <w:marTop w:val="0"/>
      <w:marBottom w:val="0"/>
      <w:divBdr>
        <w:top w:val="none" w:sz="0" w:space="0" w:color="auto"/>
        <w:left w:val="none" w:sz="0" w:space="0" w:color="auto"/>
        <w:bottom w:val="none" w:sz="0" w:space="0" w:color="auto"/>
        <w:right w:val="none" w:sz="0" w:space="0" w:color="auto"/>
      </w:divBdr>
    </w:div>
    <w:div w:id="96843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kumi.lv/ta/id/301849-noteikumi-par-prasibam-komersantiem-izglitibas-iestadem-un-specialistiem-kuri-nodrosina-btraktortehnikasb-vaditaju-apmacibu-btraktortehnikasb-vaditaju-apmacibas-programmam-ka-ari-apmacibas-procesa-kontroles-kartibu?&amp;search=on" TargetMode="External"/><Relationship Id="rId18" Type="http://schemas.openxmlformats.org/officeDocument/2006/relationships/hyperlink" Target="https://www.vtua.gov.lv/" TargetMode="External"/><Relationship Id="rId3" Type="http://schemas.openxmlformats.org/officeDocument/2006/relationships/styles" Target="styles.xml"/><Relationship Id="rId21" Type="http://schemas.openxmlformats.org/officeDocument/2006/relationships/hyperlink" Target="mailto:Janis.kalnins@sam.gov.lv" TargetMode="External"/><Relationship Id="rId7" Type="http://schemas.openxmlformats.org/officeDocument/2006/relationships/endnotes" Target="endnotes.xml"/><Relationship Id="rId12" Type="http://schemas.openxmlformats.org/officeDocument/2006/relationships/hyperlink" Target="https://likumi.lv/ta/id/306567-btraktortehnikasb-un-tas-vaditaju-valsts-informativas-sistemas-noteikumi?&amp;search=on" TargetMode="External"/><Relationship Id="rId17" Type="http://schemas.openxmlformats.org/officeDocument/2006/relationships/hyperlink" Target="https://likumi.lv/ta/id/168401-noteikumi-par-btraktortehnikasb-tas-piekabju-un-numureto-agregatu-tirdzniecibas-vietas-registracijas-kartibu-un-tirdzniecibas-prasibam-ka-ari-tirdzniecibas-valsts-registracijas-numura-zimju-izmantosanas-kartibu?&amp;search=on" TargetMode="External"/><Relationship Id="rId2" Type="http://schemas.openxmlformats.org/officeDocument/2006/relationships/numbering" Target="numbering.xml"/><Relationship Id="rId16" Type="http://schemas.openxmlformats.org/officeDocument/2006/relationships/hyperlink" Target="https://likumi.lv/ta/id/287372-btraktortehnikasb-un-tas-piekabju-parbuves-noteikumi?&amp;search=on" TargetMode="External"/><Relationship Id="rId20" Type="http://schemas.openxmlformats.org/officeDocument/2006/relationships/hyperlink" Target="https://e2.kase.gov.lv/budzettames-publicesa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331225-noteikumi-par-btraktortehnikasb-un-tas-piekabju-valsts-tehnisko-apskati-un-tehnisko-kontroli-uz-celiem?&amp;search=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ikumi.lv/ta/id/291317-btraktortehnikasb-tas-piekabes-mainamas-velkamas-iekartas-un-mainama-tehnologiska-agregata-registracijas-kartiba?&amp;search=on"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e2.kase.gov.lv/min-publicesana/"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likumi.lv/ta/id/301310-btraktortehnikasb-vaditaja-tiesibu-iegusanas-un-atjaunosanas-ka-ari-btraktortehnikasb-vaditaja-apliecibas-izsniegsanas-apmainas-atjaunosanas-un-iznicinasanas-kartiba?&amp;search=on"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CELEX:32025R0014" TargetMode="External"/><Relationship Id="rId2" Type="http://schemas.openxmlformats.org/officeDocument/2006/relationships/hyperlink" Target="https://likumi.lv/ta/id/306912-zemkopibas-ministrijas-nolikums" TargetMode="External"/><Relationship Id="rId1" Type="http://schemas.openxmlformats.org/officeDocument/2006/relationships/hyperlink" Target="https://www.zm.gov.lv/lv/strukturvieniba/klimata-parmainu-un-agroekologijas-nodala" TargetMode="External"/><Relationship Id="rId4" Type="http://schemas.openxmlformats.org/officeDocument/2006/relationships/hyperlink" Target="https://interoperable-europe.ec.europa.eu/collection/egovernment/document/eucaris-european-car-and-driving-licence-information-system-eucaris-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55D3E-49B2-4A4F-8F1F-C18E262DD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11</Pages>
  <Words>4260</Words>
  <Characters>24287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Kalniņš</dc:creator>
  <cp:keywords/>
  <dc:description/>
  <cp:lastModifiedBy>Elīna Saule</cp:lastModifiedBy>
  <cp:revision>132</cp:revision>
  <dcterms:created xsi:type="dcterms:W3CDTF">2025-07-09T06:42:00Z</dcterms:created>
  <dcterms:modified xsi:type="dcterms:W3CDTF">2025-07-30T10:31:00Z</dcterms:modified>
</cp:coreProperties>
</file>