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2E13ABC7" w14:textId="77777777">
        <w:trPr>
          <w:trHeight w:val="357"/>
        </w:trPr>
        <w:tc>
          <w:tcPr>
            <w:tcW w:w="675" w:type="dxa"/>
          </w:tcPr>
          <w:p w:rsidR="00C27521" w:rsidP="00C27521" w:rsidRDefault="004C5EC4" w14:paraId="2E13ABC3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C27521" w:rsidP="00CC0D31" w:rsidRDefault="00C52BEC" w14:paraId="2E13ABC4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fldSimple w:instr=" DOCPROPERTY  DISCesvisDocRegDate  \* MERGEFORMAT ">
              <w:r w:rsidR="001B1CCC">
                <w:t xml:space="preserve"> </w:t>
              </w:r>
            </w:fldSimple>
          </w:p>
        </w:tc>
        <w:tc>
          <w:tcPr>
            <w:tcW w:w="410" w:type="dxa"/>
          </w:tcPr>
          <w:p w:rsidR="00C27521" w:rsidP="00C2375C" w:rsidRDefault="004C5EC4" w14:paraId="2E13ABC5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C27521" w:rsidP="00C2375C" w:rsidRDefault="0090238D" w14:paraId="2E13ABC6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950F2" w:rsidTr="002F4027" w14:paraId="2E13ABCC" w14:textId="77777777">
        <w:trPr>
          <w:trHeight w:val="351"/>
        </w:trPr>
        <w:tc>
          <w:tcPr>
            <w:tcW w:w="675" w:type="dxa"/>
          </w:tcPr>
          <w:p w:rsidRPr="00C27521" w:rsidR="00C27521" w:rsidP="00C27521" w:rsidRDefault="004C5EC4" w14:paraId="2E13ABC8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C27521" w:rsidP="00C27521" w:rsidRDefault="00A96F3A" w14:paraId="2E13ABC9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C27521" w:rsidP="00C27521" w:rsidRDefault="004C5EC4" w14:paraId="2E13ABCA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C27521" w:rsidP="00C27521" w:rsidRDefault="00A96F3A" w14:paraId="2E13ABCB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P="00954D5A" w:rsidRDefault="00A96F3A" w14:paraId="2E13ABCD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Pr="00E80A25" w:rsidR="00E80A25" w:rsidP="00E80A25" w:rsidRDefault="00A96F3A" w14:paraId="2E13ABCE" w14:textId="77777777">
      <w:pPr>
        <w:rPr>
          <w:rFonts w:ascii="Times New Roman" w:hAnsi="Times New Roman"/>
          <w:sz w:val="24"/>
          <w:szCs w:val="24"/>
        </w:rPr>
      </w:pPr>
    </w:p>
    <w:p w:rsidRPr="002D6F1D" w:rsidR="00344931" w:rsidP="00344931" w:rsidRDefault="00344931" w14:paraId="2E13ABCF" w14:textId="77777777">
      <w:pPr>
        <w:widowControl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6F1D">
        <w:rPr>
          <w:rFonts w:ascii="Times New Roman" w:hAnsi="Times New Roman"/>
          <w:b/>
          <w:sz w:val="24"/>
          <w:szCs w:val="24"/>
          <w:lang w:eastAsia="lv-LV"/>
        </w:rPr>
        <w:t>Valsts kancelejai</w:t>
      </w:r>
    </w:p>
    <w:p w:rsidRPr="002D6F1D" w:rsidR="00323381" w:rsidP="00323381" w:rsidRDefault="00323381" w14:paraId="2E13ABD0" w14:textId="77777777">
      <w:pPr>
        <w:widowControl/>
        <w:spacing w:after="0" w:line="240" w:lineRule="auto"/>
        <w:ind w:right="1855"/>
        <w:rPr>
          <w:rFonts w:ascii="Times New Roman" w:hAnsi="Times New Roman"/>
          <w:i/>
          <w:sz w:val="24"/>
          <w:szCs w:val="24"/>
        </w:rPr>
      </w:pPr>
    </w:p>
    <w:p w:rsidRPr="002D6F1D" w:rsidR="00344931" w:rsidP="00A21A88" w:rsidRDefault="004F258A" w14:paraId="2E13ABD1" w14:textId="5B939981">
      <w:pPr>
        <w:widowControl/>
        <w:spacing w:after="0" w:line="240" w:lineRule="auto"/>
        <w:ind w:right="2706"/>
        <w:jc w:val="both"/>
        <w:rPr>
          <w:rFonts w:ascii="Times New Roman" w:hAnsi="Times New Roman"/>
          <w:i/>
          <w:sz w:val="24"/>
          <w:szCs w:val="24"/>
        </w:rPr>
      </w:pPr>
      <w:bookmarkStart w:name="_Hlk109992090" w:id="0"/>
      <w:r w:rsidRPr="004F258A">
        <w:rPr>
          <w:rFonts w:ascii="Times New Roman" w:hAnsi="Times New Roman"/>
          <w:i/>
          <w:sz w:val="24"/>
          <w:szCs w:val="24"/>
        </w:rPr>
        <w:t xml:space="preserve">Par nacionālās pozīcijas </w:t>
      </w:r>
      <w:r w:rsidR="00D70D2E">
        <w:rPr>
          <w:rFonts w:ascii="Times New Roman" w:hAnsi="Times New Roman"/>
          <w:i/>
          <w:sz w:val="24"/>
          <w:szCs w:val="24"/>
        </w:rPr>
        <w:t>“</w:t>
      </w:r>
      <w:r w:rsidRPr="00945C7A" w:rsidR="00945C7A">
        <w:rPr>
          <w:rFonts w:ascii="Times New Roman" w:hAnsi="Times New Roman"/>
          <w:i/>
          <w:sz w:val="24"/>
          <w:szCs w:val="24"/>
        </w:rPr>
        <w:t xml:space="preserve">Priekšlikums Eiropas Parlamenta un Padomes regulai, ar </w:t>
      </w:r>
      <w:r w:rsidR="00C52BEC">
        <w:rPr>
          <w:rFonts w:ascii="Times New Roman" w:hAnsi="Times New Roman"/>
          <w:i/>
          <w:sz w:val="24"/>
          <w:szCs w:val="24"/>
        </w:rPr>
        <w:t>ko</w:t>
      </w:r>
      <w:r w:rsidRPr="00945C7A" w:rsidR="00945C7A">
        <w:rPr>
          <w:rFonts w:ascii="Times New Roman" w:hAnsi="Times New Roman"/>
          <w:i/>
          <w:sz w:val="24"/>
          <w:szCs w:val="24"/>
        </w:rPr>
        <w:t xml:space="preserve"> groza Eiropas Parlamenta un Padomes regulu (EK) Nr. 1272/2008 par vielu un maisījumu klasificēšanu, marķēšanu un iepakošanu</w:t>
      </w:r>
      <w:r w:rsidR="00D70D2E">
        <w:rPr>
          <w:rFonts w:ascii="Times New Roman" w:hAnsi="Times New Roman"/>
          <w:i/>
          <w:sz w:val="24"/>
          <w:szCs w:val="24"/>
        </w:rPr>
        <w:t>”</w:t>
      </w:r>
      <w:r w:rsidRPr="004F258A">
        <w:rPr>
          <w:rFonts w:ascii="Times New Roman" w:hAnsi="Times New Roman"/>
          <w:i/>
          <w:sz w:val="24"/>
          <w:szCs w:val="24"/>
        </w:rPr>
        <w:t xml:space="preserve"> projektu</w:t>
      </w:r>
      <w:bookmarkEnd w:id="0"/>
    </w:p>
    <w:p w:rsidRPr="002D6F1D" w:rsidR="00344931" w:rsidP="00344931" w:rsidRDefault="00344931" w14:paraId="2E13ABD2" w14:textId="77777777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323381" w:rsidRDefault="00344931" w14:paraId="2E13ABD3" w14:textId="381F8522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 xml:space="preserve">Pamatojoties uz </w:t>
      </w:r>
      <w:r w:rsidRPr="002D6F1D">
        <w:rPr>
          <w:rFonts w:ascii="Times New Roman" w:hAnsi="Times New Roman"/>
          <w:bCs/>
          <w:noProof/>
          <w:sz w:val="24"/>
          <w:szCs w:val="24"/>
        </w:rPr>
        <w:t>Ministru kabineta 2021. gada 7. septembra noteikumu Nr. 606 “Ministru kabineta kārtības rullis” 113.</w:t>
      </w:r>
      <w:r w:rsidR="00DF10B7">
        <w:rPr>
          <w:rFonts w:ascii="Times New Roman" w:hAnsi="Times New Roman"/>
          <w:bCs/>
          <w:noProof/>
          <w:sz w:val="24"/>
          <w:szCs w:val="24"/>
        </w:rPr>
        <w:t>8.</w:t>
      </w:r>
      <w:r w:rsidR="00945C7A">
        <w:rPr>
          <w:rFonts w:ascii="Times New Roman" w:hAnsi="Times New Roman"/>
          <w:b/>
          <w:sz w:val="24"/>
          <w:szCs w:val="24"/>
        </w:rPr>
        <w:t> </w:t>
      </w:r>
      <w:r w:rsidR="00F33448">
        <w:rPr>
          <w:rFonts w:ascii="Times New Roman" w:hAnsi="Times New Roman"/>
          <w:bCs/>
          <w:noProof/>
          <w:sz w:val="24"/>
          <w:szCs w:val="24"/>
        </w:rPr>
        <w:t>apakš</w:t>
      </w:r>
      <w:r w:rsidRPr="002D6F1D">
        <w:rPr>
          <w:rFonts w:ascii="Times New Roman" w:hAnsi="Times New Roman"/>
          <w:bCs/>
          <w:noProof/>
          <w:sz w:val="24"/>
          <w:szCs w:val="24"/>
        </w:rPr>
        <w:t>punktu un 114. </w:t>
      </w:r>
      <w:r w:rsidR="00DF10B7">
        <w:rPr>
          <w:rFonts w:ascii="Times New Roman" w:hAnsi="Times New Roman"/>
          <w:bCs/>
          <w:noProof/>
          <w:sz w:val="24"/>
          <w:szCs w:val="24"/>
        </w:rPr>
        <w:t>punktu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, iesniedzu izskatīšanai </w:t>
      </w:r>
      <w:r w:rsidRPr="002D6F1D" w:rsidR="004F258A">
        <w:rPr>
          <w:rFonts w:ascii="Times New Roman" w:hAnsi="Times New Roman"/>
          <w:bCs/>
          <w:noProof/>
          <w:sz w:val="24"/>
          <w:szCs w:val="24"/>
        </w:rPr>
        <w:t xml:space="preserve">Ministru kabineta </w:t>
      </w:r>
      <w:r w:rsidRPr="00CE3F7C" w:rsidR="00CE3F7C">
        <w:rPr>
          <w:rFonts w:ascii="Times New Roman" w:hAnsi="Times New Roman"/>
          <w:b/>
          <w:sz w:val="24"/>
          <w:szCs w:val="24"/>
        </w:rPr>
        <w:t>202</w:t>
      </w:r>
      <w:r w:rsidR="00755DC6">
        <w:rPr>
          <w:rFonts w:ascii="Times New Roman" w:hAnsi="Times New Roman"/>
          <w:b/>
          <w:sz w:val="24"/>
          <w:szCs w:val="24"/>
        </w:rPr>
        <w:t>3</w:t>
      </w:r>
      <w:r w:rsidRPr="00CE3F7C" w:rsidR="00CE3F7C">
        <w:rPr>
          <w:rFonts w:ascii="Times New Roman" w:hAnsi="Times New Roman"/>
          <w:b/>
          <w:sz w:val="24"/>
          <w:szCs w:val="24"/>
        </w:rPr>
        <w:t>.</w:t>
      </w:r>
      <w:r w:rsidR="00A73B02">
        <w:rPr>
          <w:rFonts w:ascii="Times New Roman" w:hAnsi="Times New Roman"/>
          <w:b/>
          <w:sz w:val="24"/>
          <w:szCs w:val="24"/>
        </w:rPr>
        <w:t> </w:t>
      </w:r>
      <w:r w:rsidRPr="00CE3F7C" w:rsidR="00CE3F7C">
        <w:rPr>
          <w:rFonts w:ascii="Times New Roman" w:hAnsi="Times New Roman"/>
          <w:b/>
          <w:sz w:val="24"/>
          <w:szCs w:val="24"/>
        </w:rPr>
        <w:t xml:space="preserve">gada </w:t>
      </w:r>
      <w:r w:rsidR="00945C7A">
        <w:rPr>
          <w:rFonts w:ascii="Times New Roman" w:hAnsi="Times New Roman"/>
          <w:b/>
          <w:sz w:val="24"/>
          <w:szCs w:val="24"/>
        </w:rPr>
        <w:t>4</w:t>
      </w:r>
      <w:r w:rsidRPr="00CE3F7C" w:rsidR="00CE3F7C">
        <w:rPr>
          <w:rFonts w:ascii="Times New Roman" w:hAnsi="Times New Roman"/>
          <w:b/>
          <w:sz w:val="24"/>
          <w:szCs w:val="24"/>
        </w:rPr>
        <w:t>.</w:t>
      </w:r>
      <w:r w:rsidR="00A73B02">
        <w:rPr>
          <w:rFonts w:ascii="Times New Roman" w:hAnsi="Times New Roman"/>
          <w:b/>
          <w:sz w:val="24"/>
          <w:szCs w:val="24"/>
        </w:rPr>
        <w:t> </w:t>
      </w:r>
      <w:r w:rsidR="00945C7A">
        <w:rPr>
          <w:rFonts w:ascii="Times New Roman" w:hAnsi="Times New Roman"/>
          <w:b/>
          <w:sz w:val="24"/>
          <w:szCs w:val="24"/>
        </w:rPr>
        <w:t>aprīļa</w:t>
      </w:r>
      <w:r w:rsidR="00EE0072">
        <w:rPr>
          <w:rFonts w:ascii="Times New Roman" w:hAnsi="Times New Roman"/>
          <w:b/>
          <w:sz w:val="24"/>
          <w:szCs w:val="24"/>
        </w:rPr>
        <w:t xml:space="preserve"> 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sēdē 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nacionālās pozīcijas </w:t>
      </w:r>
      <w:r w:rsidR="004F258A">
        <w:rPr>
          <w:rFonts w:ascii="Times New Roman" w:hAnsi="Times New Roman"/>
          <w:bCs/>
          <w:noProof/>
          <w:sz w:val="24"/>
          <w:szCs w:val="24"/>
        </w:rPr>
        <w:t>“</w:t>
      </w:r>
      <w:r w:rsidRPr="00945C7A" w:rsidR="00945C7A">
        <w:rPr>
          <w:rFonts w:ascii="Times New Roman" w:hAnsi="Times New Roman"/>
          <w:bCs/>
          <w:noProof/>
          <w:sz w:val="24"/>
          <w:szCs w:val="24"/>
        </w:rPr>
        <w:t xml:space="preserve">Priekšlikums Eiropas Parlamenta un Padomes regulai, ar </w:t>
      </w:r>
      <w:r w:rsidR="00C52BEC">
        <w:rPr>
          <w:rFonts w:ascii="Times New Roman" w:hAnsi="Times New Roman"/>
          <w:bCs/>
          <w:noProof/>
          <w:sz w:val="24"/>
          <w:szCs w:val="24"/>
        </w:rPr>
        <w:t>ko</w:t>
      </w:r>
      <w:r w:rsidRPr="00945C7A" w:rsidR="00945C7A">
        <w:rPr>
          <w:rFonts w:ascii="Times New Roman" w:hAnsi="Times New Roman"/>
          <w:bCs/>
          <w:noProof/>
          <w:sz w:val="24"/>
          <w:szCs w:val="24"/>
        </w:rPr>
        <w:t xml:space="preserve"> groza Eiropas Parlamenta un Padomes regulu (EK) Nr.</w:t>
      </w:r>
      <w:r w:rsidR="00C52BEC">
        <w:rPr>
          <w:rFonts w:ascii="Times New Roman" w:hAnsi="Times New Roman"/>
          <w:bCs/>
          <w:noProof/>
          <w:sz w:val="24"/>
          <w:szCs w:val="24"/>
        </w:rPr>
        <w:t> </w:t>
      </w:r>
      <w:r w:rsidRPr="00945C7A" w:rsidR="00945C7A">
        <w:rPr>
          <w:rFonts w:ascii="Times New Roman" w:hAnsi="Times New Roman"/>
          <w:bCs/>
          <w:noProof/>
          <w:sz w:val="24"/>
          <w:szCs w:val="24"/>
        </w:rPr>
        <w:t>1272/2008 par vielu un maisījumu klasificēšanu, marķēšanu un iepakošanu</w:t>
      </w:r>
      <w:r w:rsidR="004F258A">
        <w:rPr>
          <w:rFonts w:ascii="Times New Roman" w:hAnsi="Times New Roman"/>
          <w:bCs/>
          <w:noProof/>
          <w:sz w:val="24"/>
          <w:szCs w:val="24"/>
        </w:rPr>
        <w:t>”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 projektu </w:t>
      </w:r>
      <w:r w:rsidRPr="002D6F1D">
        <w:rPr>
          <w:rFonts w:ascii="Times New Roman" w:hAnsi="Times New Roman"/>
          <w:sz w:val="24"/>
          <w:szCs w:val="24"/>
          <w:lang w:eastAsia="lv-LV"/>
        </w:rPr>
        <w:t xml:space="preserve">(turpmāk – nacionālās pozīcijas projekts) un Ministru kabineta sēdes </w:t>
      </w:r>
      <w:proofErr w:type="spellStart"/>
      <w:r w:rsidRPr="002D6F1D">
        <w:rPr>
          <w:rFonts w:ascii="Times New Roman" w:hAnsi="Times New Roman"/>
          <w:sz w:val="24"/>
          <w:szCs w:val="24"/>
          <w:lang w:eastAsia="lv-LV"/>
        </w:rPr>
        <w:t>protokollēmuma</w:t>
      </w:r>
      <w:proofErr w:type="spellEnd"/>
      <w:r w:rsidRPr="002D6F1D">
        <w:rPr>
          <w:rFonts w:ascii="Times New Roman" w:hAnsi="Times New Roman"/>
          <w:sz w:val="24"/>
          <w:szCs w:val="24"/>
          <w:lang w:eastAsia="lv-LV"/>
        </w:rPr>
        <w:t xml:space="preserve"> projektu.</w:t>
      </w:r>
    </w:p>
    <w:p w:rsidRPr="002D6F1D" w:rsidR="00344931" w:rsidP="00344931" w:rsidRDefault="00344931" w14:paraId="2E13ABD4" w14:textId="77777777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54"/>
        <w:gridCol w:w="2516"/>
        <w:gridCol w:w="5905"/>
      </w:tblGrid>
      <w:tr w:rsidRPr="002D6F1D" w:rsidR="00344931" w:rsidTr="00C56745" w14:paraId="2E13ABD9" w14:textId="77777777">
        <w:tc>
          <w:tcPr>
            <w:tcW w:w="675" w:type="dxa"/>
          </w:tcPr>
          <w:p w:rsidRPr="002D6F1D" w:rsidR="00344931" w:rsidP="00C56745" w:rsidRDefault="00344931" w14:paraId="2E13ABD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81" w:type="dxa"/>
          </w:tcPr>
          <w:p w:rsidRPr="002D6F1D" w:rsidR="00344931" w:rsidP="00C56745" w:rsidRDefault="00344931" w14:paraId="2E13ABD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Iesniegšanas pamatojums</w:t>
            </w:r>
          </w:p>
        </w:tc>
        <w:tc>
          <w:tcPr>
            <w:tcW w:w="6208" w:type="dxa"/>
          </w:tcPr>
          <w:p w:rsidRPr="002D6F1D" w:rsidR="00344931" w:rsidP="00C56745" w:rsidRDefault="00344931" w14:paraId="2E13ABD8" w14:textId="0961773A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2021. gada 7. septembra noteikumu Nr. 606 “Ministru kabineta kārtības rullis” 113.8</w:t>
            </w:r>
            <w:r w:rsidR="00F07392">
              <w:rPr>
                <w:rFonts w:ascii="Times New Roman" w:hAnsi="Times New Roman"/>
                <w:sz w:val="24"/>
                <w:szCs w:val="24"/>
              </w:rPr>
              <w:t>.</w:t>
            </w:r>
            <w:r w:rsidR="00A73B02">
              <w:rPr>
                <w:rFonts w:ascii="Times New Roman" w:hAnsi="Times New Roman"/>
                <w:sz w:val="24"/>
                <w:szCs w:val="24"/>
              </w:rPr>
              <w:t> </w:t>
            </w:r>
            <w:r w:rsidR="00DC342D">
              <w:rPr>
                <w:rFonts w:ascii="Times New Roman" w:hAnsi="Times New Roman"/>
                <w:sz w:val="24"/>
                <w:szCs w:val="24"/>
              </w:rPr>
              <w:t>apakš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punkts un 114. punkts.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Pr="002D6F1D" w:rsidR="00344931" w:rsidTr="00C56745" w14:paraId="2E13ABDD" w14:textId="77777777">
        <w:tc>
          <w:tcPr>
            <w:tcW w:w="675" w:type="dxa"/>
          </w:tcPr>
          <w:p w:rsidRPr="002D6F1D" w:rsidR="00344931" w:rsidP="00C56745" w:rsidRDefault="00344931" w14:paraId="2E13ABD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81" w:type="dxa"/>
          </w:tcPr>
          <w:p w:rsidRPr="002D6F1D" w:rsidR="00344931" w:rsidP="00C56745" w:rsidRDefault="00344931" w14:paraId="2E13ABD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208" w:type="dxa"/>
          </w:tcPr>
          <w:p w:rsidRPr="002D6F1D" w:rsidR="00344931" w:rsidP="00C56745" w:rsidRDefault="00344931" w14:paraId="2E13ABD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2E13ABE1" w14:textId="77777777">
        <w:tc>
          <w:tcPr>
            <w:tcW w:w="675" w:type="dxa"/>
          </w:tcPr>
          <w:p w:rsidRPr="002D6F1D" w:rsidR="00344931" w:rsidP="00C56745" w:rsidRDefault="00344931" w14:paraId="2E13ABD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81" w:type="dxa"/>
          </w:tcPr>
          <w:p w:rsidRPr="002D6F1D" w:rsidR="00344931" w:rsidP="00C56745" w:rsidRDefault="00344931" w14:paraId="2E13ABD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6208" w:type="dxa"/>
          </w:tcPr>
          <w:p w:rsidR="00344931" w:rsidP="00C56745" w:rsidRDefault="00344931" w14:paraId="00F0489B" w14:textId="49C2FAEE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Nacionālās pozīcijas projekts ir saskaņots elektroniski (ESVIS) ar 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Ārlietu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, Aizsardzības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, Ekonomikas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, Finanšu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Iekšlietu</w:t>
            </w:r>
            <w:proofErr w:type="spellEnd"/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, Labklājības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, Tieslietu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, Veselības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 un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Zemkopības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332E3A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  <w:p w:rsidRPr="002D6F1D" w:rsidR="000C7DE1" w:rsidP="00C56745" w:rsidRDefault="00146F08" w14:paraId="2E13ABE0" w14:textId="7C52F288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Par n</w:t>
            </w:r>
            <w:r w:rsidRPr="00146F08" w:rsidR="000C7DE1">
              <w:rPr>
                <w:rFonts w:ascii="Times New Roman" w:hAnsi="Times New Roman"/>
                <w:sz w:val="24"/>
                <w:szCs w:val="24"/>
                <w:lang w:eastAsia="lv-LV"/>
              </w:rPr>
              <w:t>acionālās pozīcijas projekt</w:t>
            </w: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146F08" w:rsidR="000C7DE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ir </w:t>
            </w: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veiktas konsultācijas</w:t>
            </w:r>
            <w:r w:rsidRPr="00146F08" w:rsidR="000C7DE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ar 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Latvijas Darba devēju konfederācij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, Latvijas Ķīmijas un farmācijas uzņēmēju asociācij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, Vides konsultatīv</w:t>
            </w:r>
            <w:r w:rsidR="00C74AA3">
              <w:rPr>
                <w:rFonts w:ascii="Times New Roman" w:hAnsi="Times New Roman"/>
                <w:sz w:val="24"/>
                <w:szCs w:val="24"/>
                <w:lang w:eastAsia="lv-LV"/>
              </w:rPr>
              <w:t>o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padom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i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E5" w14:textId="77777777">
        <w:tc>
          <w:tcPr>
            <w:tcW w:w="675" w:type="dxa"/>
          </w:tcPr>
          <w:p w:rsidRPr="002D6F1D" w:rsidR="00344931" w:rsidP="00C56745" w:rsidRDefault="00344931" w14:paraId="2E13ABE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581" w:type="dxa"/>
          </w:tcPr>
          <w:p w:rsidRPr="002D6F1D" w:rsidR="00344931" w:rsidP="00C56745" w:rsidRDefault="00344931" w14:paraId="2E13ABE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208" w:type="dxa"/>
          </w:tcPr>
          <w:p w:rsidRPr="002D6F1D" w:rsidR="00344931" w:rsidP="00C56745" w:rsidRDefault="00344931" w14:paraId="2E13ABE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2E13ABE9" w14:textId="77777777">
        <w:tc>
          <w:tcPr>
            <w:tcW w:w="675" w:type="dxa"/>
          </w:tcPr>
          <w:p w:rsidRPr="002D6F1D" w:rsidR="00344931" w:rsidP="00C56745" w:rsidRDefault="00344931" w14:paraId="2E13ABE6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581" w:type="dxa"/>
          </w:tcPr>
          <w:p w:rsidRPr="002D6F1D" w:rsidR="00344931" w:rsidP="00C56745" w:rsidRDefault="00344931" w14:paraId="2E13ABE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6208" w:type="dxa"/>
          </w:tcPr>
          <w:p w:rsidRPr="002D6F1D" w:rsidR="00344931" w:rsidP="00C56745" w:rsidRDefault="00945C7A" w14:paraId="2E13ABE8" w14:textId="02AA8D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Vides</w:t>
            </w:r>
            <w:r w:rsidRPr="001B3EC9"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politika</w:t>
            </w:r>
            <w:r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ED" w14:textId="77777777">
        <w:tc>
          <w:tcPr>
            <w:tcW w:w="675" w:type="dxa"/>
          </w:tcPr>
          <w:p w:rsidRPr="002D6F1D" w:rsidR="00344931" w:rsidP="00C56745" w:rsidRDefault="00344931" w14:paraId="2E13ABE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581" w:type="dxa"/>
          </w:tcPr>
          <w:p w:rsidRPr="002D6F1D" w:rsidR="00344931" w:rsidP="00C56745" w:rsidRDefault="00344931" w14:paraId="2E13ABE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6208" w:type="dxa"/>
          </w:tcPr>
          <w:p w:rsidRPr="002D6F1D" w:rsidR="00344931" w:rsidP="00C56745" w:rsidRDefault="00945C7A" w14:paraId="2E13ABEC" w14:textId="03A9EF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>Vides aizsardzības departamenta Piesārņojuma novēršanas nodaļas vecākais eksperts Andrejs Šišuļins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F1" w14:textId="77777777">
        <w:trPr>
          <w:trHeight w:val="70"/>
        </w:trPr>
        <w:tc>
          <w:tcPr>
            <w:tcW w:w="675" w:type="dxa"/>
          </w:tcPr>
          <w:p w:rsidRPr="002D6F1D" w:rsidR="00344931" w:rsidP="00C56745" w:rsidRDefault="00344931" w14:paraId="2E13ABE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581" w:type="dxa"/>
          </w:tcPr>
          <w:p w:rsidRPr="002D6F1D" w:rsidR="00344931" w:rsidP="00C56745" w:rsidRDefault="00344931" w14:paraId="2E13ABE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6208" w:type="dxa"/>
          </w:tcPr>
          <w:p w:rsidR="00945C7A" w:rsidP="00831436" w:rsidRDefault="00945C7A" w14:paraId="21D105D6" w14:textId="1140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>Vides aizsardzības un reģionālās attīstības ministrijas valsts sekretāra vietnieks Andris Ķēniņš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  <w:p w:rsidRPr="002D6F1D" w:rsidR="00344931" w:rsidP="00831436" w:rsidRDefault="00945C7A" w14:paraId="2E13ABF0" w14:textId="70F6E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>Vides aizsardzības departamenta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direktore Rudīte Vesere</w:t>
            </w:r>
            <w:r w:rsidR="006410F4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F7" w14:textId="77777777">
        <w:tc>
          <w:tcPr>
            <w:tcW w:w="675" w:type="dxa"/>
          </w:tcPr>
          <w:p w:rsidRPr="002D6F1D" w:rsidR="00344931" w:rsidP="00C56745" w:rsidRDefault="00344931" w14:paraId="2E13ABF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lastRenderedPageBreak/>
              <w:t>8.</w:t>
            </w:r>
          </w:p>
        </w:tc>
        <w:tc>
          <w:tcPr>
            <w:tcW w:w="2581" w:type="dxa"/>
          </w:tcPr>
          <w:p w:rsidRPr="002D6F1D" w:rsidR="00344931" w:rsidP="00C56745" w:rsidRDefault="00344931" w14:paraId="2E13AB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208" w:type="dxa"/>
          </w:tcPr>
          <w:p w:rsidR="00FC5B71" w:rsidP="00C56745" w:rsidRDefault="00344931" w14:paraId="77EED169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Nacionālās pozīcijas projektam noteikts statuss „IEROBEŽOTA PIEEJAMĪBA”. Saskaņā ar </w:t>
            </w:r>
            <w:r w:rsidR="00626D2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2021. gada 7. septembra noteikumu Nr. 606 „Ministru kabineta kārtības rullis” 126. punktu projekts, kuram ir noteikts lietojuma ierobežojums, tiek skatīts Ministru kabineta sēdes slēgtajā daļā.</w:t>
            </w:r>
            <w:r w:rsidRPr="002D6F1D"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  <w:t xml:space="preserve"> </w:t>
            </w:r>
          </w:p>
          <w:p w:rsidRPr="002D6F1D" w:rsidR="00344931" w:rsidP="00C56745" w:rsidRDefault="00344931" w14:paraId="2E13ABF4" w14:textId="59E66CF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Nacionālajai pozīcijai ierobežotas pieejamības statuss pēc izskatīšanas Ministru kabineta sēdē nemainās.</w:t>
            </w:r>
          </w:p>
          <w:p w:rsidRPr="002D6F1D" w:rsidR="00344931" w:rsidP="00C56745" w:rsidRDefault="00344931" w14:paraId="2E13ABF5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Jautājums ir izskatāms Ministru kabineta slēgtajā sēdes daļā, nacionālās pozīcijas projekta nosaukumu iekļaut Ministru kabineta sēdes darba kārtībā.</w:t>
            </w:r>
          </w:p>
          <w:p w:rsidRPr="002D6F1D" w:rsidR="00344931" w:rsidP="00C56745" w:rsidRDefault="003C747E" w14:paraId="2E13ABF6" w14:textId="77777777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Pavadvēstulei un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sēdes </w:t>
            </w:r>
            <w:proofErr w:type="spellStart"/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protokollēmuma</w:t>
            </w:r>
            <w:proofErr w:type="spellEnd"/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projektam nav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noteikts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ierobežotas pieejamības statuss.</w:t>
            </w:r>
          </w:p>
        </w:tc>
      </w:tr>
      <w:tr w:rsidRPr="002D6F1D" w:rsidR="00344931" w:rsidTr="00C56745" w14:paraId="2E13ABFB" w14:textId="77777777">
        <w:tc>
          <w:tcPr>
            <w:tcW w:w="675" w:type="dxa"/>
          </w:tcPr>
          <w:p w:rsidRPr="002D6F1D" w:rsidR="00344931" w:rsidP="00C56745" w:rsidRDefault="00344931" w14:paraId="2E13ABF8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highlight w:val="yellow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581" w:type="dxa"/>
          </w:tcPr>
          <w:p w:rsidRPr="002D6F1D" w:rsidR="00344931" w:rsidP="00C56745" w:rsidRDefault="00344931" w14:paraId="2E13ABF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208" w:type="dxa"/>
          </w:tcPr>
          <w:p w:rsidRPr="002D6F1D" w:rsidR="00344931" w:rsidP="00C56745" w:rsidRDefault="003C747E" w14:paraId="2E13ABFA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:rsidR="002D6F1D" w:rsidP="002D6F1D" w:rsidRDefault="002D6F1D" w14:paraId="2E13ABFC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2D6F1D" w:rsidRDefault="00344931" w14:paraId="2E13ABFD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>Pielikumā:</w:t>
      </w:r>
    </w:p>
    <w:p w:rsidRPr="002D6F1D" w:rsidR="00344931" w:rsidP="002D6F1D" w:rsidRDefault="002D6F1D" w14:paraId="2E13ABFE" w14:textId="67347FE4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lv-LV"/>
        </w:rPr>
        <w:t>1. 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>Nacionālās pozīcijas Nr. 1 “</w:t>
      </w:r>
      <w:r w:rsidRPr="00945C7A" w:rsidR="00945C7A">
        <w:rPr>
          <w:rFonts w:ascii="Times New Roman" w:hAnsi="Times New Roman"/>
          <w:sz w:val="24"/>
          <w:szCs w:val="24"/>
          <w:lang w:eastAsia="lv-LV"/>
        </w:rPr>
        <w:t xml:space="preserve">Priekšlikums Eiropas Parlamenta un Padomes regulai, ar </w:t>
      </w:r>
      <w:r w:rsidR="00A96F3A">
        <w:rPr>
          <w:rFonts w:ascii="Times New Roman" w:hAnsi="Times New Roman"/>
          <w:sz w:val="24"/>
          <w:szCs w:val="24"/>
          <w:lang w:eastAsia="lv-LV"/>
        </w:rPr>
        <w:t>ko</w:t>
      </w:r>
      <w:r w:rsidRPr="00945C7A" w:rsidR="00945C7A">
        <w:rPr>
          <w:rFonts w:ascii="Times New Roman" w:hAnsi="Times New Roman"/>
          <w:sz w:val="24"/>
          <w:szCs w:val="24"/>
          <w:lang w:eastAsia="lv-LV"/>
        </w:rPr>
        <w:t xml:space="preserve"> groza Eiropas Parlamenta un Padomes regulu (EK) Nr. 1272/2008 par vielu un maisījumu klasificēšanu, marķēšanu un iepakošanu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 xml:space="preserve">” projekts </w:t>
      </w:r>
      <w:r w:rsidRPr="002D6F1D" w:rsidR="00344931">
        <w:rPr>
          <w:rFonts w:ascii="Times New Roman" w:hAnsi="Times New Roman"/>
          <w:sz w:val="24"/>
          <w:szCs w:val="24"/>
          <w:lang w:eastAsia="zh-CN"/>
        </w:rPr>
        <w:t xml:space="preserve">(IEROBEŽOTAS PIEEJAMĪBAS </w:t>
      </w:r>
      <w:r w:rsidRPr="00AF6099" w:rsidR="00344931">
        <w:rPr>
          <w:rFonts w:ascii="Times New Roman" w:hAnsi="Times New Roman"/>
          <w:sz w:val="24"/>
          <w:szCs w:val="24"/>
          <w:lang w:eastAsia="zh-CN"/>
        </w:rPr>
        <w:t>INFORMĀCIJA</w:t>
      </w:r>
      <w:r w:rsidRPr="00AF6099">
        <w:rPr>
          <w:rFonts w:ascii="Times New Roman" w:hAnsi="Times New Roman"/>
          <w:sz w:val="24"/>
          <w:szCs w:val="24"/>
          <w:lang w:eastAsia="zh-CN"/>
        </w:rPr>
        <w:t>)</w:t>
      </w:r>
      <w:r w:rsidRPr="00AF6099" w:rsidR="00344931">
        <w:rPr>
          <w:rFonts w:ascii="Times New Roman" w:hAnsi="Times New Roman"/>
          <w:sz w:val="24"/>
          <w:szCs w:val="24"/>
          <w:lang w:eastAsia="zh-CN"/>
        </w:rPr>
        <w:t xml:space="preserve"> uz </w:t>
      </w:r>
      <w:r w:rsidR="00A01967">
        <w:rPr>
          <w:rFonts w:ascii="Times New Roman" w:hAnsi="Times New Roman"/>
          <w:sz w:val="24"/>
          <w:szCs w:val="24"/>
          <w:lang w:eastAsia="zh-CN"/>
        </w:rPr>
        <w:t>trīspadsmit</w:t>
      </w:r>
      <w:r w:rsidR="00AD196C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AF6099" w:rsidR="00344931">
        <w:rPr>
          <w:rFonts w:ascii="Times New Roman" w:hAnsi="Times New Roman"/>
          <w:sz w:val="24"/>
          <w:szCs w:val="24"/>
          <w:lang w:eastAsia="zh-CN"/>
        </w:rPr>
        <w:t>lap</w:t>
      </w:r>
      <w:r w:rsidRPr="00AF6099" w:rsidR="00AF6099">
        <w:rPr>
          <w:rFonts w:ascii="Times New Roman" w:hAnsi="Times New Roman"/>
          <w:sz w:val="24"/>
          <w:szCs w:val="24"/>
          <w:lang w:eastAsia="zh-CN"/>
        </w:rPr>
        <w:t>ām</w:t>
      </w:r>
      <w:r w:rsidRPr="00632E53" w:rsidR="00344931">
        <w:rPr>
          <w:rFonts w:ascii="Times New Roman" w:hAnsi="Times New Roman"/>
          <w:sz w:val="24"/>
          <w:szCs w:val="24"/>
          <w:lang w:eastAsia="zh-CN"/>
        </w:rPr>
        <w:t>;</w:t>
      </w:r>
    </w:p>
    <w:p w:rsidRPr="002D6F1D" w:rsidR="00344931" w:rsidP="002D6F1D" w:rsidRDefault="002D6F1D" w14:paraId="2E13ABFF" w14:textId="77777777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2. </w:t>
      </w:r>
      <w:r w:rsidRPr="002D6F1D" w:rsidR="00344931">
        <w:rPr>
          <w:rFonts w:ascii="Times New Roman" w:hAnsi="Times New Roman"/>
          <w:sz w:val="24"/>
          <w:szCs w:val="24"/>
        </w:rPr>
        <w:t xml:space="preserve">Ministru kabineta sēdes </w:t>
      </w:r>
      <w:proofErr w:type="spellStart"/>
      <w:r w:rsidRPr="002D6F1D" w:rsidR="00344931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2D6F1D" w:rsidR="00344931">
        <w:rPr>
          <w:rFonts w:ascii="Times New Roman" w:hAnsi="Times New Roman"/>
          <w:sz w:val="24"/>
          <w:szCs w:val="24"/>
        </w:rPr>
        <w:t xml:space="preserve"> projekts uz vienas lapas</w:t>
      </w:r>
      <w:r w:rsidRPr="002D6F1D" w:rsidR="00344931">
        <w:rPr>
          <w:rFonts w:ascii="Times New Roman" w:hAnsi="Times New Roman" w:eastAsia="Times New Roman"/>
          <w:bCs/>
          <w:sz w:val="24"/>
          <w:szCs w:val="24"/>
        </w:rPr>
        <w:t>.</w:t>
      </w:r>
    </w:p>
    <w:p w:rsidRPr="002D6F1D" w:rsidR="00344931" w:rsidP="00344931" w:rsidRDefault="00344931" w14:paraId="2E13AC00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D6F1D" w:rsidR="00344931" w:rsidP="002D6F1D" w:rsidRDefault="00344931" w14:paraId="2E13AC01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D6F1D" w:rsidR="00344931" w:rsidP="002D6F1D" w:rsidRDefault="00344931" w14:paraId="2E13AC02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5C74" w:rsidP="002D6F1D" w:rsidRDefault="00B95C74" w14:paraId="68686F05" w14:textId="561420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5C74" w:rsidP="002D6F1D" w:rsidRDefault="00B95C74" w14:paraId="5E8CD7D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0515A" w:rsidR="002D6F1D" w:rsidP="002D6F1D" w:rsidRDefault="007657AC" w14:paraId="2E13AC03" w14:textId="09EF18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2D6F1D">
        <w:rPr>
          <w:rFonts w:ascii="Times New Roman" w:hAnsi="Times New Roman"/>
          <w:sz w:val="24"/>
          <w:szCs w:val="24"/>
        </w:rPr>
        <w:t>inistrs</w:t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Pr="006410F4" w:rsidR="006410F4">
        <w:rPr>
          <w:rFonts w:ascii="Times New Roman" w:hAnsi="Times New Roman"/>
          <w:sz w:val="24"/>
          <w:szCs w:val="24"/>
        </w:rPr>
        <w:t>Māris Sprindžuks</w:t>
      </w:r>
    </w:p>
    <w:p w:rsidRPr="002D6F1D" w:rsidR="00344931" w:rsidP="00344931" w:rsidRDefault="00344931" w14:paraId="2E13AC04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344931" w:rsidP="00344931" w:rsidRDefault="00344931" w14:paraId="2E13AC05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32467" w:rsidP="00344931" w:rsidRDefault="00032467" w14:paraId="2E13AC06" w14:textId="50E759BC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566A6E77" w14:textId="7D9E3546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396EAF6C" w14:textId="478C7545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A45559" w:rsidRDefault="00A45559" w14:paraId="7A5510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Pr="00A73F01" w:rsidR="00A45559" w:rsidP="00A45559" w:rsidRDefault="00A45559" w14:paraId="2C72FE2A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  <w:r w:rsidRPr="007C3B0F">
        <w:rPr>
          <w:color w:val="000000"/>
          <w:sz w:val="16"/>
          <w:szCs w:val="16"/>
        </w:rPr>
        <w:t>Laura Klimbe</w:t>
      </w:r>
      <w:r>
        <w:rPr>
          <w:color w:val="000000"/>
          <w:sz w:val="16"/>
          <w:szCs w:val="16"/>
        </w:rPr>
        <w:t xml:space="preserve"> </w:t>
      </w:r>
      <w:r w:rsidRPr="00E73D55">
        <w:rPr>
          <w:color w:val="000000"/>
          <w:sz w:val="16"/>
          <w:szCs w:val="16"/>
        </w:rPr>
        <w:t>670265</w:t>
      </w:r>
      <w:r>
        <w:rPr>
          <w:color w:val="000000"/>
          <w:sz w:val="16"/>
          <w:szCs w:val="16"/>
        </w:rPr>
        <w:t>421</w:t>
      </w:r>
    </w:p>
    <w:p w:rsidRPr="00032467" w:rsidR="00A45559" w:rsidP="00A45559" w:rsidRDefault="00A96F3A" w14:paraId="528D5B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  <w:hyperlink w:history="true" r:id="rId8">
        <w:r w:rsidRPr="00996E23" w:rsidR="00A45559">
          <w:rPr>
            <w:rStyle w:val="Hyperlink"/>
            <w:sz w:val="16"/>
            <w:szCs w:val="16"/>
          </w:rPr>
          <w:t>Laura.Klimbe@varam.gov.lv</w:t>
        </w:r>
      </w:hyperlink>
    </w:p>
    <w:p w:rsidR="00A45559" w:rsidP="00344931" w:rsidRDefault="00A45559" w14:paraId="727BAD08" w14:textId="5951C764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315B28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32467" w:rsidP="00344931" w:rsidRDefault="00032467" w14:paraId="2E13AC07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22"/>
      </w:tblGrid>
      <w:tr w:rsidR="00344931" w:rsidTr="00C56745" w14:paraId="2E13AC09" w14:textId="77777777">
        <w:trPr>
          <w:cantSplit/>
          <w:trHeight w:val="579"/>
        </w:trPr>
        <w:tc>
          <w:tcPr>
            <w:tcW w:w="8222" w:type="dxa"/>
          </w:tcPr>
          <w:p w:rsidR="00344931" w:rsidP="00C56745" w:rsidRDefault="00344931" w14:paraId="2E13AC08" w14:textId="77777777">
            <w:pPr>
              <w:pStyle w:val="BodyTextIndent"/>
              <w:ind w:left="0"/>
              <w:jc w:val="center"/>
            </w:pPr>
            <w:bookmarkStart w:name="edoc_info" w:colFirst="0" w:colLast="0" w:id="1"/>
            <w:r>
              <w:t>ŠIS DOKUMENTS IR ELEKTRONISKI PARAKSTĪTS AR DROŠU ELEKTRONISKO PARAKSTU UN SATUR LAIKA ZĪMOGU</w:t>
            </w:r>
          </w:p>
        </w:tc>
      </w:tr>
      <w:bookmarkEnd w:id="1"/>
    </w:tbl>
    <w:p w:rsidRPr="00032467" w:rsidR="002E1474" w:rsidP="00A45559" w:rsidRDefault="00A96F3A" w14:paraId="2E13AC0B" w14:textId="7E66C105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</w:p>
    <w:sectPr w:rsidRPr="00032467" w:rsidR="002E1474" w:rsidSect="009B6E3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7DD35" w14:textId="77777777" w:rsidR="007F7AA3" w:rsidRDefault="007F7AA3">
      <w:pPr>
        <w:spacing w:after="0" w:line="240" w:lineRule="auto"/>
      </w:pPr>
      <w:r>
        <w:separator/>
      </w:r>
    </w:p>
  </w:endnote>
  <w:endnote w:type="continuationSeparator" w:id="0">
    <w:p w14:paraId="30FB3238" w14:textId="77777777" w:rsidR="007F7AA3" w:rsidRDefault="007F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2" w14:textId="2431B8F9" w:rsidR="00214847" w:rsidRPr="00C8749B" w:rsidRDefault="00C8749B" w:rsidP="00C8749B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VARAMpav_CLPgroz_240323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F" w14:textId="7FA59394" w:rsidR="003F32B8" w:rsidRPr="007A2D2D" w:rsidRDefault="007A2D2D" w:rsidP="007A2D2D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945C7A">
      <w:rPr>
        <w:rFonts w:ascii="Times New Roman" w:hAnsi="Times New Roman"/>
        <w:noProof/>
      </w:rPr>
      <w:t>VARAMpav_CLP</w:t>
    </w:r>
    <w:r w:rsidR="00C8749B">
      <w:rPr>
        <w:rFonts w:ascii="Times New Roman" w:hAnsi="Times New Roman"/>
        <w:noProof/>
      </w:rPr>
      <w:t>groz</w:t>
    </w:r>
    <w:r w:rsidR="00945C7A">
      <w:rPr>
        <w:rFonts w:ascii="Times New Roman" w:hAnsi="Times New Roman"/>
        <w:noProof/>
      </w:rPr>
      <w:t>_240323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E1603" w14:textId="77777777" w:rsidR="007F7AA3" w:rsidRDefault="007F7AA3">
      <w:pPr>
        <w:spacing w:after="0" w:line="240" w:lineRule="auto"/>
      </w:pPr>
      <w:r>
        <w:separator/>
      </w:r>
    </w:p>
  </w:footnote>
  <w:footnote w:type="continuationSeparator" w:id="0">
    <w:p w14:paraId="61D1FEE9" w14:textId="77777777" w:rsidR="007F7AA3" w:rsidRDefault="007F7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76310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2E13AC10" w14:textId="77777777" w:rsidR="00510388" w:rsidRPr="00B506E8" w:rsidRDefault="0051038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506E8">
          <w:rPr>
            <w:rFonts w:ascii="Times New Roman" w:hAnsi="Times New Roman"/>
            <w:sz w:val="24"/>
            <w:szCs w:val="24"/>
          </w:rPr>
          <w:fldChar w:fldCharType="begin"/>
        </w:r>
        <w:r w:rsidRPr="00B506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506E8">
          <w:rPr>
            <w:rFonts w:ascii="Times New Roman" w:hAnsi="Times New Roman"/>
            <w:sz w:val="24"/>
            <w:szCs w:val="24"/>
          </w:rPr>
          <w:fldChar w:fldCharType="separate"/>
        </w:r>
        <w:r w:rsidR="00CD3965">
          <w:rPr>
            <w:rFonts w:ascii="Times New Roman" w:hAnsi="Times New Roman"/>
            <w:noProof/>
            <w:sz w:val="24"/>
            <w:szCs w:val="24"/>
          </w:rPr>
          <w:t>2</w:t>
        </w:r>
        <w:r w:rsidRPr="00B506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E13AC11" w14:textId="77777777" w:rsidR="00510388" w:rsidRDefault="00510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3" w14:textId="77777777" w:rsidR="00B82CCF" w:rsidRDefault="00A96F3A" w:rsidP="00B82CCF">
    <w:pPr>
      <w:pStyle w:val="Header"/>
      <w:rPr>
        <w:rFonts w:ascii="Times New Roman" w:hAnsi="Times New Roman"/>
      </w:rPr>
    </w:pPr>
  </w:p>
  <w:p w14:paraId="2E13AC14" w14:textId="77777777" w:rsidR="00B82CCF" w:rsidRDefault="00A96F3A" w:rsidP="00B82CCF">
    <w:pPr>
      <w:pStyle w:val="Header"/>
      <w:rPr>
        <w:rFonts w:ascii="Times New Roman" w:hAnsi="Times New Roman"/>
      </w:rPr>
    </w:pPr>
  </w:p>
  <w:p w14:paraId="2E13AC15" w14:textId="77777777" w:rsidR="00B82CCF" w:rsidRDefault="00A96F3A" w:rsidP="00B82CCF">
    <w:pPr>
      <w:pStyle w:val="Header"/>
      <w:rPr>
        <w:rFonts w:ascii="Times New Roman" w:hAnsi="Times New Roman"/>
      </w:rPr>
    </w:pPr>
  </w:p>
  <w:p w14:paraId="2E13AC16" w14:textId="77777777" w:rsidR="00B82CCF" w:rsidRDefault="00A96F3A" w:rsidP="00B82CCF">
    <w:pPr>
      <w:pStyle w:val="Header"/>
      <w:rPr>
        <w:rFonts w:ascii="Times New Roman" w:hAnsi="Times New Roman"/>
      </w:rPr>
    </w:pPr>
  </w:p>
  <w:p w14:paraId="2E13AC17" w14:textId="77777777" w:rsidR="00B82CCF" w:rsidRDefault="00A96F3A" w:rsidP="00B82CCF">
    <w:pPr>
      <w:pStyle w:val="Header"/>
      <w:rPr>
        <w:rFonts w:ascii="Times New Roman" w:hAnsi="Times New Roman"/>
      </w:rPr>
    </w:pPr>
  </w:p>
  <w:p w14:paraId="2E13AC18" w14:textId="77777777" w:rsidR="00B82CCF" w:rsidRDefault="00A96F3A" w:rsidP="00B82CCF">
    <w:pPr>
      <w:pStyle w:val="Header"/>
      <w:rPr>
        <w:rFonts w:ascii="Times New Roman" w:hAnsi="Times New Roman"/>
      </w:rPr>
    </w:pPr>
  </w:p>
  <w:p w14:paraId="2E13AC19" w14:textId="77777777" w:rsidR="00B82CCF" w:rsidRDefault="00A96F3A" w:rsidP="00B82CCF">
    <w:pPr>
      <w:pStyle w:val="Header"/>
      <w:rPr>
        <w:rFonts w:ascii="Times New Roman" w:hAnsi="Times New Roman"/>
      </w:rPr>
    </w:pPr>
  </w:p>
  <w:p w14:paraId="2E13AC1A" w14:textId="77777777" w:rsidR="00B82CCF" w:rsidRDefault="00A96F3A" w:rsidP="00B82CCF">
    <w:pPr>
      <w:pStyle w:val="Header"/>
      <w:rPr>
        <w:rFonts w:ascii="Times New Roman" w:hAnsi="Times New Roman"/>
      </w:rPr>
    </w:pPr>
  </w:p>
  <w:p w14:paraId="2E13AC1B" w14:textId="77777777" w:rsidR="00B82CCF" w:rsidRDefault="00A96F3A" w:rsidP="00B82CCF">
    <w:pPr>
      <w:pStyle w:val="Header"/>
      <w:rPr>
        <w:rFonts w:ascii="Times New Roman" w:hAnsi="Times New Roman"/>
      </w:rPr>
    </w:pPr>
  </w:p>
  <w:p w14:paraId="2E13AC1C" w14:textId="77777777" w:rsidR="00B82CCF" w:rsidRDefault="00A96F3A" w:rsidP="00B82CCF">
    <w:pPr>
      <w:pStyle w:val="Header"/>
      <w:rPr>
        <w:rFonts w:ascii="Times New Roman" w:hAnsi="Times New Roman"/>
      </w:rPr>
    </w:pPr>
  </w:p>
  <w:p w14:paraId="2E13AC1D" w14:textId="77777777" w:rsidR="00B82CCF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E13AC20" wp14:editId="2E13AC2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7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96F3A">
      <w:rPr>
        <w:noProof/>
        <w:lang w:eastAsia="lv-LV"/>
      </w:rPr>
      <w:pict w14:anchorId="2E13AC22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E13AC24" w14:textId="77777777" w:rsidR="00B82CCF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A96F3A">
      <w:rPr>
        <w:noProof/>
        <w:lang w:eastAsia="lv-LV"/>
      </w:rPr>
      <w:pict w14:anchorId="2E13AC23">
        <v:group id="Group 41" o:spid="_x0000_s1025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E13AC1E" w14:textId="77777777" w:rsidR="00B82CCF" w:rsidRPr="003F32B8" w:rsidRDefault="00A96F3A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113CB5"/>
    <w:multiLevelType w:val="hybridMultilevel"/>
    <w:tmpl w:val="BDEA4A00"/>
    <w:lvl w:ilvl="0" w:tplc="4D46F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549801">
    <w:abstractNumId w:val="10"/>
  </w:num>
  <w:num w:numId="2" w16cid:durableId="1442140352">
    <w:abstractNumId w:val="8"/>
  </w:num>
  <w:num w:numId="3" w16cid:durableId="1985231541">
    <w:abstractNumId w:val="7"/>
  </w:num>
  <w:num w:numId="4" w16cid:durableId="506947016">
    <w:abstractNumId w:val="6"/>
  </w:num>
  <w:num w:numId="5" w16cid:durableId="2107386376">
    <w:abstractNumId w:val="5"/>
  </w:num>
  <w:num w:numId="6" w16cid:durableId="873469396">
    <w:abstractNumId w:val="9"/>
  </w:num>
  <w:num w:numId="7" w16cid:durableId="1240559872">
    <w:abstractNumId w:val="4"/>
  </w:num>
  <w:num w:numId="8" w16cid:durableId="1487281962">
    <w:abstractNumId w:val="3"/>
  </w:num>
  <w:num w:numId="9" w16cid:durableId="938373428">
    <w:abstractNumId w:val="2"/>
  </w:num>
  <w:num w:numId="10" w16cid:durableId="1570918729">
    <w:abstractNumId w:val="1"/>
  </w:num>
  <w:num w:numId="11" w16cid:durableId="701632440">
    <w:abstractNumId w:val="0"/>
  </w:num>
  <w:num w:numId="12" w16cid:durableId="49881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1CE6"/>
    <w:rsid w:val="00015B39"/>
    <w:rsid w:val="000254BF"/>
    <w:rsid w:val="00032467"/>
    <w:rsid w:val="000812A3"/>
    <w:rsid w:val="00083853"/>
    <w:rsid w:val="00086028"/>
    <w:rsid w:val="000B03C4"/>
    <w:rsid w:val="000C7DE1"/>
    <w:rsid w:val="001000CE"/>
    <w:rsid w:val="0010555A"/>
    <w:rsid w:val="00146F08"/>
    <w:rsid w:val="00154D9C"/>
    <w:rsid w:val="001573CA"/>
    <w:rsid w:val="00170454"/>
    <w:rsid w:val="00193DD2"/>
    <w:rsid w:val="001B1CCC"/>
    <w:rsid w:val="001B3EC9"/>
    <w:rsid w:val="001D4EB8"/>
    <w:rsid w:val="001E20F0"/>
    <w:rsid w:val="001E51A2"/>
    <w:rsid w:val="0020515A"/>
    <w:rsid w:val="00214847"/>
    <w:rsid w:val="00223D2E"/>
    <w:rsid w:val="002406BD"/>
    <w:rsid w:val="00241DB9"/>
    <w:rsid w:val="00251469"/>
    <w:rsid w:val="002640D7"/>
    <w:rsid w:val="0027492A"/>
    <w:rsid w:val="00292E39"/>
    <w:rsid w:val="00296D28"/>
    <w:rsid w:val="002A0021"/>
    <w:rsid w:val="002C0E17"/>
    <w:rsid w:val="002C15D9"/>
    <w:rsid w:val="002C3C65"/>
    <w:rsid w:val="002C3E6F"/>
    <w:rsid w:val="002D6BC1"/>
    <w:rsid w:val="002D6F1D"/>
    <w:rsid w:val="002E1D84"/>
    <w:rsid w:val="002E1FF1"/>
    <w:rsid w:val="002E250E"/>
    <w:rsid w:val="002F4027"/>
    <w:rsid w:val="002F6358"/>
    <w:rsid w:val="0030297A"/>
    <w:rsid w:val="0031503A"/>
    <w:rsid w:val="00323381"/>
    <w:rsid w:val="00323F12"/>
    <w:rsid w:val="00332E3A"/>
    <w:rsid w:val="00344931"/>
    <w:rsid w:val="0035638D"/>
    <w:rsid w:val="00356F81"/>
    <w:rsid w:val="0037742A"/>
    <w:rsid w:val="00382A60"/>
    <w:rsid w:val="0039174C"/>
    <w:rsid w:val="003965FB"/>
    <w:rsid w:val="003B485B"/>
    <w:rsid w:val="003C61D0"/>
    <w:rsid w:val="003C747E"/>
    <w:rsid w:val="003D2E47"/>
    <w:rsid w:val="003D34DA"/>
    <w:rsid w:val="003F0A8F"/>
    <w:rsid w:val="003F32B8"/>
    <w:rsid w:val="00416F2F"/>
    <w:rsid w:val="00431401"/>
    <w:rsid w:val="00431578"/>
    <w:rsid w:val="00437356"/>
    <w:rsid w:val="004555B7"/>
    <w:rsid w:val="00456733"/>
    <w:rsid w:val="004746F6"/>
    <w:rsid w:val="004A3EA9"/>
    <w:rsid w:val="004A4460"/>
    <w:rsid w:val="004C5EC4"/>
    <w:rsid w:val="004D204C"/>
    <w:rsid w:val="004E0559"/>
    <w:rsid w:val="004F258A"/>
    <w:rsid w:val="004F5951"/>
    <w:rsid w:val="00510388"/>
    <w:rsid w:val="00516CD4"/>
    <w:rsid w:val="0053713E"/>
    <w:rsid w:val="00556EEC"/>
    <w:rsid w:val="005726E5"/>
    <w:rsid w:val="005C15B7"/>
    <w:rsid w:val="005D0B44"/>
    <w:rsid w:val="005D6A55"/>
    <w:rsid w:val="005E4068"/>
    <w:rsid w:val="005E7BC8"/>
    <w:rsid w:val="005F0C2C"/>
    <w:rsid w:val="005F21D6"/>
    <w:rsid w:val="006027D0"/>
    <w:rsid w:val="006037EC"/>
    <w:rsid w:val="00623407"/>
    <w:rsid w:val="0062417E"/>
    <w:rsid w:val="00626D20"/>
    <w:rsid w:val="00632E53"/>
    <w:rsid w:val="00635E80"/>
    <w:rsid w:val="0063758E"/>
    <w:rsid w:val="006410F4"/>
    <w:rsid w:val="00641C1D"/>
    <w:rsid w:val="00643FC7"/>
    <w:rsid w:val="00647C0A"/>
    <w:rsid w:val="006636B6"/>
    <w:rsid w:val="0066634B"/>
    <w:rsid w:val="00672F9F"/>
    <w:rsid w:val="006A2B31"/>
    <w:rsid w:val="006A2D5D"/>
    <w:rsid w:val="006B4EE2"/>
    <w:rsid w:val="006D5C59"/>
    <w:rsid w:val="00712B4A"/>
    <w:rsid w:val="00716559"/>
    <w:rsid w:val="00716760"/>
    <w:rsid w:val="0071709A"/>
    <w:rsid w:val="00722171"/>
    <w:rsid w:val="007259FF"/>
    <w:rsid w:val="00755DC6"/>
    <w:rsid w:val="007657AC"/>
    <w:rsid w:val="00774563"/>
    <w:rsid w:val="007857FA"/>
    <w:rsid w:val="007A2D2D"/>
    <w:rsid w:val="007A44F5"/>
    <w:rsid w:val="007C3B0F"/>
    <w:rsid w:val="007D3BA3"/>
    <w:rsid w:val="007F7AA3"/>
    <w:rsid w:val="008001F6"/>
    <w:rsid w:val="00831436"/>
    <w:rsid w:val="0084293F"/>
    <w:rsid w:val="00866FF9"/>
    <w:rsid w:val="00882987"/>
    <w:rsid w:val="008C45B5"/>
    <w:rsid w:val="008E2ADA"/>
    <w:rsid w:val="008E3E21"/>
    <w:rsid w:val="0090238D"/>
    <w:rsid w:val="009047D5"/>
    <w:rsid w:val="00905897"/>
    <w:rsid w:val="009351D2"/>
    <w:rsid w:val="00945C7A"/>
    <w:rsid w:val="00957E99"/>
    <w:rsid w:val="00964804"/>
    <w:rsid w:val="00984F2F"/>
    <w:rsid w:val="00994C51"/>
    <w:rsid w:val="009A00A2"/>
    <w:rsid w:val="009B5D74"/>
    <w:rsid w:val="009B6E3B"/>
    <w:rsid w:val="009C3252"/>
    <w:rsid w:val="009E3065"/>
    <w:rsid w:val="00A01967"/>
    <w:rsid w:val="00A21A88"/>
    <w:rsid w:val="00A253DC"/>
    <w:rsid w:val="00A305BE"/>
    <w:rsid w:val="00A327F9"/>
    <w:rsid w:val="00A42C7F"/>
    <w:rsid w:val="00A45559"/>
    <w:rsid w:val="00A73B02"/>
    <w:rsid w:val="00A75770"/>
    <w:rsid w:val="00A96F3A"/>
    <w:rsid w:val="00AB5825"/>
    <w:rsid w:val="00AD196C"/>
    <w:rsid w:val="00AD7C40"/>
    <w:rsid w:val="00AF222F"/>
    <w:rsid w:val="00AF6099"/>
    <w:rsid w:val="00B0461A"/>
    <w:rsid w:val="00B506E8"/>
    <w:rsid w:val="00B56FAA"/>
    <w:rsid w:val="00B71EA6"/>
    <w:rsid w:val="00B95C74"/>
    <w:rsid w:val="00BA0242"/>
    <w:rsid w:val="00BC6EC5"/>
    <w:rsid w:val="00BD2E41"/>
    <w:rsid w:val="00BD75C5"/>
    <w:rsid w:val="00C52BEC"/>
    <w:rsid w:val="00C74AA3"/>
    <w:rsid w:val="00C83C94"/>
    <w:rsid w:val="00C8749B"/>
    <w:rsid w:val="00CA0EFD"/>
    <w:rsid w:val="00CA2420"/>
    <w:rsid w:val="00CB17B1"/>
    <w:rsid w:val="00CB5606"/>
    <w:rsid w:val="00CC0D31"/>
    <w:rsid w:val="00CC7151"/>
    <w:rsid w:val="00CD3965"/>
    <w:rsid w:val="00CE3E49"/>
    <w:rsid w:val="00CE3F7C"/>
    <w:rsid w:val="00CE6FFD"/>
    <w:rsid w:val="00CF2C30"/>
    <w:rsid w:val="00CF51D4"/>
    <w:rsid w:val="00D06CF6"/>
    <w:rsid w:val="00D240CF"/>
    <w:rsid w:val="00D241DF"/>
    <w:rsid w:val="00D27746"/>
    <w:rsid w:val="00D34323"/>
    <w:rsid w:val="00D43EE3"/>
    <w:rsid w:val="00D457A1"/>
    <w:rsid w:val="00D46A2E"/>
    <w:rsid w:val="00D60EEC"/>
    <w:rsid w:val="00D6403E"/>
    <w:rsid w:val="00D70D2E"/>
    <w:rsid w:val="00D86591"/>
    <w:rsid w:val="00D87758"/>
    <w:rsid w:val="00D92A72"/>
    <w:rsid w:val="00D967A1"/>
    <w:rsid w:val="00DA7526"/>
    <w:rsid w:val="00DB0A49"/>
    <w:rsid w:val="00DC342D"/>
    <w:rsid w:val="00DF10B7"/>
    <w:rsid w:val="00DF1CCB"/>
    <w:rsid w:val="00E04C83"/>
    <w:rsid w:val="00E44C18"/>
    <w:rsid w:val="00E6659A"/>
    <w:rsid w:val="00E72EDD"/>
    <w:rsid w:val="00E73D55"/>
    <w:rsid w:val="00EA5E94"/>
    <w:rsid w:val="00EB409A"/>
    <w:rsid w:val="00EC3B7A"/>
    <w:rsid w:val="00EE0072"/>
    <w:rsid w:val="00F0535A"/>
    <w:rsid w:val="00F07392"/>
    <w:rsid w:val="00F270E6"/>
    <w:rsid w:val="00F33448"/>
    <w:rsid w:val="00F61B0D"/>
    <w:rsid w:val="00F727C7"/>
    <w:rsid w:val="00F775B0"/>
    <w:rsid w:val="00F950F2"/>
    <w:rsid w:val="00F96056"/>
    <w:rsid w:val="00FA4EF4"/>
    <w:rsid w:val="00FC5B71"/>
    <w:rsid w:val="00FD0AA9"/>
    <w:rsid w:val="00FE50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51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515A"/>
    <w:rPr>
      <w:sz w:val="22"/>
      <w:szCs w:val="22"/>
      <w:lang w:eastAsia="en-US"/>
    </w:rPr>
  </w:style>
  <w:style w:type="paragraph" w:customStyle="1" w:styleId="naiskr">
    <w:name w:val="naiskr"/>
    <w:basedOn w:val="Normal"/>
    <w:rsid w:val="0020515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Manual">
    <w:name w:val="Point Manual"/>
    <w:basedOn w:val="Normal"/>
    <w:rsid w:val="0020515A"/>
    <w:pPr>
      <w:widowControl/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eastAsia="lv-LV" w:bidi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5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54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636B6"/>
    <w:pPr>
      <w:ind w:left="720"/>
      <w:contextualSpacing/>
    </w:pPr>
  </w:style>
  <w:style w:type="paragraph" w:customStyle="1" w:styleId="tvhtml">
    <w:name w:val="tv_html"/>
    <w:basedOn w:val="Normal"/>
    <w:rsid w:val="002C3C6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314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344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Laura.Klimbe@vara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0D83F42-DBAA-46C1-A336-73F4BA9D093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2141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nacionālās pozīcijas "Priekšlikums Eiropas Parlamenta un Padomes regulai, ar ko nosaka pasākumus augsta līmeņa publiskā sektora sadarbspējai visā Savienībā (Sadarbspējīgas Eiropas akts)” projektu projektu</vt:lpstr>
    </vt:vector>
  </TitlesOfParts>
  <Company>VARAM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"Priekšlikums Eiropas Parlamenta un Padomes regulai, ar ko nosaka pasākumus augsta līmeņa publiskā sektora sadarbspējai visā Savienībā (Sadarbspējīgas Eiropas akts)” projektu projektu</dc:title>
  <dc:subject>Pavadvēstule</dc:subject>
  <dc:creator>Laura Klimbe</dc:creator>
  <dc:description>Laura.Klimbes@varam.gov.lv, 67026421</dc:description>
  <cp:lastModifiedBy>Andrejs Šišuļins</cp:lastModifiedBy>
  <cp:revision>41</cp:revision>
  <dcterms:created xsi:type="dcterms:W3CDTF">2022-09-28T08:10:00Z</dcterms:created>
  <dcterms:modified xsi:type="dcterms:W3CDTF">2023-03-23T12:14:00Z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Vecākais eksperts Laura Klimbe, Nodaļas vadītāja vietnieks Santa Ķipēna, nodaļas vadītāja Evita Stanga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L385615</vt:lpwstr>
  </property>
  <property fmtid="{D5CDD505-2E9C-101B-9397-08002B2CF9AE}" pid="8" name="DISCesvisAdditionalMakersPhone">
    <vt:lpwstr>67026421, 67026452, 66016787</vt:lpwstr>
  </property>
  <property fmtid="{D5CDD505-2E9C-101B-9397-08002B2CF9AE}" pid="9" name="DISCesvisSigner">
    <vt:lpwstr> Māris Sprindžuks</vt:lpwstr>
  </property>
  <property fmtid="{D5CDD505-2E9C-101B-9397-08002B2CF9AE}" pid="10" name="DISTaskPaneUrl">
    <vt:lpwstr>https://lim.esvis.gov.lv/cs/idcplg?ClientControlled=DocMan&amp;coreContentOnly=1&amp;WebdavRequest=1&amp;IdcService=DOC_INFO&amp;dID=470526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nacionālo pozīciju “Priekšlikums Eiropas Parlamenta un Padomes regulai, ar kuru groza Eiropas Parlamenta un Padomes regulu (EK) Nr. 1272/2008 par vielu un maisījumu klasificēšanu, marķēšanu un iepakošanu”</vt:lpwstr>
  </property>
  <property fmtid="{D5CDD505-2E9C-101B-9397-08002B2CF9AE}" pid="13" name="DISCesvisDocRegDate">
    <vt:lpwstr>2023-03-31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Vecākais eksperts Laura Klimbe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9" name="DISCesvisAdditionalMakersMail">
    <vt:lpwstr>laura.klimbe@varam.gov.lv, santa.kipena@varam.gov.lv, evita.stanga@varam.gov.lv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2023-03-31</vt:lpwstr>
  </property>
  <property fmtid="{D5CDD505-2E9C-101B-9397-08002B2CF9AE}" pid="22" name="DISCesvisSignersGroup">
    <vt:lpwstr> </vt:lpwstr>
  </property>
  <property fmtid="{D5CDD505-2E9C-101B-9397-08002B2CF9AE}" pid="23" name="DISCesvisDocRegNr">
    <vt:lpwstr>PV-VARAM/2023-5</vt:lpwstr>
  </property>
  <property fmtid="{D5CDD505-2E9C-101B-9397-08002B2CF9AE}" pid="24" name="DISdID">
    <vt:lpwstr>470526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Priekšlikums Eiropas Parlamenta un Padomes regulai, ar kuru groza Eiropas Parlamenta un Padomes regulu (EK) Nr. 1272/2008 par vielu un maisījumu klasificēšanu, marķēšanu un iepakošanu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