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2E0C9B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CC7A58">
              <w:rPr>
                <w:sz w:val="28"/>
                <w:szCs w:val="28"/>
                <w:lang w:eastAsia="lv-LV"/>
              </w:rPr>
              <w:t>3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1E78E7" w:rsidP="006A6978" w:rsidRDefault="006A6978" w14:paraId="7843EC2F" w14:textId="5B198AA4">
      <w:pPr>
        <w:jc w:val="center"/>
        <w:rPr>
          <w:sz w:val="28"/>
          <w:szCs w:val="24"/>
        </w:rPr>
      </w:pPr>
      <w:bookmarkStart w:name="_Hlk26280505" w:id="0"/>
      <w:r w:rsidRPr="00DC0E6F">
        <w:rPr>
          <w:b/>
          <w:bCs/>
          <w:sz w:val="28"/>
          <w:szCs w:val="28"/>
        </w:rPr>
        <w:t xml:space="preserve">Par Eiropas Savienības Lauksaimniecības un zivsaimniecības ministru padomes 2023. gada </w:t>
      </w:r>
      <w:r>
        <w:rPr>
          <w:b/>
          <w:sz w:val="28"/>
          <w:szCs w:val="28"/>
        </w:rPr>
        <w:t>10.–11. decembra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2A58531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4B0FFC" w:rsidR="00C51E24" w:rsidP="00786F60" w:rsidRDefault="00C51E24" w14:paraId="197800B5" w14:textId="51403D03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9160E">
        <w:rPr>
          <w:sz w:val="28"/>
          <w:szCs w:val="28"/>
        </w:rPr>
        <w:t>Apstiprināt Zemkopības ministrijas pozīciju</w:t>
      </w:r>
      <w:r>
        <w:rPr>
          <w:sz w:val="28"/>
          <w:szCs w:val="28"/>
        </w:rPr>
        <w:t xml:space="preserve"> Nr. </w:t>
      </w:r>
      <w:r w:rsidR="006A69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C51E24">
        <w:rPr>
          <w:iCs/>
          <w:sz w:val="28"/>
          <w:szCs w:val="28"/>
        </w:rPr>
        <w:t>“</w:t>
      </w:r>
      <w:r w:rsidRPr="00CE5B00" w:rsidR="006A6978">
        <w:rPr>
          <w:sz w:val="28"/>
          <w:szCs w:val="28"/>
        </w:rPr>
        <w:t>Lauksaimniecības tirgu stāvoklis saistībā ar Krievijas iebrukumu Ukrainā</w:t>
      </w:r>
      <w:r w:rsidR="006A6978">
        <w:rPr>
          <w:sz w:val="28"/>
          <w:szCs w:val="28"/>
        </w:rPr>
        <w:t xml:space="preserve"> </w:t>
      </w:r>
      <w:r w:rsidRPr="00CE5B00" w:rsidR="006A6978">
        <w:rPr>
          <w:sz w:val="28"/>
          <w:szCs w:val="28"/>
        </w:rPr>
        <w:t>un iespējamie risinājumi situācijas stabilizēšanai</w:t>
      </w:r>
      <w:r w:rsidRPr="00C51E24">
        <w:rPr>
          <w:bCs/>
          <w:iCs/>
          <w:sz w:val="28"/>
          <w:szCs w:val="28"/>
        </w:rPr>
        <w:t>”</w:t>
      </w:r>
      <w:r w:rsidR="006A6978">
        <w:rPr>
          <w:bCs/>
          <w:iCs/>
          <w:sz w:val="28"/>
          <w:szCs w:val="28"/>
        </w:rPr>
        <w:t>.</w:t>
      </w:r>
    </w:p>
    <w:p w:rsidRPr="006A6978" w:rsidR="004B0FFC" w:rsidP="00786F60" w:rsidRDefault="004B0FFC" w14:paraId="536224D0" w14:textId="23E87B95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9160E">
        <w:rPr>
          <w:sz w:val="28"/>
          <w:szCs w:val="28"/>
        </w:rPr>
        <w:t>Apstiprināt Zemkopības ministrijas pozīciju</w:t>
      </w:r>
      <w:r>
        <w:rPr>
          <w:sz w:val="28"/>
          <w:szCs w:val="28"/>
        </w:rPr>
        <w:t xml:space="preserve"> Nr. 1 “</w:t>
      </w:r>
      <w:r w:rsidRPr="00A43234" w:rsidR="006A6978">
        <w:rPr>
          <w:sz w:val="28"/>
          <w:szCs w:val="28"/>
          <w:lang w:eastAsia="ar-SA"/>
        </w:rPr>
        <w:t xml:space="preserve">Komisijas ziņojums </w:t>
      </w:r>
      <w:r w:rsidRPr="00A43234" w:rsidR="006A6978">
        <w:rPr>
          <w:sz w:val="28"/>
          <w:szCs w:val="28"/>
        </w:rPr>
        <w:t xml:space="preserve">Eiropas Parlamentam un Padomei “Kopsavilkums par </w:t>
      </w:r>
      <w:r w:rsidR="006A6978">
        <w:rPr>
          <w:sz w:val="28"/>
          <w:szCs w:val="28"/>
        </w:rPr>
        <w:t xml:space="preserve">Kopējās lauksaimniecības politikas </w:t>
      </w:r>
      <w:r w:rsidRPr="00A43234" w:rsidR="006A6978">
        <w:rPr>
          <w:sz w:val="28"/>
          <w:szCs w:val="28"/>
        </w:rPr>
        <w:t>stratēģiskajiem plāniem 2023.</w:t>
      </w:r>
      <w:r w:rsidR="006A6978">
        <w:rPr>
          <w:sz w:val="28"/>
          <w:szCs w:val="28"/>
        </w:rPr>
        <w:t>–</w:t>
      </w:r>
      <w:r w:rsidRPr="00A43234" w:rsidR="006A6978">
        <w:rPr>
          <w:sz w:val="28"/>
          <w:szCs w:val="28"/>
        </w:rPr>
        <w:t>2027. gadam: kopīgi centieni un kolektīvās ambīcijas”</w:t>
      </w:r>
      <w:r>
        <w:rPr>
          <w:iCs/>
          <w:sz w:val="28"/>
          <w:szCs w:val="28"/>
          <w:shd w:val="clear" w:color="auto" w:fill="FFFFFF"/>
        </w:rPr>
        <w:t>”</w:t>
      </w:r>
      <w:r w:rsidR="006A6978">
        <w:rPr>
          <w:iCs/>
          <w:sz w:val="28"/>
          <w:szCs w:val="28"/>
          <w:shd w:val="clear" w:color="auto" w:fill="FFFFFF"/>
        </w:rPr>
        <w:t>.</w:t>
      </w:r>
    </w:p>
    <w:p w:rsidR="006A6978" w:rsidP="006A6978" w:rsidRDefault="006A6978" w14:paraId="4053D28D" w14:textId="48681A7C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9160E">
        <w:rPr>
          <w:sz w:val="28"/>
          <w:szCs w:val="28"/>
        </w:rPr>
        <w:t>Apstiprināt Zemkopības ministrijas pozīciju</w:t>
      </w:r>
      <w:r>
        <w:rPr>
          <w:sz w:val="28"/>
          <w:szCs w:val="28"/>
        </w:rPr>
        <w:t xml:space="preserve"> Nr. 1 “</w:t>
      </w:r>
      <w:r w:rsidRPr="007745E6">
        <w:rPr>
          <w:iCs/>
          <w:sz w:val="28"/>
          <w:szCs w:val="28"/>
        </w:rPr>
        <w:t>Par priekšlikumu Eiropas Parlamenta un Padomes Regulai par augu reproduktīvā materiāla ražošanu un tirdzniecību Savienībā, ar ko groza Eiropas Parlamenta un Padomes Regulu (ES) 2016/2031, 2017/625 un 2018/848, un ar ko atceļ Padomes Direktīvas 66/401/EEK, 66/402/EEK, 68/193/EEK, 2002/53/EK, 2002/54/EK, 2002/55/EK, 2002/56/EK, 2002/57/ EK, 2008/72/EK un 2008/90/EK</w:t>
      </w:r>
      <w:r w:rsidR="003877EB">
        <w:rPr>
          <w:iCs/>
          <w:sz w:val="28"/>
          <w:szCs w:val="28"/>
        </w:rPr>
        <w:t xml:space="preserve"> </w:t>
      </w:r>
      <w:r w:rsidRPr="00755F26" w:rsidR="003877EB">
        <w:rPr>
          <w:bCs/>
          <w:iCs/>
          <w:sz w:val="28"/>
          <w:szCs w:val="28"/>
        </w:rPr>
        <w:t>(Regula par augu reproduktīvo materiālu)</w:t>
      </w:r>
      <w:r>
        <w:rPr>
          <w:iCs/>
          <w:sz w:val="28"/>
          <w:szCs w:val="28"/>
          <w:shd w:val="clear" w:color="auto" w:fill="FFFFFF"/>
        </w:rPr>
        <w:t>”.</w:t>
      </w:r>
    </w:p>
    <w:p w:rsidRPr="006A6978" w:rsidR="006A6978" w:rsidP="006A6978" w:rsidRDefault="006A6978" w14:paraId="1DD99C74" w14:textId="63E5FE7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9160E">
        <w:rPr>
          <w:sz w:val="28"/>
          <w:szCs w:val="28"/>
        </w:rPr>
        <w:t>Apstiprināt Zemkopības ministrijas pozīciju</w:t>
      </w:r>
      <w:r>
        <w:rPr>
          <w:sz w:val="28"/>
          <w:szCs w:val="28"/>
        </w:rPr>
        <w:t xml:space="preserve"> Nr. 1 “</w:t>
      </w:r>
      <w:r w:rsidRPr="007745E6">
        <w:rPr>
          <w:sz w:val="28"/>
          <w:szCs w:val="28"/>
        </w:rPr>
        <w:t>Priekšlikums Eiropas Parlamenta un Padomes regulai par meža reproduktīvā materiāla ražošanu un tirdzniecību un ar ko groza Regulu (ES) 2016/2031 un 2017/625 un ar ko atceļ Padomes Direktīvu 1999/105/EC</w:t>
      </w:r>
      <w:r w:rsidR="003877EB">
        <w:rPr>
          <w:sz w:val="28"/>
          <w:szCs w:val="28"/>
        </w:rPr>
        <w:t xml:space="preserve"> </w:t>
      </w:r>
      <w:r w:rsidRPr="003877EB" w:rsidR="003877EB">
        <w:rPr>
          <w:bCs/>
          <w:sz w:val="28"/>
          <w:szCs w:val="28"/>
        </w:rPr>
        <w:t>(Regula par meža reproduktīvo materiālu)</w:t>
      </w:r>
      <w:r w:rsidRPr="003877EB">
        <w:rPr>
          <w:bCs/>
          <w:iCs/>
          <w:sz w:val="28"/>
          <w:szCs w:val="28"/>
          <w:shd w:val="clear" w:color="auto" w:fill="FFFFFF"/>
        </w:rPr>
        <w:t>”.</w:t>
      </w:r>
    </w:p>
    <w:p w:rsidRPr="008A53C5" w:rsidR="0080243B" w:rsidP="0080243B" w:rsidRDefault="00C73696" w14:paraId="7B24FEA3" w14:textId="648A80A3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>Zemkopības minist</w:t>
      </w:r>
      <w:r>
        <w:rPr>
          <w:sz w:val="28"/>
          <w:szCs w:val="28"/>
        </w:rPr>
        <w:t>r</w:t>
      </w:r>
      <w:r w:rsidR="006A6978">
        <w:rPr>
          <w:sz w:val="28"/>
          <w:szCs w:val="28"/>
        </w:rPr>
        <w:t xml:space="preserve">am Armandam Krauzem </w:t>
      </w:r>
      <w:r w:rsidRPr="008A53C5">
        <w:rPr>
          <w:sz w:val="28"/>
          <w:szCs w:val="28"/>
        </w:rPr>
        <w:t>pārstāvēt Latvijas Republiku</w:t>
      </w:r>
      <w:r w:rsidRPr="008A53C5" w:rsidR="0080243B">
        <w:rPr>
          <w:sz w:val="28"/>
          <w:szCs w:val="28"/>
        </w:rPr>
        <w:t xml:space="preserve"> Eiropas Savienības Lauksaimniecības un zivsaimniecības ministru padomes 202</w:t>
      </w:r>
      <w:r w:rsidR="00CD2F98">
        <w:rPr>
          <w:sz w:val="28"/>
          <w:szCs w:val="28"/>
        </w:rPr>
        <w:t>3</w:t>
      </w:r>
      <w:r w:rsidRPr="008A53C5" w:rsidR="0080243B">
        <w:rPr>
          <w:sz w:val="28"/>
          <w:szCs w:val="28"/>
        </w:rPr>
        <w:t xml:space="preserve">. gada </w:t>
      </w:r>
      <w:r w:rsidR="006A6978">
        <w:rPr>
          <w:sz w:val="28"/>
          <w:szCs w:val="28"/>
        </w:rPr>
        <w:t>10.-11.decembra</w:t>
      </w:r>
      <w:r w:rsidRPr="008A53C5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proofErr w:type="spellStart"/>
      <w:r w:rsidRPr="00D96B4A" w:rsidR="001D3C8D">
        <w:rPr>
          <w:sz w:val="28"/>
          <w:szCs w:val="24"/>
        </w:rPr>
        <w:t>Citskovskis</w:t>
      </w:r>
      <w:proofErr w:type="spellEnd"/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684FDDF7" w:rsidR="000A04FF" w:rsidRPr="00C67873" w:rsidRDefault="00C67873" w:rsidP="00C67873">
    <w:pPr>
      <w:pStyle w:val="Footer"/>
    </w:pPr>
    <w:r w:rsidRPr="00C67873">
      <w:t>ZMProt_</w:t>
    </w:r>
    <w:r w:rsidR="00195751">
      <w:t>0112</w:t>
    </w:r>
    <w:r w:rsidR="0034263B">
      <w:t>2</w:t>
    </w:r>
    <w:r w:rsidR="00B1160D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2023. gada 20. novembra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2023. gada 10.–11. decembra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35</cp:revision>
  <cp:lastPrinted>2012-04-23T09:13:00Z</cp:lastPrinted>
  <dcterms:created xsi:type="dcterms:W3CDTF">2022-09-15T06:46:00Z</dcterms:created>
  <dcterms:modified xsi:type="dcterms:W3CDTF">2023-12-01T07:59:00Z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2023-12-10</vt:lpwstr>
  </property>
  <property fmtid="{D5CDD505-2E9C-101B-9397-08002B2CF9AE}" pid="3" name="DISidcName">
    <vt:lpwstr>1020404016200</vt:lpwstr>
  </property>
  <property fmtid="{D5CDD505-2E9C-101B-9397-08002B2CF9AE}" pid="4" name="DISdID">
    <vt:lpwstr>523084</vt:lpwstr>
  </property>
  <property fmtid="{D5CDD505-2E9C-101B-9397-08002B2CF9AE}" pid="5" name="DISCesvisTitle">
    <vt:lpwstr>Par Eiropas Savienības Lauksaimniecības un zivsaimniecības ministru padomes 2023. gada 10.–11. decembra sanāksmē izskatāmajiem jautājumiem</vt:lpwstr>
  </property>
  <property fmtid="{D5CDD505-2E9C-101B-9397-08002B2CF9AE}" pid="6" name="DISCesvisDocRegDate">
    <vt:lpwstr>2023-12-04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wwTemplateNP_MinistryOfMinister(Zemkopības,)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https://lim.esvis.gov.lv/cs/idcplg?ClientControlled=DocMan&amp;coreContentOnly=1&amp;WebdavRequest=1&amp;IdcService=DOC_INFO&amp;dID=523084</vt:lpwstr>
  </property>
  <property fmtid="{D5CDD505-2E9C-101B-9397-08002B2CF9AE}" pid="13" name="DISCesvisAuthor">
    <vt:lpwstr>Zemkopības ministrija</vt:lpwstr>
  </property>
  <property fmtid="{D5CDD505-2E9C-101B-9397-08002B2CF9AE}" pid="14" name="DISCesvisRegDate">
    <vt:lpwstr>2023-12-04</vt:lpwstr>
  </property>
  <property fmtid="{D5CDD505-2E9C-101B-9397-08002B2CF9AE}" pid="15" name="DISdUser">
    <vt:lpwstr>weblogic</vt:lpwstr>
  </property>
  <property fmtid="{D5CDD505-2E9C-101B-9397-08002B2CF9AE}" pid="16" name="DISdDocName">
    <vt:lpwstr>L443472</vt:lpwstr>
  </property>
  <property fmtid="{D5CDD505-2E9C-101B-9397-08002B2CF9AE}" pid="17" name="DISCesvisAdditionalMakers">
    <vt:lpwstr>Nodaļas vadītāja vietnieks Zane Celmiņa</vt:lpwstr>
  </property>
  <property fmtid="{D5CDD505-2E9C-101B-9397-08002B2CF9AE}" pid="18" name="DISCesvisMainMaker">
    <vt:lpwstr>Nodaļas vadītāja vietnieks Zane Celmiņa</vt:lpwstr>
  </property>
  <property fmtid="{D5CDD505-2E9C-101B-9397-08002B2CF9AE}" pid="19" name="DISCesvisAdditionalMakersMail">
    <vt:lpwstr>Zane.Celmina@zm.gov.lv</vt:lpwstr>
  </property>
  <property fmtid="{D5CDD505-2E9C-101B-9397-08002B2CF9AE}" pid="20" name="DISCesvisMainMakerOrgUnitTitle">
    <vt:lpwstr>Eiropas Savienības lietu nodaļa</vt:lpwstr>
  </property>
  <property fmtid="{D5CDD505-2E9C-101B-9397-08002B2CF9AE}" pid="21" name="DISCesvisAdditionalMakersPhone">
    <vt:lpwstr>28303722</vt:lpwstr>
  </property>
</Properties>
</file>