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39" w:rsidRPr="00A956E7" w:rsidRDefault="00F564B2" w:rsidP="00A773A6">
      <w:pPr>
        <w:ind w:firstLine="720"/>
        <w:jc w:val="center"/>
        <w:rPr>
          <w:rFonts w:cs="Times New Roman"/>
          <w:b/>
          <w:sz w:val="28"/>
          <w:szCs w:val="24"/>
        </w:rPr>
      </w:pPr>
      <w:r w:rsidRPr="00A956E7">
        <w:rPr>
          <w:rFonts w:cs="Times New Roman"/>
          <w:b/>
          <w:sz w:val="28"/>
          <w:szCs w:val="24"/>
        </w:rPr>
        <w:t xml:space="preserve">Informatīvais ziņojums </w:t>
      </w:r>
    </w:p>
    <w:p w:rsidR="000D2339" w:rsidRPr="00A956E7" w:rsidRDefault="00F564B2" w:rsidP="00A773A6">
      <w:pPr>
        <w:ind w:firstLine="720"/>
        <w:jc w:val="center"/>
        <w:rPr>
          <w:rFonts w:cs="Times New Roman"/>
          <w:b/>
          <w:sz w:val="28"/>
          <w:szCs w:val="24"/>
        </w:rPr>
      </w:pPr>
      <w:r w:rsidRPr="00A956E7">
        <w:rPr>
          <w:rFonts w:cs="Times New Roman"/>
          <w:b/>
          <w:sz w:val="28"/>
          <w:szCs w:val="24"/>
        </w:rPr>
        <w:t>„Par Eiropas Sta</w:t>
      </w:r>
      <w:r w:rsidR="005764E2">
        <w:rPr>
          <w:rFonts w:cs="Times New Roman"/>
          <w:b/>
          <w:sz w:val="28"/>
          <w:szCs w:val="24"/>
        </w:rPr>
        <w:t>bilitātes mehānisma darbību 202</w:t>
      </w:r>
      <w:r w:rsidR="008D3770">
        <w:rPr>
          <w:rFonts w:cs="Times New Roman"/>
          <w:b/>
          <w:sz w:val="28"/>
          <w:szCs w:val="24"/>
        </w:rPr>
        <w:t>1</w:t>
      </w:r>
      <w:r w:rsidR="008849D7" w:rsidRPr="00A956E7">
        <w:rPr>
          <w:rFonts w:cs="Times New Roman"/>
          <w:b/>
          <w:sz w:val="28"/>
          <w:szCs w:val="24"/>
        </w:rPr>
        <w:t>.</w:t>
      </w:r>
      <w:r w:rsidR="005764E2">
        <w:rPr>
          <w:rFonts w:cs="Times New Roman"/>
          <w:b/>
          <w:sz w:val="28"/>
          <w:szCs w:val="24"/>
        </w:rPr>
        <w:t xml:space="preserve"> </w:t>
      </w:r>
      <w:r w:rsidRPr="00A956E7">
        <w:rPr>
          <w:rFonts w:cs="Times New Roman"/>
          <w:b/>
          <w:sz w:val="28"/>
          <w:szCs w:val="24"/>
        </w:rPr>
        <w:t>gadā”</w:t>
      </w:r>
    </w:p>
    <w:p w:rsidR="004626CE" w:rsidRPr="00A773A6" w:rsidRDefault="004626CE" w:rsidP="00A773A6">
      <w:pPr>
        <w:ind w:firstLine="720"/>
        <w:jc w:val="center"/>
        <w:rPr>
          <w:rFonts w:cs="Times New Roman"/>
          <w:b/>
          <w:szCs w:val="24"/>
        </w:rPr>
      </w:pPr>
    </w:p>
    <w:p w:rsidR="008D35CF" w:rsidRPr="00A773A6" w:rsidRDefault="0029137B" w:rsidP="008D35CF">
      <w:pPr>
        <w:ind w:firstLine="720"/>
        <w:jc w:val="both"/>
        <w:rPr>
          <w:rFonts w:cs="Times New Roman"/>
          <w:szCs w:val="24"/>
        </w:rPr>
      </w:pPr>
      <w:r w:rsidRPr="00A773A6">
        <w:rPr>
          <w:rFonts w:eastAsia="Times New Roman" w:cs="Times New Roman"/>
          <w:szCs w:val="24"/>
        </w:rPr>
        <w:t>Info</w:t>
      </w:r>
      <w:r w:rsidR="008A03CC" w:rsidRPr="00A773A6">
        <w:rPr>
          <w:rFonts w:eastAsia="Times New Roman" w:cs="Times New Roman"/>
          <w:szCs w:val="24"/>
        </w:rPr>
        <w:t xml:space="preserve">rmatīvais ziņojums </w:t>
      </w:r>
      <w:r w:rsidR="00D433F4" w:rsidRPr="00D5710D">
        <w:rPr>
          <w:rFonts w:eastAsia="Times New Roman" w:cs="Times New Roman"/>
          <w:szCs w:val="24"/>
        </w:rPr>
        <w:t>„Par Eiropas Stabilitātes mehānisma darbību 2021. gadā”</w:t>
      </w:r>
      <w:r w:rsidR="00D433F4">
        <w:rPr>
          <w:rFonts w:eastAsia="Times New Roman" w:cs="Times New Roman"/>
          <w:szCs w:val="24"/>
        </w:rPr>
        <w:t xml:space="preserve"> (turpmāk – informatīvais ziņojums) </w:t>
      </w:r>
      <w:r w:rsidR="008A03CC" w:rsidRPr="00A773A6">
        <w:rPr>
          <w:rFonts w:eastAsia="Times New Roman" w:cs="Times New Roman"/>
          <w:szCs w:val="24"/>
        </w:rPr>
        <w:t>ir izstrādāts</w:t>
      </w:r>
      <w:r w:rsidRPr="00A773A6">
        <w:rPr>
          <w:rFonts w:eastAsia="Times New Roman" w:cs="Times New Roman"/>
          <w:szCs w:val="24"/>
        </w:rPr>
        <w:t xml:space="preserve"> saskaņā ar likuma „Par Latvijas pārstāvību Eiropas Stabilitātes mehānisma Valdē un Direktoru padomē” 7.</w:t>
      </w:r>
      <w:r w:rsidR="005764E2">
        <w:rPr>
          <w:rFonts w:eastAsia="Times New Roman" w:cs="Times New Roman"/>
          <w:szCs w:val="24"/>
        </w:rPr>
        <w:t xml:space="preserve"> </w:t>
      </w:r>
      <w:r w:rsidRPr="00A773A6">
        <w:rPr>
          <w:rFonts w:eastAsia="Times New Roman" w:cs="Times New Roman"/>
          <w:szCs w:val="24"/>
        </w:rPr>
        <w:t xml:space="preserve">pantu, kas nosaka, ka Ministru kabinets katru gadu ne vēlāk kā trīs mēnešus pēc tam, kad </w:t>
      </w:r>
      <w:r w:rsidR="00470DD5">
        <w:rPr>
          <w:rFonts w:eastAsia="Times New Roman" w:cs="Times New Roman"/>
          <w:szCs w:val="24"/>
        </w:rPr>
        <w:t>Eiropas Stabilitātes mehānisms</w:t>
      </w:r>
      <w:r w:rsidR="00A916B9">
        <w:rPr>
          <w:rFonts w:eastAsia="Times New Roman" w:cs="Times New Roman"/>
          <w:szCs w:val="24"/>
        </w:rPr>
        <w:t xml:space="preserve"> (turpmāk</w:t>
      </w:r>
      <w:r w:rsidR="00D433F4">
        <w:rPr>
          <w:rFonts w:eastAsia="Times New Roman" w:cs="Times New Roman"/>
          <w:szCs w:val="24"/>
        </w:rPr>
        <w:t xml:space="preserve"> – </w:t>
      </w:r>
      <w:r w:rsidR="00A916B9">
        <w:rPr>
          <w:rFonts w:eastAsia="Times New Roman" w:cs="Times New Roman"/>
          <w:szCs w:val="24"/>
        </w:rPr>
        <w:t>ESM)</w:t>
      </w:r>
      <w:r w:rsidRPr="00A773A6">
        <w:rPr>
          <w:rFonts w:eastAsia="Times New Roman" w:cs="Times New Roman"/>
          <w:szCs w:val="24"/>
        </w:rPr>
        <w:t xml:space="preserve"> </w:t>
      </w:r>
      <w:r w:rsidRPr="005B40D9">
        <w:rPr>
          <w:rFonts w:eastAsia="Times New Roman" w:cs="Times New Roman"/>
          <w:szCs w:val="24"/>
        </w:rPr>
        <w:t>publicējis gada pārskatu</w:t>
      </w:r>
      <w:r w:rsidR="00617962" w:rsidRPr="005B40D9">
        <w:rPr>
          <w:rFonts w:eastAsia="Times New Roman" w:cs="Times New Roman"/>
          <w:szCs w:val="24"/>
        </w:rPr>
        <w:t xml:space="preserve"> </w:t>
      </w:r>
      <w:r w:rsidRPr="005B40D9">
        <w:rPr>
          <w:rFonts w:eastAsia="Times New Roman" w:cs="Times New Roman"/>
          <w:szCs w:val="24"/>
        </w:rPr>
        <w:t>saskaņā ar Līgum</w:t>
      </w:r>
      <w:r w:rsidR="009F426E" w:rsidRPr="005B40D9">
        <w:rPr>
          <w:rFonts w:eastAsia="Times New Roman" w:cs="Times New Roman"/>
          <w:szCs w:val="24"/>
        </w:rPr>
        <w:t>a</w:t>
      </w:r>
      <w:r w:rsidRPr="005B40D9">
        <w:rPr>
          <w:rFonts w:eastAsia="Times New Roman" w:cs="Times New Roman"/>
          <w:szCs w:val="24"/>
        </w:rPr>
        <w:t xml:space="preserve"> par </w:t>
      </w:r>
      <w:r w:rsidR="00A916B9" w:rsidRPr="005B40D9">
        <w:rPr>
          <w:rFonts w:eastAsia="Times New Roman" w:cs="Times New Roman"/>
          <w:szCs w:val="24"/>
        </w:rPr>
        <w:t>ESM</w:t>
      </w:r>
      <w:r w:rsidRPr="005B40D9">
        <w:rPr>
          <w:rFonts w:eastAsia="Times New Roman" w:cs="Times New Roman"/>
          <w:szCs w:val="24"/>
        </w:rPr>
        <w:t xml:space="preserve"> dibināšanu 27.</w:t>
      </w:r>
      <w:r w:rsidR="005764E2" w:rsidRPr="005B40D9">
        <w:rPr>
          <w:rFonts w:eastAsia="Times New Roman" w:cs="Times New Roman"/>
          <w:szCs w:val="24"/>
        </w:rPr>
        <w:t xml:space="preserve"> </w:t>
      </w:r>
      <w:r w:rsidRPr="005B40D9">
        <w:rPr>
          <w:rFonts w:eastAsia="Times New Roman" w:cs="Times New Roman"/>
          <w:szCs w:val="24"/>
        </w:rPr>
        <w:t>panta 2.</w:t>
      </w:r>
      <w:r w:rsidR="005764E2" w:rsidRPr="005B40D9">
        <w:rPr>
          <w:rFonts w:eastAsia="Times New Roman" w:cs="Times New Roman"/>
          <w:szCs w:val="24"/>
        </w:rPr>
        <w:t xml:space="preserve"> </w:t>
      </w:r>
      <w:r w:rsidRPr="005B40D9">
        <w:rPr>
          <w:rFonts w:eastAsia="Times New Roman" w:cs="Times New Roman"/>
          <w:szCs w:val="24"/>
        </w:rPr>
        <w:t xml:space="preserve">punktu, iesniedz Saeimai </w:t>
      </w:r>
      <w:r w:rsidRPr="008961E4">
        <w:rPr>
          <w:rFonts w:eastAsia="Times New Roman" w:cs="Times New Roman"/>
          <w:szCs w:val="24"/>
        </w:rPr>
        <w:t xml:space="preserve">ziņojumu par </w:t>
      </w:r>
      <w:r w:rsidR="00A916B9" w:rsidRPr="008961E4">
        <w:rPr>
          <w:rFonts w:eastAsia="Times New Roman" w:cs="Times New Roman"/>
          <w:szCs w:val="24"/>
        </w:rPr>
        <w:t>ESM</w:t>
      </w:r>
      <w:r w:rsidRPr="008961E4">
        <w:rPr>
          <w:rFonts w:eastAsia="Times New Roman" w:cs="Times New Roman"/>
          <w:szCs w:val="24"/>
        </w:rPr>
        <w:t xml:space="preserve"> darbību iepriekšējā gadā.</w:t>
      </w:r>
      <w:r w:rsidR="005D4A62" w:rsidRPr="008961E4">
        <w:rPr>
          <w:rFonts w:cs="Times New Roman"/>
          <w:szCs w:val="24"/>
        </w:rPr>
        <w:t xml:space="preserve"> </w:t>
      </w:r>
      <w:r w:rsidR="00A916B9" w:rsidRPr="008961E4">
        <w:rPr>
          <w:rFonts w:eastAsia="Times New Roman" w:cs="Times New Roman"/>
          <w:szCs w:val="24"/>
        </w:rPr>
        <w:t>ESM</w:t>
      </w:r>
      <w:r w:rsidR="008D35CF" w:rsidRPr="008961E4">
        <w:rPr>
          <w:rFonts w:cs="Times New Roman"/>
          <w:szCs w:val="24"/>
        </w:rPr>
        <w:t xml:space="preserve"> 202</w:t>
      </w:r>
      <w:r w:rsidR="00A916B9" w:rsidRPr="008961E4">
        <w:rPr>
          <w:rFonts w:cs="Times New Roman"/>
          <w:szCs w:val="24"/>
        </w:rPr>
        <w:t>1</w:t>
      </w:r>
      <w:r w:rsidR="008D35CF" w:rsidRPr="008961E4">
        <w:rPr>
          <w:rFonts w:cs="Times New Roman"/>
          <w:szCs w:val="24"/>
        </w:rPr>
        <w:t>. gada pārskats publicēts 202</w:t>
      </w:r>
      <w:r w:rsidR="00A916B9" w:rsidRPr="008961E4">
        <w:rPr>
          <w:rFonts w:cs="Times New Roman"/>
          <w:szCs w:val="24"/>
        </w:rPr>
        <w:t>2</w:t>
      </w:r>
      <w:r w:rsidR="008D35CF" w:rsidRPr="008961E4">
        <w:rPr>
          <w:rFonts w:cs="Times New Roman"/>
          <w:szCs w:val="24"/>
        </w:rPr>
        <w:t>.</w:t>
      </w:r>
      <w:r w:rsidR="005C5617" w:rsidRPr="008961E4">
        <w:rPr>
          <w:rFonts w:cs="Times New Roman"/>
          <w:szCs w:val="24"/>
        </w:rPr>
        <w:t xml:space="preserve"> </w:t>
      </w:r>
      <w:r w:rsidR="008D35CF" w:rsidRPr="008961E4">
        <w:rPr>
          <w:rFonts w:cs="Times New Roman"/>
          <w:szCs w:val="24"/>
        </w:rPr>
        <w:t>gada 1</w:t>
      </w:r>
      <w:r w:rsidR="008961E4" w:rsidRPr="008961E4">
        <w:rPr>
          <w:rFonts w:cs="Times New Roman"/>
          <w:szCs w:val="24"/>
        </w:rPr>
        <w:t>6</w:t>
      </w:r>
      <w:r w:rsidR="008D35CF" w:rsidRPr="008961E4">
        <w:rPr>
          <w:rFonts w:cs="Times New Roman"/>
          <w:szCs w:val="24"/>
        </w:rPr>
        <w:t>. jūnijā.</w:t>
      </w:r>
      <w:r w:rsidR="008D35CF" w:rsidRPr="008D35CF">
        <w:rPr>
          <w:rFonts w:cs="Times New Roman"/>
          <w:szCs w:val="24"/>
        </w:rPr>
        <w:t xml:space="preserve">  </w:t>
      </w:r>
    </w:p>
    <w:p w:rsidR="0029137B" w:rsidRPr="00A773A6" w:rsidRDefault="00ED1239" w:rsidP="00A773A6">
      <w:pPr>
        <w:ind w:firstLine="720"/>
        <w:jc w:val="both"/>
        <w:rPr>
          <w:rFonts w:cs="Times New Roman"/>
          <w:szCs w:val="24"/>
        </w:rPr>
      </w:pPr>
      <w:r w:rsidRPr="00A773A6">
        <w:rPr>
          <w:rFonts w:cs="Times New Roman"/>
          <w:szCs w:val="24"/>
        </w:rPr>
        <w:t xml:space="preserve">Pamatojoties uz augstāk minēto, </w:t>
      </w:r>
      <w:r w:rsidR="005E0607">
        <w:rPr>
          <w:rFonts w:cs="Times New Roman"/>
          <w:szCs w:val="24"/>
        </w:rPr>
        <w:t>informatīvajā ziņojumā turpmākajās sadaļās sniegta informācija</w:t>
      </w:r>
      <w:r w:rsidR="002D351A" w:rsidRPr="00A773A6">
        <w:rPr>
          <w:rFonts w:cs="Times New Roman"/>
          <w:szCs w:val="24"/>
        </w:rPr>
        <w:t xml:space="preserve"> par </w:t>
      </w:r>
      <w:bookmarkStart w:id="0" w:name="_Hlk102038866"/>
      <w:r w:rsidR="00D057CA">
        <w:rPr>
          <w:rFonts w:eastAsia="Times New Roman" w:cs="Times New Roman"/>
          <w:szCs w:val="24"/>
        </w:rPr>
        <w:t>ESM</w:t>
      </w:r>
      <w:bookmarkEnd w:id="0"/>
      <w:r w:rsidR="002D351A" w:rsidRPr="00A773A6">
        <w:rPr>
          <w:rFonts w:cs="Times New Roman"/>
          <w:szCs w:val="24"/>
        </w:rPr>
        <w:t xml:space="preserve"> </w:t>
      </w:r>
      <w:r w:rsidR="005764E2">
        <w:rPr>
          <w:rFonts w:cs="Times New Roman"/>
          <w:szCs w:val="24"/>
        </w:rPr>
        <w:t>darbību 202</w:t>
      </w:r>
      <w:r w:rsidR="008D3770">
        <w:rPr>
          <w:rFonts w:cs="Times New Roman"/>
          <w:szCs w:val="24"/>
        </w:rPr>
        <w:t>1</w:t>
      </w:r>
      <w:r w:rsidR="002D351A" w:rsidRPr="00A773A6">
        <w:rPr>
          <w:rFonts w:cs="Times New Roman"/>
          <w:szCs w:val="24"/>
        </w:rPr>
        <w:t>.</w:t>
      </w:r>
      <w:r w:rsidR="00D5710D">
        <w:rPr>
          <w:rFonts w:cs="Times New Roman"/>
          <w:szCs w:val="24"/>
        </w:rPr>
        <w:t xml:space="preserve"> </w:t>
      </w:r>
      <w:r w:rsidR="002D351A" w:rsidRPr="00A773A6">
        <w:rPr>
          <w:rFonts w:cs="Times New Roman"/>
          <w:szCs w:val="24"/>
        </w:rPr>
        <w:t>gadā.</w:t>
      </w:r>
      <w:r w:rsidR="008D35CF">
        <w:rPr>
          <w:rFonts w:cs="Times New Roman"/>
          <w:szCs w:val="24"/>
        </w:rPr>
        <w:t xml:space="preserve"> </w:t>
      </w:r>
    </w:p>
    <w:p w:rsidR="00DF31D5" w:rsidRPr="00A773A6" w:rsidRDefault="00DF31D5" w:rsidP="00A773A6">
      <w:pPr>
        <w:ind w:firstLine="720"/>
        <w:jc w:val="both"/>
        <w:rPr>
          <w:rFonts w:cs="Times New Roman"/>
          <w:szCs w:val="24"/>
        </w:rPr>
      </w:pPr>
    </w:p>
    <w:p w:rsidR="00051835" w:rsidRPr="004626CE" w:rsidRDefault="00051835" w:rsidP="006C2271">
      <w:pPr>
        <w:pStyle w:val="ListParagraph"/>
        <w:numPr>
          <w:ilvl w:val="0"/>
          <w:numId w:val="22"/>
        </w:numPr>
        <w:ind w:left="426"/>
        <w:jc w:val="center"/>
        <w:rPr>
          <w:rFonts w:cs="Times New Roman"/>
          <w:b/>
          <w:szCs w:val="24"/>
        </w:rPr>
      </w:pPr>
      <w:r w:rsidRPr="004626CE">
        <w:rPr>
          <w:rFonts w:cs="Times New Roman"/>
          <w:b/>
          <w:szCs w:val="24"/>
        </w:rPr>
        <w:t>Par Eiropas Stabilitātes mehānismu</w:t>
      </w:r>
    </w:p>
    <w:p w:rsidR="004626CE" w:rsidRPr="00A773A6" w:rsidRDefault="004626CE" w:rsidP="00A773A6">
      <w:pPr>
        <w:ind w:firstLine="720"/>
        <w:jc w:val="center"/>
        <w:rPr>
          <w:rFonts w:cs="Times New Roman"/>
          <w:b/>
          <w:i/>
          <w:szCs w:val="24"/>
        </w:rPr>
      </w:pPr>
    </w:p>
    <w:p w:rsidR="004C5DF6" w:rsidRPr="008D3770" w:rsidRDefault="00D057CA" w:rsidP="00A773A6">
      <w:pPr>
        <w:ind w:firstLine="720"/>
        <w:jc w:val="both"/>
        <w:rPr>
          <w:rFonts w:cs="Times New Roman"/>
          <w:i/>
          <w:szCs w:val="24"/>
          <w:highlight w:val="yellow"/>
        </w:rPr>
      </w:pPr>
      <w:r w:rsidRPr="00AD127D">
        <w:rPr>
          <w:rFonts w:eastAsia="Times New Roman" w:cs="Times New Roman"/>
          <w:szCs w:val="24"/>
        </w:rPr>
        <w:t xml:space="preserve">ESM </w:t>
      </w:r>
      <w:r w:rsidR="00470DD5" w:rsidRPr="00AD127D">
        <w:rPr>
          <w:rFonts w:cs="Times New Roman"/>
          <w:szCs w:val="24"/>
        </w:rPr>
        <w:t>ir</w:t>
      </w:r>
      <w:r w:rsidR="0085469F" w:rsidRPr="00AD127D">
        <w:rPr>
          <w:rFonts w:cs="Times New Roman"/>
          <w:szCs w:val="24"/>
        </w:rPr>
        <w:t xml:space="preserve"> </w:t>
      </w:r>
      <w:r w:rsidR="00D433F4">
        <w:rPr>
          <w:rFonts w:cs="Times New Roman"/>
          <w:szCs w:val="24"/>
        </w:rPr>
        <w:t xml:space="preserve">starptautiska </w:t>
      </w:r>
      <w:r w:rsidR="004805C3" w:rsidRPr="00AD127D">
        <w:rPr>
          <w:rFonts w:cs="Times New Roman"/>
          <w:szCs w:val="24"/>
        </w:rPr>
        <w:t>finanšu institūcija</w:t>
      </w:r>
      <w:r w:rsidR="00A30852" w:rsidRPr="00AD127D">
        <w:rPr>
          <w:rFonts w:cs="Times New Roman"/>
          <w:szCs w:val="24"/>
        </w:rPr>
        <w:t xml:space="preserve">, kas </w:t>
      </w:r>
      <w:r w:rsidR="004805C3" w:rsidRPr="00AD127D">
        <w:rPr>
          <w:rFonts w:cs="Times New Roman"/>
          <w:szCs w:val="24"/>
        </w:rPr>
        <w:t>izveidota</w:t>
      </w:r>
      <w:r w:rsidR="00953357" w:rsidRPr="00AD127D">
        <w:rPr>
          <w:rFonts w:cs="Times New Roman"/>
          <w:szCs w:val="24"/>
        </w:rPr>
        <w:t xml:space="preserve"> ar mērķi</w:t>
      </w:r>
      <w:r w:rsidR="001C32E4" w:rsidRPr="00AD127D">
        <w:rPr>
          <w:rFonts w:cs="Times New Roman"/>
          <w:szCs w:val="24"/>
        </w:rPr>
        <w:t xml:space="preserve"> </w:t>
      </w:r>
      <w:r w:rsidR="001503D4" w:rsidRPr="00AD127D">
        <w:rPr>
          <w:rFonts w:cs="Times New Roman"/>
          <w:szCs w:val="24"/>
        </w:rPr>
        <w:t xml:space="preserve">sniegt finansiālu palīdzību </w:t>
      </w:r>
      <w:proofErr w:type="spellStart"/>
      <w:r w:rsidR="00470DD5" w:rsidRPr="00F61A00">
        <w:rPr>
          <w:rFonts w:cs="Times New Roman"/>
          <w:i/>
          <w:iCs/>
          <w:szCs w:val="24"/>
        </w:rPr>
        <w:t>e</w:t>
      </w:r>
      <w:r w:rsidR="00F61A00" w:rsidRPr="00F61A00">
        <w:rPr>
          <w:rFonts w:cs="Times New Roman"/>
          <w:i/>
          <w:iCs/>
          <w:szCs w:val="24"/>
        </w:rPr>
        <w:t>u</w:t>
      </w:r>
      <w:r w:rsidR="00470DD5" w:rsidRPr="00F61A00">
        <w:rPr>
          <w:rFonts w:cs="Times New Roman"/>
          <w:i/>
          <w:iCs/>
          <w:szCs w:val="24"/>
        </w:rPr>
        <w:t>ro</w:t>
      </w:r>
      <w:proofErr w:type="spellEnd"/>
      <w:r w:rsidR="00F61A00">
        <w:rPr>
          <w:rFonts w:cs="Times New Roman"/>
          <w:szCs w:val="24"/>
        </w:rPr>
        <w:t xml:space="preserve"> </w:t>
      </w:r>
      <w:r w:rsidR="00C34547" w:rsidRPr="00AD127D">
        <w:rPr>
          <w:rFonts w:cs="Times New Roman"/>
          <w:szCs w:val="24"/>
        </w:rPr>
        <w:t>zonas dalībvalstīm, k</w:t>
      </w:r>
      <w:r w:rsidR="00AB3EC0" w:rsidRPr="00AD127D">
        <w:rPr>
          <w:rFonts w:cs="Times New Roman"/>
          <w:szCs w:val="24"/>
        </w:rPr>
        <w:t>urām</w:t>
      </w:r>
      <w:r w:rsidR="00C34547" w:rsidRPr="00AD127D">
        <w:rPr>
          <w:rFonts w:cs="Times New Roman"/>
          <w:szCs w:val="24"/>
        </w:rPr>
        <w:t xml:space="preserve"> radušās </w:t>
      </w:r>
      <w:r w:rsidR="0085469F" w:rsidRPr="00AD127D">
        <w:rPr>
          <w:rFonts w:cs="Times New Roman"/>
          <w:szCs w:val="24"/>
        </w:rPr>
        <w:t xml:space="preserve">finansiālas </w:t>
      </w:r>
      <w:r w:rsidR="00C34547" w:rsidRPr="00AD127D">
        <w:rPr>
          <w:rFonts w:cs="Times New Roman"/>
          <w:szCs w:val="24"/>
        </w:rPr>
        <w:t>problēmas</w:t>
      </w:r>
      <w:r w:rsidR="003C03BE" w:rsidRPr="00AD127D">
        <w:rPr>
          <w:rFonts w:cs="Times New Roman"/>
          <w:szCs w:val="24"/>
        </w:rPr>
        <w:t xml:space="preserve">. </w:t>
      </w:r>
      <w:r w:rsidR="00D433F4">
        <w:rPr>
          <w:rFonts w:eastAsia="Times New Roman" w:cs="Times New Roman"/>
          <w:szCs w:val="24"/>
        </w:rPr>
        <w:t>ESM</w:t>
      </w:r>
      <w:r w:rsidR="008C151A" w:rsidRPr="00AD127D">
        <w:rPr>
          <w:rFonts w:cs="Times New Roman"/>
          <w:szCs w:val="24"/>
        </w:rPr>
        <w:t xml:space="preserve"> </w:t>
      </w:r>
      <w:r w:rsidR="004805C3" w:rsidRPr="00AD127D">
        <w:rPr>
          <w:rFonts w:cs="Times New Roman"/>
          <w:szCs w:val="24"/>
        </w:rPr>
        <w:t xml:space="preserve">darbību rezultātā </w:t>
      </w:r>
      <w:r w:rsidR="003C03BE" w:rsidRPr="00AD127D">
        <w:rPr>
          <w:rFonts w:cs="Times New Roman"/>
          <w:szCs w:val="24"/>
        </w:rPr>
        <w:t xml:space="preserve">tiek mazināta atsevišķu </w:t>
      </w:r>
      <w:r w:rsidR="00D433F4">
        <w:rPr>
          <w:rFonts w:cs="Times New Roman"/>
          <w:szCs w:val="24"/>
        </w:rPr>
        <w:t>dalīb</w:t>
      </w:r>
      <w:r w:rsidR="003C03BE" w:rsidRPr="00AD127D">
        <w:rPr>
          <w:rFonts w:cs="Times New Roman"/>
          <w:szCs w:val="24"/>
        </w:rPr>
        <w:t xml:space="preserve">valstu radīto fiskālo un finanšu satricinājumu ietekme uz </w:t>
      </w:r>
      <w:r w:rsidR="00AD742F" w:rsidRPr="00AD127D">
        <w:rPr>
          <w:rFonts w:cs="Times New Roman"/>
          <w:szCs w:val="24"/>
        </w:rPr>
        <w:t xml:space="preserve">kopējo </w:t>
      </w:r>
      <w:proofErr w:type="spellStart"/>
      <w:r w:rsidR="00470DD5" w:rsidRPr="00F61A00">
        <w:rPr>
          <w:rFonts w:cs="Times New Roman"/>
          <w:i/>
          <w:iCs/>
          <w:szCs w:val="24"/>
        </w:rPr>
        <w:t>e</w:t>
      </w:r>
      <w:r w:rsidR="00F61A00" w:rsidRPr="00F61A00">
        <w:rPr>
          <w:rFonts w:cs="Times New Roman"/>
          <w:i/>
          <w:iCs/>
          <w:szCs w:val="24"/>
        </w:rPr>
        <w:t>u</w:t>
      </w:r>
      <w:r w:rsidR="00470DD5" w:rsidRPr="00F61A00">
        <w:rPr>
          <w:rFonts w:cs="Times New Roman"/>
          <w:i/>
          <w:iCs/>
          <w:szCs w:val="24"/>
        </w:rPr>
        <w:t>ro</w:t>
      </w:r>
      <w:proofErr w:type="spellEnd"/>
      <w:r w:rsidR="00F61A00">
        <w:rPr>
          <w:rFonts w:cs="Times New Roman"/>
          <w:szCs w:val="24"/>
        </w:rPr>
        <w:t xml:space="preserve"> </w:t>
      </w:r>
      <w:r w:rsidR="00470DD5" w:rsidRPr="00AD127D">
        <w:rPr>
          <w:rFonts w:cs="Times New Roman"/>
          <w:szCs w:val="24"/>
        </w:rPr>
        <w:t xml:space="preserve">zonas </w:t>
      </w:r>
      <w:r w:rsidR="00470DD5" w:rsidRPr="00A11D84">
        <w:rPr>
          <w:rFonts w:cs="Times New Roman"/>
          <w:szCs w:val="24"/>
        </w:rPr>
        <w:t>stabilitāti, izsniedzot aizdevumus</w:t>
      </w:r>
      <w:r w:rsidR="00470DD5" w:rsidRPr="00F61A00">
        <w:rPr>
          <w:rFonts w:cs="Times New Roman"/>
          <w:i/>
          <w:iCs/>
          <w:szCs w:val="24"/>
        </w:rPr>
        <w:t xml:space="preserve"> </w:t>
      </w:r>
      <w:proofErr w:type="spellStart"/>
      <w:r w:rsidR="00470DD5" w:rsidRPr="00F61A00">
        <w:rPr>
          <w:rFonts w:cs="Times New Roman"/>
          <w:i/>
          <w:iCs/>
          <w:szCs w:val="24"/>
        </w:rPr>
        <w:t>e</w:t>
      </w:r>
      <w:r w:rsidR="00F61A00" w:rsidRPr="00F61A00">
        <w:rPr>
          <w:rFonts w:cs="Times New Roman"/>
          <w:i/>
          <w:iCs/>
          <w:szCs w:val="24"/>
        </w:rPr>
        <w:t>u</w:t>
      </w:r>
      <w:r w:rsidR="00470DD5" w:rsidRPr="00F61A00">
        <w:rPr>
          <w:rFonts w:cs="Times New Roman"/>
          <w:i/>
          <w:iCs/>
          <w:szCs w:val="24"/>
        </w:rPr>
        <w:t>ro</w:t>
      </w:r>
      <w:proofErr w:type="spellEnd"/>
      <w:r w:rsidR="00F61A00">
        <w:rPr>
          <w:rFonts w:cs="Times New Roman"/>
          <w:szCs w:val="24"/>
        </w:rPr>
        <w:t xml:space="preserve"> </w:t>
      </w:r>
      <w:r w:rsidR="001F006C" w:rsidRPr="00A11D84">
        <w:rPr>
          <w:rFonts w:cs="Times New Roman"/>
          <w:szCs w:val="24"/>
        </w:rPr>
        <w:t>z</w:t>
      </w:r>
      <w:r w:rsidR="00F33A20" w:rsidRPr="00A11D84">
        <w:rPr>
          <w:rFonts w:cs="Times New Roman"/>
          <w:szCs w:val="24"/>
        </w:rPr>
        <w:t xml:space="preserve">onas </w:t>
      </w:r>
      <w:r w:rsidR="001B5973" w:rsidRPr="00A11D84">
        <w:rPr>
          <w:rFonts w:cs="Times New Roman"/>
          <w:szCs w:val="24"/>
        </w:rPr>
        <w:t xml:space="preserve">valstīm </w:t>
      </w:r>
      <w:r w:rsidR="00E01935" w:rsidRPr="00A11D84">
        <w:rPr>
          <w:rFonts w:cs="Times New Roman"/>
          <w:szCs w:val="24"/>
        </w:rPr>
        <w:t xml:space="preserve">situācijās, kad </w:t>
      </w:r>
      <w:r w:rsidR="001B5973" w:rsidRPr="00A11D84">
        <w:rPr>
          <w:rFonts w:cs="Times New Roman"/>
          <w:szCs w:val="24"/>
        </w:rPr>
        <w:t>tās nevar piekļūt finanšu tirgiem pa</w:t>
      </w:r>
      <w:r w:rsidR="00065412" w:rsidRPr="00A11D84">
        <w:rPr>
          <w:rFonts w:cs="Times New Roman"/>
          <w:szCs w:val="24"/>
        </w:rPr>
        <w:t>r ilgtspējīgām procentu likmēm.</w:t>
      </w:r>
      <w:r w:rsidR="00065412" w:rsidRPr="00AD127D">
        <w:rPr>
          <w:rFonts w:cs="Times New Roman"/>
          <w:szCs w:val="24"/>
        </w:rPr>
        <w:t xml:space="preserve"> </w:t>
      </w:r>
      <w:r w:rsidR="001B5973" w:rsidRPr="00AD127D">
        <w:rPr>
          <w:rFonts w:cs="Times New Roman"/>
          <w:szCs w:val="24"/>
        </w:rPr>
        <w:t xml:space="preserve">Tādējādi </w:t>
      </w:r>
      <w:r w:rsidR="00287D40" w:rsidRPr="00AD127D">
        <w:rPr>
          <w:rFonts w:cs="Times New Roman"/>
          <w:szCs w:val="24"/>
        </w:rPr>
        <w:t xml:space="preserve">viens no </w:t>
      </w:r>
      <w:r w:rsidR="00AD127D" w:rsidRPr="00AD127D">
        <w:rPr>
          <w:rFonts w:eastAsia="Times New Roman" w:cs="Times New Roman"/>
          <w:szCs w:val="24"/>
        </w:rPr>
        <w:t>ESM</w:t>
      </w:r>
      <w:r w:rsidR="00E01935" w:rsidRPr="00AD127D">
        <w:rPr>
          <w:rFonts w:cs="Times New Roman"/>
          <w:szCs w:val="24"/>
        </w:rPr>
        <w:t xml:space="preserve"> </w:t>
      </w:r>
      <w:r w:rsidR="00B1324D" w:rsidRPr="00AD127D">
        <w:rPr>
          <w:rFonts w:cs="Times New Roman"/>
          <w:szCs w:val="24"/>
        </w:rPr>
        <w:t>uzdevumiem</w:t>
      </w:r>
      <w:r w:rsidR="00CF08C5" w:rsidRPr="00AD127D">
        <w:rPr>
          <w:rFonts w:cs="Times New Roman"/>
          <w:szCs w:val="24"/>
        </w:rPr>
        <w:t xml:space="preserve"> ir </w:t>
      </w:r>
      <w:r w:rsidR="00E01935" w:rsidRPr="00E84DD1">
        <w:rPr>
          <w:rFonts w:cs="Times New Roman"/>
          <w:szCs w:val="24"/>
        </w:rPr>
        <w:t>stiprin</w:t>
      </w:r>
      <w:r w:rsidR="001B5973" w:rsidRPr="00E84DD1">
        <w:rPr>
          <w:rFonts w:cs="Times New Roman"/>
          <w:szCs w:val="24"/>
        </w:rPr>
        <w:t>āt</w:t>
      </w:r>
      <w:r w:rsidR="00E01935" w:rsidRPr="00E84DD1">
        <w:rPr>
          <w:rFonts w:cs="Times New Roman"/>
          <w:szCs w:val="24"/>
        </w:rPr>
        <w:t xml:space="preserve"> investoru uzticību un palīdz</w:t>
      </w:r>
      <w:r w:rsidR="001B5973" w:rsidRPr="00E84DD1">
        <w:rPr>
          <w:rFonts w:cs="Times New Roman"/>
          <w:szCs w:val="24"/>
        </w:rPr>
        <w:t>ēt dalībvalstīm</w:t>
      </w:r>
      <w:r w:rsidR="00937054" w:rsidRPr="00E84DD1">
        <w:rPr>
          <w:rFonts w:cs="Times New Roman"/>
          <w:szCs w:val="24"/>
        </w:rPr>
        <w:t xml:space="preserve"> </w:t>
      </w:r>
      <w:r w:rsidR="00E01935" w:rsidRPr="00E84DD1">
        <w:rPr>
          <w:rFonts w:cs="Times New Roman"/>
          <w:szCs w:val="24"/>
        </w:rPr>
        <w:t xml:space="preserve">stabilizēt </w:t>
      </w:r>
      <w:r w:rsidR="005D5B6C" w:rsidRPr="00E84DD1">
        <w:rPr>
          <w:rFonts w:cs="Times New Roman"/>
          <w:szCs w:val="24"/>
        </w:rPr>
        <w:t xml:space="preserve">to </w:t>
      </w:r>
      <w:r w:rsidR="00D5710D">
        <w:rPr>
          <w:rFonts w:cs="Times New Roman"/>
          <w:szCs w:val="24"/>
        </w:rPr>
        <w:t>finansiālo situāciju</w:t>
      </w:r>
      <w:r w:rsidR="006A1A20" w:rsidRPr="00E84DD1">
        <w:rPr>
          <w:rFonts w:cs="Times New Roman"/>
          <w:szCs w:val="24"/>
        </w:rPr>
        <w:t>.</w:t>
      </w:r>
      <w:r w:rsidR="00254817" w:rsidRPr="00E84DD1">
        <w:rPr>
          <w:rFonts w:cs="Times New Roman"/>
          <w:szCs w:val="24"/>
        </w:rPr>
        <w:t xml:space="preserve"> </w:t>
      </w:r>
      <w:r w:rsidR="00AD127D" w:rsidRPr="00E84DD1">
        <w:rPr>
          <w:rFonts w:eastAsia="Times New Roman" w:cs="Times New Roman"/>
          <w:szCs w:val="24"/>
        </w:rPr>
        <w:t>ESM</w:t>
      </w:r>
      <w:r w:rsidR="00CA4839" w:rsidRPr="00E84DD1">
        <w:rPr>
          <w:rFonts w:cs="Times New Roman"/>
          <w:szCs w:val="24"/>
        </w:rPr>
        <w:t xml:space="preserve"> akcionāri ir </w:t>
      </w:r>
      <w:r w:rsidR="001F006C" w:rsidRPr="00E84DD1">
        <w:rPr>
          <w:rFonts w:cs="Times New Roman"/>
          <w:szCs w:val="24"/>
        </w:rPr>
        <w:t xml:space="preserve">visas </w:t>
      </w:r>
      <w:r w:rsidR="00470DD5" w:rsidRPr="00E84DD1">
        <w:rPr>
          <w:rFonts w:cs="Times New Roman"/>
          <w:szCs w:val="24"/>
        </w:rPr>
        <w:t xml:space="preserve">19 </w:t>
      </w:r>
      <w:proofErr w:type="spellStart"/>
      <w:r w:rsidR="00470DD5" w:rsidRPr="00F61A00">
        <w:rPr>
          <w:rFonts w:cs="Times New Roman"/>
          <w:i/>
          <w:iCs/>
          <w:szCs w:val="24"/>
        </w:rPr>
        <w:t>e</w:t>
      </w:r>
      <w:r w:rsidR="00F61A00" w:rsidRPr="00F61A00">
        <w:rPr>
          <w:rFonts w:cs="Times New Roman"/>
          <w:i/>
          <w:iCs/>
          <w:szCs w:val="24"/>
        </w:rPr>
        <w:t>u</w:t>
      </w:r>
      <w:r w:rsidR="00470DD5" w:rsidRPr="00F61A00">
        <w:rPr>
          <w:rFonts w:cs="Times New Roman"/>
          <w:i/>
          <w:iCs/>
          <w:szCs w:val="24"/>
        </w:rPr>
        <w:t>ro</w:t>
      </w:r>
      <w:proofErr w:type="spellEnd"/>
      <w:r w:rsidR="00F61A00">
        <w:rPr>
          <w:rFonts w:cs="Times New Roman"/>
          <w:szCs w:val="24"/>
        </w:rPr>
        <w:t xml:space="preserve"> </w:t>
      </w:r>
      <w:r w:rsidR="001F006C" w:rsidRPr="00E84DD1">
        <w:rPr>
          <w:rFonts w:cs="Times New Roman"/>
          <w:szCs w:val="24"/>
        </w:rPr>
        <w:t xml:space="preserve">zonas </w:t>
      </w:r>
      <w:r w:rsidR="00CA4839" w:rsidRPr="00E84DD1">
        <w:rPr>
          <w:rFonts w:cs="Times New Roman"/>
          <w:szCs w:val="24"/>
        </w:rPr>
        <w:t>valstis</w:t>
      </w:r>
      <w:r w:rsidR="00470EBE" w:rsidRPr="00AD127D">
        <w:rPr>
          <w:rFonts w:cs="Times New Roman"/>
          <w:szCs w:val="24"/>
        </w:rPr>
        <w:t xml:space="preserve">, </w:t>
      </w:r>
      <w:r w:rsidR="00E05509" w:rsidRPr="00AD127D">
        <w:rPr>
          <w:rFonts w:cs="Times New Roman"/>
          <w:szCs w:val="24"/>
        </w:rPr>
        <w:t xml:space="preserve">kas </w:t>
      </w:r>
      <w:r w:rsidR="00DF31D5" w:rsidRPr="00AD127D">
        <w:rPr>
          <w:rFonts w:cs="Times New Roman"/>
          <w:szCs w:val="24"/>
        </w:rPr>
        <w:t xml:space="preserve">šobrīd </w:t>
      </w:r>
      <w:r w:rsidR="00004E13" w:rsidRPr="00AD127D">
        <w:rPr>
          <w:rFonts w:cs="Times New Roman"/>
          <w:szCs w:val="24"/>
        </w:rPr>
        <w:t xml:space="preserve">kopā </w:t>
      </w:r>
      <w:r w:rsidR="00AD127D" w:rsidRPr="00AD127D">
        <w:rPr>
          <w:rFonts w:eastAsia="Times New Roman" w:cs="Times New Roman"/>
          <w:szCs w:val="24"/>
        </w:rPr>
        <w:t>ESM</w:t>
      </w:r>
      <w:r w:rsidR="000553F9" w:rsidRPr="00AD127D">
        <w:rPr>
          <w:rFonts w:cs="Times New Roman"/>
          <w:szCs w:val="24"/>
        </w:rPr>
        <w:t xml:space="preserve"> kapitālā </w:t>
      </w:r>
      <w:r w:rsidR="00004E13" w:rsidRPr="00E84DD1">
        <w:rPr>
          <w:rFonts w:cs="Times New Roman"/>
          <w:szCs w:val="24"/>
        </w:rPr>
        <w:t>ir</w:t>
      </w:r>
      <w:r w:rsidR="0085469F" w:rsidRPr="00E84DD1">
        <w:rPr>
          <w:rFonts w:cs="Times New Roman"/>
          <w:szCs w:val="24"/>
        </w:rPr>
        <w:t xml:space="preserve"> </w:t>
      </w:r>
      <w:r w:rsidR="00E33D05" w:rsidRPr="00E84DD1">
        <w:rPr>
          <w:rFonts w:cs="Times New Roman"/>
          <w:szCs w:val="24"/>
        </w:rPr>
        <w:t>iemaksājušas</w:t>
      </w:r>
      <w:r w:rsidR="00004E13" w:rsidRPr="00E84DD1">
        <w:rPr>
          <w:rFonts w:cs="Times New Roman"/>
          <w:szCs w:val="24"/>
        </w:rPr>
        <w:t xml:space="preserve"> 80,</w:t>
      </w:r>
      <w:r w:rsidR="00921961" w:rsidRPr="00E84DD1">
        <w:rPr>
          <w:rFonts w:cs="Times New Roman"/>
          <w:szCs w:val="24"/>
        </w:rPr>
        <w:t>5</w:t>
      </w:r>
      <w:r w:rsidR="00004E13" w:rsidRPr="00E84DD1">
        <w:rPr>
          <w:rFonts w:cs="Times New Roman"/>
          <w:szCs w:val="24"/>
        </w:rPr>
        <w:t xml:space="preserve"> </w:t>
      </w:r>
      <w:r w:rsidR="00A4581D" w:rsidRPr="00E84DD1">
        <w:rPr>
          <w:rFonts w:eastAsia="Times New Roman" w:cs="Times New Roman"/>
          <w:szCs w:val="24"/>
          <w:lang w:eastAsia="lv-LV"/>
        </w:rPr>
        <w:t>mljrd.</w:t>
      </w:r>
      <w:r w:rsidR="00A4581D" w:rsidRPr="00E84DD1">
        <w:rPr>
          <w:rFonts w:cs="Times New Roman"/>
          <w:szCs w:val="24"/>
        </w:rPr>
        <w:t xml:space="preserve"> </w:t>
      </w:r>
      <w:r w:rsidR="00AD127D" w:rsidRPr="00E84DD1">
        <w:rPr>
          <w:rFonts w:cs="Times New Roman"/>
          <w:iCs/>
          <w:szCs w:val="24"/>
        </w:rPr>
        <w:t>EUR.</w:t>
      </w:r>
    </w:p>
    <w:p w:rsidR="001953F5" w:rsidRPr="008875C8" w:rsidRDefault="00D433F4" w:rsidP="00A773A6">
      <w:pPr>
        <w:ind w:firstLine="709"/>
        <w:jc w:val="both"/>
        <w:rPr>
          <w:rFonts w:cs="Times New Roman"/>
          <w:i/>
          <w:szCs w:val="24"/>
        </w:rPr>
      </w:pPr>
      <w:r>
        <w:rPr>
          <w:rFonts w:eastAsia="Times New Roman" w:cs="Times New Roman"/>
          <w:szCs w:val="24"/>
        </w:rPr>
        <w:t>ESM</w:t>
      </w:r>
      <w:r w:rsidR="005C7085" w:rsidRPr="008875C8">
        <w:rPr>
          <w:rFonts w:cs="Times New Roman"/>
          <w:szCs w:val="24"/>
        </w:rPr>
        <w:t xml:space="preserve"> </w:t>
      </w:r>
      <w:r w:rsidR="00E33D05" w:rsidRPr="008875C8">
        <w:rPr>
          <w:rFonts w:cs="Times New Roman"/>
          <w:szCs w:val="24"/>
        </w:rPr>
        <w:t xml:space="preserve">finanšu </w:t>
      </w:r>
      <w:r w:rsidR="005C7085" w:rsidRPr="008875C8">
        <w:rPr>
          <w:rFonts w:cs="Times New Roman"/>
          <w:szCs w:val="24"/>
        </w:rPr>
        <w:t>akt</w:t>
      </w:r>
      <w:r w:rsidR="007F6361" w:rsidRPr="008875C8">
        <w:rPr>
          <w:rFonts w:cs="Times New Roman"/>
          <w:szCs w:val="24"/>
        </w:rPr>
        <w:t>ivitātes iedalās trīs funkcijās:</w:t>
      </w:r>
    </w:p>
    <w:p w:rsidR="00D639C5" w:rsidRPr="008875C8" w:rsidRDefault="00FC70EB" w:rsidP="00A773A6">
      <w:pPr>
        <w:pStyle w:val="ListParagraph"/>
        <w:numPr>
          <w:ilvl w:val="0"/>
          <w:numId w:val="12"/>
        </w:numPr>
        <w:contextualSpacing w:val="0"/>
        <w:jc w:val="both"/>
        <w:rPr>
          <w:rFonts w:cs="Times New Roman"/>
          <w:szCs w:val="24"/>
        </w:rPr>
      </w:pPr>
      <w:r w:rsidRPr="008875C8">
        <w:rPr>
          <w:rFonts w:cs="Times New Roman"/>
          <w:b/>
          <w:szCs w:val="24"/>
        </w:rPr>
        <w:t>a</w:t>
      </w:r>
      <w:r w:rsidR="00D639C5" w:rsidRPr="008875C8">
        <w:rPr>
          <w:rFonts w:cs="Times New Roman"/>
          <w:b/>
          <w:szCs w:val="24"/>
        </w:rPr>
        <w:t xml:space="preserve">izdevumu </w:t>
      </w:r>
      <w:r w:rsidR="007F6361" w:rsidRPr="008875C8">
        <w:rPr>
          <w:rFonts w:cs="Times New Roman"/>
          <w:b/>
          <w:szCs w:val="24"/>
        </w:rPr>
        <w:t>iz</w:t>
      </w:r>
      <w:r w:rsidR="00D639C5" w:rsidRPr="008875C8">
        <w:rPr>
          <w:rFonts w:cs="Times New Roman"/>
          <w:b/>
          <w:szCs w:val="24"/>
        </w:rPr>
        <w:t>sniegšana dalībvalstīm</w:t>
      </w:r>
      <w:r w:rsidR="00D639C5" w:rsidRPr="008875C8">
        <w:rPr>
          <w:rFonts w:cs="Times New Roman"/>
          <w:szCs w:val="24"/>
        </w:rPr>
        <w:t xml:space="preserve">. </w:t>
      </w:r>
      <w:r w:rsidR="00D433F4">
        <w:rPr>
          <w:rFonts w:eastAsia="Times New Roman" w:cs="Times New Roman"/>
          <w:szCs w:val="24"/>
        </w:rPr>
        <w:t>ESM</w:t>
      </w:r>
      <w:r w:rsidR="00D639C5" w:rsidRPr="008875C8">
        <w:rPr>
          <w:rFonts w:cs="Times New Roman"/>
          <w:szCs w:val="24"/>
        </w:rPr>
        <w:t xml:space="preserve"> sniedz </w:t>
      </w:r>
      <w:r w:rsidR="000B529B" w:rsidRPr="008875C8">
        <w:rPr>
          <w:rFonts w:cs="Times New Roman"/>
          <w:szCs w:val="24"/>
        </w:rPr>
        <w:t>vairākus</w:t>
      </w:r>
      <w:r w:rsidR="00D639C5" w:rsidRPr="008875C8">
        <w:rPr>
          <w:rFonts w:cs="Times New Roman"/>
          <w:szCs w:val="24"/>
        </w:rPr>
        <w:t xml:space="preserve"> palīdzības veidus: </w:t>
      </w:r>
    </w:p>
    <w:p w:rsidR="00B65A1D" w:rsidRPr="008875C8" w:rsidRDefault="00FC70EB" w:rsidP="00A773A6">
      <w:pPr>
        <w:pStyle w:val="ListParagraph"/>
        <w:numPr>
          <w:ilvl w:val="0"/>
          <w:numId w:val="15"/>
        </w:numPr>
        <w:rPr>
          <w:rFonts w:cs="Times New Roman"/>
          <w:szCs w:val="24"/>
        </w:rPr>
      </w:pPr>
      <w:r w:rsidRPr="008875C8">
        <w:rPr>
          <w:rFonts w:cs="Times New Roman"/>
          <w:szCs w:val="24"/>
        </w:rPr>
        <w:t>a</w:t>
      </w:r>
      <w:r w:rsidR="00D639C5" w:rsidRPr="008875C8">
        <w:rPr>
          <w:rFonts w:cs="Times New Roman"/>
          <w:szCs w:val="24"/>
        </w:rPr>
        <w:t>izdevumu sniegšan</w:t>
      </w:r>
      <w:r w:rsidR="00DF31D5" w:rsidRPr="008875C8">
        <w:rPr>
          <w:rFonts w:cs="Times New Roman"/>
          <w:szCs w:val="24"/>
        </w:rPr>
        <w:t>a, lai segtu finanšu vajadzības;</w:t>
      </w:r>
    </w:p>
    <w:p w:rsidR="00B65A1D" w:rsidRPr="008875C8" w:rsidRDefault="00B65A1D" w:rsidP="00A773A6">
      <w:pPr>
        <w:pStyle w:val="ListParagraph"/>
        <w:numPr>
          <w:ilvl w:val="0"/>
          <w:numId w:val="15"/>
        </w:numPr>
        <w:rPr>
          <w:rFonts w:cs="Times New Roman"/>
          <w:szCs w:val="24"/>
        </w:rPr>
      </w:pPr>
      <w:r w:rsidRPr="008875C8">
        <w:rPr>
          <w:rFonts w:cs="Times New Roman"/>
          <w:szCs w:val="24"/>
        </w:rPr>
        <w:t xml:space="preserve">aizdevumi netiešai banku </w:t>
      </w:r>
      <w:proofErr w:type="spellStart"/>
      <w:r w:rsidRPr="008875C8">
        <w:rPr>
          <w:rFonts w:cs="Times New Roman"/>
          <w:szCs w:val="24"/>
        </w:rPr>
        <w:t>rekapitalizācijai</w:t>
      </w:r>
      <w:proofErr w:type="spellEnd"/>
      <w:r w:rsidRPr="008875C8">
        <w:rPr>
          <w:rFonts w:cs="Times New Roman"/>
          <w:szCs w:val="24"/>
        </w:rPr>
        <w:t xml:space="preserve">; </w:t>
      </w:r>
    </w:p>
    <w:p w:rsidR="00D639C5" w:rsidRPr="008875C8" w:rsidRDefault="00FC70EB" w:rsidP="00A773A6">
      <w:pPr>
        <w:pStyle w:val="ListParagraph"/>
        <w:numPr>
          <w:ilvl w:val="0"/>
          <w:numId w:val="15"/>
        </w:numPr>
        <w:contextualSpacing w:val="0"/>
        <w:jc w:val="both"/>
        <w:rPr>
          <w:rFonts w:cs="Times New Roman"/>
          <w:szCs w:val="24"/>
        </w:rPr>
      </w:pPr>
      <w:r w:rsidRPr="008875C8">
        <w:rPr>
          <w:rFonts w:cs="Times New Roman"/>
          <w:szCs w:val="24"/>
        </w:rPr>
        <w:t>a</w:t>
      </w:r>
      <w:r w:rsidR="00D639C5" w:rsidRPr="008875C8">
        <w:rPr>
          <w:rFonts w:cs="Times New Roman"/>
          <w:szCs w:val="24"/>
        </w:rPr>
        <w:t xml:space="preserve">izdevumu sniegšana un tiešas kapitāla injekcijas, lai </w:t>
      </w:r>
      <w:proofErr w:type="spellStart"/>
      <w:r w:rsidR="00D639C5" w:rsidRPr="008875C8">
        <w:rPr>
          <w:rFonts w:cs="Times New Roman"/>
          <w:szCs w:val="24"/>
        </w:rPr>
        <w:t>rekapitalizētu</w:t>
      </w:r>
      <w:proofErr w:type="spellEnd"/>
      <w:r w:rsidR="00D639C5" w:rsidRPr="008875C8">
        <w:rPr>
          <w:rFonts w:cs="Times New Roman"/>
          <w:szCs w:val="24"/>
        </w:rPr>
        <w:t xml:space="preserve"> finanšu iestādes;</w:t>
      </w:r>
      <w:r w:rsidR="00060396" w:rsidRPr="008875C8">
        <w:rPr>
          <w:rFonts w:cs="Times New Roman"/>
          <w:szCs w:val="24"/>
        </w:rPr>
        <w:t xml:space="preserve"> </w:t>
      </w:r>
    </w:p>
    <w:p w:rsidR="00D639C5" w:rsidRPr="008875C8" w:rsidRDefault="00470DD5" w:rsidP="00A773A6">
      <w:pPr>
        <w:pStyle w:val="ListParagraph"/>
        <w:numPr>
          <w:ilvl w:val="0"/>
          <w:numId w:val="15"/>
        </w:numPr>
        <w:contextualSpacing w:val="0"/>
        <w:jc w:val="both"/>
        <w:rPr>
          <w:rFonts w:cs="Times New Roman"/>
          <w:szCs w:val="24"/>
        </w:rPr>
      </w:pPr>
      <w:r w:rsidRPr="008875C8">
        <w:rPr>
          <w:rFonts w:cs="Times New Roman"/>
          <w:szCs w:val="24"/>
        </w:rPr>
        <w:t>piesardzības kredīt</w:t>
      </w:r>
      <w:r w:rsidR="0004606F" w:rsidRPr="008875C8">
        <w:rPr>
          <w:rFonts w:cs="Times New Roman"/>
          <w:szCs w:val="24"/>
        </w:rPr>
        <w:t>līnijas</w:t>
      </w:r>
      <w:r w:rsidR="008D35CF" w:rsidRPr="008875C8">
        <w:rPr>
          <w:rFonts w:cs="Times New Roman"/>
          <w:szCs w:val="24"/>
        </w:rPr>
        <w:t xml:space="preserve"> (tai skaitā Pandēmiskās</w:t>
      </w:r>
      <w:r w:rsidR="00DF31D5" w:rsidRPr="008875C8">
        <w:rPr>
          <w:rFonts w:cs="Times New Roman"/>
          <w:szCs w:val="24"/>
        </w:rPr>
        <w:t xml:space="preserve"> krīzes atbalsts)</w:t>
      </w:r>
      <w:r w:rsidR="00D639C5" w:rsidRPr="008875C8">
        <w:rPr>
          <w:rFonts w:cs="Times New Roman"/>
          <w:szCs w:val="24"/>
        </w:rPr>
        <w:t>;</w:t>
      </w:r>
    </w:p>
    <w:p w:rsidR="00D639C5" w:rsidRPr="001A27CB" w:rsidRDefault="00FC70EB" w:rsidP="00A773A6">
      <w:pPr>
        <w:pStyle w:val="ListParagraph"/>
        <w:numPr>
          <w:ilvl w:val="0"/>
          <w:numId w:val="15"/>
        </w:numPr>
        <w:contextualSpacing w:val="0"/>
        <w:jc w:val="both"/>
        <w:rPr>
          <w:rFonts w:cs="Times New Roman"/>
          <w:szCs w:val="24"/>
        </w:rPr>
      </w:pPr>
      <w:r w:rsidRPr="001A27CB">
        <w:rPr>
          <w:rFonts w:cs="Times New Roman"/>
          <w:szCs w:val="24"/>
        </w:rPr>
        <w:t>d</w:t>
      </w:r>
      <w:r w:rsidR="00D639C5" w:rsidRPr="001A27CB">
        <w:rPr>
          <w:rFonts w:cs="Times New Roman"/>
          <w:szCs w:val="24"/>
        </w:rPr>
        <w:t>alībvalstu obligāciju iepirkšana primār</w:t>
      </w:r>
      <w:r w:rsidR="004B0EC0" w:rsidRPr="001A27CB">
        <w:rPr>
          <w:rFonts w:cs="Times New Roman"/>
          <w:szCs w:val="24"/>
        </w:rPr>
        <w:t>aj</w:t>
      </w:r>
      <w:r w:rsidR="00D639C5" w:rsidRPr="001A27CB">
        <w:rPr>
          <w:rFonts w:cs="Times New Roman"/>
          <w:szCs w:val="24"/>
        </w:rPr>
        <w:t>o</w:t>
      </w:r>
      <w:r w:rsidR="004B0EC0" w:rsidRPr="001A27CB">
        <w:rPr>
          <w:rFonts w:cs="Times New Roman"/>
          <w:szCs w:val="24"/>
        </w:rPr>
        <w:t>s</w:t>
      </w:r>
      <w:r w:rsidR="00D639C5" w:rsidRPr="001A27CB">
        <w:rPr>
          <w:rFonts w:cs="Times New Roman"/>
          <w:szCs w:val="24"/>
        </w:rPr>
        <w:t xml:space="preserve"> un sekundārajos </w:t>
      </w:r>
      <w:r w:rsidR="00BC1502" w:rsidRPr="001A27CB">
        <w:rPr>
          <w:rFonts w:cs="Times New Roman"/>
          <w:szCs w:val="24"/>
        </w:rPr>
        <w:t xml:space="preserve">vērtspapīru </w:t>
      </w:r>
      <w:r w:rsidR="00D639C5" w:rsidRPr="001A27CB">
        <w:rPr>
          <w:rFonts w:cs="Times New Roman"/>
          <w:szCs w:val="24"/>
        </w:rPr>
        <w:t>tirgos</w:t>
      </w:r>
      <w:r w:rsidRPr="001A27CB">
        <w:rPr>
          <w:rFonts w:cs="Times New Roman"/>
          <w:szCs w:val="24"/>
        </w:rPr>
        <w:t>;</w:t>
      </w:r>
      <w:r w:rsidR="00D639C5" w:rsidRPr="001A27CB">
        <w:rPr>
          <w:rFonts w:cs="Times New Roman"/>
          <w:szCs w:val="24"/>
        </w:rPr>
        <w:t xml:space="preserve"> </w:t>
      </w:r>
    </w:p>
    <w:p w:rsidR="001953F5" w:rsidRPr="001A27CB" w:rsidRDefault="001953F5" w:rsidP="00A773A6">
      <w:pPr>
        <w:pStyle w:val="ListParagraph"/>
        <w:numPr>
          <w:ilvl w:val="0"/>
          <w:numId w:val="12"/>
        </w:numPr>
        <w:contextualSpacing w:val="0"/>
        <w:jc w:val="both"/>
        <w:rPr>
          <w:rFonts w:cs="Times New Roman"/>
          <w:szCs w:val="24"/>
        </w:rPr>
      </w:pPr>
      <w:r w:rsidRPr="001A27CB">
        <w:rPr>
          <w:rFonts w:cs="Times New Roman"/>
          <w:b/>
          <w:szCs w:val="24"/>
        </w:rPr>
        <w:t>finanšu līdzekļu piesaiste finanšu tirgos</w:t>
      </w:r>
      <w:r w:rsidR="00B95FE9" w:rsidRPr="001A27CB">
        <w:rPr>
          <w:rFonts w:cs="Times New Roman"/>
          <w:szCs w:val="24"/>
        </w:rPr>
        <w:t>,</w:t>
      </w:r>
      <w:r w:rsidR="005C7085" w:rsidRPr="001A27CB">
        <w:rPr>
          <w:rFonts w:cs="Times New Roman"/>
          <w:szCs w:val="24"/>
        </w:rPr>
        <w:t xml:space="preserve"> lai finansētu aizdevumu veikšanu</w:t>
      </w:r>
      <w:r w:rsidR="00FC70EB" w:rsidRPr="001A27CB">
        <w:rPr>
          <w:rFonts w:cs="Times New Roman"/>
          <w:szCs w:val="24"/>
        </w:rPr>
        <w:t>;</w:t>
      </w:r>
      <w:r w:rsidR="005C7085" w:rsidRPr="001A27CB">
        <w:rPr>
          <w:rFonts w:cs="Times New Roman"/>
          <w:szCs w:val="24"/>
        </w:rPr>
        <w:t xml:space="preserve"> </w:t>
      </w:r>
    </w:p>
    <w:p w:rsidR="007C6A47" w:rsidRDefault="00686F93" w:rsidP="00A773A6">
      <w:pPr>
        <w:pStyle w:val="ListParagraph"/>
        <w:numPr>
          <w:ilvl w:val="0"/>
          <w:numId w:val="12"/>
        </w:numPr>
        <w:contextualSpacing w:val="0"/>
        <w:jc w:val="both"/>
        <w:rPr>
          <w:rFonts w:cs="Times New Roman"/>
          <w:szCs w:val="24"/>
        </w:rPr>
      </w:pPr>
      <w:r w:rsidRPr="001A27CB">
        <w:rPr>
          <w:rFonts w:cs="Times New Roman"/>
          <w:b/>
          <w:szCs w:val="24"/>
        </w:rPr>
        <w:t>pašu kapitāla līdzekļu pārvaldīšana</w:t>
      </w:r>
      <w:r w:rsidR="00E33D05" w:rsidRPr="001A27CB">
        <w:rPr>
          <w:rFonts w:cs="Times New Roman"/>
          <w:szCs w:val="24"/>
        </w:rPr>
        <w:t>.</w:t>
      </w:r>
      <w:r w:rsidR="00101DC9" w:rsidRPr="001A27CB">
        <w:rPr>
          <w:rFonts w:cs="Times New Roman"/>
          <w:szCs w:val="24"/>
        </w:rPr>
        <w:t xml:space="preserve"> </w:t>
      </w:r>
    </w:p>
    <w:p w:rsidR="008961E4" w:rsidRPr="008961E4" w:rsidRDefault="008961E4" w:rsidP="008961E4">
      <w:pPr>
        <w:jc w:val="both"/>
        <w:rPr>
          <w:rFonts w:cs="Times New Roman"/>
          <w:szCs w:val="24"/>
        </w:rPr>
      </w:pPr>
    </w:p>
    <w:p w:rsidR="004626CE" w:rsidRPr="001A27CB" w:rsidRDefault="002373FE" w:rsidP="008D35CF">
      <w:pPr>
        <w:ind w:firstLine="709"/>
        <w:jc w:val="both"/>
        <w:rPr>
          <w:rFonts w:cs="Times New Roman"/>
          <w:szCs w:val="24"/>
        </w:rPr>
      </w:pPr>
      <w:r w:rsidRPr="001A27CB">
        <w:rPr>
          <w:rFonts w:cs="Times New Roman"/>
          <w:szCs w:val="24"/>
        </w:rPr>
        <w:t xml:space="preserve">Pateicoties stabilai kapitāla struktūrai un finansēšanas un investīciju stratēģijai, </w:t>
      </w:r>
      <w:r w:rsidR="00D433F4">
        <w:rPr>
          <w:rFonts w:eastAsia="Times New Roman" w:cs="Times New Roman"/>
          <w:szCs w:val="24"/>
        </w:rPr>
        <w:t>ESM</w:t>
      </w:r>
      <w:r w:rsidR="00004DF1" w:rsidRPr="001A27CB">
        <w:rPr>
          <w:rFonts w:cs="Times New Roman"/>
          <w:szCs w:val="24"/>
        </w:rPr>
        <w:t xml:space="preserve"> </w:t>
      </w:r>
      <w:r w:rsidRPr="001A27CB">
        <w:rPr>
          <w:rFonts w:cs="Times New Roman"/>
          <w:szCs w:val="24"/>
        </w:rPr>
        <w:t xml:space="preserve">vairākus gadus </w:t>
      </w:r>
      <w:r w:rsidR="00004DF1" w:rsidRPr="001A27CB">
        <w:rPr>
          <w:rFonts w:cs="Times New Roman"/>
          <w:szCs w:val="24"/>
        </w:rPr>
        <w:t>ir novērtēts</w:t>
      </w:r>
      <w:r w:rsidRPr="001A27CB">
        <w:rPr>
          <w:rFonts w:cs="Times New Roman"/>
          <w:szCs w:val="24"/>
        </w:rPr>
        <w:t xml:space="preserve"> ar </w:t>
      </w:r>
      <w:r w:rsidR="00D5710D">
        <w:rPr>
          <w:rFonts w:cs="Times New Roman"/>
          <w:szCs w:val="24"/>
        </w:rPr>
        <w:t xml:space="preserve">ļoti </w:t>
      </w:r>
      <w:r w:rsidRPr="001A27CB">
        <w:rPr>
          <w:rFonts w:cs="Times New Roman"/>
          <w:szCs w:val="24"/>
        </w:rPr>
        <w:t>augst</w:t>
      </w:r>
      <w:r w:rsidR="006B54DE" w:rsidRPr="001A27CB">
        <w:rPr>
          <w:rFonts w:cs="Times New Roman"/>
          <w:szCs w:val="24"/>
        </w:rPr>
        <w:t>u</w:t>
      </w:r>
      <w:r w:rsidRPr="001A27CB">
        <w:rPr>
          <w:rFonts w:cs="Times New Roman"/>
          <w:szCs w:val="24"/>
        </w:rPr>
        <w:t xml:space="preserve"> </w:t>
      </w:r>
      <w:r w:rsidR="006418BD" w:rsidRPr="001A27CB">
        <w:rPr>
          <w:rFonts w:cs="Times New Roman"/>
          <w:szCs w:val="24"/>
        </w:rPr>
        <w:t>kredīt</w:t>
      </w:r>
      <w:r w:rsidRPr="001A27CB">
        <w:rPr>
          <w:rFonts w:cs="Times New Roman"/>
          <w:szCs w:val="24"/>
        </w:rPr>
        <w:t>reitingu</w:t>
      </w:r>
      <w:r w:rsidR="00004DF1" w:rsidRPr="001A27CB">
        <w:rPr>
          <w:rFonts w:cs="Times New Roman"/>
          <w:szCs w:val="24"/>
        </w:rPr>
        <w:t xml:space="preserve"> </w:t>
      </w:r>
      <w:r w:rsidR="00F07ADA" w:rsidRPr="001A27CB">
        <w:rPr>
          <w:rFonts w:cs="Times New Roman"/>
          <w:szCs w:val="24"/>
        </w:rPr>
        <w:t>(</w:t>
      </w:r>
      <w:r w:rsidR="005435B9" w:rsidRPr="001A27CB">
        <w:rPr>
          <w:rFonts w:cs="Times New Roman"/>
          <w:szCs w:val="24"/>
        </w:rPr>
        <w:t>skat.</w:t>
      </w:r>
      <w:r w:rsidR="00F07ADA" w:rsidRPr="001A27CB">
        <w:rPr>
          <w:rFonts w:cs="Times New Roman"/>
          <w:szCs w:val="24"/>
        </w:rPr>
        <w:t xml:space="preserve"> 1.</w:t>
      </w:r>
      <w:r w:rsidR="005764E2" w:rsidRPr="001A27CB">
        <w:rPr>
          <w:rFonts w:cs="Times New Roman"/>
          <w:szCs w:val="24"/>
        </w:rPr>
        <w:t xml:space="preserve"> </w:t>
      </w:r>
      <w:r w:rsidR="00F07ADA" w:rsidRPr="001A27CB">
        <w:rPr>
          <w:rFonts w:cs="Times New Roman"/>
          <w:szCs w:val="24"/>
        </w:rPr>
        <w:t>tabulu)</w:t>
      </w:r>
      <w:r w:rsidR="004D4710" w:rsidRPr="001A27CB">
        <w:rPr>
          <w:rFonts w:cs="Times New Roman"/>
          <w:szCs w:val="24"/>
        </w:rPr>
        <w:t>, tādējādi</w:t>
      </w:r>
      <w:r w:rsidR="00652E23" w:rsidRPr="001A27CB">
        <w:rPr>
          <w:rFonts w:cs="Times New Roman"/>
          <w:szCs w:val="24"/>
        </w:rPr>
        <w:t xml:space="preserve"> veiksmīgi</w:t>
      </w:r>
      <w:r w:rsidR="004D4710" w:rsidRPr="001A27CB">
        <w:rPr>
          <w:rFonts w:cs="Times New Roman"/>
          <w:szCs w:val="24"/>
        </w:rPr>
        <w:t xml:space="preserve"> piesaistot un palielinot finanšu resursus</w:t>
      </w:r>
      <w:r w:rsidR="003D3313" w:rsidRPr="001A27CB">
        <w:rPr>
          <w:rFonts w:cs="Times New Roman"/>
          <w:szCs w:val="24"/>
        </w:rPr>
        <w:t xml:space="preserve"> par ļoti izdevīgām procentu likmēm</w:t>
      </w:r>
      <w:r w:rsidR="00004DF1" w:rsidRPr="001A27CB">
        <w:rPr>
          <w:rFonts w:cs="Times New Roman"/>
          <w:szCs w:val="24"/>
        </w:rPr>
        <w:t>.</w:t>
      </w:r>
      <w:r w:rsidR="00F65E89" w:rsidRPr="001A27CB">
        <w:rPr>
          <w:rFonts w:cs="Times New Roman"/>
          <w:szCs w:val="24"/>
        </w:rPr>
        <w:t xml:space="preserve"> </w:t>
      </w:r>
    </w:p>
    <w:p w:rsidR="008D35CF" w:rsidRPr="001A27CB" w:rsidRDefault="008D35CF" w:rsidP="008D35CF">
      <w:pPr>
        <w:ind w:firstLine="709"/>
        <w:jc w:val="both"/>
        <w:rPr>
          <w:rFonts w:cs="Times New Roman"/>
          <w:szCs w:val="24"/>
        </w:rPr>
      </w:pPr>
    </w:p>
    <w:p w:rsidR="004626CE" w:rsidRPr="001A27CB" w:rsidRDefault="00004DF1" w:rsidP="004626CE">
      <w:pPr>
        <w:ind w:left="74"/>
        <w:jc w:val="right"/>
        <w:rPr>
          <w:rFonts w:eastAsia="Times New Roman" w:cs="Times New Roman"/>
          <w:b/>
          <w:i/>
          <w:sz w:val="20"/>
          <w:szCs w:val="24"/>
          <w:lang w:eastAsia="lv-LV"/>
        </w:rPr>
      </w:pPr>
      <w:r w:rsidRPr="001A27CB">
        <w:rPr>
          <w:rFonts w:cs="Times New Roman"/>
          <w:b/>
          <w:i/>
          <w:sz w:val="20"/>
          <w:szCs w:val="24"/>
        </w:rPr>
        <w:t>1.tabula</w:t>
      </w:r>
      <w:r w:rsidR="00936759" w:rsidRPr="001A27CB">
        <w:rPr>
          <w:rFonts w:cs="Times New Roman"/>
          <w:b/>
          <w:i/>
          <w:sz w:val="20"/>
          <w:szCs w:val="24"/>
        </w:rPr>
        <w:t>.</w:t>
      </w:r>
      <w:r w:rsidRPr="001A27CB">
        <w:rPr>
          <w:rFonts w:cs="Times New Roman"/>
          <w:b/>
          <w:i/>
          <w:sz w:val="20"/>
          <w:szCs w:val="24"/>
        </w:rPr>
        <w:t xml:space="preserve"> </w:t>
      </w:r>
      <w:r w:rsidRPr="001A27CB">
        <w:rPr>
          <w:rFonts w:eastAsia="Times New Roman" w:cs="Times New Roman"/>
          <w:b/>
          <w:i/>
          <w:sz w:val="20"/>
          <w:szCs w:val="24"/>
          <w:lang w:eastAsia="lv-LV"/>
        </w:rPr>
        <w:t>Starptautisko kredītreitingu aģentūru novērtējums</w:t>
      </w:r>
    </w:p>
    <w:tbl>
      <w:tblPr>
        <w:tblStyle w:val="GridTable3-Accent1"/>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ating table"/>
      </w:tblPr>
      <w:tblGrid>
        <w:gridCol w:w="1838"/>
        <w:gridCol w:w="2046"/>
        <w:gridCol w:w="1963"/>
        <w:gridCol w:w="3176"/>
      </w:tblGrid>
      <w:tr w:rsidR="006C2271" w:rsidRPr="001A27CB" w:rsidTr="006C2271">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100" w:firstRow="0" w:lastRow="0" w:firstColumn="1" w:lastColumn="0" w:oddVBand="0" w:evenVBand="0" w:oddHBand="0" w:evenHBand="0" w:firstRowFirstColumn="1" w:firstRowLastColumn="0" w:lastRowFirstColumn="0" w:lastRowLastColumn="0"/>
            <w:tcW w:w="1018" w:type="pct"/>
            <w:tcBorders>
              <w:top w:val="none" w:sz="0" w:space="0" w:color="auto"/>
              <w:left w:val="none" w:sz="0" w:space="0" w:color="auto"/>
              <w:bottom w:val="none" w:sz="0" w:space="0" w:color="auto"/>
              <w:right w:val="none" w:sz="0" w:space="0" w:color="auto"/>
            </w:tcBorders>
            <w:hideMark/>
          </w:tcPr>
          <w:p w:rsidR="006C2271" w:rsidRPr="001A27CB" w:rsidRDefault="006C2271" w:rsidP="00A773A6">
            <w:pPr>
              <w:jc w:val="center"/>
              <w:rPr>
                <w:rFonts w:eastAsia="Times New Roman" w:cs="Times New Roman"/>
                <w:color w:val="000000" w:themeColor="text1"/>
                <w:sz w:val="20"/>
                <w:szCs w:val="24"/>
                <w:lang w:eastAsia="lv-LV"/>
              </w:rPr>
            </w:pPr>
          </w:p>
        </w:tc>
        <w:tc>
          <w:tcPr>
            <w:tcW w:w="1134" w:type="pct"/>
            <w:tcBorders>
              <w:top w:val="none" w:sz="0" w:space="0" w:color="auto"/>
              <w:left w:val="none" w:sz="0" w:space="0" w:color="auto"/>
              <w:right w:val="none" w:sz="0" w:space="0" w:color="auto"/>
            </w:tcBorders>
            <w:hideMark/>
          </w:tcPr>
          <w:p w:rsidR="006C2271" w:rsidRPr="001A27CB"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Ilgtermiņa</w:t>
            </w:r>
          </w:p>
        </w:tc>
        <w:tc>
          <w:tcPr>
            <w:tcW w:w="1088" w:type="pct"/>
            <w:tcBorders>
              <w:top w:val="none" w:sz="0" w:space="0" w:color="auto"/>
              <w:left w:val="none" w:sz="0" w:space="0" w:color="auto"/>
              <w:right w:val="none" w:sz="0" w:space="0" w:color="auto"/>
            </w:tcBorders>
            <w:hideMark/>
          </w:tcPr>
          <w:p w:rsidR="006C2271" w:rsidRPr="001A27CB"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Īstermiņa</w:t>
            </w:r>
          </w:p>
        </w:tc>
        <w:tc>
          <w:tcPr>
            <w:tcW w:w="1760" w:type="pct"/>
            <w:tcBorders>
              <w:top w:val="none" w:sz="0" w:space="0" w:color="auto"/>
              <w:left w:val="none" w:sz="0" w:space="0" w:color="auto"/>
              <w:right w:val="none" w:sz="0" w:space="0" w:color="auto"/>
            </w:tcBorders>
          </w:tcPr>
          <w:p w:rsidR="006C2271" w:rsidRPr="001A27CB"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Nākotnes novērtējums</w:t>
            </w:r>
          </w:p>
        </w:tc>
      </w:tr>
      <w:tr w:rsidR="006C2271" w:rsidRPr="001A27CB" w:rsidTr="006C227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rsidR="006C2271" w:rsidRPr="001A27CB" w:rsidRDefault="006C2271" w:rsidP="00A773A6">
            <w:pPr>
              <w:rPr>
                <w:rFonts w:eastAsia="Times New Roman" w:cs="Times New Roman"/>
                <w:color w:val="000000" w:themeColor="text1"/>
                <w:sz w:val="20"/>
                <w:szCs w:val="24"/>
                <w:lang w:eastAsia="lv-LV"/>
              </w:rPr>
            </w:pPr>
            <w:proofErr w:type="spellStart"/>
            <w:r w:rsidRPr="001A27CB">
              <w:rPr>
                <w:rFonts w:eastAsia="Times New Roman" w:cs="Times New Roman"/>
                <w:color w:val="000000" w:themeColor="text1"/>
                <w:sz w:val="20"/>
                <w:szCs w:val="24"/>
                <w:lang w:eastAsia="lv-LV"/>
              </w:rPr>
              <w:t>Moody's</w:t>
            </w:r>
            <w:proofErr w:type="spellEnd"/>
          </w:p>
        </w:tc>
        <w:tc>
          <w:tcPr>
            <w:tcW w:w="1134" w:type="pct"/>
            <w:hideMark/>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Aa1</w:t>
            </w:r>
          </w:p>
        </w:tc>
        <w:tc>
          <w:tcPr>
            <w:tcW w:w="1088" w:type="pct"/>
            <w:hideMark/>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P-1</w:t>
            </w:r>
          </w:p>
        </w:tc>
        <w:tc>
          <w:tcPr>
            <w:tcW w:w="1760" w:type="pct"/>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Stabils</w:t>
            </w:r>
          </w:p>
        </w:tc>
      </w:tr>
      <w:tr w:rsidR="006C2271" w:rsidRPr="001A27CB" w:rsidTr="006C2271">
        <w:trPr>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rsidR="006C2271" w:rsidRPr="001A27CB" w:rsidRDefault="006C2271" w:rsidP="00A773A6">
            <w:pPr>
              <w:rPr>
                <w:rFonts w:eastAsia="Times New Roman" w:cs="Times New Roman"/>
                <w:color w:val="000000" w:themeColor="text1"/>
                <w:sz w:val="20"/>
                <w:szCs w:val="24"/>
                <w:lang w:eastAsia="lv-LV"/>
              </w:rPr>
            </w:pPr>
            <w:proofErr w:type="spellStart"/>
            <w:r w:rsidRPr="001A27CB">
              <w:rPr>
                <w:rFonts w:eastAsia="Times New Roman" w:cs="Times New Roman"/>
                <w:color w:val="000000" w:themeColor="text1"/>
                <w:sz w:val="20"/>
                <w:szCs w:val="24"/>
                <w:lang w:eastAsia="lv-LV"/>
              </w:rPr>
              <w:t>Fitch</w:t>
            </w:r>
            <w:proofErr w:type="spellEnd"/>
          </w:p>
        </w:tc>
        <w:tc>
          <w:tcPr>
            <w:tcW w:w="1134" w:type="pct"/>
            <w:hideMark/>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AAA</w:t>
            </w:r>
          </w:p>
        </w:tc>
        <w:tc>
          <w:tcPr>
            <w:tcW w:w="1088" w:type="pct"/>
            <w:hideMark/>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F1+</w:t>
            </w:r>
          </w:p>
        </w:tc>
        <w:tc>
          <w:tcPr>
            <w:tcW w:w="1760" w:type="pct"/>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Stabils</w:t>
            </w:r>
          </w:p>
        </w:tc>
      </w:tr>
      <w:tr w:rsidR="006C2271" w:rsidRPr="001A27CB" w:rsidTr="006C227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rsidR="006C2271" w:rsidRPr="001A27CB" w:rsidRDefault="006C2271" w:rsidP="00A773A6">
            <w:pPr>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 xml:space="preserve">DBRS </w:t>
            </w:r>
            <w:proofErr w:type="spellStart"/>
            <w:r w:rsidRPr="001A27CB">
              <w:rPr>
                <w:rFonts w:eastAsia="Times New Roman" w:cs="Times New Roman"/>
                <w:color w:val="000000" w:themeColor="text1"/>
                <w:sz w:val="20"/>
                <w:szCs w:val="24"/>
                <w:lang w:eastAsia="lv-LV"/>
              </w:rPr>
              <w:t>Morningstar</w:t>
            </w:r>
            <w:proofErr w:type="spellEnd"/>
          </w:p>
        </w:tc>
        <w:tc>
          <w:tcPr>
            <w:tcW w:w="1134" w:type="pct"/>
            <w:hideMark/>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AAA</w:t>
            </w:r>
          </w:p>
        </w:tc>
        <w:tc>
          <w:tcPr>
            <w:tcW w:w="1088" w:type="pct"/>
            <w:hideMark/>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R-1 (augsts)</w:t>
            </w:r>
          </w:p>
        </w:tc>
        <w:tc>
          <w:tcPr>
            <w:tcW w:w="1760" w:type="pct"/>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Stabils</w:t>
            </w:r>
          </w:p>
        </w:tc>
      </w:tr>
      <w:tr w:rsidR="006C2271" w:rsidRPr="001A27CB" w:rsidTr="006C2271">
        <w:trPr>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tcPr>
          <w:p w:rsidR="006C2271" w:rsidRPr="001A27CB" w:rsidRDefault="006C2271" w:rsidP="00A773A6">
            <w:pPr>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S&amp;P</w:t>
            </w:r>
          </w:p>
        </w:tc>
        <w:tc>
          <w:tcPr>
            <w:tcW w:w="1134" w:type="pct"/>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AAA</w:t>
            </w:r>
          </w:p>
        </w:tc>
        <w:tc>
          <w:tcPr>
            <w:tcW w:w="1088" w:type="pct"/>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A-1+</w:t>
            </w:r>
          </w:p>
        </w:tc>
        <w:tc>
          <w:tcPr>
            <w:tcW w:w="1760" w:type="pct"/>
          </w:tcPr>
          <w:p w:rsidR="006C2271" w:rsidRPr="001A27CB"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Stabils</w:t>
            </w:r>
          </w:p>
        </w:tc>
      </w:tr>
      <w:tr w:rsidR="006C2271" w:rsidRPr="001A27CB" w:rsidTr="006C227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tcPr>
          <w:p w:rsidR="006C2271" w:rsidRPr="001A27CB" w:rsidRDefault="006C2271" w:rsidP="00A773A6">
            <w:pPr>
              <w:rPr>
                <w:rFonts w:eastAsia="Times New Roman" w:cs="Times New Roman"/>
                <w:color w:val="000000" w:themeColor="text1"/>
                <w:sz w:val="20"/>
                <w:szCs w:val="24"/>
                <w:lang w:eastAsia="lv-LV"/>
              </w:rPr>
            </w:pPr>
            <w:proofErr w:type="spellStart"/>
            <w:r w:rsidRPr="001A27CB">
              <w:rPr>
                <w:rFonts w:eastAsia="Times New Roman" w:cs="Times New Roman"/>
                <w:color w:val="000000" w:themeColor="text1"/>
                <w:sz w:val="20"/>
                <w:szCs w:val="24"/>
                <w:lang w:eastAsia="lv-LV"/>
              </w:rPr>
              <w:t>Scope</w:t>
            </w:r>
            <w:proofErr w:type="spellEnd"/>
          </w:p>
        </w:tc>
        <w:tc>
          <w:tcPr>
            <w:tcW w:w="1134" w:type="pct"/>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AAA</w:t>
            </w:r>
          </w:p>
        </w:tc>
        <w:tc>
          <w:tcPr>
            <w:tcW w:w="1088" w:type="pct"/>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S-1+</w:t>
            </w:r>
          </w:p>
        </w:tc>
        <w:tc>
          <w:tcPr>
            <w:tcW w:w="1760" w:type="pct"/>
          </w:tcPr>
          <w:p w:rsidR="006C2271" w:rsidRPr="001A27CB"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1A27CB">
              <w:rPr>
                <w:rFonts w:eastAsia="Times New Roman" w:cs="Times New Roman"/>
                <w:color w:val="000000" w:themeColor="text1"/>
                <w:sz w:val="20"/>
                <w:szCs w:val="24"/>
                <w:lang w:eastAsia="lv-LV"/>
              </w:rPr>
              <w:t>Stabils</w:t>
            </w:r>
          </w:p>
        </w:tc>
      </w:tr>
    </w:tbl>
    <w:p w:rsidR="004626CE" w:rsidRPr="001A27CB" w:rsidRDefault="00686F93" w:rsidP="00686F93">
      <w:pPr>
        <w:rPr>
          <w:rFonts w:eastAsia="Times New Roman" w:cs="Times New Roman"/>
          <w:b/>
          <w:i/>
          <w:sz w:val="20"/>
          <w:szCs w:val="20"/>
          <w:lang w:eastAsia="lv-LV"/>
        </w:rPr>
      </w:pPr>
      <w:r w:rsidRPr="001A27CB">
        <w:rPr>
          <w:rFonts w:eastAsia="Times New Roman" w:cs="Times New Roman"/>
          <w:b/>
          <w:i/>
          <w:sz w:val="20"/>
          <w:szCs w:val="20"/>
          <w:lang w:eastAsia="lv-LV"/>
        </w:rPr>
        <w:t xml:space="preserve">Avots: ESM </w:t>
      </w:r>
      <w:r w:rsidR="006C2271" w:rsidRPr="001A27CB">
        <w:rPr>
          <w:rFonts w:eastAsia="Times New Roman" w:cs="Times New Roman"/>
          <w:b/>
          <w:i/>
          <w:sz w:val="20"/>
          <w:szCs w:val="20"/>
          <w:lang w:eastAsia="lv-LV"/>
        </w:rPr>
        <w:t>202</w:t>
      </w:r>
      <w:r w:rsidR="001A27CB" w:rsidRPr="001A27CB">
        <w:rPr>
          <w:rFonts w:eastAsia="Times New Roman" w:cs="Times New Roman"/>
          <w:b/>
          <w:i/>
          <w:sz w:val="20"/>
          <w:szCs w:val="20"/>
          <w:lang w:eastAsia="lv-LV"/>
        </w:rPr>
        <w:t>1</w:t>
      </w:r>
      <w:r w:rsidR="006C2271" w:rsidRPr="001A27CB">
        <w:rPr>
          <w:rFonts w:eastAsia="Times New Roman" w:cs="Times New Roman"/>
          <w:b/>
          <w:i/>
          <w:sz w:val="20"/>
          <w:szCs w:val="20"/>
          <w:lang w:eastAsia="lv-LV"/>
        </w:rPr>
        <w:t xml:space="preserve">. </w:t>
      </w:r>
      <w:r w:rsidRPr="001A27CB">
        <w:rPr>
          <w:rFonts w:eastAsia="Times New Roman" w:cs="Times New Roman"/>
          <w:b/>
          <w:i/>
          <w:sz w:val="20"/>
          <w:szCs w:val="20"/>
          <w:lang w:eastAsia="lv-LV"/>
        </w:rPr>
        <w:t>gada pārskats</w:t>
      </w:r>
    </w:p>
    <w:p w:rsidR="00686F93" w:rsidRPr="008D3770" w:rsidRDefault="00686F93" w:rsidP="00D07266">
      <w:pPr>
        <w:jc w:val="both"/>
        <w:rPr>
          <w:rFonts w:eastAsia="Times New Roman" w:cs="Times New Roman"/>
          <w:szCs w:val="24"/>
          <w:highlight w:val="yellow"/>
          <w:lang w:eastAsia="lv-LV"/>
        </w:rPr>
      </w:pPr>
    </w:p>
    <w:p w:rsidR="0038376D" w:rsidRPr="0038376D" w:rsidRDefault="00D057CA" w:rsidP="00F56318">
      <w:pPr>
        <w:ind w:firstLine="720"/>
        <w:jc w:val="both"/>
        <w:rPr>
          <w:rFonts w:eastAsia="Times New Roman" w:cs="Times New Roman"/>
          <w:szCs w:val="24"/>
          <w:highlight w:val="yellow"/>
          <w:lang w:eastAsia="lv-LV"/>
        </w:rPr>
      </w:pPr>
      <w:r w:rsidRPr="00D057CA">
        <w:rPr>
          <w:rFonts w:cs="Times New Roman"/>
          <w:szCs w:val="24"/>
        </w:rPr>
        <w:t xml:space="preserve">ESM </w:t>
      </w:r>
      <w:r w:rsidR="0038376D" w:rsidRPr="0038376D">
        <w:rPr>
          <w:rFonts w:eastAsia="Calibri" w:cs="Times New Roman"/>
          <w:b/>
          <w:szCs w:val="24"/>
          <w:lang w:eastAsia="lv-LV"/>
        </w:rPr>
        <w:t>aktīvu pārvaldības un finanšu strukturēšanas aktivitātes</w:t>
      </w:r>
      <w:r w:rsidR="0038376D" w:rsidRPr="0038376D">
        <w:rPr>
          <w:rFonts w:eastAsia="Calibri" w:cs="Times New Roman"/>
          <w:szCs w:val="24"/>
          <w:lang w:eastAsia="lv-LV"/>
        </w:rPr>
        <w:t xml:space="preserve"> </w:t>
      </w:r>
      <w:r w:rsidR="0038376D" w:rsidRPr="00F56318">
        <w:rPr>
          <w:rFonts w:eastAsia="Calibri" w:cs="Times New Roman"/>
          <w:szCs w:val="24"/>
          <w:lang w:eastAsia="lv-LV"/>
        </w:rPr>
        <w:t>2021.</w:t>
      </w:r>
      <w:r w:rsidR="00D5710D">
        <w:rPr>
          <w:rFonts w:eastAsia="Calibri" w:cs="Times New Roman"/>
          <w:szCs w:val="24"/>
          <w:lang w:eastAsia="lv-LV"/>
        </w:rPr>
        <w:t xml:space="preserve"> </w:t>
      </w:r>
      <w:r w:rsidR="0038376D" w:rsidRPr="00F56318">
        <w:rPr>
          <w:rFonts w:eastAsia="Calibri" w:cs="Times New Roman"/>
          <w:szCs w:val="24"/>
          <w:lang w:eastAsia="lv-LV"/>
        </w:rPr>
        <w:t>gadā</w:t>
      </w:r>
      <w:r w:rsidR="0038376D">
        <w:rPr>
          <w:rFonts w:eastAsia="Calibri" w:cs="Times New Roman"/>
          <w:szCs w:val="24"/>
          <w:lang w:eastAsia="lv-LV"/>
        </w:rPr>
        <w:t xml:space="preserve"> lielākoties bija </w:t>
      </w:r>
      <w:r w:rsidR="0038376D" w:rsidRPr="0038376D">
        <w:rPr>
          <w:rFonts w:eastAsia="Calibri" w:cs="Times New Roman"/>
          <w:szCs w:val="24"/>
          <w:lang w:eastAsia="lv-LV"/>
        </w:rPr>
        <w:t xml:space="preserve">saistītas ar bilances pārraudzību, analizējot likviditātes, valūtas un procentu likmju riskus. Aktīvu pārvaldības un finanšu strukturēšanas nodaļa turpināja darbu pie </w:t>
      </w:r>
      <w:r w:rsidR="0038376D" w:rsidRPr="0038376D">
        <w:rPr>
          <w:rFonts w:eastAsia="Calibri" w:cs="Times New Roman"/>
          <w:szCs w:val="24"/>
          <w:lang w:eastAsia="lv-LV"/>
        </w:rPr>
        <w:lastRenderedPageBreak/>
        <w:t xml:space="preserve">aizdevumu portfeļa analīzes, lai prognozētu parāda </w:t>
      </w:r>
      <w:proofErr w:type="spellStart"/>
      <w:r w:rsidR="0038376D" w:rsidRPr="0038376D">
        <w:rPr>
          <w:rFonts w:eastAsia="Calibri" w:cs="Times New Roman"/>
          <w:szCs w:val="24"/>
          <w:lang w:eastAsia="lv-LV"/>
        </w:rPr>
        <w:t>procentlikmju</w:t>
      </w:r>
      <w:proofErr w:type="spellEnd"/>
      <w:r w:rsidR="0038376D" w:rsidRPr="0038376D">
        <w:rPr>
          <w:rFonts w:eastAsia="Calibri" w:cs="Times New Roman"/>
          <w:szCs w:val="24"/>
          <w:lang w:eastAsia="lv-LV"/>
        </w:rPr>
        <w:t xml:space="preserve"> izmaksas.</w:t>
      </w:r>
      <w:r w:rsidR="0038376D" w:rsidRPr="0038376D">
        <w:rPr>
          <w:rFonts w:ascii="Calibri" w:eastAsia="Calibri" w:hAnsi="Calibri" w:cs="DokChampa"/>
          <w:sz w:val="22"/>
        </w:rPr>
        <w:t xml:space="preserve"> </w:t>
      </w:r>
      <w:r w:rsidR="0038376D" w:rsidRPr="0038376D">
        <w:rPr>
          <w:rFonts w:eastAsia="Calibri" w:cs="Times New Roman"/>
          <w:szCs w:val="24"/>
          <w:lang w:eastAsia="lv-LV"/>
        </w:rPr>
        <w:t xml:space="preserve">Nepārtraukti tika meklēti veidi kā uzlabot datu pārvaldības efektivitāti, automatizēt galvenos darbības procesus, piemēram, </w:t>
      </w:r>
      <w:r w:rsidR="0038376D">
        <w:rPr>
          <w:rFonts w:eastAsia="Calibri" w:cs="Times New Roman"/>
          <w:szCs w:val="24"/>
          <w:lang w:eastAsia="lv-LV"/>
        </w:rPr>
        <w:t xml:space="preserve">datu </w:t>
      </w:r>
      <w:r w:rsidR="0038376D" w:rsidRPr="0038376D">
        <w:rPr>
          <w:rFonts w:eastAsia="Calibri" w:cs="Times New Roman"/>
          <w:szCs w:val="24"/>
          <w:lang w:eastAsia="lv-LV"/>
        </w:rPr>
        <w:t>simulācijas, analīzi un pārskatus.</w:t>
      </w:r>
      <w:r w:rsidR="0038376D">
        <w:rPr>
          <w:rFonts w:eastAsia="Calibri" w:cs="Times New Roman"/>
          <w:szCs w:val="24"/>
          <w:lang w:eastAsia="lv-LV"/>
        </w:rPr>
        <w:t xml:space="preserve"> Papildus tika</w:t>
      </w:r>
      <w:r w:rsidR="0038376D" w:rsidRPr="0038376D">
        <w:rPr>
          <w:rFonts w:eastAsia="Calibri" w:cs="Times New Roman"/>
          <w:szCs w:val="24"/>
          <w:lang w:eastAsia="lv-LV"/>
        </w:rPr>
        <w:t xml:space="preserve"> uzturēta Pandēmijas krīzes atbalsta kredītlīnijas gatavība lietošanai, veicot detalizētu objekta analīzi un testēšanu. </w:t>
      </w:r>
    </w:p>
    <w:p w:rsidR="0038376D" w:rsidRPr="0038376D" w:rsidRDefault="00D057CA" w:rsidP="0038376D">
      <w:pPr>
        <w:ind w:firstLine="720"/>
        <w:contextualSpacing/>
        <w:jc w:val="both"/>
        <w:rPr>
          <w:rFonts w:eastAsia="Calibri" w:cs="Times New Roman"/>
          <w:bCs/>
          <w:szCs w:val="24"/>
          <w:lang w:eastAsia="lv-LV"/>
        </w:rPr>
      </w:pPr>
      <w:r w:rsidRPr="00D057CA">
        <w:rPr>
          <w:rFonts w:eastAsia="Calibri" w:cs="Times New Roman"/>
          <w:szCs w:val="24"/>
          <w:lang w:eastAsia="lv-LV"/>
        </w:rPr>
        <w:t xml:space="preserve">ESM </w:t>
      </w:r>
      <w:r w:rsidR="0038376D" w:rsidRPr="0038376D">
        <w:rPr>
          <w:rFonts w:eastAsia="Calibri" w:cs="Times New Roman"/>
          <w:b/>
          <w:szCs w:val="24"/>
          <w:lang w:eastAsia="lv-LV"/>
        </w:rPr>
        <w:t xml:space="preserve">aizdošanas aktivitāšu </w:t>
      </w:r>
      <w:r w:rsidR="0038376D" w:rsidRPr="0038376D">
        <w:rPr>
          <w:rFonts w:eastAsia="Calibri" w:cs="Times New Roman"/>
          <w:bCs/>
          <w:szCs w:val="24"/>
          <w:lang w:eastAsia="lv-LV"/>
        </w:rPr>
        <w:t xml:space="preserve">struktūrvienība </w:t>
      </w:r>
      <w:r w:rsidR="0038376D" w:rsidRPr="0038376D">
        <w:rPr>
          <w:rFonts w:eastAsia="Calibri" w:cs="Times New Roman"/>
          <w:szCs w:val="24"/>
          <w:lang w:eastAsia="lv-LV"/>
        </w:rPr>
        <w:t>2021.</w:t>
      </w:r>
      <w:r w:rsidR="00E7572D">
        <w:rPr>
          <w:rFonts w:eastAsia="Calibri" w:cs="Times New Roman"/>
          <w:szCs w:val="24"/>
          <w:lang w:eastAsia="lv-LV"/>
        </w:rPr>
        <w:t xml:space="preserve"> </w:t>
      </w:r>
      <w:r w:rsidR="0038376D" w:rsidRPr="0038376D">
        <w:rPr>
          <w:rFonts w:eastAsia="Calibri" w:cs="Times New Roman"/>
          <w:szCs w:val="24"/>
          <w:lang w:eastAsia="lv-LV"/>
        </w:rPr>
        <w:t xml:space="preserve">gadā sadarbībā ar Vienotā noregulējuma valdi izstrādāja </w:t>
      </w:r>
      <w:r w:rsidR="006153E3">
        <w:rPr>
          <w:rFonts w:eastAsia="Calibri" w:cs="Times New Roman"/>
          <w:szCs w:val="24"/>
          <w:lang w:eastAsia="lv-LV"/>
        </w:rPr>
        <w:t>ietvaru</w:t>
      </w:r>
      <w:r w:rsidR="006153E3" w:rsidRPr="0038376D">
        <w:rPr>
          <w:rFonts w:eastAsia="Calibri" w:cs="Times New Roman"/>
          <w:szCs w:val="24"/>
          <w:lang w:eastAsia="lv-LV"/>
        </w:rPr>
        <w:t xml:space="preserve"> </w:t>
      </w:r>
      <w:r w:rsidR="0038376D" w:rsidRPr="0038376D">
        <w:rPr>
          <w:rFonts w:eastAsia="Calibri" w:cs="Times New Roman"/>
          <w:szCs w:val="24"/>
          <w:lang w:eastAsia="lv-LV"/>
        </w:rPr>
        <w:t xml:space="preserve">aizdevumu novērtēšanai un strukturēšanai, lai nodrošinātu savlaicīgu atmaksu un fiskālo neitralitāti jebkura aizdevuma darbības laikā, kas saņemts saskaņā ar </w:t>
      </w:r>
      <w:r w:rsidR="000D573A">
        <w:rPr>
          <w:rFonts w:eastAsia="Calibri" w:cs="Times New Roman"/>
          <w:szCs w:val="24"/>
          <w:lang w:eastAsia="lv-LV"/>
        </w:rPr>
        <w:t xml:space="preserve">kopīgā </w:t>
      </w:r>
      <w:r w:rsidR="0038376D" w:rsidRPr="0038376D">
        <w:rPr>
          <w:rFonts w:eastAsia="Calibri" w:cs="Times New Roman"/>
          <w:szCs w:val="24"/>
          <w:lang w:eastAsia="lv-LV"/>
        </w:rPr>
        <w:t xml:space="preserve">atbalsta </w:t>
      </w:r>
      <w:r w:rsidR="0093500B">
        <w:rPr>
          <w:rFonts w:eastAsia="Calibri" w:cs="Times New Roman"/>
          <w:szCs w:val="24"/>
          <w:lang w:eastAsia="lv-LV"/>
        </w:rPr>
        <w:t>mehānism</w:t>
      </w:r>
      <w:r w:rsidR="000D573A">
        <w:rPr>
          <w:rFonts w:eastAsia="Calibri" w:cs="Times New Roman"/>
          <w:szCs w:val="24"/>
          <w:lang w:eastAsia="lv-LV"/>
        </w:rPr>
        <w:t>u</w:t>
      </w:r>
      <w:r w:rsidR="0038376D" w:rsidRPr="0038376D">
        <w:rPr>
          <w:rFonts w:eastAsia="Calibri" w:cs="Times New Roman"/>
          <w:szCs w:val="24"/>
          <w:lang w:eastAsia="lv-LV"/>
        </w:rPr>
        <w:t>. Papildus pie aizdošanas aktivitātēm minēta</w:t>
      </w:r>
      <w:r w:rsidR="0038376D" w:rsidRPr="0038376D">
        <w:rPr>
          <w:rFonts w:ascii="Calibri" w:eastAsia="Calibri" w:hAnsi="Calibri" w:cs="DokChampa"/>
          <w:sz w:val="22"/>
        </w:rPr>
        <w:t xml:space="preserve"> </w:t>
      </w:r>
      <w:r w:rsidR="0038376D" w:rsidRPr="0038376D">
        <w:rPr>
          <w:rFonts w:eastAsia="Calibri" w:cs="Times New Roman"/>
          <w:szCs w:val="24"/>
          <w:lang w:eastAsia="lv-LV"/>
        </w:rPr>
        <w:t xml:space="preserve">Grieķijas otrā </w:t>
      </w:r>
      <w:r w:rsidR="000C16F9">
        <w:rPr>
          <w:rFonts w:eastAsia="Calibri" w:cs="Times New Roman"/>
          <w:szCs w:val="24"/>
          <w:lang w:eastAsia="lv-LV"/>
        </w:rPr>
        <w:t>Starptautiskā Valūtas fonda (turpmāk</w:t>
      </w:r>
      <w:r w:rsidR="00037709">
        <w:rPr>
          <w:rFonts w:eastAsia="Calibri" w:cs="Times New Roman"/>
          <w:szCs w:val="24"/>
          <w:lang w:eastAsia="lv-LV"/>
        </w:rPr>
        <w:t xml:space="preserve"> </w:t>
      </w:r>
      <w:r w:rsidR="000C16F9">
        <w:rPr>
          <w:rFonts w:eastAsia="Calibri" w:cs="Times New Roman"/>
          <w:szCs w:val="24"/>
          <w:lang w:eastAsia="lv-LV"/>
        </w:rPr>
        <w:t xml:space="preserve">- </w:t>
      </w:r>
      <w:r w:rsidR="0038376D" w:rsidRPr="0038376D">
        <w:rPr>
          <w:rFonts w:eastAsia="Calibri" w:cs="Times New Roman"/>
          <w:szCs w:val="24"/>
          <w:lang w:eastAsia="lv-LV"/>
        </w:rPr>
        <w:t>SVF</w:t>
      </w:r>
      <w:r w:rsidR="000C16F9">
        <w:rPr>
          <w:rFonts w:eastAsia="Calibri" w:cs="Times New Roman"/>
          <w:szCs w:val="24"/>
          <w:lang w:eastAsia="lv-LV"/>
        </w:rPr>
        <w:t>)</w:t>
      </w:r>
      <w:r w:rsidR="0038376D" w:rsidRPr="0038376D">
        <w:rPr>
          <w:rFonts w:eastAsia="Calibri" w:cs="Times New Roman"/>
          <w:szCs w:val="24"/>
          <w:lang w:eastAsia="lv-LV"/>
        </w:rPr>
        <w:t xml:space="preserve"> aizdevuma pirmstermiņa atmaksa (aptuveni 3,3 </w:t>
      </w:r>
      <w:r w:rsidR="0095530C" w:rsidRPr="0095530C">
        <w:rPr>
          <w:rFonts w:eastAsia="Calibri" w:cs="Times New Roman"/>
          <w:szCs w:val="24"/>
          <w:lang w:eastAsia="lv-LV"/>
        </w:rPr>
        <w:t>mljrd</w:t>
      </w:r>
      <w:r w:rsidR="00037709">
        <w:rPr>
          <w:rFonts w:eastAsia="Calibri" w:cs="Times New Roman"/>
          <w:szCs w:val="24"/>
          <w:lang w:eastAsia="lv-LV"/>
        </w:rPr>
        <w:t>.</w:t>
      </w:r>
      <w:r w:rsidR="00037709" w:rsidRPr="0038376D">
        <w:rPr>
          <w:rFonts w:eastAsia="Calibri" w:cs="Times New Roman"/>
          <w:szCs w:val="24"/>
          <w:lang w:eastAsia="lv-LV"/>
        </w:rPr>
        <w:t xml:space="preserve"> </w:t>
      </w:r>
      <w:r w:rsidR="0038376D" w:rsidRPr="0038376D">
        <w:rPr>
          <w:rFonts w:eastAsia="Calibri" w:cs="Times New Roman"/>
          <w:szCs w:val="24"/>
          <w:lang w:eastAsia="lv-LV"/>
        </w:rPr>
        <w:t xml:space="preserve">EUR apmērā) pēc ESM un </w:t>
      </w:r>
      <w:r w:rsidR="000C16F9" w:rsidRPr="000C16F9">
        <w:rPr>
          <w:rFonts w:eastAsia="Calibri" w:cs="Times New Roman"/>
          <w:szCs w:val="24"/>
          <w:lang w:eastAsia="lv-LV"/>
        </w:rPr>
        <w:t xml:space="preserve">Eiropas Finansiālās stabilitātes </w:t>
      </w:r>
      <w:r w:rsidR="00DD13D8">
        <w:rPr>
          <w:rFonts w:eastAsia="Calibri" w:cs="Times New Roman"/>
          <w:szCs w:val="24"/>
          <w:lang w:eastAsia="lv-LV"/>
        </w:rPr>
        <w:t>mehānisma</w:t>
      </w:r>
      <w:r w:rsidR="00921753">
        <w:rPr>
          <w:rStyle w:val="FootnoteReference"/>
          <w:rFonts w:eastAsia="Calibri" w:cs="Times New Roman"/>
          <w:szCs w:val="24"/>
          <w:lang w:eastAsia="lv-LV"/>
        </w:rPr>
        <w:footnoteReference w:id="1"/>
      </w:r>
      <w:r w:rsidR="000C16F9" w:rsidRPr="000C16F9">
        <w:rPr>
          <w:rFonts w:eastAsia="Calibri" w:cs="Times New Roman"/>
          <w:szCs w:val="24"/>
          <w:lang w:eastAsia="lv-LV"/>
        </w:rPr>
        <w:t xml:space="preserve"> </w:t>
      </w:r>
      <w:r w:rsidR="000C16F9">
        <w:rPr>
          <w:rFonts w:eastAsia="Calibri" w:cs="Times New Roman"/>
          <w:szCs w:val="24"/>
          <w:lang w:eastAsia="lv-LV"/>
        </w:rPr>
        <w:t>(turpmāk</w:t>
      </w:r>
      <w:r w:rsidR="00037709">
        <w:rPr>
          <w:rFonts w:eastAsia="Calibri" w:cs="Times New Roman"/>
          <w:szCs w:val="24"/>
          <w:lang w:eastAsia="lv-LV"/>
        </w:rPr>
        <w:t xml:space="preserve"> </w:t>
      </w:r>
      <w:r w:rsidR="000C16F9">
        <w:rPr>
          <w:rFonts w:eastAsia="Calibri" w:cs="Times New Roman"/>
          <w:szCs w:val="24"/>
          <w:lang w:eastAsia="lv-LV"/>
        </w:rPr>
        <w:t xml:space="preserve">- </w:t>
      </w:r>
      <w:r w:rsidR="0038376D" w:rsidRPr="0038376D">
        <w:rPr>
          <w:rFonts w:eastAsia="Calibri" w:cs="Times New Roman"/>
          <w:szCs w:val="24"/>
          <w:lang w:eastAsia="lv-LV"/>
        </w:rPr>
        <w:t>EFSF</w:t>
      </w:r>
      <w:r w:rsidR="000C16F9">
        <w:rPr>
          <w:rFonts w:eastAsia="Calibri" w:cs="Times New Roman"/>
          <w:szCs w:val="24"/>
          <w:lang w:eastAsia="lv-LV"/>
        </w:rPr>
        <w:t>)</w:t>
      </w:r>
      <w:r w:rsidR="0038376D" w:rsidRPr="0038376D">
        <w:rPr>
          <w:rFonts w:eastAsia="Calibri" w:cs="Times New Roman"/>
          <w:szCs w:val="24"/>
          <w:lang w:eastAsia="lv-LV"/>
        </w:rPr>
        <w:t xml:space="preserve"> apstiprinājuma atteikties no proporcionālās atmaksas noteikumiem.  </w:t>
      </w:r>
    </w:p>
    <w:p w:rsidR="0038376D" w:rsidRPr="0038376D" w:rsidRDefault="0038376D" w:rsidP="0038376D">
      <w:pPr>
        <w:ind w:firstLine="720"/>
        <w:contextualSpacing/>
        <w:jc w:val="both"/>
        <w:rPr>
          <w:rFonts w:eastAsia="Calibri" w:cs="Times New Roman"/>
          <w:color w:val="FF0000"/>
          <w:szCs w:val="24"/>
          <w:lang w:eastAsia="lv-LV"/>
        </w:rPr>
      </w:pPr>
      <w:r w:rsidRPr="0038376D">
        <w:rPr>
          <w:rFonts w:eastAsia="Calibri" w:cs="Times New Roman"/>
          <w:b/>
          <w:szCs w:val="24"/>
          <w:lang w:eastAsia="lv-LV"/>
        </w:rPr>
        <w:t>Finansēšanas un investoru</w:t>
      </w:r>
      <w:r w:rsidRPr="0038376D">
        <w:rPr>
          <w:rFonts w:eastAsia="Calibri" w:cs="Times New Roman"/>
          <w:szCs w:val="24"/>
          <w:lang w:eastAsia="lv-LV"/>
        </w:rPr>
        <w:t xml:space="preserve"> </w:t>
      </w:r>
      <w:r w:rsidRPr="00BD5F16">
        <w:rPr>
          <w:rFonts w:eastAsia="Calibri" w:cs="Times New Roman"/>
          <w:b/>
          <w:szCs w:val="24"/>
          <w:lang w:eastAsia="lv-LV"/>
        </w:rPr>
        <w:t>attiecību</w:t>
      </w:r>
      <w:r w:rsidRPr="0038376D">
        <w:rPr>
          <w:rFonts w:eastAsia="Calibri" w:cs="Times New Roman"/>
          <w:szCs w:val="24"/>
          <w:lang w:eastAsia="lv-LV"/>
        </w:rPr>
        <w:t xml:space="preserve"> jomā ESM sasniedza 2021. gada kopējo </w:t>
      </w:r>
      <w:r w:rsidR="00921753">
        <w:rPr>
          <w:rFonts w:eastAsia="Calibri" w:cs="Times New Roman"/>
          <w:szCs w:val="24"/>
          <w:lang w:eastAsia="lv-LV"/>
        </w:rPr>
        <w:t xml:space="preserve">piesaistītā </w:t>
      </w:r>
      <w:r w:rsidRPr="0038376D">
        <w:rPr>
          <w:rFonts w:eastAsia="Calibri" w:cs="Times New Roman"/>
          <w:szCs w:val="24"/>
          <w:lang w:eastAsia="lv-LV"/>
        </w:rPr>
        <w:t xml:space="preserve">finansējuma mērķi 24,5 </w:t>
      </w:r>
      <w:r w:rsidR="00037709" w:rsidRPr="0038376D">
        <w:rPr>
          <w:rFonts w:eastAsia="Calibri" w:cs="Times New Roman"/>
          <w:szCs w:val="24"/>
          <w:lang w:eastAsia="lv-LV"/>
        </w:rPr>
        <w:t>mlj</w:t>
      </w:r>
      <w:r w:rsidR="00037709">
        <w:rPr>
          <w:rFonts w:eastAsia="Calibri" w:cs="Times New Roman"/>
          <w:szCs w:val="24"/>
          <w:lang w:eastAsia="lv-LV"/>
        </w:rPr>
        <w:t>r</w:t>
      </w:r>
      <w:r w:rsidR="00BD5F16">
        <w:rPr>
          <w:rFonts w:eastAsia="Calibri" w:cs="Times New Roman"/>
          <w:szCs w:val="24"/>
          <w:lang w:eastAsia="lv-LV"/>
        </w:rPr>
        <w:t>d</w:t>
      </w:r>
      <w:r w:rsidR="00037709">
        <w:rPr>
          <w:rFonts w:eastAsia="Calibri" w:cs="Times New Roman"/>
          <w:szCs w:val="24"/>
          <w:lang w:eastAsia="lv-LV"/>
        </w:rPr>
        <w:t>.</w:t>
      </w:r>
      <w:r w:rsidR="00037709" w:rsidRPr="0038376D">
        <w:rPr>
          <w:rFonts w:eastAsia="Calibri" w:cs="Times New Roman"/>
          <w:szCs w:val="24"/>
          <w:lang w:eastAsia="lv-LV"/>
        </w:rPr>
        <w:t xml:space="preserve"> </w:t>
      </w:r>
      <w:r w:rsidRPr="0038376D">
        <w:rPr>
          <w:rFonts w:eastAsia="Calibri" w:cs="Times New Roman"/>
          <w:szCs w:val="24"/>
          <w:lang w:eastAsia="lv-LV"/>
        </w:rPr>
        <w:t xml:space="preserve">EUR apmērā, sadalot 8 </w:t>
      </w:r>
      <w:r w:rsidR="0095530C" w:rsidRPr="0095530C">
        <w:rPr>
          <w:rFonts w:eastAsia="Calibri" w:cs="Times New Roman"/>
          <w:szCs w:val="24"/>
          <w:lang w:eastAsia="lv-LV"/>
        </w:rPr>
        <w:t>mljrd.</w:t>
      </w:r>
      <w:r w:rsidR="00037709" w:rsidRPr="0038376D">
        <w:rPr>
          <w:rFonts w:eastAsia="Calibri" w:cs="Times New Roman"/>
          <w:szCs w:val="24"/>
          <w:lang w:eastAsia="lv-LV"/>
        </w:rPr>
        <w:t xml:space="preserve"> </w:t>
      </w:r>
      <w:r w:rsidRPr="0038376D">
        <w:rPr>
          <w:rFonts w:eastAsia="Calibri" w:cs="Times New Roman"/>
          <w:szCs w:val="24"/>
          <w:lang w:eastAsia="lv-LV"/>
        </w:rPr>
        <w:t xml:space="preserve">EUR ESM un 16,5 </w:t>
      </w:r>
      <w:r w:rsidR="002421CA" w:rsidRPr="0038376D">
        <w:rPr>
          <w:rFonts w:eastAsia="Calibri" w:cs="Times New Roman"/>
          <w:szCs w:val="24"/>
          <w:lang w:eastAsia="lv-LV"/>
        </w:rPr>
        <w:t>mlj</w:t>
      </w:r>
      <w:r w:rsidR="002421CA">
        <w:rPr>
          <w:rFonts w:eastAsia="Calibri" w:cs="Times New Roman"/>
          <w:szCs w:val="24"/>
          <w:lang w:eastAsia="lv-LV"/>
        </w:rPr>
        <w:t>r</w:t>
      </w:r>
      <w:r w:rsidR="00BD5F16">
        <w:rPr>
          <w:rFonts w:eastAsia="Calibri" w:cs="Times New Roman"/>
          <w:szCs w:val="24"/>
          <w:lang w:eastAsia="lv-LV"/>
        </w:rPr>
        <w:t>d</w:t>
      </w:r>
      <w:r w:rsidR="002421CA">
        <w:rPr>
          <w:rFonts w:eastAsia="Calibri" w:cs="Times New Roman"/>
          <w:szCs w:val="24"/>
          <w:lang w:eastAsia="lv-LV"/>
        </w:rPr>
        <w:t xml:space="preserve">. </w:t>
      </w:r>
      <w:r w:rsidRPr="0038376D">
        <w:rPr>
          <w:rFonts w:eastAsia="Calibri" w:cs="Times New Roman"/>
          <w:szCs w:val="24"/>
          <w:lang w:eastAsia="lv-LV"/>
        </w:rPr>
        <w:t>EUR EFSF.</w:t>
      </w:r>
    </w:p>
    <w:p w:rsidR="0038376D" w:rsidRPr="0038376D" w:rsidRDefault="0038376D" w:rsidP="0038376D">
      <w:pPr>
        <w:ind w:firstLine="720"/>
        <w:contextualSpacing/>
        <w:jc w:val="both"/>
        <w:rPr>
          <w:rFonts w:eastAsia="Calibri" w:cs="Times New Roman"/>
          <w:szCs w:val="24"/>
          <w:lang w:eastAsia="lv-LV"/>
        </w:rPr>
      </w:pPr>
      <w:r w:rsidRPr="0038376D">
        <w:rPr>
          <w:rFonts w:eastAsia="Calibri" w:cs="Times New Roman"/>
          <w:szCs w:val="24"/>
          <w:lang w:eastAsia="lv-LV"/>
        </w:rPr>
        <w:t>2021.</w:t>
      </w:r>
      <w:r w:rsidR="0095530C">
        <w:rPr>
          <w:rFonts w:eastAsia="Calibri" w:cs="Times New Roman"/>
          <w:szCs w:val="24"/>
          <w:lang w:eastAsia="lv-LV"/>
        </w:rPr>
        <w:t xml:space="preserve"> </w:t>
      </w:r>
      <w:r w:rsidRPr="0038376D">
        <w:rPr>
          <w:rFonts w:eastAsia="Calibri" w:cs="Times New Roman"/>
          <w:szCs w:val="24"/>
          <w:lang w:eastAsia="lv-LV"/>
        </w:rPr>
        <w:t xml:space="preserve">gadā ESM savā finansēšanas stratēģijā koncentrējās uz vidēja </w:t>
      </w:r>
      <w:r w:rsidR="00BF388A">
        <w:rPr>
          <w:rFonts w:eastAsia="Calibri" w:cs="Times New Roman"/>
          <w:szCs w:val="24"/>
          <w:lang w:eastAsia="lv-LV"/>
        </w:rPr>
        <w:t>apmēra</w:t>
      </w:r>
      <w:r w:rsidRPr="0038376D">
        <w:rPr>
          <w:rFonts w:eastAsia="Calibri" w:cs="Times New Roman"/>
          <w:szCs w:val="24"/>
          <w:lang w:eastAsia="lv-LV"/>
        </w:rPr>
        <w:t xml:space="preserve"> darījumu </w:t>
      </w:r>
      <w:r w:rsidR="00BF388A">
        <w:rPr>
          <w:rFonts w:eastAsia="Calibri" w:cs="Times New Roman"/>
          <w:szCs w:val="24"/>
          <w:lang w:eastAsia="lv-LV"/>
        </w:rPr>
        <w:t>veikšanu</w:t>
      </w:r>
      <w:r w:rsidRPr="0038376D">
        <w:rPr>
          <w:rFonts w:eastAsia="Calibri" w:cs="Times New Roman"/>
          <w:szCs w:val="24"/>
          <w:lang w:eastAsia="lv-LV"/>
        </w:rPr>
        <w:t xml:space="preserve">, proti, no 2 līdz 3 </w:t>
      </w:r>
      <w:r w:rsidR="0095530C" w:rsidRPr="0095530C">
        <w:rPr>
          <w:rFonts w:eastAsia="Calibri" w:cs="Times New Roman"/>
          <w:szCs w:val="24"/>
          <w:lang w:eastAsia="lv-LV"/>
        </w:rPr>
        <w:t>mljrd.</w:t>
      </w:r>
      <w:r w:rsidR="002421CA" w:rsidRPr="0038376D">
        <w:rPr>
          <w:rFonts w:eastAsia="Calibri" w:cs="Times New Roman"/>
          <w:szCs w:val="24"/>
          <w:lang w:eastAsia="lv-LV"/>
        </w:rPr>
        <w:t xml:space="preserve"> </w:t>
      </w:r>
      <w:r w:rsidRPr="0038376D">
        <w:rPr>
          <w:rFonts w:eastAsia="Calibri" w:cs="Times New Roman"/>
          <w:szCs w:val="24"/>
          <w:lang w:eastAsia="lv-LV"/>
        </w:rPr>
        <w:t>EUR dažādos termiņos, kā arī uz ne</w:t>
      </w:r>
      <w:r w:rsidR="00BF388A">
        <w:rPr>
          <w:rFonts w:eastAsia="Calibri" w:cs="Times New Roman"/>
          <w:szCs w:val="24"/>
          <w:lang w:eastAsia="lv-LV"/>
        </w:rPr>
        <w:t>iz</w:t>
      </w:r>
      <w:r w:rsidRPr="0038376D">
        <w:rPr>
          <w:rFonts w:eastAsia="Calibri" w:cs="Times New Roman"/>
          <w:szCs w:val="24"/>
          <w:lang w:eastAsia="lv-LV"/>
        </w:rPr>
        <w:t xml:space="preserve">maksāto kredītlīniju izmantošanu. </w:t>
      </w:r>
      <w:r w:rsidR="006A1E76" w:rsidRPr="006A1E76">
        <w:rPr>
          <w:rFonts w:eastAsia="Calibri" w:cs="Times New Roman"/>
          <w:szCs w:val="24"/>
          <w:lang w:eastAsia="lv-LV"/>
        </w:rPr>
        <w:t>Šī pieeja ļauj ESM nodrošināt regulāru klātbūtni finanšu tirgos</w:t>
      </w:r>
      <w:r w:rsidR="004077EB">
        <w:rPr>
          <w:rFonts w:eastAsia="Calibri" w:cs="Times New Roman"/>
          <w:szCs w:val="24"/>
          <w:lang w:eastAsia="lv-LV"/>
        </w:rPr>
        <w:t>, saglabājot investoru interesi.</w:t>
      </w:r>
    </w:p>
    <w:p w:rsidR="0038376D" w:rsidRPr="0038376D" w:rsidRDefault="0038376D" w:rsidP="0038376D">
      <w:pPr>
        <w:ind w:firstLine="720"/>
        <w:contextualSpacing/>
        <w:jc w:val="both"/>
        <w:rPr>
          <w:rFonts w:eastAsia="Calibri" w:cs="Times New Roman"/>
          <w:szCs w:val="24"/>
          <w:lang w:eastAsia="lv-LV"/>
        </w:rPr>
      </w:pPr>
      <w:r w:rsidRPr="0038376D">
        <w:rPr>
          <w:rFonts w:eastAsia="Calibri" w:cs="Times New Roman"/>
          <w:szCs w:val="24"/>
          <w:lang w:eastAsia="lv-LV"/>
        </w:rPr>
        <w:t>2021.</w:t>
      </w:r>
      <w:r w:rsidR="0095530C">
        <w:rPr>
          <w:rFonts w:eastAsia="Calibri" w:cs="Times New Roman"/>
          <w:szCs w:val="24"/>
          <w:lang w:eastAsia="lv-LV"/>
        </w:rPr>
        <w:t xml:space="preserve"> </w:t>
      </w:r>
      <w:r w:rsidRPr="0038376D">
        <w:rPr>
          <w:rFonts w:eastAsia="Calibri" w:cs="Times New Roman"/>
          <w:szCs w:val="24"/>
          <w:lang w:eastAsia="lv-LV"/>
        </w:rPr>
        <w:t xml:space="preserve">gada septembrī ESM atklāja īpašu </w:t>
      </w:r>
      <w:proofErr w:type="spellStart"/>
      <w:r w:rsidRPr="0038376D">
        <w:rPr>
          <w:rFonts w:eastAsia="Calibri" w:cs="Times New Roman"/>
          <w:i/>
          <w:iCs/>
          <w:szCs w:val="24"/>
          <w:lang w:eastAsia="lv-LV"/>
        </w:rPr>
        <w:t>LinkedIn</w:t>
      </w:r>
      <w:proofErr w:type="spellEnd"/>
      <w:r w:rsidRPr="0038376D">
        <w:rPr>
          <w:rFonts w:eastAsia="Calibri" w:cs="Times New Roman"/>
          <w:i/>
          <w:iCs/>
          <w:szCs w:val="24"/>
          <w:lang w:eastAsia="lv-LV"/>
        </w:rPr>
        <w:t xml:space="preserve"> </w:t>
      </w:r>
      <w:r w:rsidRPr="0038376D">
        <w:rPr>
          <w:rFonts w:eastAsia="Calibri" w:cs="Times New Roman"/>
          <w:szCs w:val="24"/>
          <w:lang w:eastAsia="lv-LV"/>
        </w:rPr>
        <w:t xml:space="preserve">lapu, kas uzskatāma kā daļa no centieniem uzturēt </w:t>
      </w:r>
      <w:r w:rsidR="00831003">
        <w:rPr>
          <w:rFonts w:eastAsia="Calibri" w:cs="Times New Roman"/>
          <w:szCs w:val="24"/>
          <w:lang w:eastAsia="lv-LV"/>
        </w:rPr>
        <w:t>komunikāciju</w:t>
      </w:r>
      <w:r w:rsidR="00831003" w:rsidRPr="0038376D">
        <w:rPr>
          <w:rFonts w:eastAsia="Calibri" w:cs="Times New Roman"/>
          <w:szCs w:val="24"/>
          <w:lang w:eastAsia="lv-LV"/>
        </w:rPr>
        <w:t xml:space="preserve"> </w:t>
      </w:r>
      <w:r w:rsidRPr="0038376D">
        <w:rPr>
          <w:rFonts w:eastAsia="Calibri" w:cs="Times New Roman"/>
          <w:szCs w:val="24"/>
          <w:lang w:eastAsia="lv-LV"/>
        </w:rPr>
        <w:t xml:space="preserve">un attīstīt attiecības ar investoriem arvien vairāk uz digitāliem kontaktiem orientētajā pasaulē. </w:t>
      </w:r>
      <w:r w:rsidR="00FF1AB4" w:rsidRPr="00FF1AB4">
        <w:rPr>
          <w:rFonts w:eastAsia="Calibri" w:cs="Times New Roman"/>
          <w:szCs w:val="24"/>
          <w:lang w:eastAsia="lv-LV"/>
        </w:rPr>
        <w:t xml:space="preserve">Papildus tiek norādīts, ka ESM emitē 46,6 </w:t>
      </w:r>
      <w:r w:rsidR="0095530C" w:rsidRPr="0095530C">
        <w:rPr>
          <w:rFonts w:eastAsia="Calibri" w:cs="Times New Roman"/>
          <w:szCs w:val="24"/>
          <w:lang w:eastAsia="lv-LV"/>
        </w:rPr>
        <w:t>mljrd.</w:t>
      </w:r>
      <w:r w:rsidR="002421CA" w:rsidRPr="00FF1AB4">
        <w:rPr>
          <w:rFonts w:eastAsia="Calibri" w:cs="Times New Roman"/>
          <w:szCs w:val="24"/>
          <w:lang w:eastAsia="lv-LV"/>
        </w:rPr>
        <w:t xml:space="preserve"> </w:t>
      </w:r>
      <w:r w:rsidR="00FF1AB4" w:rsidRPr="00FF1AB4">
        <w:rPr>
          <w:rFonts w:eastAsia="Calibri" w:cs="Times New Roman"/>
          <w:szCs w:val="24"/>
          <w:lang w:eastAsia="lv-LV"/>
        </w:rPr>
        <w:t xml:space="preserve">EUR parāda vērtspapīrus, neskatoties uz </w:t>
      </w:r>
      <w:r w:rsidR="00F814CC">
        <w:rPr>
          <w:rFonts w:eastAsia="Calibri" w:cs="Times New Roman"/>
          <w:szCs w:val="24"/>
          <w:lang w:eastAsia="lv-LV"/>
        </w:rPr>
        <w:t>negatīvu</w:t>
      </w:r>
      <w:r w:rsidR="00FF1AB4" w:rsidRPr="00FF1AB4">
        <w:rPr>
          <w:rFonts w:eastAsia="Calibri" w:cs="Times New Roman"/>
          <w:szCs w:val="24"/>
          <w:lang w:eastAsia="lv-LV"/>
        </w:rPr>
        <w:t xml:space="preserve"> ienesīgumu, un pāriet uz jaunu atvasināto instrumentu programmu. </w:t>
      </w:r>
      <w:r w:rsidR="00776878">
        <w:t>Līdz ar atklātajām banku manipulācijām, p</w:t>
      </w:r>
      <w:r w:rsidR="00776878" w:rsidRPr="003F00B7">
        <w:rPr>
          <w:rFonts w:eastAsia="Calibri" w:cs="Times New Roman"/>
          <w:szCs w:val="24"/>
          <w:lang w:eastAsia="lv-LV"/>
        </w:rPr>
        <w:t>ēdējos gados pārliecība par atvasināto instrumentu līgumos iz</w:t>
      </w:r>
      <w:r w:rsidR="00776878">
        <w:rPr>
          <w:rFonts w:eastAsia="Calibri" w:cs="Times New Roman"/>
          <w:szCs w:val="24"/>
          <w:lang w:eastAsia="lv-LV"/>
        </w:rPr>
        <w:t>mantoto procentu likmju indeksa</w:t>
      </w:r>
      <w:r w:rsidR="00776878" w:rsidRPr="003F00B7">
        <w:rPr>
          <w:rFonts w:eastAsia="Calibri" w:cs="Times New Roman"/>
          <w:szCs w:val="24"/>
          <w:lang w:eastAsia="lv-LV"/>
        </w:rPr>
        <w:t xml:space="preserve"> </w:t>
      </w:r>
      <w:proofErr w:type="spellStart"/>
      <w:r w:rsidR="00776878" w:rsidRPr="003F00B7">
        <w:rPr>
          <w:rFonts w:eastAsia="Calibri" w:cs="Times New Roman"/>
          <w:i/>
          <w:szCs w:val="24"/>
          <w:lang w:eastAsia="lv-LV"/>
        </w:rPr>
        <w:t>Euro</w:t>
      </w:r>
      <w:proofErr w:type="spellEnd"/>
      <w:r w:rsidR="00776878" w:rsidRPr="003F00B7">
        <w:rPr>
          <w:rFonts w:eastAsia="Calibri" w:cs="Times New Roman"/>
          <w:i/>
          <w:szCs w:val="24"/>
          <w:lang w:eastAsia="lv-LV"/>
        </w:rPr>
        <w:t xml:space="preserve"> </w:t>
      </w:r>
      <w:proofErr w:type="spellStart"/>
      <w:r w:rsidR="00776878" w:rsidRPr="003F00B7">
        <w:rPr>
          <w:rFonts w:eastAsia="Calibri" w:cs="Times New Roman"/>
          <w:i/>
          <w:szCs w:val="24"/>
          <w:lang w:eastAsia="lv-LV"/>
        </w:rPr>
        <w:t>Overnight</w:t>
      </w:r>
      <w:proofErr w:type="spellEnd"/>
      <w:r w:rsidR="00776878" w:rsidRPr="003F00B7">
        <w:rPr>
          <w:rFonts w:eastAsia="Calibri" w:cs="Times New Roman"/>
          <w:i/>
          <w:szCs w:val="24"/>
          <w:lang w:eastAsia="lv-LV"/>
        </w:rPr>
        <w:t xml:space="preserve"> </w:t>
      </w:r>
      <w:proofErr w:type="spellStart"/>
      <w:r w:rsidR="00776878" w:rsidRPr="003F00B7">
        <w:rPr>
          <w:rFonts w:eastAsia="Calibri" w:cs="Times New Roman"/>
          <w:i/>
          <w:szCs w:val="24"/>
          <w:lang w:eastAsia="lv-LV"/>
        </w:rPr>
        <w:t>Index</w:t>
      </w:r>
      <w:proofErr w:type="spellEnd"/>
      <w:r w:rsidR="00776878" w:rsidRPr="003F00B7">
        <w:rPr>
          <w:rFonts w:eastAsia="Calibri" w:cs="Times New Roman"/>
          <w:i/>
          <w:szCs w:val="24"/>
          <w:lang w:eastAsia="lv-LV"/>
        </w:rPr>
        <w:t xml:space="preserve"> </w:t>
      </w:r>
      <w:proofErr w:type="spellStart"/>
      <w:r w:rsidR="00776878" w:rsidRPr="003F00B7">
        <w:rPr>
          <w:rFonts w:eastAsia="Calibri" w:cs="Times New Roman"/>
          <w:i/>
          <w:szCs w:val="24"/>
          <w:lang w:eastAsia="lv-LV"/>
        </w:rPr>
        <w:t>Average</w:t>
      </w:r>
      <w:proofErr w:type="spellEnd"/>
      <w:r w:rsidR="00776878" w:rsidRPr="003F00B7">
        <w:rPr>
          <w:rFonts w:eastAsia="Calibri" w:cs="Times New Roman"/>
          <w:szCs w:val="24"/>
          <w:lang w:eastAsia="lv-LV"/>
        </w:rPr>
        <w:t xml:space="preserve"> (EONIA) uzticamību un stabilitāti ir </w:t>
      </w:r>
      <w:r w:rsidR="00776878">
        <w:rPr>
          <w:rFonts w:eastAsia="Calibri" w:cs="Times New Roman"/>
          <w:szCs w:val="24"/>
          <w:lang w:eastAsia="lv-LV"/>
        </w:rPr>
        <w:t>vājināta</w:t>
      </w:r>
      <w:r w:rsidR="00776878" w:rsidRPr="003F00B7">
        <w:rPr>
          <w:rFonts w:eastAsia="Calibri" w:cs="Times New Roman"/>
          <w:szCs w:val="24"/>
          <w:lang w:eastAsia="lv-LV"/>
        </w:rPr>
        <w:t>, un regulatori visā pasaulē ir uzstājuši uz procentu likmju etalonu reformu.</w:t>
      </w:r>
      <w:r w:rsidR="00776878">
        <w:rPr>
          <w:rFonts w:eastAsia="Calibri" w:cs="Times New Roman"/>
          <w:szCs w:val="24"/>
          <w:lang w:eastAsia="lv-LV"/>
        </w:rPr>
        <w:t xml:space="preserve"> </w:t>
      </w:r>
      <w:r w:rsidR="00481A60">
        <w:rPr>
          <w:rFonts w:eastAsia="Calibri" w:cs="Times New Roman"/>
          <w:szCs w:val="24"/>
          <w:lang w:eastAsia="lv-LV"/>
        </w:rPr>
        <w:t xml:space="preserve">Līdz ar minētajām izmaiņām </w:t>
      </w:r>
      <w:r w:rsidR="00FF1AB4" w:rsidRPr="00FF1AB4">
        <w:rPr>
          <w:rFonts w:eastAsia="Calibri" w:cs="Times New Roman"/>
          <w:szCs w:val="24"/>
          <w:lang w:eastAsia="lv-LV"/>
        </w:rPr>
        <w:t xml:space="preserve">ESM aizstāja procentu likmju indeksu </w:t>
      </w:r>
      <w:r w:rsidR="003F00B7">
        <w:rPr>
          <w:rFonts w:eastAsia="Calibri" w:cs="Times New Roman"/>
          <w:szCs w:val="24"/>
          <w:lang w:eastAsia="lv-LV"/>
        </w:rPr>
        <w:t>EONIA</w:t>
      </w:r>
      <w:r w:rsidR="00FF1AB4" w:rsidRPr="00FF1AB4">
        <w:rPr>
          <w:rFonts w:eastAsia="Calibri" w:cs="Times New Roman"/>
          <w:szCs w:val="24"/>
          <w:lang w:eastAsia="lv-LV"/>
        </w:rPr>
        <w:t>, kas ti</w:t>
      </w:r>
      <w:r w:rsidR="00FF1AB4">
        <w:rPr>
          <w:rFonts w:eastAsia="Calibri" w:cs="Times New Roman"/>
          <w:szCs w:val="24"/>
          <w:lang w:eastAsia="lv-LV"/>
        </w:rPr>
        <w:t>ka izmantots līdz 2022.</w:t>
      </w:r>
      <w:r w:rsidR="00E7572D">
        <w:rPr>
          <w:rFonts w:eastAsia="Calibri" w:cs="Times New Roman"/>
          <w:szCs w:val="24"/>
          <w:lang w:eastAsia="lv-LV"/>
        </w:rPr>
        <w:t xml:space="preserve"> </w:t>
      </w:r>
      <w:r w:rsidR="00FF1AB4">
        <w:rPr>
          <w:rFonts w:eastAsia="Calibri" w:cs="Times New Roman"/>
          <w:szCs w:val="24"/>
          <w:lang w:eastAsia="lv-LV"/>
        </w:rPr>
        <w:t>gada 2.</w:t>
      </w:r>
      <w:r w:rsidR="00E7572D">
        <w:rPr>
          <w:rFonts w:eastAsia="Calibri" w:cs="Times New Roman"/>
          <w:szCs w:val="24"/>
          <w:lang w:eastAsia="lv-LV"/>
        </w:rPr>
        <w:t xml:space="preserve"> </w:t>
      </w:r>
      <w:r w:rsidR="00FF1AB4" w:rsidRPr="00FF1AB4">
        <w:rPr>
          <w:rFonts w:eastAsia="Calibri" w:cs="Times New Roman"/>
          <w:szCs w:val="24"/>
          <w:lang w:eastAsia="lv-LV"/>
        </w:rPr>
        <w:t xml:space="preserve">janvārim, pret </w:t>
      </w:r>
      <w:proofErr w:type="spellStart"/>
      <w:r w:rsidR="00FF1AB4" w:rsidRPr="00FF1AB4">
        <w:rPr>
          <w:rFonts w:eastAsia="Calibri" w:cs="Times New Roman"/>
          <w:i/>
          <w:szCs w:val="24"/>
          <w:lang w:eastAsia="lv-LV"/>
        </w:rPr>
        <w:t>euro</w:t>
      </w:r>
      <w:proofErr w:type="spellEnd"/>
      <w:r w:rsidR="00FF1AB4" w:rsidRPr="00FF1AB4">
        <w:rPr>
          <w:rFonts w:eastAsia="Calibri" w:cs="Times New Roman"/>
          <w:szCs w:val="24"/>
          <w:lang w:eastAsia="lv-LV"/>
        </w:rPr>
        <w:t xml:space="preserve"> īstermiņa procentu likmi (€STR), tādējādi atspoguļojot </w:t>
      </w:r>
      <w:proofErr w:type="spellStart"/>
      <w:r w:rsidR="00FF1AB4" w:rsidRPr="00FF1AB4">
        <w:rPr>
          <w:rFonts w:eastAsia="Calibri" w:cs="Times New Roman"/>
          <w:i/>
          <w:szCs w:val="24"/>
          <w:lang w:eastAsia="lv-LV"/>
        </w:rPr>
        <w:t>euro</w:t>
      </w:r>
      <w:proofErr w:type="spellEnd"/>
      <w:r w:rsidR="00FF1AB4" w:rsidRPr="00FF1AB4">
        <w:rPr>
          <w:rFonts w:eastAsia="Calibri" w:cs="Times New Roman"/>
          <w:szCs w:val="24"/>
          <w:lang w:eastAsia="lv-LV"/>
        </w:rPr>
        <w:t xml:space="preserve"> zonas banku nenodrošināto aizņēmumu uz nakti vairumtirdzniecības izmaksas.</w:t>
      </w:r>
      <w:r w:rsidR="003F00B7" w:rsidRPr="003F00B7">
        <w:t xml:space="preserve"> </w:t>
      </w:r>
    </w:p>
    <w:p w:rsidR="00FF1AB4" w:rsidRPr="00FF1AB4" w:rsidRDefault="00FF1AB4" w:rsidP="00FF1AB4">
      <w:pPr>
        <w:ind w:firstLine="720"/>
        <w:contextualSpacing/>
        <w:jc w:val="both"/>
        <w:rPr>
          <w:rFonts w:eastAsia="Calibri" w:cs="Times New Roman"/>
          <w:bCs/>
          <w:szCs w:val="24"/>
          <w:lang w:eastAsia="lv-LV"/>
        </w:rPr>
      </w:pPr>
      <w:r w:rsidRPr="00FF1AB4">
        <w:rPr>
          <w:rFonts w:eastAsia="Calibri" w:cs="Times New Roman"/>
          <w:bCs/>
          <w:szCs w:val="24"/>
          <w:lang w:eastAsia="lv-LV"/>
        </w:rPr>
        <w:t>ESM</w:t>
      </w:r>
      <w:r w:rsidRPr="00FF1AB4">
        <w:rPr>
          <w:rFonts w:eastAsia="Calibri" w:cs="Times New Roman"/>
          <w:b/>
          <w:bCs/>
          <w:szCs w:val="24"/>
          <w:lang w:eastAsia="lv-LV"/>
        </w:rPr>
        <w:t xml:space="preserve"> risku pārvaldības </w:t>
      </w:r>
      <w:r w:rsidRPr="00FF1AB4">
        <w:rPr>
          <w:rFonts w:eastAsia="Calibri" w:cs="Times New Roman"/>
          <w:bCs/>
          <w:szCs w:val="24"/>
          <w:lang w:eastAsia="lv-LV"/>
        </w:rPr>
        <w:t>struktūrvienība</w:t>
      </w:r>
      <w:r w:rsidRPr="00FF1AB4">
        <w:rPr>
          <w:rFonts w:eastAsia="Calibri" w:cs="Times New Roman"/>
          <w:b/>
          <w:bCs/>
          <w:szCs w:val="24"/>
          <w:lang w:eastAsia="lv-LV"/>
        </w:rPr>
        <w:t xml:space="preserve"> </w:t>
      </w:r>
      <w:r w:rsidRPr="00FF1AB4">
        <w:rPr>
          <w:rFonts w:eastAsia="Calibri" w:cs="Times New Roman"/>
          <w:bCs/>
          <w:szCs w:val="24"/>
          <w:lang w:eastAsia="lv-LV"/>
        </w:rPr>
        <w:t xml:space="preserve">saglabāja modrību pret pastāvošajiem un mainīgajiem riskiem. </w:t>
      </w:r>
      <w:r w:rsidR="002421CA">
        <w:rPr>
          <w:rFonts w:eastAsia="Calibri" w:cs="Times New Roman"/>
          <w:bCs/>
          <w:szCs w:val="24"/>
          <w:lang w:eastAsia="lv-LV"/>
        </w:rPr>
        <w:t>Tika veikta</w:t>
      </w:r>
      <w:r w:rsidRPr="00FF1AB4">
        <w:rPr>
          <w:rFonts w:eastAsia="Calibri" w:cs="Times New Roman"/>
          <w:bCs/>
          <w:szCs w:val="24"/>
          <w:lang w:eastAsia="lv-LV"/>
        </w:rPr>
        <w:t xml:space="preserve"> uzraudzī</w:t>
      </w:r>
      <w:r w:rsidR="002421CA">
        <w:rPr>
          <w:rFonts w:eastAsia="Calibri" w:cs="Times New Roman"/>
          <w:bCs/>
          <w:szCs w:val="24"/>
          <w:lang w:eastAsia="lv-LV"/>
        </w:rPr>
        <w:t>ba</w:t>
      </w:r>
      <w:r w:rsidR="00921753">
        <w:rPr>
          <w:rFonts w:eastAsia="Calibri" w:cs="Times New Roman"/>
          <w:bCs/>
          <w:szCs w:val="24"/>
          <w:lang w:eastAsia="lv-LV"/>
        </w:rPr>
        <w:t xml:space="preserve"> </w:t>
      </w:r>
      <w:r w:rsidRPr="00FF1AB4">
        <w:rPr>
          <w:rFonts w:eastAsia="Calibri" w:cs="Times New Roman"/>
          <w:bCs/>
          <w:szCs w:val="24"/>
          <w:lang w:eastAsia="lv-LV"/>
        </w:rPr>
        <w:t>un ziņo</w:t>
      </w:r>
      <w:r w:rsidR="002421CA">
        <w:rPr>
          <w:rFonts w:eastAsia="Calibri" w:cs="Times New Roman"/>
          <w:bCs/>
          <w:szCs w:val="24"/>
          <w:lang w:eastAsia="lv-LV"/>
        </w:rPr>
        <w:t>ts</w:t>
      </w:r>
      <w:r w:rsidRPr="00FF1AB4">
        <w:rPr>
          <w:rFonts w:eastAsia="Calibri" w:cs="Times New Roman"/>
          <w:bCs/>
          <w:szCs w:val="24"/>
          <w:lang w:eastAsia="lv-LV"/>
        </w:rPr>
        <w:t xml:space="preserve"> iekšējai riska komitejai par risku norisēm, tostarp pandēmijas izraisītajām, un pastāvīgi</w:t>
      </w:r>
      <w:r w:rsidR="002421CA">
        <w:rPr>
          <w:rFonts w:eastAsia="Calibri" w:cs="Times New Roman"/>
          <w:bCs/>
          <w:szCs w:val="24"/>
          <w:lang w:eastAsia="lv-LV"/>
        </w:rPr>
        <w:t xml:space="preserve"> tika</w:t>
      </w:r>
      <w:r w:rsidRPr="00FF1AB4">
        <w:rPr>
          <w:rFonts w:eastAsia="Calibri" w:cs="Times New Roman"/>
          <w:bCs/>
          <w:szCs w:val="24"/>
          <w:lang w:eastAsia="lv-LV"/>
        </w:rPr>
        <w:t xml:space="preserve"> identificē</w:t>
      </w:r>
      <w:r w:rsidR="002421CA">
        <w:rPr>
          <w:rFonts w:eastAsia="Calibri" w:cs="Times New Roman"/>
          <w:bCs/>
          <w:szCs w:val="24"/>
          <w:lang w:eastAsia="lv-LV"/>
        </w:rPr>
        <w:t>ti</w:t>
      </w:r>
      <w:r w:rsidRPr="00FF1AB4">
        <w:rPr>
          <w:rFonts w:eastAsia="Calibri" w:cs="Times New Roman"/>
          <w:bCs/>
          <w:szCs w:val="24"/>
          <w:lang w:eastAsia="lv-LV"/>
        </w:rPr>
        <w:t xml:space="preserve"> darījuma partner</w:t>
      </w:r>
      <w:r w:rsidR="002421CA">
        <w:rPr>
          <w:rFonts w:eastAsia="Calibri" w:cs="Times New Roman"/>
          <w:bCs/>
          <w:szCs w:val="24"/>
          <w:lang w:eastAsia="lv-LV"/>
        </w:rPr>
        <w:t>i</w:t>
      </w:r>
      <w:r w:rsidRPr="00FF1AB4">
        <w:rPr>
          <w:rFonts w:eastAsia="Calibri" w:cs="Times New Roman"/>
          <w:bCs/>
          <w:szCs w:val="24"/>
          <w:lang w:eastAsia="lv-LV"/>
        </w:rPr>
        <w:t xml:space="preserve">, kuru </w:t>
      </w:r>
      <w:proofErr w:type="spellStart"/>
      <w:r w:rsidRPr="00FF1AB4">
        <w:rPr>
          <w:rFonts w:eastAsia="Calibri" w:cs="Times New Roman"/>
          <w:bCs/>
          <w:szCs w:val="24"/>
          <w:lang w:eastAsia="lv-LV"/>
        </w:rPr>
        <w:t>kredītprofils</w:t>
      </w:r>
      <w:proofErr w:type="spellEnd"/>
      <w:r w:rsidRPr="00FF1AB4">
        <w:rPr>
          <w:rFonts w:eastAsia="Calibri" w:cs="Times New Roman"/>
          <w:bCs/>
          <w:szCs w:val="24"/>
          <w:lang w:eastAsia="lv-LV"/>
        </w:rPr>
        <w:t xml:space="preserve"> bija pakļauts pasliktināšanās riskam. 2021.</w:t>
      </w:r>
      <w:r w:rsidR="00E7572D">
        <w:rPr>
          <w:rFonts w:eastAsia="Calibri" w:cs="Times New Roman"/>
          <w:bCs/>
          <w:szCs w:val="24"/>
          <w:lang w:eastAsia="lv-LV"/>
        </w:rPr>
        <w:t xml:space="preserve"> </w:t>
      </w:r>
      <w:r w:rsidRPr="00FF1AB4">
        <w:rPr>
          <w:rFonts w:eastAsia="Calibri" w:cs="Times New Roman"/>
          <w:bCs/>
          <w:szCs w:val="24"/>
          <w:lang w:eastAsia="lv-LV"/>
        </w:rPr>
        <w:t xml:space="preserve">gadā ESM </w:t>
      </w:r>
      <w:r w:rsidR="002421CA">
        <w:rPr>
          <w:rFonts w:eastAsia="Calibri" w:cs="Times New Roman"/>
          <w:bCs/>
          <w:szCs w:val="24"/>
          <w:lang w:eastAsia="lv-LV"/>
        </w:rPr>
        <w:t>uzlaboja</w:t>
      </w:r>
      <w:r w:rsidR="002421CA" w:rsidRPr="00FF1AB4">
        <w:rPr>
          <w:rFonts w:eastAsia="Calibri" w:cs="Times New Roman"/>
          <w:bCs/>
          <w:szCs w:val="24"/>
          <w:lang w:eastAsia="lv-LV"/>
        </w:rPr>
        <w:t xml:space="preserve"> </w:t>
      </w:r>
      <w:proofErr w:type="spellStart"/>
      <w:r w:rsidRPr="00FF1AB4">
        <w:rPr>
          <w:rFonts w:eastAsia="Calibri" w:cs="Times New Roman"/>
          <w:bCs/>
          <w:szCs w:val="24"/>
          <w:lang w:eastAsia="lv-LV"/>
        </w:rPr>
        <w:t>kiberriska</w:t>
      </w:r>
      <w:proofErr w:type="spellEnd"/>
      <w:r w:rsidRPr="00FF1AB4">
        <w:rPr>
          <w:rFonts w:eastAsia="Calibri" w:cs="Times New Roman"/>
          <w:bCs/>
          <w:szCs w:val="24"/>
          <w:lang w:eastAsia="lv-LV"/>
        </w:rPr>
        <w:t xml:space="preserve"> novēršanas pasākumus un risku uzraudzības aktivitātes.</w:t>
      </w:r>
    </w:p>
    <w:p w:rsidR="0038376D" w:rsidRPr="0038376D" w:rsidRDefault="00F85E15" w:rsidP="0038376D">
      <w:pPr>
        <w:ind w:firstLine="720"/>
        <w:contextualSpacing/>
        <w:jc w:val="both"/>
        <w:rPr>
          <w:rFonts w:eastAsia="Calibri" w:cs="Times New Roman"/>
          <w:color w:val="FF0000"/>
          <w:szCs w:val="24"/>
          <w:lang w:eastAsia="lv-LV"/>
        </w:rPr>
      </w:pPr>
      <w:r w:rsidRPr="00F85E15">
        <w:rPr>
          <w:rFonts w:eastAsia="Calibri" w:cs="Times New Roman"/>
          <w:b/>
          <w:szCs w:val="24"/>
          <w:lang w:eastAsia="lv-LV"/>
        </w:rPr>
        <w:t xml:space="preserve">Vides, sociālās un korporatīvās </w:t>
      </w:r>
      <w:r w:rsidR="0038376D" w:rsidRPr="0038376D">
        <w:rPr>
          <w:rFonts w:eastAsia="Calibri" w:cs="Times New Roman"/>
          <w:b/>
          <w:szCs w:val="24"/>
          <w:lang w:eastAsia="lv-LV"/>
        </w:rPr>
        <w:t>pārvaldības aktivitāšu</w:t>
      </w:r>
      <w:r w:rsidR="0038376D" w:rsidRPr="0038376D">
        <w:rPr>
          <w:rFonts w:eastAsia="Calibri" w:cs="Times New Roman"/>
          <w:bCs/>
          <w:szCs w:val="24"/>
          <w:lang w:eastAsia="lv-LV"/>
        </w:rPr>
        <w:t xml:space="preserve"> jomā</w:t>
      </w:r>
      <w:r w:rsidR="0038376D" w:rsidRPr="0038376D">
        <w:rPr>
          <w:rFonts w:eastAsia="Calibri" w:cs="Times New Roman"/>
          <w:b/>
          <w:szCs w:val="24"/>
          <w:lang w:eastAsia="lv-LV"/>
        </w:rPr>
        <w:t xml:space="preserve"> </w:t>
      </w:r>
      <w:r w:rsidR="0038376D" w:rsidRPr="0038376D">
        <w:rPr>
          <w:rFonts w:eastAsia="Calibri" w:cs="Times New Roman"/>
          <w:szCs w:val="24"/>
          <w:lang w:eastAsia="lv-LV"/>
        </w:rPr>
        <w:t xml:space="preserve">ESM progresē </w:t>
      </w:r>
      <w:r w:rsidR="00605BF9" w:rsidRPr="00605BF9">
        <w:rPr>
          <w:rFonts w:eastAsia="Calibri" w:cs="Times New Roman"/>
          <w:szCs w:val="24"/>
          <w:lang w:eastAsia="lv-LV"/>
        </w:rPr>
        <w:t>Apvienoto Nāciju Organizācija</w:t>
      </w:r>
      <w:r w:rsidR="00605BF9">
        <w:rPr>
          <w:rFonts w:eastAsia="Calibri" w:cs="Times New Roman"/>
          <w:szCs w:val="24"/>
          <w:lang w:eastAsia="lv-LV"/>
        </w:rPr>
        <w:t>s</w:t>
      </w:r>
      <w:r w:rsidR="0038376D" w:rsidRPr="0038376D">
        <w:rPr>
          <w:rFonts w:eastAsia="Calibri" w:cs="Times New Roman"/>
          <w:szCs w:val="24"/>
          <w:lang w:eastAsia="lv-LV"/>
        </w:rPr>
        <w:t xml:space="preserve"> atbildīgu ieguldījumu principu ieviešanā un turpina ziņot par saviem ilgtspējīgajiem ieguldījumu centieniem. ESM pastāvīgi iekļauj </w:t>
      </w:r>
      <w:bookmarkStart w:id="1" w:name="_Hlk109218180"/>
      <w:r w:rsidR="002421CA">
        <w:rPr>
          <w:rFonts w:eastAsia="Calibri" w:cs="Times New Roman"/>
          <w:szCs w:val="24"/>
          <w:lang w:eastAsia="lv-LV"/>
        </w:rPr>
        <w:t>v</w:t>
      </w:r>
      <w:r w:rsidR="0038376D" w:rsidRPr="0038376D">
        <w:rPr>
          <w:rFonts w:eastAsia="Calibri" w:cs="Times New Roman"/>
          <w:szCs w:val="24"/>
          <w:lang w:eastAsia="lv-LV"/>
        </w:rPr>
        <w:t xml:space="preserve">ides, sociālās un korporatīvās </w:t>
      </w:r>
      <w:bookmarkEnd w:id="1"/>
      <w:r w:rsidR="0038376D" w:rsidRPr="0038376D">
        <w:rPr>
          <w:rFonts w:eastAsia="Calibri" w:cs="Times New Roman"/>
          <w:szCs w:val="24"/>
          <w:lang w:eastAsia="lv-LV"/>
        </w:rPr>
        <w:t>pārvaldības</w:t>
      </w:r>
      <w:r w:rsidR="000C2A8D">
        <w:rPr>
          <w:rFonts w:eastAsia="Calibri" w:cs="Times New Roman"/>
          <w:szCs w:val="24"/>
          <w:lang w:eastAsia="lv-LV"/>
        </w:rPr>
        <w:t xml:space="preserve"> </w:t>
      </w:r>
      <w:r w:rsidR="0038376D" w:rsidRPr="0038376D">
        <w:rPr>
          <w:rFonts w:eastAsia="Calibri" w:cs="Times New Roman"/>
          <w:szCs w:val="24"/>
          <w:lang w:eastAsia="lv-LV"/>
        </w:rPr>
        <w:t>kritērijus</w:t>
      </w:r>
      <w:r w:rsidR="000C2A8D">
        <w:rPr>
          <w:rFonts w:eastAsia="Calibri" w:cs="Times New Roman"/>
          <w:szCs w:val="24"/>
          <w:lang w:eastAsia="lv-LV"/>
        </w:rPr>
        <w:t xml:space="preserve"> (turpmāk – ESG)</w:t>
      </w:r>
      <w:r w:rsidR="0038376D" w:rsidRPr="0038376D">
        <w:rPr>
          <w:rFonts w:eastAsia="Calibri" w:cs="Times New Roman"/>
          <w:szCs w:val="24"/>
          <w:lang w:eastAsia="lv-LV"/>
        </w:rPr>
        <w:t xml:space="preserve"> iekšējās politikas pārskatā un 2021.</w:t>
      </w:r>
      <w:r w:rsidR="0095530C">
        <w:rPr>
          <w:rFonts w:eastAsia="Calibri" w:cs="Times New Roman"/>
          <w:szCs w:val="24"/>
          <w:lang w:eastAsia="lv-LV"/>
        </w:rPr>
        <w:t xml:space="preserve"> </w:t>
      </w:r>
      <w:r w:rsidR="0038376D" w:rsidRPr="0038376D">
        <w:rPr>
          <w:rFonts w:eastAsia="Calibri" w:cs="Times New Roman"/>
          <w:szCs w:val="24"/>
          <w:lang w:eastAsia="lv-LV"/>
        </w:rPr>
        <w:t>gada februārī izveido</w:t>
      </w:r>
      <w:r w:rsidR="00D225DC">
        <w:rPr>
          <w:rFonts w:eastAsia="Calibri" w:cs="Times New Roman"/>
          <w:szCs w:val="24"/>
          <w:lang w:eastAsia="lv-LV"/>
        </w:rPr>
        <w:t>ja</w:t>
      </w:r>
      <w:r w:rsidR="0038376D" w:rsidRPr="0038376D">
        <w:rPr>
          <w:rFonts w:eastAsia="Calibri" w:cs="Times New Roman"/>
          <w:szCs w:val="24"/>
          <w:lang w:eastAsia="lv-LV"/>
        </w:rPr>
        <w:t xml:space="preserve"> </w:t>
      </w:r>
      <w:r w:rsidR="000C2A8D">
        <w:rPr>
          <w:rFonts w:eastAsia="Calibri" w:cs="Times New Roman"/>
          <w:szCs w:val="24"/>
          <w:lang w:eastAsia="lv-LV"/>
        </w:rPr>
        <w:t xml:space="preserve">speciālu tālruņa līniju </w:t>
      </w:r>
      <w:r w:rsidR="0038376D" w:rsidRPr="0038376D">
        <w:rPr>
          <w:rFonts w:eastAsia="Calibri" w:cs="Times New Roman"/>
          <w:szCs w:val="24"/>
          <w:lang w:eastAsia="lv-LV"/>
        </w:rPr>
        <w:t>trauksmes celšana</w:t>
      </w:r>
      <w:r w:rsidR="000C2A8D">
        <w:rPr>
          <w:rFonts w:eastAsia="Calibri" w:cs="Times New Roman"/>
          <w:szCs w:val="24"/>
          <w:lang w:eastAsia="lv-LV"/>
        </w:rPr>
        <w:t>i</w:t>
      </w:r>
      <w:r w:rsidR="0038376D" w:rsidRPr="0038376D">
        <w:rPr>
          <w:rFonts w:eastAsia="Calibri" w:cs="Times New Roman"/>
          <w:szCs w:val="24"/>
          <w:lang w:eastAsia="lv-LV"/>
        </w:rPr>
        <w:t xml:space="preserve">. Papildus tika publicēts trešais </w:t>
      </w:r>
      <w:r w:rsidR="0011328F">
        <w:rPr>
          <w:rFonts w:eastAsia="Calibri" w:cs="Times New Roman"/>
          <w:szCs w:val="24"/>
          <w:lang w:eastAsia="lv-LV"/>
        </w:rPr>
        <w:t>CO</w:t>
      </w:r>
      <w:r w:rsidR="0011328F" w:rsidRPr="0011328F">
        <w:rPr>
          <w:rFonts w:eastAsia="Calibri" w:cs="Times New Roman"/>
          <w:szCs w:val="24"/>
          <w:vertAlign w:val="subscript"/>
          <w:lang w:eastAsia="lv-LV"/>
        </w:rPr>
        <w:t>2</w:t>
      </w:r>
      <w:r w:rsidR="0011328F">
        <w:rPr>
          <w:rFonts w:eastAsia="Calibri" w:cs="Times New Roman"/>
          <w:szCs w:val="24"/>
          <w:lang w:eastAsia="lv-LV"/>
        </w:rPr>
        <w:t xml:space="preserve"> pēdas</w:t>
      </w:r>
      <w:r w:rsidR="0038376D" w:rsidRPr="0038376D">
        <w:rPr>
          <w:rFonts w:eastAsia="Calibri" w:cs="Times New Roman"/>
          <w:szCs w:val="24"/>
          <w:lang w:eastAsia="lv-LV"/>
        </w:rPr>
        <w:t xml:space="preserve"> ziņojums. ESM kā vienu no stra</w:t>
      </w:r>
      <w:r w:rsidR="00D225DC">
        <w:rPr>
          <w:rFonts w:eastAsia="Calibri" w:cs="Times New Roman"/>
          <w:szCs w:val="24"/>
          <w:lang w:eastAsia="lv-LV"/>
        </w:rPr>
        <w:t>tēģiskajām prioritātēm 2022.</w:t>
      </w:r>
      <w:r w:rsidR="0095530C">
        <w:rPr>
          <w:rFonts w:eastAsia="Calibri" w:cs="Times New Roman"/>
          <w:szCs w:val="24"/>
          <w:lang w:eastAsia="lv-LV"/>
        </w:rPr>
        <w:t xml:space="preserve"> </w:t>
      </w:r>
      <w:r w:rsidR="00D225DC">
        <w:rPr>
          <w:rFonts w:eastAsia="Calibri" w:cs="Times New Roman"/>
          <w:szCs w:val="24"/>
          <w:lang w:eastAsia="lv-LV"/>
        </w:rPr>
        <w:t>gadam</w:t>
      </w:r>
      <w:r w:rsidR="0038376D" w:rsidRPr="0038376D">
        <w:rPr>
          <w:rFonts w:eastAsia="Calibri" w:cs="Times New Roman"/>
          <w:szCs w:val="24"/>
          <w:lang w:eastAsia="lv-LV"/>
        </w:rPr>
        <w:t xml:space="preserve"> nosaka </w:t>
      </w:r>
      <w:r w:rsidR="00FF1AB4">
        <w:rPr>
          <w:rFonts w:eastAsia="Calibri" w:cs="Times New Roman"/>
          <w:szCs w:val="24"/>
          <w:lang w:eastAsia="lv-LV"/>
        </w:rPr>
        <w:t xml:space="preserve">pielāgošanos </w:t>
      </w:r>
      <w:r w:rsidR="0038376D" w:rsidRPr="0038376D">
        <w:rPr>
          <w:rFonts w:eastAsia="Calibri" w:cs="Times New Roman"/>
          <w:szCs w:val="24"/>
          <w:lang w:eastAsia="lv-LV"/>
        </w:rPr>
        <w:t>ESG un klimata pārmaiņ</w:t>
      </w:r>
      <w:r w:rsidR="00FF1AB4">
        <w:rPr>
          <w:rFonts w:eastAsia="Calibri" w:cs="Times New Roman"/>
          <w:szCs w:val="24"/>
          <w:lang w:eastAsia="lv-LV"/>
        </w:rPr>
        <w:t>ām</w:t>
      </w:r>
      <w:r w:rsidR="0038376D" w:rsidRPr="0038376D">
        <w:rPr>
          <w:rFonts w:eastAsia="Calibri" w:cs="Times New Roman"/>
          <w:szCs w:val="24"/>
          <w:lang w:eastAsia="lv-LV"/>
        </w:rPr>
        <w:t>.</w:t>
      </w:r>
      <w:r w:rsidR="00D225DC">
        <w:rPr>
          <w:rFonts w:eastAsia="Calibri" w:cs="Times New Roman"/>
          <w:szCs w:val="24"/>
          <w:lang w:eastAsia="lv-LV"/>
        </w:rPr>
        <w:t xml:space="preserve"> 2022.</w:t>
      </w:r>
      <w:r w:rsidR="0095530C">
        <w:rPr>
          <w:rFonts w:eastAsia="Calibri" w:cs="Times New Roman"/>
          <w:szCs w:val="24"/>
          <w:lang w:eastAsia="lv-LV"/>
        </w:rPr>
        <w:t xml:space="preserve"> </w:t>
      </w:r>
      <w:r w:rsidR="00D225DC">
        <w:rPr>
          <w:rFonts w:eastAsia="Calibri" w:cs="Times New Roman"/>
          <w:szCs w:val="24"/>
          <w:lang w:eastAsia="lv-LV"/>
        </w:rPr>
        <w:t>gada sākumā ESM pievienojā</w:t>
      </w:r>
      <w:r w:rsidR="0038376D" w:rsidRPr="0038376D">
        <w:rPr>
          <w:rFonts w:eastAsia="Calibri" w:cs="Times New Roman"/>
          <w:szCs w:val="24"/>
          <w:lang w:eastAsia="lv-LV"/>
        </w:rPr>
        <w:t xml:space="preserve">s </w:t>
      </w:r>
      <w:r w:rsidR="00605BF9">
        <w:rPr>
          <w:rFonts w:eastAsia="Calibri" w:cs="Times New Roman"/>
          <w:szCs w:val="24"/>
          <w:lang w:eastAsia="lv-LV"/>
        </w:rPr>
        <w:t>F</w:t>
      </w:r>
      <w:r w:rsidR="0038376D" w:rsidRPr="0038376D">
        <w:rPr>
          <w:rFonts w:eastAsia="Calibri" w:cs="Times New Roman"/>
          <w:szCs w:val="24"/>
          <w:lang w:eastAsia="lv-LV"/>
        </w:rPr>
        <w:t xml:space="preserve">inanšu sistēmas </w:t>
      </w:r>
      <w:proofErr w:type="spellStart"/>
      <w:r w:rsidR="0038376D" w:rsidRPr="0038376D">
        <w:rPr>
          <w:rFonts w:eastAsia="Calibri" w:cs="Times New Roman"/>
          <w:szCs w:val="24"/>
          <w:lang w:eastAsia="lv-LV"/>
        </w:rPr>
        <w:t>zaļināšanas</w:t>
      </w:r>
      <w:proofErr w:type="spellEnd"/>
      <w:r w:rsidR="0038376D" w:rsidRPr="0038376D">
        <w:rPr>
          <w:rFonts w:eastAsia="Calibri" w:cs="Times New Roman"/>
          <w:szCs w:val="24"/>
          <w:lang w:eastAsia="lv-LV"/>
        </w:rPr>
        <w:t xml:space="preserve"> tīklam</w:t>
      </w:r>
      <w:r w:rsidR="00831003">
        <w:rPr>
          <w:rFonts w:eastAsia="Calibri" w:cs="Times New Roman"/>
          <w:szCs w:val="24"/>
          <w:lang w:eastAsia="lv-LV"/>
        </w:rPr>
        <w:t>.</w:t>
      </w:r>
    </w:p>
    <w:p w:rsidR="00DD6F72" w:rsidRPr="008D3770" w:rsidRDefault="00DD6F72" w:rsidP="00A956E7">
      <w:pPr>
        <w:jc w:val="both"/>
        <w:rPr>
          <w:rFonts w:eastAsia="Calibri" w:cs="Times New Roman"/>
          <w:kern w:val="24"/>
          <w:szCs w:val="24"/>
          <w:highlight w:val="yellow"/>
        </w:rPr>
      </w:pPr>
    </w:p>
    <w:p w:rsidR="005266B8" w:rsidRPr="00E305FD" w:rsidRDefault="00C80BB1" w:rsidP="003F3E8D">
      <w:pPr>
        <w:pStyle w:val="ListParagraph"/>
        <w:numPr>
          <w:ilvl w:val="0"/>
          <w:numId w:val="22"/>
        </w:numPr>
        <w:ind w:left="426"/>
        <w:contextualSpacing w:val="0"/>
        <w:jc w:val="center"/>
        <w:rPr>
          <w:rFonts w:cs="Times New Roman"/>
          <w:b/>
          <w:szCs w:val="24"/>
        </w:rPr>
      </w:pPr>
      <w:r w:rsidRPr="00E305FD">
        <w:rPr>
          <w:rFonts w:cs="Times New Roman"/>
          <w:b/>
          <w:szCs w:val="24"/>
        </w:rPr>
        <w:t>G</w:t>
      </w:r>
      <w:r w:rsidR="00FF6896" w:rsidRPr="00E305FD">
        <w:rPr>
          <w:rFonts w:cs="Times New Roman"/>
          <w:b/>
          <w:szCs w:val="24"/>
        </w:rPr>
        <w:t xml:space="preserve">alvenie </w:t>
      </w:r>
      <w:r w:rsidRPr="00E305FD">
        <w:rPr>
          <w:rFonts w:cs="Times New Roman"/>
          <w:b/>
          <w:szCs w:val="24"/>
        </w:rPr>
        <w:t xml:space="preserve">ESM </w:t>
      </w:r>
      <w:r w:rsidR="00102197" w:rsidRPr="00E305FD">
        <w:rPr>
          <w:rFonts w:cs="Times New Roman"/>
          <w:b/>
          <w:szCs w:val="24"/>
        </w:rPr>
        <w:t>finanšu darbības rezultāti</w:t>
      </w:r>
      <w:r w:rsidR="003F3E8D" w:rsidRPr="00E305FD">
        <w:rPr>
          <w:rFonts w:cs="Times New Roman"/>
          <w:b/>
          <w:szCs w:val="24"/>
        </w:rPr>
        <w:t xml:space="preserve"> 202</w:t>
      </w:r>
      <w:r w:rsidR="00E305FD" w:rsidRPr="00E305FD">
        <w:rPr>
          <w:rFonts w:cs="Times New Roman"/>
          <w:b/>
          <w:szCs w:val="24"/>
        </w:rPr>
        <w:t>1</w:t>
      </w:r>
      <w:r w:rsidRPr="00E305FD">
        <w:rPr>
          <w:rFonts w:cs="Times New Roman"/>
          <w:b/>
          <w:szCs w:val="24"/>
        </w:rPr>
        <w:t>.</w:t>
      </w:r>
      <w:r w:rsidR="003F3E8D" w:rsidRPr="00E305FD">
        <w:rPr>
          <w:rFonts w:cs="Times New Roman"/>
          <w:b/>
          <w:szCs w:val="24"/>
        </w:rPr>
        <w:t xml:space="preserve"> </w:t>
      </w:r>
      <w:r w:rsidRPr="00E305FD">
        <w:rPr>
          <w:rFonts w:cs="Times New Roman"/>
          <w:b/>
          <w:szCs w:val="24"/>
        </w:rPr>
        <w:t>gadā</w:t>
      </w:r>
    </w:p>
    <w:p w:rsidR="00DD6F72" w:rsidRPr="008D3770" w:rsidRDefault="00DD6F72" w:rsidP="00DD6F72">
      <w:pPr>
        <w:pStyle w:val="ListParagraph"/>
        <w:ind w:left="1440"/>
        <w:contextualSpacing w:val="0"/>
        <w:rPr>
          <w:rFonts w:cs="Times New Roman"/>
          <w:b/>
          <w:szCs w:val="24"/>
          <w:highlight w:val="yellow"/>
        </w:rPr>
      </w:pPr>
    </w:p>
    <w:p w:rsidR="00A80CA0" w:rsidRPr="001E483B" w:rsidRDefault="009A2DBE" w:rsidP="00BA5147">
      <w:pPr>
        <w:ind w:firstLine="694"/>
        <w:jc w:val="both"/>
        <w:rPr>
          <w:rFonts w:cs="Times New Roman"/>
          <w:szCs w:val="24"/>
          <w:lang w:eastAsia="lv-LV"/>
        </w:rPr>
      </w:pPr>
      <w:r w:rsidRPr="0016564B">
        <w:rPr>
          <w:rFonts w:cs="Times New Roman"/>
          <w:szCs w:val="24"/>
          <w:lang w:eastAsia="lv-LV"/>
        </w:rPr>
        <w:t>202</w:t>
      </w:r>
      <w:r w:rsidR="00BD77A9" w:rsidRPr="0016564B">
        <w:rPr>
          <w:rFonts w:cs="Times New Roman"/>
          <w:szCs w:val="24"/>
          <w:lang w:eastAsia="lv-LV"/>
        </w:rPr>
        <w:t>1</w:t>
      </w:r>
      <w:r w:rsidRPr="0016564B">
        <w:rPr>
          <w:rFonts w:cs="Times New Roman"/>
          <w:szCs w:val="24"/>
          <w:lang w:eastAsia="lv-LV"/>
        </w:rPr>
        <w:t xml:space="preserve">. gada beigās </w:t>
      </w:r>
      <w:r w:rsidR="00BD77A9" w:rsidRPr="0016564B">
        <w:rPr>
          <w:rFonts w:cs="Times New Roman"/>
          <w:szCs w:val="24"/>
        </w:rPr>
        <w:t>ESM</w:t>
      </w:r>
      <w:r w:rsidRPr="0016564B">
        <w:rPr>
          <w:rFonts w:cs="Times New Roman"/>
          <w:szCs w:val="24"/>
          <w:lang w:eastAsia="lv-LV"/>
        </w:rPr>
        <w:t xml:space="preserve"> </w:t>
      </w:r>
      <w:r w:rsidRPr="0016564B">
        <w:rPr>
          <w:rFonts w:cs="Times New Roman"/>
          <w:b/>
          <w:szCs w:val="24"/>
          <w:lang w:eastAsia="lv-LV"/>
        </w:rPr>
        <w:t>bilance</w:t>
      </w:r>
      <w:r w:rsidR="00D07266" w:rsidRPr="0016564B">
        <w:rPr>
          <w:rFonts w:cs="Times New Roman"/>
          <w:szCs w:val="24"/>
          <w:lang w:eastAsia="lv-LV"/>
        </w:rPr>
        <w:t xml:space="preserve"> bija</w:t>
      </w:r>
      <w:r w:rsidR="00BD77A9" w:rsidRPr="0016564B">
        <w:rPr>
          <w:rFonts w:cs="Times New Roman"/>
          <w:szCs w:val="24"/>
          <w:lang w:eastAsia="lv-LV"/>
        </w:rPr>
        <w:t xml:space="preserve"> 827</w:t>
      </w:r>
      <w:r w:rsidRPr="0016564B">
        <w:rPr>
          <w:rFonts w:cs="Times New Roman"/>
          <w:szCs w:val="24"/>
          <w:lang w:eastAsia="lv-LV"/>
        </w:rPr>
        <w:t xml:space="preserve"> mljrd. </w:t>
      </w:r>
      <w:r w:rsidR="00F61A00" w:rsidRPr="00F61A00">
        <w:rPr>
          <w:rFonts w:cs="Times New Roman"/>
          <w:iCs/>
          <w:szCs w:val="24"/>
          <w:lang w:eastAsia="lv-LV"/>
        </w:rPr>
        <w:t>EUR</w:t>
      </w:r>
      <w:r w:rsidRPr="0016564B">
        <w:rPr>
          <w:rFonts w:cs="Times New Roman"/>
          <w:i/>
          <w:szCs w:val="24"/>
          <w:lang w:eastAsia="lv-LV"/>
        </w:rPr>
        <w:t>,</w:t>
      </w:r>
      <w:r w:rsidRPr="0016564B">
        <w:rPr>
          <w:rFonts w:cs="Times New Roman"/>
          <w:szCs w:val="24"/>
          <w:lang w:eastAsia="lv-LV"/>
        </w:rPr>
        <w:t xml:space="preserve"> kas ir par </w:t>
      </w:r>
      <w:r w:rsidR="00BD77A9" w:rsidRPr="0016564B">
        <w:rPr>
          <w:rFonts w:cs="Times New Roman"/>
          <w:szCs w:val="24"/>
          <w:lang w:eastAsia="lv-LV"/>
        </w:rPr>
        <w:t>1</w:t>
      </w:r>
      <w:r w:rsidRPr="0016564B">
        <w:rPr>
          <w:rFonts w:cs="Times New Roman"/>
          <w:szCs w:val="24"/>
          <w:lang w:eastAsia="lv-LV"/>
        </w:rPr>
        <w:t xml:space="preserve">,6 mljrd. </w:t>
      </w:r>
      <w:r w:rsidR="00BD77A9" w:rsidRPr="0016564B">
        <w:rPr>
          <w:rFonts w:cs="Times New Roman"/>
          <w:szCs w:val="24"/>
          <w:lang w:eastAsia="lv-LV"/>
        </w:rPr>
        <w:t>mazāk</w:t>
      </w:r>
      <w:r w:rsidRPr="0016564B">
        <w:rPr>
          <w:rFonts w:cs="Times New Roman"/>
          <w:szCs w:val="24"/>
          <w:lang w:eastAsia="lv-LV"/>
        </w:rPr>
        <w:t xml:space="preserve"> kā 20</w:t>
      </w:r>
      <w:r w:rsidR="00BD77A9" w:rsidRPr="0016564B">
        <w:rPr>
          <w:rFonts w:cs="Times New Roman"/>
          <w:szCs w:val="24"/>
          <w:lang w:eastAsia="lv-LV"/>
        </w:rPr>
        <w:t>20</w:t>
      </w:r>
      <w:r w:rsidR="002F5A14" w:rsidRPr="0016564B">
        <w:rPr>
          <w:rFonts w:cs="Times New Roman"/>
          <w:szCs w:val="24"/>
          <w:lang w:eastAsia="lv-LV"/>
        </w:rPr>
        <w:t>. gada beigās</w:t>
      </w:r>
      <w:r w:rsidR="00573168" w:rsidRPr="0016564B">
        <w:rPr>
          <w:rFonts w:cs="Times New Roman"/>
          <w:szCs w:val="24"/>
          <w:lang w:eastAsia="lv-LV"/>
        </w:rPr>
        <w:t>. Šādas izmaiņas galvenokārt bija saistītas ar patiesās vērtības rezerv</w:t>
      </w:r>
      <w:r w:rsidR="000712DF" w:rsidRPr="0016564B">
        <w:rPr>
          <w:rFonts w:cs="Times New Roman"/>
          <w:szCs w:val="24"/>
          <w:lang w:eastAsia="lv-LV"/>
        </w:rPr>
        <w:t xml:space="preserve">es samazinājumu gandrīz </w:t>
      </w:r>
      <w:bookmarkStart w:id="2" w:name="_GoBack"/>
      <w:bookmarkEnd w:id="2"/>
      <w:r w:rsidR="000712DF" w:rsidRPr="0016564B">
        <w:rPr>
          <w:rFonts w:cs="Times New Roman"/>
          <w:szCs w:val="24"/>
          <w:lang w:eastAsia="lv-LV"/>
        </w:rPr>
        <w:t>par 1 mljrd.</w:t>
      </w:r>
      <w:r w:rsidR="00573168" w:rsidRPr="0016564B">
        <w:rPr>
          <w:rFonts w:cs="Times New Roman"/>
          <w:szCs w:val="24"/>
          <w:lang w:eastAsia="lv-LV"/>
        </w:rPr>
        <w:t xml:space="preserve"> EUR. </w:t>
      </w:r>
      <w:r w:rsidR="00BD77A9" w:rsidRPr="0016564B">
        <w:rPr>
          <w:rFonts w:cs="Times New Roman"/>
          <w:szCs w:val="24"/>
          <w:lang w:eastAsia="lv-LV"/>
        </w:rPr>
        <w:t>ESM</w:t>
      </w:r>
      <w:r w:rsidR="00B9701B" w:rsidRPr="0016564B">
        <w:rPr>
          <w:rFonts w:cs="Times New Roman"/>
          <w:szCs w:val="24"/>
          <w:lang w:eastAsia="lv-LV"/>
        </w:rPr>
        <w:t xml:space="preserve"> </w:t>
      </w:r>
      <w:r w:rsidR="00762141" w:rsidRPr="0016564B">
        <w:rPr>
          <w:rFonts w:cs="Times New Roman"/>
          <w:szCs w:val="24"/>
          <w:lang w:eastAsia="lv-LV"/>
        </w:rPr>
        <w:t>apmaksātais</w:t>
      </w:r>
      <w:r w:rsidR="006144BF" w:rsidRPr="0016564B">
        <w:rPr>
          <w:rFonts w:cs="Times New Roman"/>
          <w:szCs w:val="24"/>
          <w:lang w:eastAsia="lv-LV"/>
        </w:rPr>
        <w:t xml:space="preserve"> </w:t>
      </w:r>
      <w:r w:rsidR="00B9701B" w:rsidRPr="0016564B">
        <w:rPr>
          <w:rFonts w:cs="Times New Roman"/>
          <w:szCs w:val="24"/>
          <w:lang w:eastAsia="lv-LV"/>
        </w:rPr>
        <w:t>kapitāls uz 202</w:t>
      </w:r>
      <w:r w:rsidR="00762141" w:rsidRPr="0016564B">
        <w:rPr>
          <w:rFonts w:cs="Times New Roman"/>
          <w:szCs w:val="24"/>
          <w:lang w:eastAsia="lv-LV"/>
        </w:rPr>
        <w:t>1</w:t>
      </w:r>
      <w:r w:rsidR="00B9701B" w:rsidRPr="0016564B">
        <w:rPr>
          <w:rFonts w:cs="Times New Roman"/>
          <w:szCs w:val="24"/>
          <w:lang w:eastAsia="lv-LV"/>
        </w:rPr>
        <w:t>. gada beigām bija</w:t>
      </w:r>
      <w:r w:rsidR="006144BF" w:rsidRPr="0016564B">
        <w:rPr>
          <w:rFonts w:cs="Times New Roman"/>
          <w:szCs w:val="24"/>
          <w:lang w:eastAsia="lv-LV"/>
        </w:rPr>
        <w:t xml:space="preserve"> </w:t>
      </w:r>
      <w:r w:rsidR="00D07266" w:rsidRPr="0016564B">
        <w:rPr>
          <w:rFonts w:cs="Times New Roman"/>
          <w:szCs w:val="24"/>
          <w:lang w:eastAsia="lv-LV"/>
        </w:rPr>
        <w:lastRenderedPageBreak/>
        <w:t>80,5 mljrd.</w:t>
      </w:r>
      <w:r w:rsidR="006144BF" w:rsidRPr="0016564B">
        <w:rPr>
          <w:rFonts w:cs="Times New Roman"/>
          <w:szCs w:val="24"/>
          <w:lang w:eastAsia="lv-LV"/>
        </w:rPr>
        <w:t xml:space="preserve"> </w:t>
      </w:r>
      <w:r w:rsidR="00F61A00" w:rsidRPr="00F61A00">
        <w:rPr>
          <w:rFonts w:cs="Times New Roman"/>
          <w:iCs/>
          <w:szCs w:val="24"/>
          <w:lang w:eastAsia="lv-LV"/>
        </w:rPr>
        <w:t>EUR</w:t>
      </w:r>
      <w:r w:rsidR="00B9701B" w:rsidRPr="00F61A00">
        <w:rPr>
          <w:rFonts w:cs="Times New Roman"/>
          <w:iCs/>
          <w:szCs w:val="24"/>
          <w:lang w:eastAsia="lv-LV"/>
        </w:rPr>
        <w:t>,</w:t>
      </w:r>
      <w:r w:rsidR="00B9701B" w:rsidRPr="0016564B">
        <w:rPr>
          <w:rFonts w:cs="Times New Roman"/>
          <w:szCs w:val="24"/>
          <w:lang w:eastAsia="lv-LV"/>
        </w:rPr>
        <w:t xml:space="preserve"> un tas tika</w:t>
      </w:r>
      <w:r w:rsidR="006144BF" w:rsidRPr="0016564B">
        <w:rPr>
          <w:rFonts w:cs="Times New Roman"/>
          <w:szCs w:val="24"/>
          <w:lang w:eastAsia="lv-LV"/>
        </w:rPr>
        <w:t xml:space="preserve"> ieguldīts parāda vērtspapīros vai uzglabāts naudā un tās ekvivalentos</w:t>
      </w:r>
      <w:r w:rsidR="00B9701B" w:rsidRPr="0016564B">
        <w:rPr>
          <w:rFonts w:cs="Times New Roman"/>
          <w:szCs w:val="24"/>
          <w:lang w:eastAsia="lv-LV"/>
        </w:rPr>
        <w:t xml:space="preserve">. </w:t>
      </w:r>
      <w:r w:rsidRPr="0016564B">
        <w:rPr>
          <w:rFonts w:cs="Times New Roman"/>
          <w:szCs w:val="24"/>
          <w:lang w:eastAsia="lv-LV"/>
        </w:rPr>
        <w:t>Ieguldījumi</w:t>
      </w:r>
      <w:r w:rsidRPr="004A7058">
        <w:rPr>
          <w:rFonts w:cs="Times New Roman"/>
          <w:szCs w:val="24"/>
          <w:lang w:eastAsia="lv-LV"/>
        </w:rPr>
        <w:t xml:space="preserve"> </w:t>
      </w:r>
      <w:r w:rsidR="0095530C">
        <w:rPr>
          <w:rFonts w:cs="Times New Roman"/>
          <w:szCs w:val="24"/>
          <w:lang w:eastAsia="lv-LV"/>
        </w:rPr>
        <w:t xml:space="preserve">parāda </w:t>
      </w:r>
      <w:r w:rsidRPr="004A7058">
        <w:rPr>
          <w:rFonts w:cs="Times New Roman"/>
          <w:szCs w:val="24"/>
          <w:lang w:eastAsia="lv-LV"/>
        </w:rPr>
        <w:t xml:space="preserve">vērtspapīros salīdzinot ar iepriekšējo gadu </w:t>
      </w:r>
      <w:r w:rsidRPr="001E483B">
        <w:rPr>
          <w:rFonts w:cs="Times New Roman"/>
          <w:szCs w:val="24"/>
          <w:lang w:eastAsia="lv-LV"/>
        </w:rPr>
        <w:t xml:space="preserve">pieauga par </w:t>
      </w:r>
      <w:r w:rsidR="004A7058" w:rsidRPr="001E483B">
        <w:rPr>
          <w:rFonts w:cs="Times New Roman"/>
          <w:szCs w:val="24"/>
          <w:lang w:eastAsia="lv-LV"/>
        </w:rPr>
        <w:t>0,2</w:t>
      </w:r>
      <w:r w:rsidRPr="001E483B">
        <w:rPr>
          <w:rFonts w:cs="Times New Roman"/>
          <w:szCs w:val="24"/>
          <w:lang w:eastAsia="lv-LV"/>
        </w:rPr>
        <w:t xml:space="preserve"> mljrd. </w:t>
      </w:r>
      <w:r w:rsidR="004A7058" w:rsidRPr="001E483B">
        <w:rPr>
          <w:rFonts w:cs="Times New Roman"/>
          <w:szCs w:val="24"/>
          <w:lang w:eastAsia="lv-LV"/>
        </w:rPr>
        <w:t>EUR.</w:t>
      </w:r>
      <w:r w:rsidRPr="001E483B">
        <w:rPr>
          <w:rFonts w:cs="Times New Roman"/>
          <w:szCs w:val="24"/>
          <w:lang w:eastAsia="lv-LV"/>
        </w:rPr>
        <w:t xml:space="preserve"> </w:t>
      </w:r>
    </w:p>
    <w:p w:rsidR="00EB363C" w:rsidRPr="001E483B" w:rsidRDefault="009A2DBE" w:rsidP="00BA5147">
      <w:pPr>
        <w:ind w:firstLine="694"/>
        <w:jc w:val="both"/>
        <w:rPr>
          <w:rFonts w:cs="Times New Roman"/>
          <w:szCs w:val="24"/>
          <w:lang w:eastAsia="lv-LV"/>
        </w:rPr>
      </w:pPr>
      <w:r w:rsidRPr="001E483B">
        <w:rPr>
          <w:rFonts w:cs="Times New Roman"/>
          <w:szCs w:val="24"/>
          <w:lang w:eastAsia="lv-LV"/>
        </w:rPr>
        <w:t xml:space="preserve">Uz </w:t>
      </w:r>
      <w:r w:rsidR="00A80CA0" w:rsidRPr="001E483B">
        <w:rPr>
          <w:rFonts w:cs="Times New Roman"/>
          <w:szCs w:val="24"/>
          <w:lang w:eastAsia="lv-LV"/>
        </w:rPr>
        <w:t>202</w:t>
      </w:r>
      <w:r w:rsidR="004A7058" w:rsidRPr="001E483B">
        <w:rPr>
          <w:rFonts w:cs="Times New Roman"/>
          <w:szCs w:val="24"/>
          <w:lang w:eastAsia="lv-LV"/>
        </w:rPr>
        <w:t>1</w:t>
      </w:r>
      <w:r w:rsidR="00A80CA0" w:rsidRPr="001E483B">
        <w:rPr>
          <w:rFonts w:cs="Times New Roman"/>
          <w:szCs w:val="24"/>
          <w:lang w:eastAsia="lv-LV"/>
        </w:rPr>
        <w:t xml:space="preserve">. </w:t>
      </w:r>
      <w:r w:rsidRPr="001E483B">
        <w:rPr>
          <w:rFonts w:cs="Times New Roman"/>
          <w:szCs w:val="24"/>
          <w:lang w:eastAsia="lv-LV"/>
        </w:rPr>
        <w:t xml:space="preserve">gada beigām ir </w:t>
      </w:r>
      <w:r w:rsidR="004A7058" w:rsidRPr="001E483B">
        <w:rPr>
          <w:rFonts w:cs="Times New Roman"/>
          <w:szCs w:val="24"/>
          <w:lang w:eastAsia="lv-LV"/>
        </w:rPr>
        <w:t>ievērojami samazinājusies ESM</w:t>
      </w:r>
      <w:r w:rsidRPr="001E483B">
        <w:rPr>
          <w:rFonts w:cs="Times New Roman"/>
          <w:szCs w:val="24"/>
          <w:lang w:eastAsia="lv-LV"/>
        </w:rPr>
        <w:t xml:space="preserve"> patiesā</w:t>
      </w:r>
      <w:r w:rsidR="00EE43F2" w:rsidRPr="001E483B">
        <w:rPr>
          <w:rFonts w:cs="Times New Roman"/>
          <w:szCs w:val="24"/>
          <w:lang w:eastAsia="lv-LV"/>
        </w:rPr>
        <w:t>s vērtības rezerve</w:t>
      </w:r>
      <w:r w:rsidR="0095530C">
        <w:rPr>
          <w:rStyle w:val="FootnoteReference"/>
          <w:rFonts w:cs="Times New Roman"/>
          <w:szCs w:val="24"/>
          <w:lang w:eastAsia="lv-LV"/>
        </w:rPr>
        <w:footnoteReference w:id="2"/>
      </w:r>
      <w:r w:rsidR="00EB363C" w:rsidRPr="001E483B">
        <w:rPr>
          <w:rFonts w:cs="Times New Roman"/>
          <w:szCs w:val="24"/>
          <w:lang w:eastAsia="lv-LV"/>
        </w:rPr>
        <w:t>, kas 202</w:t>
      </w:r>
      <w:r w:rsidR="004A7058" w:rsidRPr="001E483B">
        <w:rPr>
          <w:rFonts w:cs="Times New Roman"/>
          <w:szCs w:val="24"/>
          <w:lang w:eastAsia="lv-LV"/>
        </w:rPr>
        <w:t>1</w:t>
      </w:r>
      <w:r w:rsidR="00EB363C" w:rsidRPr="001E483B">
        <w:rPr>
          <w:rFonts w:cs="Times New Roman"/>
          <w:szCs w:val="24"/>
          <w:lang w:eastAsia="lv-LV"/>
        </w:rPr>
        <w:t xml:space="preserve">. gadā </w:t>
      </w:r>
      <w:r w:rsidR="004A7058" w:rsidRPr="001E483B">
        <w:rPr>
          <w:rFonts w:cs="Times New Roman"/>
          <w:szCs w:val="24"/>
          <w:lang w:eastAsia="lv-LV"/>
        </w:rPr>
        <w:t>veido negatīvu vērtību 44,7</w:t>
      </w:r>
      <w:r w:rsidR="004A7058" w:rsidRPr="001E483B">
        <w:t xml:space="preserve"> </w:t>
      </w:r>
      <w:r w:rsidR="004A7058" w:rsidRPr="001E483B">
        <w:rPr>
          <w:rFonts w:cs="Times New Roman"/>
          <w:szCs w:val="24"/>
          <w:lang w:eastAsia="lv-LV"/>
        </w:rPr>
        <w:t>milj. EUR apmērā,</w:t>
      </w:r>
      <w:r w:rsidR="00EE43F2" w:rsidRPr="001E483B">
        <w:rPr>
          <w:rFonts w:cs="Times New Roman"/>
          <w:szCs w:val="24"/>
          <w:lang w:eastAsia="lv-LV"/>
        </w:rPr>
        <w:t xml:space="preserve"> salīdzinot ar </w:t>
      </w:r>
      <w:r w:rsidR="004A7058" w:rsidRPr="001E483B">
        <w:rPr>
          <w:rFonts w:cs="Times New Roman"/>
          <w:szCs w:val="24"/>
          <w:lang w:eastAsia="lv-LV"/>
        </w:rPr>
        <w:t>913,4 milj.</w:t>
      </w:r>
      <w:r w:rsidR="004A7058" w:rsidRPr="001E483B">
        <w:rPr>
          <w:rFonts w:cs="Times New Roman"/>
          <w:i/>
          <w:szCs w:val="24"/>
          <w:lang w:eastAsia="lv-LV"/>
        </w:rPr>
        <w:t xml:space="preserve"> </w:t>
      </w:r>
      <w:r w:rsidR="004A7058" w:rsidRPr="001E483B">
        <w:rPr>
          <w:rFonts w:cs="Times New Roman"/>
          <w:szCs w:val="24"/>
          <w:lang w:eastAsia="lv-LV"/>
        </w:rPr>
        <w:t>EUR</w:t>
      </w:r>
      <w:r w:rsidR="00EB363C" w:rsidRPr="001E483B">
        <w:rPr>
          <w:rFonts w:cs="Times New Roman"/>
          <w:szCs w:val="24"/>
          <w:lang w:eastAsia="lv-LV"/>
        </w:rPr>
        <w:t xml:space="preserve"> 20</w:t>
      </w:r>
      <w:r w:rsidR="004A7058" w:rsidRPr="001E483B">
        <w:rPr>
          <w:rFonts w:cs="Times New Roman"/>
          <w:szCs w:val="24"/>
          <w:lang w:eastAsia="lv-LV"/>
        </w:rPr>
        <w:t>20</w:t>
      </w:r>
      <w:r w:rsidR="00EB363C" w:rsidRPr="001E483B">
        <w:rPr>
          <w:rFonts w:cs="Times New Roman"/>
          <w:szCs w:val="24"/>
          <w:lang w:eastAsia="lv-LV"/>
        </w:rPr>
        <w:t>. gadā.</w:t>
      </w:r>
      <w:r w:rsidR="00C8694C" w:rsidRPr="001E483B">
        <w:rPr>
          <w:rFonts w:cs="Times New Roman"/>
          <w:szCs w:val="24"/>
          <w:lang w:eastAsia="lv-LV"/>
        </w:rPr>
        <w:t xml:space="preserve"> </w:t>
      </w:r>
      <w:r w:rsidR="004A7058" w:rsidRPr="001E483B">
        <w:rPr>
          <w:rFonts w:cs="Times New Roman"/>
          <w:szCs w:val="24"/>
          <w:lang w:eastAsia="lv-LV"/>
        </w:rPr>
        <w:t>ESM</w:t>
      </w:r>
      <w:r w:rsidR="00EB363C" w:rsidRPr="001E483B">
        <w:rPr>
          <w:rFonts w:cs="Times New Roman"/>
          <w:szCs w:val="24"/>
          <w:lang w:eastAsia="lv-LV"/>
        </w:rPr>
        <w:t xml:space="preserve"> patiesās rezerves </w:t>
      </w:r>
      <w:r w:rsidR="004A7058" w:rsidRPr="001E483B">
        <w:rPr>
          <w:rFonts w:cs="Times New Roman"/>
          <w:szCs w:val="24"/>
          <w:lang w:eastAsia="lv-LV"/>
        </w:rPr>
        <w:t>samazinājums</w:t>
      </w:r>
      <w:r w:rsidR="00EB363C" w:rsidRPr="001E483B">
        <w:rPr>
          <w:rFonts w:cs="Times New Roman"/>
          <w:szCs w:val="24"/>
          <w:lang w:eastAsia="lv-LV"/>
        </w:rPr>
        <w:t xml:space="preserve"> </w:t>
      </w:r>
      <w:r w:rsidR="00BA5147" w:rsidRPr="001E483B">
        <w:rPr>
          <w:rFonts w:cs="Times New Roman"/>
          <w:szCs w:val="24"/>
          <w:lang w:eastAsia="lv-LV"/>
        </w:rPr>
        <w:t>202</w:t>
      </w:r>
      <w:r w:rsidR="004A7058" w:rsidRPr="001E483B">
        <w:rPr>
          <w:rFonts w:cs="Times New Roman"/>
          <w:szCs w:val="24"/>
          <w:lang w:eastAsia="lv-LV"/>
        </w:rPr>
        <w:t>1</w:t>
      </w:r>
      <w:r w:rsidR="00BA5147" w:rsidRPr="001E483B">
        <w:rPr>
          <w:rFonts w:cs="Times New Roman"/>
          <w:szCs w:val="24"/>
          <w:lang w:eastAsia="lv-LV"/>
        </w:rPr>
        <w:t>. gadā</w:t>
      </w:r>
      <w:r w:rsidR="00573168" w:rsidRPr="001E483B">
        <w:rPr>
          <w:rFonts w:cs="Times New Roman"/>
          <w:szCs w:val="24"/>
          <w:lang w:eastAsia="lv-LV"/>
        </w:rPr>
        <w:t xml:space="preserve"> saistīts ar </w:t>
      </w:r>
      <w:proofErr w:type="spellStart"/>
      <w:r w:rsidR="00BA5147" w:rsidRPr="001E483B">
        <w:rPr>
          <w:rFonts w:cs="Times New Roman"/>
          <w:szCs w:val="24"/>
          <w:lang w:eastAsia="lv-LV"/>
        </w:rPr>
        <w:t>procentlikmju</w:t>
      </w:r>
      <w:proofErr w:type="spellEnd"/>
      <w:r w:rsidR="00BA5147" w:rsidRPr="001E483B">
        <w:rPr>
          <w:rFonts w:cs="Times New Roman"/>
          <w:szCs w:val="24"/>
          <w:lang w:eastAsia="lv-LV"/>
        </w:rPr>
        <w:t xml:space="preserve"> izmaiņā</w:t>
      </w:r>
      <w:r w:rsidR="007803CB" w:rsidRPr="001E483B">
        <w:rPr>
          <w:rFonts w:cs="Times New Roman"/>
          <w:szCs w:val="24"/>
          <w:lang w:eastAsia="lv-LV"/>
        </w:rPr>
        <w:t>m</w:t>
      </w:r>
      <w:r w:rsidRPr="001E483B">
        <w:rPr>
          <w:rFonts w:cs="Times New Roman"/>
          <w:szCs w:val="24"/>
          <w:lang w:eastAsia="lv-LV"/>
        </w:rPr>
        <w:t>, kas ietekmē</w:t>
      </w:r>
      <w:r w:rsidR="00BA5147" w:rsidRPr="001E483B">
        <w:rPr>
          <w:rFonts w:cs="Times New Roman"/>
          <w:szCs w:val="24"/>
          <w:lang w:eastAsia="lv-LV"/>
        </w:rPr>
        <w:t>ja</w:t>
      </w:r>
      <w:r w:rsidRPr="001E483B">
        <w:rPr>
          <w:rFonts w:cs="Times New Roman"/>
          <w:szCs w:val="24"/>
          <w:lang w:eastAsia="lv-LV"/>
        </w:rPr>
        <w:t xml:space="preserve"> tirgus ienesīgumu.</w:t>
      </w:r>
      <w:r w:rsidR="001E483B" w:rsidRPr="001E483B">
        <w:rPr>
          <w:rFonts w:cs="Times New Roman"/>
          <w:szCs w:val="24"/>
          <w:lang w:eastAsia="lv-LV"/>
        </w:rPr>
        <w:t xml:space="preserve"> Respektīvi</w:t>
      </w:r>
      <w:r w:rsidR="00573168" w:rsidRPr="001E483B">
        <w:rPr>
          <w:rFonts w:cs="Times New Roman"/>
          <w:szCs w:val="24"/>
          <w:lang w:eastAsia="lv-LV"/>
        </w:rPr>
        <w:t>,</w:t>
      </w:r>
      <w:r w:rsidR="0025522A" w:rsidRPr="001E483B">
        <w:rPr>
          <w:rFonts w:cs="Times New Roman"/>
          <w:szCs w:val="24"/>
          <w:lang w:eastAsia="lv-LV"/>
        </w:rPr>
        <w:t xml:space="preserve"> 202</w:t>
      </w:r>
      <w:r w:rsidR="00573168" w:rsidRPr="001E483B">
        <w:rPr>
          <w:rFonts w:cs="Times New Roman"/>
          <w:szCs w:val="24"/>
          <w:lang w:eastAsia="lv-LV"/>
        </w:rPr>
        <w:t>1</w:t>
      </w:r>
      <w:r w:rsidR="0025522A" w:rsidRPr="001E483B">
        <w:rPr>
          <w:rFonts w:cs="Times New Roman"/>
          <w:szCs w:val="24"/>
          <w:lang w:eastAsia="lv-LV"/>
        </w:rPr>
        <w:t xml:space="preserve">. gadā </w:t>
      </w:r>
      <w:r w:rsidR="0053326F">
        <w:rPr>
          <w:rFonts w:cs="Times New Roman"/>
          <w:szCs w:val="24"/>
          <w:lang w:eastAsia="lv-LV"/>
        </w:rPr>
        <w:t>parādu</w:t>
      </w:r>
      <w:r w:rsidR="0025522A" w:rsidRPr="001E483B">
        <w:rPr>
          <w:rFonts w:cs="Times New Roman"/>
          <w:szCs w:val="24"/>
          <w:lang w:eastAsia="lv-LV"/>
        </w:rPr>
        <w:t xml:space="preserve"> vērtspapīriem bija </w:t>
      </w:r>
      <w:r w:rsidR="00573168" w:rsidRPr="001E483B">
        <w:rPr>
          <w:rFonts w:cs="Times New Roman"/>
          <w:szCs w:val="24"/>
          <w:lang w:eastAsia="lv-LV"/>
        </w:rPr>
        <w:t>zemāka</w:t>
      </w:r>
      <w:r w:rsidR="0025522A" w:rsidRPr="001E483B">
        <w:rPr>
          <w:rFonts w:cs="Times New Roman"/>
          <w:szCs w:val="24"/>
          <w:lang w:eastAsia="lv-LV"/>
        </w:rPr>
        <w:t xml:space="preserve"> tirgus vērtība kā 20</w:t>
      </w:r>
      <w:r w:rsidR="00573168" w:rsidRPr="001E483B">
        <w:rPr>
          <w:rFonts w:cs="Times New Roman"/>
          <w:szCs w:val="24"/>
          <w:lang w:eastAsia="lv-LV"/>
        </w:rPr>
        <w:t>20</w:t>
      </w:r>
      <w:r w:rsidR="0025522A" w:rsidRPr="001E483B">
        <w:rPr>
          <w:rFonts w:cs="Times New Roman"/>
          <w:szCs w:val="24"/>
          <w:lang w:eastAsia="lv-LV"/>
        </w:rPr>
        <w:t xml:space="preserve">. gadā. </w:t>
      </w:r>
      <w:r w:rsidR="00D07266" w:rsidRPr="001E483B">
        <w:rPr>
          <w:rFonts w:cs="Times New Roman"/>
          <w:szCs w:val="24"/>
          <w:lang w:eastAsia="lv-LV"/>
        </w:rPr>
        <w:t xml:space="preserve"> </w:t>
      </w:r>
    </w:p>
    <w:p w:rsidR="009A2DBE" w:rsidRPr="008D3770" w:rsidRDefault="009A2DBE" w:rsidP="00D07266">
      <w:pPr>
        <w:ind w:firstLine="694"/>
        <w:jc w:val="both"/>
        <w:rPr>
          <w:rFonts w:cs="Times New Roman"/>
          <w:szCs w:val="24"/>
          <w:highlight w:val="yellow"/>
          <w:lang w:eastAsia="lv-LV"/>
        </w:rPr>
      </w:pPr>
      <w:r w:rsidRPr="00573168">
        <w:rPr>
          <w:rFonts w:cs="Times New Roman"/>
          <w:szCs w:val="24"/>
          <w:lang w:eastAsia="lv-LV"/>
        </w:rPr>
        <w:t xml:space="preserve">Saistību pusē </w:t>
      </w:r>
      <w:r w:rsidR="00573168" w:rsidRPr="00573168">
        <w:rPr>
          <w:rFonts w:cs="Times New Roman"/>
          <w:szCs w:val="24"/>
        </w:rPr>
        <w:t>ESM</w:t>
      </w:r>
      <w:r w:rsidRPr="00573168">
        <w:rPr>
          <w:rFonts w:cs="Times New Roman"/>
          <w:szCs w:val="24"/>
          <w:lang w:eastAsia="lv-LV"/>
        </w:rPr>
        <w:t xml:space="preserve"> emitēto parādu vērtspapīru kopsumma sasniedza </w:t>
      </w:r>
      <w:r w:rsidR="00573168" w:rsidRPr="00573168">
        <w:rPr>
          <w:rFonts w:cs="Times New Roman"/>
          <w:szCs w:val="24"/>
          <w:lang w:eastAsia="lv-LV"/>
        </w:rPr>
        <w:t xml:space="preserve">116,9 </w:t>
      </w:r>
      <w:r w:rsidRPr="00573168">
        <w:rPr>
          <w:rFonts w:cs="Times New Roman"/>
          <w:szCs w:val="24"/>
          <w:lang w:eastAsia="lv-LV"/>
        </w:rPr>
        <w:t xml:space="preserve">mljrd. </w:t>
      </w:r>
      <w:r w:rsidR="00573168" w:rsidRPr="00573168">
        <w:rPr>
          <w:rFonts w:cs="Times New Roman"/>
          <w:szCs w:val="24"/>
          <w:lang w:eastAsia="lv-LV"/>
        </w:rPr>
        <w:t>EUR</w:t>
      </w:r>
      <w:r w:rsidRPr="00573168">
        <w:rPr>
          <w:rFonts w:cs="Times New Roman"/>
          <w:i/>
          <w:szCs w:val="24"/>
          <w:lang w:eastAsia="lv-LV"/>
        </w:rPr>
        <w:t xml:space="preserve">, </w:t>
      </w:r>
      <w:r w:rsidRPr="00573168">
        <w:rPr>
          <w:rFonts w:cs="Times New Roman"/>
          <w:szCs w:val="24"/>
          <w:lang w:eastAsia="lv-LV"/>
        </w:rPr>
        <w:t xml:space="preserve">salīdzinot ar </w:t>
      </w:r>
      <w:r w:rsidR="00573168" w:rsidRPr="00573168">
        <w:rPr>
          <w:rFonts w:cs="Times New Roman"/>
          <w:szCs w:val="24"/>
          <w:lang w:eastAsia="lv-LV"/>
        </w:rPr>
        <w:t xml:space="preserve">117,5 </w:t>
      </w:r>
      <w:r w:rsidRPr="00573168">
        <w:rPr>
          <w:rFonts w:cs="Times New Roman"/>
          <w:szCs w:val="24"/>
          <w:lang w:eastAsia="lv-LV"/>
        </w:rPr>
        <w:t xml:space="preserve">mljrd. </w:t>
      </w:r>
      <w:r w:rsidR="00573168" w:rsidRPr="00573168">
        <w:rPr>
          <w:rFonts w:cs="Times New Roman"/>
          <w:szCs w:val="24"/>
          <w:lang w:eastAsia="lv-LV"/>
        </w:rPr>
        <w:t>EUR</w:t>
      </w:r>
      <w:r w:rsidRPr="00573168">
        <w:rPr>
          <w:rFonts w:cs="Times New Roman"/>
          <w:szCs w:val="24"/>
          <w:lang w:eastAsia="lv-LV"/>
        </w:rPr>
        <w:t xml:space="preserve"> 20</w:t>
      </w:r>
      <w:r w:rsidR="00573168" w:rsidRPr="00573168">
        <w:rPr>
          <w:rFonts w:cs="Times New Roman"/>
          <w:szCs w:val="24"/>
          <w:lang w:eastAsia="lv-LV"/>
        </w:rPr>
        <w:t>20</w:t>
      </w:r>
      <w:r w:rsidRPr="00573168">
        <w:rPr>
          <w:rFonts w:cs="Times New Roman"/>
          <w:szCs w:val="24"/>
          <w:lang w:eastAsia="lv-LV"/>
        </w:rPr>
        <w:t xml:space="preserve">. gada beigās. </w:t>
      </w:r>
    </w:p>
    <w:p w:rsidR="00E53F2D" w:rsidRPr="008D3770" w:rsidRDefault="00E53F2D" w:rsidP="006144BF">
      <w:pPr>
        <w:ind w:firstLine="694"/>
        <w:jc w:val="both"/>
        <w:rPr>
          <w:rFonts w:cs="Times New Roman"/>
          <w:szCs w:val="24"/>
          <w:highlight w:val="yellow"/>
        </w:rPr>
      </w:pPr>
      <w:r w:rsidRPr="00E53F2D">
        <w:rPr>
          <w:rFonts w:cs="Times New Roman"/>
          <w:szCs w:val="24"/>
        </w:rPr>
        <w:t>ESM peļņa  2021. gadā bija 311 milj. EUR</w:t>
      </w:r>
      <w:r w:rsidR="00D21F8C">
        <w:rPr>
          <w:rFonts w:cs="Times New Roman"/>
          <w:szCs w:val="24"/>
        </w:rPr>
        <w:t>,</w:t>
      </w:r>
      <w:r w:rsidRPr="00E53F2D">
        <w:rPr>
          <w:rFonts w:cs="Times New Roman"/>
          <w:szCs w:val="24"/>
        </w:rPr>
        <w:t xml:space="preserve"> salīdzinot ar  392,9 milj. EUR 2020. gadā</w:t>
      </w:r>
      <w:r w:rsidR="004C085D">
        <w:rPr>
          <w:rFonts w:cs="Times New Roman"/>
          <w:szCs w:val="24"/>
        </w:rPr>
        <w:t xml:space="preserve"> </w:t>
      </w:r>
      <w:r w:rsidR="004C085D" w:rsidRPr="004C085D">
        <w:rPr>
          <w:rFonts w:cs="Times New Roman"/>
          <w:szCs w:val="24"/>
        </w:rPr>
        <w:t xml:space="preserve">(skat. </w:t>
      </w:r>
      <w:r w:rsidR="004C085D">
        <w:rPr>
          <w:rFonts w:cs="Times New Roman"/>
          <w:szCs w:val="24"/>
        </w:rPr>
        <w:t>2</w:t>
      </w:r>
      <w:r w:rsidR="004C085D" w:rsidRPr="004C085D">
        <w:rPr>
          <w:rFonts w:cs="Times New Roman"/>
          <w:szCs w:val="24"/>
        </w:rPr>
        <w:t>. tabulu)</w:t>
      </w:r>
      <w:r w:rsidRPr="00E53F2D">
        <w:rPr>
          <w:rFonts w:cs="Times New Roman"/>
          <w:szCs w:val="24"/>
        </w:rPr>
        <w:t>. Lielāko daļu no peļņas – 216,2 milj. EUR, līdzīgi kā iepriekšējā pārskata gadā, veidoja Vācijas, Francijas, Itālijas un Nīderlandes maksājumi, kas veikti, lai kompensētu ESM daļu no negatīvo procentu summas, kas 2020. gadā iekasēta par finanšu turējumiem konkrēto valstu centrālajās bankās. Šie ieņēmumi ir uzskaitīti 2021. gada pārskatā kā ārkārtas ieņēmumi. ESM peļņa pēc ārkārtas ieņēmumu atskaitīšanas 2021. gadā veidoja 94,8 milj. EUR, kas ir par 62,5 milj. EUR mazāk kā iepriekšējā gadā. ESM peļņas samazinājums lielākoties saistīts ar ienākumu kritumu no finanšu darījumiem</w:t>
      </w:r>
      <w:r w:rsidR="00E00DB4">
        <w:rPr>
          <w:rFonts w:cs="Times New Roman"/>
          <w:szCs w:val="24"/>
        </w:rPr>
        <w:t>/operācijām</w:t>
      </w:r>
      <w:r w:rsidRPr="00E53F2D">
        <w:rPr>
          <w:rFonts w:cs="Times New Roman"/>
          <w:szCs w:val="24"/>
        </w:rPr>
        <w:t>, kas 2021. gadā bija 149 milj. EUR, salīdzinot ar 208,3 milj. EUR 2020. gadā.</w:t>
      </w:r>
      <w:r w:rsidR="00E00DB4">
        <w:rPr>
          <w:rFonts w:cs="Times New Roman"/>
          <w:szCs w:val="24"/>
        </w:rPr>
        <w:t xml:space="preserve"> </w:t>
      </w:r>
      <w:r w:rsidR="009B26A7" w:rsidRPr="009B26A7">
        <w:rPr>
          <w:rFonts w:cs="Times New Roman"/>
          <w:szCs w:val="24"/>
        </w:rPr>
        <w:t>Finanšu operācijas saistītas ar neto ieņēmumiem no parāda vērtspapīru realizēšanas, neto ieņēmumiem no ārva</w:t>
      </w:r>
      <w:r w:rsidR="009B26A7">
        <w:rPr>
          <w:rFonts w:cs="Times New Roman"/>
          <w:szCs w:val="24"/>
        </w:rPr>
        <w:t>lstu valūtas maiņas</w:t>
      </w:r>
      <w:r w:rsidR="009B26A7" w:rsidRPr="009B26A7">
        <w:rPr>
          <w:rFonts w:cs="Times New Roman"/>
          <w:szCs w:val="24"/>
        </w:rPr>
        <w:t xml:space="preserve">, kā arī </w:t>
      </w:r>
      <w:r w:rsidR="008C3F5E">
        <w:rPr>
          <w:rFonts w:cs="Times New Roman"/>
          <w:szCs w:val="24"/>
        </w:rPr>
        <w:t xml:space="preserve">ar </w:t>
      </w:r>
      <w:r w:rsidR="009B26A7" w:rsidRPr="009B26A7">
        <w:rPr>
          <w:rFonts w:cs="Times New Roman"/>
          <w:szCs w:val="24"/>
        </w:rPr>
        <w:t>vienreizēj</w:t>
      </w:r>
      <w:r w:rsidR="008C3F5E">
        <w:rPr>
          <w:rFonts w:cs="Times New Roman"/>
          <w:szCs w:val="24"/>
        </w:rPr>
        <w:t>u</w:t>
      </w:r>
      <w:r w:rsidR="009B26A7" w:rsidRPr="009B26A7">
        <w:rPr>
          <w:rFonts w:cs="Times New Roman"/>
          <w:szCs w:val="24"/>
        </w:rPr>
        <w:t xml:space="preserve"> korekcij</w:t>
      </w:r>
      <w:r w:rsidR="008C3F5E">
        <w:rPr>
          <w:rFonts w:cs="Times New Roman"/>
          <w:szCs w:val="24"/>
        </w:rPr>
        <w:t>u</w:t>
      </w:r>
      <w:r w:rsidR="009B26A7" w:rsidRPr="009B26A7">
        <w:rPr>
          <w:rFonts w:cs="Times New Roman"/>
          <w:szCs w:val="24"/>
        </w:rPr>
        <w:t xml:space="preserve"> par grāmatvedības politikas maiņu.</w:t>
      </w:r>
    </w:p>
    <w:p w:rsidR="003F3E8D" w:rsidRPr="008D3770" w:rsidRDefault="003F3E8D" w:rsidP="009A2DBE">
      <w:pPr>
        <w:ind w:firstLine="694"/>
        <w:jc w:val="both"/>
        <w:rPr>
          <w:rFonts w:cs="Times New Roman"/>
          <w:szCs w:val="24"/>
          <w:highlight w:val="yellow"/>
        </w:rPr>
      </w:pPr>
    </w:p>
    <w:p w:rsidR="005435B9" w:rsidRPr="00A363F5" w:rsidRDefault="005435B9" w:rsidP="009A2DBE">
      <w:pPr>
        <w:jc w:val="right"/>
        <w:rPr>
          <w:rFonts w:cs="Times New Roman"/>
          <w:b/>
          <w:i/>
          <w:color w:val="000000"/>
          <w:sz w:val="20"/>
          <w:szCs w:val="24"/>
        </w:rPr>
      </w:pPr>
      <w:r w:rsidRPr="00ED5E87">
        <w:rPr>
          <w:rFonts w:cs="Times New Roman"/>
          <w:b/>
          <w:i/>
          <w:color w:val="000000"/>
          <w:sz w:val="20"/>
          <w:szCs w:val="24"/>
        </w:rPr>
        <w:t>2.tabula.</w:t>
      </w:r>
      <w:r w:rsidRPr="00A363F5">
        <w:rPr>
          <w:rFonts w:cs="Times New Roman"/>
          <w:b/>
          <w:i/>
          <w:color w:val="000000"/>
          <w:sz w:val="20"/>
          <w:szCs w:val="24"/>
        </w:rPr>
        <w:t xml:space="preserve"> ESM peļņa/ zaudējumi kopš ESM dibināšanas (milj. </w:t>
      </w:r>
      <w:r w:rsidR="00F61A00">
        <w:rPr>
          <w:rFonts w:cs="Times New Roman"/>
          <w:b/>
          <w:i/>
          <w:color w:val="000000"/>
          <w:sz w:val="20"/>
          <w:szCs w:val="24"/>
        </w:rPr>
        <w:t>EUR</w:t>
      </w:r>
      <w:r w:rsidRPr="00A363F5">
        <w:rPr>
          <w:rFonts w:cs="Times New Roman"/>
          <w:b/>
          <w:i/>
          <w:color w:val="000000"/>
          <w:sz w:val="20"/>
          <w:szCs w:val="24"/>
        </w:rPr>
        <w:t>)</w:t>
      </w:r>
    </w:p>
    <w:tbl>
      <w:tblPr>
        <w:tblStyle w:val="GridTable1Light"/>
        <w:tblW w:w="0" w:type="auto"/>
        <w:jc w:val="center"/>
        <w:tblLook w:val="04A0" w:firstRow="1" w:lastRow="0" w:firstColumn="1" w:lastColumn="0" w:noHBand="0" w:noVBand="1"/>
      </w:tblPr>
      <w:tblGrid>
        <w:gridCol w:w="2397"/>
        <w:gridCol w:w="616"/>
        <w:gridCol w:w="666"/>
        <w:gridCol w:w="666"/>
        <w:gridCol w:w="666"/>
        <w:gridCol w:w="666"/>
        <w:gridCol w:w="616"/>
        <w:gridCol w:w="666"/>
        <w:gridCol w:w="666"/>
        <w:gridCol w:w="666"/>
        <w:gridCol w:w="766"/>
      </w:tblGrid>
      <w:tr w:rsidR="00686C26" w:rsidRPr="00A363F5" w:rsidTr="00BD5F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4E79" w:themeFill="accent1" w:themeFillShade="80"/>
          </w:tcPr>
          <w:p w:rsidR="00A363F5" w:rsidRPr="00BD5F16" w:rsidRDefault="00A363F5" w:rsidP="009A2DBE">
            <w:pPr>
              <w:jc w:val="both"/>
              <w:rPr>
                <w:rFonts w:cs="Times New Roman"/>
                <w:color w:val="FFFFFF" w:themeColor="background1"/>
                <w:sz w:val="20"/>
                <w:szCs w:val="24"/>
              </w:rPr>
            </w:pPr>
          </w:p>
        </w:tc>
        <w:tc>
          <w:tcPr>
            <w:tcW w:w="0" w:type="dxa"/>
            <w:shd w:val="clear" w:color="auto" w:fill="1F4E79" w:themeFill="accent1" w:themeFillShade="80"/>
            <w:vAlign w:val="center"/>
          </w:tcPr>
          <w:p w:rsidR="00A363F5" w:rsidRPr="00BD5F16" w:rsidRDefault="00A363F5" w:rsidP="00686C26">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2012</w:t>
            </w:r>
          </w:p>
        </w:tc>
        <w:tc>
          <w:tcPr>
            <w:tcW w:w="0" w:type="dxa"/>
            <w:shd w:val="clear" w:color="auto" w:fill="1F4E79" w:themeFill="accent1" w:themeFillShade="80"/>
            <w:vAlign w:val="center"/>
          </w:tcPr>
          <w:p w:rsidR="00A363F5" w:rsidRPr="00BD5F16" w:rsidRDefault="00A363F5" w:rsidP="00686C26">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2013</w:t>
            </w:r>
          </w:p>
        </w:tc>
        <w:tc>
          <w:tcPr>
            <w:tcW w:w="0" w:type="dxa"/>
            <w:shd w:val="clear" w:color="auto" w:fill="1F4E79" w:themeFill="accent1" w:themeFillShade="80"/>
            <w:vAlign w:val="center"/>
          </w:tcPr>
          <w:p w:rsidR="00A363F5" w:rsidRPr="00BD5F16" w:rsidRDefault="00A363F5" w:rsidP="00686C26">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2014</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2015</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2016</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2017</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2018</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2019</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2020</w:t>
            </w:r>
          </w:p>
        </w:tc>
        <w:tc>
          <w:tcPr>
            <w:tcW w:w="0" w:type="dxa"/>
            <w:shd w:val="clear" w:color="auto" w:fill="1F4E79" w:themeFill="accent1" w:themeFillShade="80"/>
            <w:vAlign w:val="center"/>
          </w:tcPr>
          <w:p w:rsidR="00A363F5" w:rsidRPr="00BD5F16" w:rsidRDefault="00A363F5">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BD5F16">
              <w:rPr>
                <w:rFonts w:cs="Times New Roman"/>
                <w:color w:val="FFFFFF" w:themeColor="background1"/>
                <w:sz w:val="20"/>
                <w:szCs w:val="24"/>
              </w:rPr>
              <w:t>2021</w:t>
            </w:r>
          </w:p>
        </w:tc>
      </w:tr>
      <w:tr w:rsidR="00A363F5" w:rsidRPr="008D3770" w:rsidTr="00BD5F16">
        <w:trPr>
          <w:trHeight w:val="365"/>
          <w:jc w:val="center"/>
        </w:trPr>
        <w:tc>
          <w:tcPr>
            <w:cnfStyle w:val="001000000000" w:firstRow="0" w:lastRow="0" w:firstColumn="1" w:lastColumn="0" w:oddVBand="0" w:evenVBand="0" w:oddHBand="0" w:evenHBand="0" w:firstRowFirstColumn="0" w:firstRowLastColumn="0" w:lastRowFirstColumn="0" w:lastRowLastColumn="0"/>
            <w:tcW w:w="2397" w:type="dxa"/>
            <w:vAlign w:val="center"/>
          </w:tcPr>
          <w:p w:rsidR="00A363F5" w:rsidRPr="00A363F5" w:rsidRDefault="00A363F5" w:rsidP="00BD5F16">
            <w:pPr>
              <w:jc w:val="center"/>
              <w:rPr>
                <w:rFonts w:cs="Times New Roman"/>
                <w:sz w:val="20"/>
                <w:szCs w:val="24"/>
              </w:rPr>
            </w:pPr>
            <w:r w:rsidRPr="00A363F5">
              <w:rPr>
                <w:rFonts w:cs="Times New Roman"/>
                <w:sz w:val="20"/>
                <w:szCs w:val="24"/>
              </w:rPr>
              <w:t>ESM peļņa/ zaudējumi</w:t>
            </w:r>
          </w:p>
        </w:tc>
        <w:tc>
          <w:tcPr>
            <w:tcW w:w="616" w:type="dxa"/>
            <w:vAlign w:val="center"/>
          </w:tcPr>
          <w:p w:rsidR="00A363F5" w:rsidRPr="00A363F5" w:rsidRDefault="00A363F5" w:rsidP="00686C2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-0,5</w:t>
            </w:r>
          </w:p>
        </w:tc>
        <w:tc>
          <w:tcPr>
            <w:tcW w:w="666" w:type="dxa"/>
            <w:vAlign w:val="center"/>
          </w:tcPr>
          <w:p w:rsidR="00A363F5" w:rsidRPr="00A363F5" w:rsidRDefault="00A363F5" w:rsidP="00686C2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253,9</w:t>
            </w:r>
          </w:p>
        </w:tc>
        <w:tc>
          <w:tcPr>
            <w:tcW w:w="666" w:type="dxa"/>
            <w:vAlign w:val="center"/>
          </w:tcPr>
          <w:p w:rsidR="00A363F5" w:rsidRPr="00A363F5" w:rsidRDefault="00A363F5" w:rsidP="00686C26">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443,9</w:t>
            </w:r>
          </w:p>
        </w:tc>
        <w:tc>
          <w:tcPr>
            <w:tcW w:w="6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729,4</w:t>
            </w:r>
          </w:p>
        </w:tc>
        <w:tc>
          <w:tcPr>
            <w:tcW w:w="6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568,8</w:t>
            </w:r>
          </w:p>
        </w:tc>
        <w:tc>
          <w:tcPr>
            <w:tcW w:w="61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68,6</w:t>
            </w:r>
          </w:p>
        </w:tc>
        <w:tc>
          <w:tcPr>
            <w:tcW w:w="6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284,7</w:t>
            </w:r>
          </w:p>
        </w:tc>
        <w:tc>
          <w:tcPr>
            <w:tcW w:w="6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289,6</w:t>
            </w:r>
          </w:p>
        </w:tc>
        <w:tc>
          <w:tcPr>
            <w:tcW w:w="6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392,9</w:t>
            </w:r>
          </w:p>
        </w:tc>
        <w:tc>
          <w:tcPr>
            <w:tcW w:w="766" w:type="dxa"/>
            <w:vAlign w:val="center"/>
          </w:tcPr>
          <w:p w:rsidR="00A363F5" w:rsidRPr="00A363F5" w:rsidRDefault="00A363F5">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A363F5">
              <w:rPr>
                <w:rFonts w:cs="Times New Roman"/>
                <w:sz w:val="20"/>
                <w:szCs w:val="24"/>
              </w:rPr>
              <w:t>311,03</w:t>
            </w:r>
          </w:p>
        </w:tc>
      </w:tr>
    </w:tbl>
    <w:p w:rsidR="005435B9" w:rsidRPr="008D3770" w:rsidRDefault="005435B9" w:rsidP="009A2DBE">
      <w:pPr>
        <w:jc w:val="both"/>
        <w:rPr>
          <w:rFonts w:cs="Times New Roman"/>
          <w:szCs w:val="24"/>
          <w:highlight w:val="yellow"/>
        </w:rPr>
      </w:pPr>
    </w:p>
    <w:p w:rsidR="00E53F2D" w:rsidRPr="00E53F2D" w:rsidRDefault="00E53F2D" w:rsidP="00E53F2D">
      <w:pPr>
        <w:widowControl w:val="0"/>
        <w:autoSpaceDE w:val="0"/>
        <w:autoSpaceDN w:val="0"/>
        <w:adjustRightInd w:val="0"/>
        <w:ind w:firstLine="720"/>
        <w:jc w:val="both"/>
        <w:rPr>
          <w:rFonts w:cs="Times New Roman"/>
          <w:szCs w:val="24"/>
        </w:rPr>
      </w:pPr>
      <w:r w:rsidRPr="00E53F2D">
        <w:rPr>
          <w:rFonts w:cs="Times New Roman"/>
          <w:szCs w:val="24"/>
        </w:rPr>
        <w:t xml:space="preserve">Līdz šim katru gadu ESM peļņa pilnā apjomā tika ieskaitīta rezerves fondā, nevis izmaksāta dividendēs ESM dalībvalstīm. </w:t>
      </w:r>
      <w:r w:rsidRPr="00E53F2D">
        <w:rPr>
          <w:rFonts w:eastAsia="Times New Roman" w:cs="Times New Roman"/>
          <w:szCs w:val="20"/>
          <w:lang w:eastAsia="lv-LV"/>
        </w:rPr>
        <w:t xml:space="preserve">Līguma par </w:t>
      </w:r>
      <w:r w:rsidR="00D433F4">
        <w:rPr>
          <w:rFonts w:eastAsia="Times New Roman" w:cs="Times New Roman"/>
          <w:szCs w:val="20"/>
          <w:lang w:eastAsia="lv-LV"/>
        </w:rPr>
        <w:t>ESM</w:t>
      </w:r>
      <w:r w:rsidRPr="00E53F2D">
        <w:rPr>
          <w:rFonts w:eastAsia="Times New Roman" w:cs="Times New Roman"/>
          <w:szCs w:val="20"/>
          <w:lang w:eastAsia="lv-LV"/>
        </w:rPr>
        <w:t xml:space="preserve"> dibināšanu 24. panta 2. punkts nosaka, ka </w:t>
      </w:r>
      <w:r w:rsidR="00D433F4">
        <w:rPr>
          <w:rFonts w:eastAsia="Times New Roman" w:cs="Times New Roman"/>
          <w:szCs w:val="24"/>
          <w:lang w:eastAsia="lv-LV"/>
        </w:rPr>
        <w:t>ESM</w:t>
      </w:r>
      <w:r w:rsidRPr="00E53F2D">
        <w:rPr>
          <w:rFonts w:eastAsia="Times New Roman" w:cs="Times New Roman"/>
          <w:szCs w:val="20"/>
          <w:lang w:eastAsia="lv-LV"/>
        </w:rPr>
        <w:t xml:space="preserve"> rezerves fondā ir jānovirza līdzekļi, kas gūti </w:t>
      </w:r>
      <w:r w:rsidR="00D433F4">
        <w:rPr>
          <w:rFonts w:eastAsia="Times New Roman" w:cs="Times New Roman"/>
          <w:szCs w:val="24"/>
          <w:lang w:eastAsia="lv-LV"/>
        </w:rPr>
        <w:t>ESM</w:t>
      </w:r>
      <w:r w:rsidRPr="00E53F2D">
        <w:rPr>
          <w:rFonts w:eastAsia="Times New Roman" w:cs="Times New Roman"/>
          <w:szCs w:val="20"/>
          <w:lang w:eastAsia="lv-LV"/>
        </w:rPr>
        <w:t xml:space="preserve"> finanšu darbības, kā arī </w:t>
      </w:r>
      <w:r w:rsidR="00D433F4">
        <w:rPr>
          <w:rFonts w:eastAsia="Times New Roman" w:cs="Times New Roman"/>
          <w:szCs w:val="20"/>
          <w:lang w:eastAsia="lv-LV"/>
        </w:rPr>
        <w:t>dalīb</w:t>
      </w:r>
      <w:r w:rsidRPr="00E53F2D">
        <w:rPr>
          <w:rFonts w:eastAsia="Times New Roman" w:cs="Times New Roman"/>
          <w:szCs w:val="20"/>
          <w:lang w:eastAsia="lv-LV"/>
        </w:rPr>
        <w:t xml:space="preserve">valstīm piemēroto sankciju daudzpusējās uzraudzības, pārmērīgas budžeta deficīta un makroekonomisko nesabalansētību rezultātā. </w:t>
      </w:r>
      <w:r w:rsidRPr="00E53F2D">
        <w:rPr>
          <w:rFonts w:cs="Times New Roman"/>
          <w:szCs w:val="24"/>
        </w:rPr>
        <w:t xml:space="preserve">Šāda lēmuma mērķis ir uzkrāt līdzekļus rezerves fondā, lai nodrošinātos pret iespējamiem zaudējumiem nākotnē un mazinātu risku, ka būtu jāizmanto kapitāla iesaukšana pēc pieprasījuma, kam būtu negatīva ietekme uz dalībvalstu vispārējās valdības budžetiem. Rezerves fondā ievietotie finanšu līdzekļi tiek investēti saskaņā ar ESM ieguldīšanas vadlīnijām. Uz 2021. gada beigām rezerves fondā uzkrātā peļņa veido 3 mljrd. EUR.         </w:t>
      </w:r>
    </w:p>
    <w:p w:rsidR="00A956E7" w:rsidRPr="00E53F2D" w:rsidRDefault="00E53F2D" w:rsidP="00E53F2D">
      <w:pPr>
        <w:widowControl w:val="0"/>
        <w:autoSpaceDE w:val="0"/>
        <w:autoSpaceDN w:val="0"/>
        <w:adjustRightInd w:val="0"/>
        <w:ind w:firstLine="720"/>
        <w:jc w:val="both"/>
        <w:rPr>
          <w:rFonts w:cs="Times New Roman"/>
          <w:szCs w:val="24"/>
        </w:rPr>
      </w:pPr>
      <w:r w:rsidRPr="00E53F2D">
        <w:rPr>
          <w:rFonts w:cs="Times New Roman"/>
          <w:szCs w:val="24"/>
        </w:rPr>
        <w:t>Ņemot vērā 2021. gada decembrī ESM Valdes sēdē apstiprināto finansēšanas modeli ESM jaunās ēkas būvniecībai, kur ESM veiks maksājumus Luksemburgai pa etapiem atbilstoši būvniecības progresam</w:t>
      </w:r>
      <w:r w:rsidR="00626C57">
        <w:rPr>
          <w:rStyle w:val="FootnoteReference"/>
          <w:rFonts w:cs="Times New Roman"/>
          <w:szCs w:val="24"/>
        </w:rPr>
        <w:footnoteReference w:id="3"/>
      </w:r>
      <w:r w:rsidRPr="00E53F2D">
        <w:rPr>
          <w:rFonts w:cs="Times New Roman"/>
          <w:szCs w:val="24"/>
        </w:rPr>
        <w:t>,</w:t>
      </w:r>
      <w:r>
        <w:rPr>
          <w:rFonts w:cs="Times New Roman"/>
          <w:szCs w:val="24"/>
        </w:rPr>
        <w:t xml:space="preserve"> š.g. 16. jūnija ESM Valdes sēdē </w:t>
      </w:r>
      <w:r w:rsidRPr="00E53F2D">
        <w:rPr>
          <w:rFonts w:cs="Times New Roman"/>
          <w:szCs w:val="24"/>
        </w:rPr>
        <w:t>pieņ</w:t>
      </w:r>
      <w:r>
        <w:rPr>
          <w:rFonts w:cs="Times New Roman"/>
          <w:szCs w:val="24"/>
        </w:rPr>
        <w:t>ēma lēmumu</w:t>
      </w:r>
      <w:r w:rsidRPr="00E53F2D">
        <w:rPr>
          <w:rFonts w:cs="Times New Roman"/>
          <w:szCs w:val="24"/>
        </w:rPr>
        <w:t xml:space="preserve"> 2021. gada peļņu 106 milj. EUR</w:t>
      </w:r>
      <w:r>
        <w:rPr>
          <w:rFonts w:cs="Times New Roman"/>
          <w:szCs w:val="24"/>
        </w:rPr>
        <w:t xml:space="preserve"> apmērā novirzīt</w:t>
      </w:r>
      <w:r w:rsidRPr="00E53F2D">
        <w:rPr>
          <w:rFonts w:cs="Times New Roman"/>
          <w:szCs w:val="24"/>
        </w:rPr>
        <w:t xml:space="preserve"> </w:t>
      </w:r>
      <w:r>
        <w:rPr>
          <w:rFonts w:cs="Times New Roman"/>
          <w:szCs w:val="24"/>
        </w:rPr>
        <w:t xml:space="preserve">ESM ēkas būvniecības fondā un </w:t>
      </w:r>
      <w:r w:rsidRPr="00E53F2D">
        <w:rPr>
          <w:rFonts w:cs="Times New Roman"/>
          <w:szCs w:val="24"/>
        </w:rPr>
        <w:t xml:space="preserve">205 milj. EUR </w:t>
      </w:r>
      <w:r>
        <w:rPr>
          <w:rFonts w:cs="Times New Roman"/>
          <w:szCs w:val="24"/>
        </w:rPr>
        <w:t>–</w:t>
      </w:r>
      <w:r w:rsidRPr="00E53F2D">
        <w:rPr>
          <w:rFonts w:cs="Times New Roman"/>
          <w:szCs w:val="24"/>
        </w:rPr>
        <w:t xml:space="preserve"> </w:t>
      </w:r>
      <w:r>
        <w:rPr>
          <w:rFonts w:cs="Times New Roman"/>
          <w:szCs w:val="24"/>
        </w:rPr>
        <w:t>rezerves fondā.</w:t>
      </w:r>
    </w:p>
    <w:p w:rsidR="00421A83" w:rsidRPr="00E305FD" w:rsidRDefault="00421A83" w:rsidP="00421A83">
      <w:pPr>
        <w:pStyle w:val="ListParagraph"/>
        <w:numPr>
          <w:ilvl w:val="0"/>
          <w:numId w:val="22"/>
        </w:numPr>
        <w:ind w:left="426"/>
        <w:jc w:val="center"/>
        <w:rPr>
          <w:rFonts w:eastAsia="Times New Roman" w:cs="Times New Roman"/>
          <w:b/>
          <w:szCs w:val="24"/>
          <w:lang w:eastAsia="lv-LV"/>
        </w:rPr>
      </w:pPr>
      <w:r w:rsidRPr="00E305FD">
        <w:rPr>
          <w:rFonts w:eastAsia="Times New Roman" w:cs="Times New Roman"/>
          <w:b/>
          <w:szCs w:val="24"/>
          <w:lang w:eastAsia="lv-LV"/>
        </w:rPr>
        <w:t>ESM īstenoto finansiālo palīdzību programmu pieredze</w:t>
      </w:r>
    </w:p>
    <w:p w:rsidR="00421A83" w:rsidRPr="008D3770" w:rsidRDefault="00421A83" w:rsidP="00421A83">
      <w:pPr>
        <w:pStyle w:val="ListParagraph"/>
        <w:ind w:left="1440"/>
        <w:rPr>
          <w:rFonts w:eastAsia="Times New Roman" w:cs="Times New Roman"/>
          <w:b/>
          <w:szCs w:val="24"/>
          <w:highlight w:val="yellow"/>
          <w:lang w:eastAsia="lv-LV"/>
        </w:rPr>
      </w:pPr>
    </w:p>
    <w:p w:rsidR="00421A83" w:rsidRPr="00E305FD" w:rsidRDefault="00421A83" w:rsidP="00421A83">
      <w:pPr>
        <w:ind w:firstLine="720"/>
        <w:jc w:val="both"/>
        <w:rPr>
          <w:rFonts w:cs="Times New Roman"/>
          <w:szCs w:val="24"/>
        </w:rPr>
      </w:pPr>
      <w:r w:rsidRPr="00E305FD">
        <w:rPr>
          <w:rFonts w:eastAsia="Times New Roman" w:cs="Times New Roman"/>
          <w:szCs w:val="24"/>
          <w:lang w:eastAsia="lv-LV"/>
        </w:rPr>
        <w:t xml:space="preserve">Kopš dibināšanas brīža </w:t>
      </w:r>
      <w:r w:rsidR="00DF03A6">
        <w:rPr>
          <w:rFonts w:cs="Times New Roman"/>
          <w:szCs w:val="24"/>
        </w:rPr>
        <w:t>ESM</w:t>
      </w:r>
      <w:r w:rsidRPr="00E305FD">
        <w:rPr>
          <w:rFonts w:eastAsia="Times New Roman" w:cs="Times New Roman"/>
          <w:szCs w:val="24"/>
          <w:lang w:eastAsia="lv-LV"/>
        </w:rPr>
        <w:t xml:space="preserve"> ir sniedzis palīdzību trīs </w:t>
      </w:r>
      <w:r w:rsidR="00D433F4">
        <w:rPr>
          <w:rFonts w:eastAsia="Times New Roman" w:cs="Times New Roman"/>
          <w:szCs w:val="24"/>
          <w:lang w:eastAsia="lv-LV"/>
        </w:rPr>
        <w:t>dalīb</w:t>
      </w:r>
      <w:r w:rsidRPr="00E305FD">
        <w:rPr>
          <w:rFonts w:eastAsia="Times New Roman" w:cs="Times New Roman"/>
          <w:szCs w:val="24"/>
          <w:lang w:eastAsia="lv-LV"/>
        </w:rPr>
        <w:t xml:space="preserve">valstīm. Spānija </w:t>
      </w:r>
      <w:r w:rsidRPr="00E305FD">
        <w:rPr>
          <w:rFonts w:cs="Times New Roman"/>
          <w:szCs w:val="24"/>
        </w:rPr>
        <w:t xml:space="preserve">makroekonomikas korekcijas </w:t>
      </w:r>
      <w:r w:rsidRPr="00E305FD">
        <w:rPr>
          <w:rFonts w:eastAsia="Times New Roman" w:cs="Times New Roman"/>
          <w:szCs w:val="24"/>
          <w:lang w:eastAsia="lv-LV"/>
        </w:rPr>
        <w:t xml:space="preserve">programmu (turpmāk – programma) ir noslēgusi </w:t>
      </w:r>
      <w:r w:rsidRPr="00E305FD">
        <w:rPr>
          <w:rFonts w:cs="Times New Roman"/>
          <w:szCs w:val="24"/>
        </w:rPr>
        <w:t>2013. gadā, Kipra – 2016. gadā</w:t>
      </w:r>
      <w:r w:rsidRPr="00E305FD">
        <w:rPr>
          <w:rFonts w:eastAsia="Times New Roman" w:cs="Times New Roman"/>
          <w:szCs w:val="24"/>
          <w:lang w:eastAsia="lv-LV"/>
        </w:rPr>
        <w:t>, savukārt Grieķija – 2018. gadā.</w:t>
      </w:r>
      <w:r w:rsidRPr="00E305FD">
        <w:rPr>
          <w:rFonts w:cs="Times New Roman"/>
          <w:szCs w:val="24"/>
        </w:rPr>
        <w:t xml:space="preserve"> </w:t>
      </w:r>
    </w:p>
    <w:p w:rsidR="00421A83" w:rsidRPr="00E305FD" w:rsidRDefault="00421A83" w:rsidP="00E305FD">
      <w:pPr>
        <w:ind w:firstLine="720"/>
        <w:jc w:val="both"/>
        <w:rPr>
          <w:rFonts w:cs="Times New Roman"/>
          <w:szCs w:val="24"/>
        </w:rPr>
      </w:pPr>
      <w:r w:rsidRPr="002916F7">
        <w:rPr>
          <w:rFonts w:cs="Times New Roman"/>
          <w:b/>
          <w:szCs w:val="24"/>
        </w:rPr>
        <w:lastRenderedPageBreak/>
        <w:t>Spānijas programma</w:t>
      </w:r>
      <w:r w:rsidRPr="002916F7">
        <w:rPr>
          <w:rFonts w:cs="Times New Roman"/>
          <w:szCs w:val="24"/>
        </w:rPr>
        <w:t xml:space="preserve"> bija </w:t>
      </w:r>
      <w:r w:rsidR="00DF03A6" w:rsidRPr="002916F7">
        <w:rPr>
          <w:rFonts w:cs="Times New Roman"/>
          <w:szCs w:val="24"/>
        </w:rPr>
        <w:t>ESM</w:t>
      </w:r>
      <w:r w:rsidRPr="002916F7">
        <w:rPr>
          <w:rFonts w:cs="Times New Roman"/>
          <w:szCs w:val="24"/>
        </w:rPr>
        <w:t xml:space="preserve"> pirmā finanšu palīdzības programma. Kopā </w:t>
      </w:r>
      <w:r w:rsidR="00DF03A6" w:rsidRPr="002916F7">
        <w:rPr>
          <w:rFonts w:cs="Times New Roman"/>
          <w:szCs w:val="24"/>
        </w:rPr>
        <w:t>ESM</w:t>
      </w:r>
      <w:r w:rsidRPr="002916F7">
        <w:rPr>
          <w:rFonts w:cs="Times New Roman"/>
          <w:szCs w:val="24"/>
        </w:rPr>
        <w:t xml:space="preserve"> piešķīra Spānijai 41,3 mljrd. </w:t>
      </w:r>
      <w:r w:rsidR="00E305FD" w:rsidRPr="002916F7">
        <w:rPr>
          <w:rFonts w:cs="Times New Roman"/>
          <w:szCs w:val="24"/>
        </w:rPr>
        <w:t>EUR</w:t>
      </w:r>
      <w:r w:rsidRPr="002916F7">
        <w:rPr>
          <w:rFonts w:cs="Times New Roman"/>
          <w:szCs w:val="24"/>
        </w:rPr>
        <w:t xml:space="preserve"> lielu aizdevumu, lai Spānija varētu veikt banku sektora </w:t>
      </w:r>
      <w:proofErr w:type="spellStart"/>
      <w:r w:rsidRPr="002916F7">
        <w:rPr>
          <w:rFonts w:cs="Times New Roman"/>
          <w:szCs w:val="24"/>
        </w:rPr>
        <w:t>rekapitalizāciju</w:t>
      </w:r>
      <w:proofErr w:type="spellEnd"/>
      <w:r w:rsidRPr="002916F7">
        <w:rPr>
          <w:rFonts w:cs="Times New Roman"/>
          <w:szCs w:val="24"/>
        </w:rPr>
        <w:t xml:space="preserve">. Programma ilga līdz 2013. gada decembrim. </w:t>
      </w:r>
      <w:r w:rsidRPr="002916F7">
        <w:rPr>
          <w:rFonts w:cs="Times New Roman"/>
          <w:szCs w:val="24"/>
          <w:lang w:eastAsia="lv-LV"/>
        </w:rPr>
        <w:t>Uz 202</w:t>
      </w:r>
      <w:r w:rsidR="00E305FD" w:rsidRPr="002916F7">
        <w:rPr>
          <w:rFonts w:cs="Times New Roman"/>
          <w:szCs w:val="24"/>
          <w:lang w:eastAsia="lv-LV"/>
        </w:rPr>
        <w:t>1</w:t>
      </w:r>
      <w:r w:rsidRPr="002916F7">
        <w:rPr>
          <w:rFonts w:cs="Times New Roman"/>
          <w:szCs w:val="24"/>
          <w:lang w:eastAsia="lv-LV"/>
        </w:rPr>
        <w:t xml:space="preserve">. gada beigām Spānija </w:t>
      </w:r>
      <w:r w:rsidR="00485EFB">
        <w:rPr>
          <w:rFonts w:cs="Times New Roman"/>
          <w:szCs w:val="24"/>
          <w:lang w:eastAsia="lv-LV"/>
        </w:rPr>
        <w:t xml:space="preserve">ir </w:t>
      </w:r>
      <w:r w:rsidRPr="002916F7">
        <w:rPr>
          <w:rFonts w:cs="Times New Roman"/>
          <w:szCs w:val="24"/>
          <w:lang w:eastAsia="lv-LV"/>
        </w:rPr>
        <w:t>atmaksāj</w:t>
      </w:r>
      <w:r w:rsidR="00485EFB">
        <w:rPr>
          <w:rFonts w:cs="Times New Roman"/>
          <w:szCs w:val="24"/>
          <w:lang w:eastAsia="lv-LV"/>
        </w:rPr>
        <w:t>usi</w:t>
      </w:r>
      <w:r w:rsidRPr="002916F7">
        <w:rPr>
          <w:rFonts w:cs="Times New Roman"/>
          <w:szCs w:val="24"/>
          <w:lang w:eastAsia="lv-LV"/>
        </w:rPr>
        <w:t xml:space="preserve"> 17,6 mljrd. </w:t>
      </w:r>
      <w:r w:rsidR="00E305FD" w:rsidRPr="002916F7">
        <w:rPr>
          <w:rFonts w:cs="Times New Roman"/>
          <w:iCs/>
          <w:szCs w:val="24"/>
          <w:lang w:eastAsia="lv-LV"/>
        </w:rPr>
        <w:t xml:space="preserve">EUR </w:t>
      </w:r>
      <w:r w:rsidRPr="002916F7">
        <w:rPr>
          <w:rFonts w:cs="Times New Roman"/>
          <w:szCs w:val="24"/>
          <w:lang w:eastAsia="lv-LV"/>
        </w:rPr>
        <w:t>no aizdevuma summas</w:t>
      </w:r>
      <w:r w:rsidRPr="002916F7">
        <w:rPr>
          <w:rFonts w:cs="Times New Roman"/>
          <w:i/>
          <w:szCs w:val="24"/>
          <w:lang w:eastAsia="lv-LV"/>
        </w:rPr>
        <w:t xml:space="preserve">, </w:t>
      </w:r>
      <w:r w:rsidR="00A115C5" w:rsidRPr="002916F7">
        <w:rPr>
          <w:rFonts w:cs="Times New Roman"/>
          <w:szCs w:val="24"/>
          <w:lang w:eastAsia="lv-LV"/>
        </w:rPr>
        <w:t>parāda neatmaksātā daļa ir 23,7 mljrd. EUR</w:t>
      </w:r>
      <w:r w:rsidR="00A56002">
        <w:rPr>
          <w:rFonts w:cs="Times New Roman"/>
          <w:szCs w:val="24"/>
          <w:lang w:eastAsia="lv-LV"/>
        </w:rPr>
        <w:t>, kuru plānots segt līdz 2027. gadam</w:t>
      </w:r>
      <w:r w:rsidR="00A115C5" w:rsidRPr="002916F7">
        <w:rPr>
          <w:rFonts w:cs="Times New Roman"/>
          <w:i/>
          <w:szCs w:val="24"/>
          <w:lang w:eastAsia="lv-LV"/>
        </w:rPr>
        <w:t>.</w:t>
      </w:r>
      <w:r w:rsidR="00A115C5" w:rsidRPr="00E305FD">
        <w:rPr>
          <w:rFonts w:cs="Times New Roman"/>
          <w:szCs w:val="24"/>
        </w:rPr>
        <w:t xml:space="preserve"> </w:t>
      </w:r>
    </w:p>
    <w:p w:rsidR="00421A83" w:rsidRPr="002916F7" w:rsidRDefault="00421A83" w:rsidP="00552D6D">
      <w:pPr>
        <w:ind w:firstLine="709"/>
        <w:jc w:val="both"/>
        <w:rPr>
          <w:rFonts w:eastAsia="Times New Roman" w:cs="Times New Roman"/>
          <w:szCs w:val="24"/>
          <w:lang w:eastAsia="lv-LV"/>
        </w:rPr>
      </w:pPr>
      <w:r w:rsidRPr="001755A3">
        <w:rPr>
          <w:rFonts w:eastAsia="Times New Roman" w:cs="Times New Roman"/>
          <w:b/>
          <w:szCs w:val="24"/>
          <w:lang w:eastAsia="lv-LV"/>
        </w:rPr>
        <w:t>Kipras programma</w:t>
      </w:r>
      <w:r w:rsidRPr="001755A3">
        <w:rPr>
          <w:rFonts w:eastAsia="Times New Roman" w:cs="Times New Roman"/>
          <w:szCs w:val="24"/>
          <w:lang w:eastAsia="lv-LV"/>
        </w:rPr>
        <w:t xml:space="preserve"> noslēdzās 2016. gadā, un programmas darbības laikā </w:t>
      </w:r>
      <w:r w:rsidR="00DF03A6">
        <w:rPr>
          <w:rFonts w:cs="Times New Roman"/>
          <w:szCs w:val="24"/>
        </w:rPr>
        <w:t>ESM</w:t>
      </w:r>
      <w:r w:rsidRPr="001755A3">
        <w:rPr>
          <w:rFonts w:eastAsia="Times New Roman" w:cs="Times New Roman"/>
          <w:szCs w:val="24"/>
          <w:lang w:eastAsia="lv-LV"/>
        </w:rPr>
        <w:t xml:space="preserve"> Kiprai </w:t>
      </w:r>
      <w:r w:rsidR="005309B7">
        <w:rPr>
          <w:rFonts w:eastAsia="Times New Roman" w:cs="Times New Roman"/>
          <w:szCs w:val="24"/>
          <w:lang w:eastAsia="lv-LV"/>
        </w:rPr>
        <w:t>izmaksāja</w:t>
      </w:r>
      <w:r w:rsidRPr="001755A3">
        <w:rPr>
          <w:rFonts w:eastAsia="Times New Roman" w:cs="Times New Roman"/>
          <w:szCs w:val="24"/>
          <w:lang w:eastAsia="lv-LV"/>
        </w:rPr>
        <w:t xml:space="preserve"> 6,3 mljrd. </w:t>
      </w:r>
      <w:r w:rsidR="001755A3" w:rsidRPr="001755A3">
        <w:rPr>
          <w:rFonts w:eastAsia="Times New Roman" w:cs="Times New Roman"/>
          <w:szCs w:val="24"/>
          <w:lang w:eastAsia="lv-LV"/>
        </w:rPr>
        <w:t>EUR</w:t>
      </w:r>
      <w:r w:rsidRPr="001755A3">
        <w:rPr>
          <w:rFonts w:eastAsia="Times New Roman" w:cs="Times New Roman"/>
          <w:szCs w:val="24"/>
          <w:lang w:eastAsia="lv-LV"/>
        </w:rPr>
        <w:t xml:space="preserve">. Papildus aptuveni 1 mljrd. </w:t>
      </w:r>
      <w:r w:rsidR="001755A3" w:rsidRPr="001755A3">
        <w:rPr>
          <w:rFonts w:eastAsia="Times New Roman" w:cs="Times New Roman"/>
          <w:szCs w:val="24"/>
          <w:lang w:eastAsia="lv-LV"/>
        </w:rPr>
        <w:t>EUR</w:t>
      </w:r>
      <w:r w:rsidRPr="001755A3">
        <w:rPr>
          <w:rFonts w:eastAsia="Times New Roman" w:cs="Times New Roman"/>
          <w:szCs w:val="24"/>
          <w:lang w:eastAsia="lv-LV"/>
        </w:rPr>
        <w:t xml:space="preserve"> </w:t>
      </w:r>
      <w:r w:rsidR="005309B7">
        <w:rPr>
          <w:rFonts w:eastAsia="Times New Roman" w:cs="Times New Roman"/>
          <w:szCs w:val="24"/>
          <w:lang w:eastAsia="lv-LV"/>
        </w:rPr>
        <w:t>izmaksāja</w:t>
      </w:r>
      <w:r w:rsidRPr="001755A3">
        <w:rPr>
          <w:rFonts w:eastAsia="Times New Roman" w:cs="Times New Roman"/>
          <w:szCs w:val="24"/>
          <w:lang w:eastAsia="lv-LV"/>
        </w:rPr>
        <w:t xml:space="preserve"> </w:t>
      </w:r>
      <w:r w:rsidR="00DF03A6">
        <w:rPr>
          <w:rFonts w:eastAsia="Times New Roman" w:cs="Times New Roman"/>
          <w:szCs w:val="24"/>
          <w:lang w:eastAsia="lv-LV"/>
        </w:rPr>
        <w:t>SVF</w:t>
      </w:r>
      <w:r w:rsidRPr="001755A3">
        <w:rPr>
          <w:rFonts w:eastAsia="Times New Roman" w:cs="Times New Roman"/>
          <w:szCs w:val="24"/>
          <w:lang w:eastAsia="lv-LV"/>
        </w:rPr>
        <w:t>.</w:t>
      </w:r>
      <w:r w:rsidR="00552D6D" w:rsidRPr="001755A3">
        <w:rPr>
          <w:rFonts w:eastAsia="Times New Roman" w:cs="Times New Roman"/>
          <w:szCs w:val="24"/>
          <w:lang w:eastAsia="lv-LV"/>
        </w:rPr>
        <w:t xml:space="preserve"> Aizdevums no abām institūcijām Kiprai bija nepieciešams, lai finansētu valsts palīdzības programmu banku sektoram, kas ietvēra budžeta finansējuma novirzīšanu banku sektoram, vidēja termiņa un ilgtermiņa parādzīmju izpirkšanu, kā arī finanšu institūciju </w:t>
      </w:r>
      <w:proofErr w:type="spellStart"/>
      <w:r w:rsidR="00552D6D" w:rsidRPr="001755A3">
        <w:rPr>
          <w:rFonts w:eastAsia="Times New Roman" w:cs="Times New Roman"/>
          <w:szCs w:val="24"/>
          <w:lang w:eastAsia="lv-LV"/>
        </w:rPr>
        <w:t>rekapitalizāciju</w:t>
      </w:r>
      <w:proofErr w:type="spellEnd"/>
      <w:r w:rsidR="00552D6D" w:rsidRPr="001755A3">
        <w:rPr>
          <w:rFonts w:eastAsia="Times New Roman" w:cs="Times New Roman"/>
          <w:szCs w:val="24"/>
          <w:lang w:eastAsia="lv-LV"/>
        </w:rPr>
        <w:t>.</w:t>
      </w:r>
      <w:r w:rsidRPr="001755A3">
        <w:rPr>
          <w:rFonts w:eastAsia="Times New Roman" w:cs="Times New Roman"/>
          <w:szCs w:val="24"/>
          <w:lang w:eastAsia="lv-LV"/>
        </w:rPr>
        <w:t xml:space="preserve"> </w:t>
      </w:r>
      <w:r w:rsidRPr="001755A3">
        <w:rPr>
          <w:rFonts w:cs="Times New Roman"/>
          <w:szCs w:val="24"/>
          <w:lang w:eastAsia="lv-LV"/>
        </w:rPr>
        <w:t xml:space="preserve">Kiprai piešķirtā un vēl neatmaksātā aizdevuma summa </w:t>
      </w:r>
      <w:r w:rsidR="005309B7">
        <w:rPr>
          <w:rFonts w:cs="Times New Roman"/>
          <w:szCs w:val="24"/>
          <w:lang w:eastAsia="lv-LV"/>
        </w:rPr>
        <w:t>veido</w:t>
      </w:r>
      <w:r w:rsidRPr="001755A3">
        <w:rPr>
          <w:rFonts w:cs="Times New Roman"/>
          <w:szCs w:val="24"/>
          <w:lang w:eastAsia="lv-LV"/>
        </w:rPr>
        <w:t xml:space="preserve"> 6,3 mljrd. </w:t>
      </w:r>
      <w:r w:rsidR="001755A3" w:rsidRPr="001755A3">
        <w:rPr>
          <w:rFonts w:cs="Times New Roman"/>
          <w:szCs w:val="24"/>
          <w:lang w:eastAsia="lv-LV"/>
        </w:rPr>
        <w:t>EUR</w:t>
      </w:r>
      <w:r w:rsidRPr="001755A3">
        <w:rPr>
          <w:rFonts w:cs="Times New Roman"/>
          <w:szCs w:val="24"/>
          <w:lang w:eastAsia="lv-LV"/>
        </w:rPr>
        <w:t>.</w:t>
      </w:r>
      <w:r w:rsidR="00176C5E" w:rsidRPr="001755A3">
        <w:rPr>
          <w:rFonts w:cs="Times New Roman"/>
          <w:szCs w:val="24"/>
          <w:lang w:eastAsia="lv-LV"/>
        </w:rPr>
        <w:t xml:space="preserve"> </w:t>
      </w:r>
      <w:r w:rsidR="005309B7" w:rsidRPr="001755A3">
        <w:rPr>
          <w:rFonts w:cs="Times New Roman"/>
          <w:szCs w:val="24"/>
          <w:lang w:eastAsia="lv-LV"/>
        </w:rPr>
        <w:t>Finanšu palīdzības vienošanās</w:t>
      </w:r>
      <w:r w:rsidR="005309B7">
        <w:rPr>
          <w:rFonts w:cs="Times New Roman"/>
          <w:szCs w:val="24"/>
          <w:lang w:eastAsia="lv-LV"/>
        </w:rPr>
        <w:t xml:space="preserve"> </w:t>
      </w:r>
      <w:r w:rsidR="005309B7" w:rsidRPr="001755A3">
        <w:rPr>
          <w:rFonts w:cs="Times New Roman"/>
          <w:szCs w:val="24"/>
          <w:lang w:eastAsia="lv-LV"/>
        </w:rPr>
        <w:t xml:space="preserve">paredz, ka Kipra sāks atmaksāt aizdevumu 2025. gadā un izmaksās pēdējo aizdevuma daļu </w:t>
      </w:r>
      <w:r w:rsidR="005309B7" w:rsidRPr="002916F7">
        <w:rPr>
          <w:rFonts w:cs="Times New Roman"/>
          <w:szCs w:val="24"/>
          <w:lang w:eastAsia="lv-LV"/>
        </w:rPr>
        <w:t>2031. gadā.</w:t>
      </w:r>
    </w:p>
    <w:p w:rsidR="00421A83" w:rsidRPr="00383807" w:rsidRDefault="00421A83" w:rsidP="00383807">
      <w:pPr>
        <w:ind w:firstLine="709"/>
        <w:jc w:val="both"/>
        <w:rPr>
          <w:rFonts w:cs="Times New Roman"/>
          <w:szCs w:val="24"/>
          <w:lang w:eastAsia="lv-LV"/>
        </w:rPr>
      </w:pPr>
      <w:r w:rsidRPr="002916F7">
        <w:rPr>
          <w:rFonts w:cs="Times New Roman"/>
          <w:b/>
          <w:szCs w:val="24"/>
        </w:rPr>
        <w:t>Grieķijas programma</w:t>
      </w:r>
      <w:r w:rsidRPr="002916F7">
        <w:rPr>
          <w:rFonts w:cs="Times New Roman"/>
          <w:szCs w:val="24"/>
        </w:rPr>
        <w:t xml:space="preserve"> noslēdzās 2018. gadā. Tās laikā </w:t>
      </w:r>
      <w:r w:rsidR="002916F7">
        <w:rPr>
          <w:rFonts w:cs="Times New Roman"/>
          <w:szCs w:val="24"/>
        </w:rPr>
        <w:t>ESM</w:t>
      </w:r>
      <w:r w:rsidRPr="002916F7">
        <w:rPr>
          <w:rFonts w:cs="Times New Roman"/>
          <w:szCs w:val="24"/>
        </w:rPr>
        <w:t xml:space="preserve"> izsniedza Grieķijai aizdevumu </w:t>
      </w:r>
      <w:r w:rsidRPr="002916F7">
        <w:rPr>
          <w:rFonts w:eastAsia="Calibri" w:cs="Times New Roman"/>
          <w:kern w:val="24"/>
          <w:szCs w:val="24"/>
        </w:rPr>
        <w:t xml:space="preserve">61,9 mljrd. </w:t>
      </w:r>
      <w:r w:rsidR="002916F7" w:rsidRPr="002916F7">
        <w:rPr>
          <w:rFonts w:eastAsia="Calibri" w:cs="Times New Roman"/>
          <w:kern w:val="24"/>
          <w:szCs w:val="24"/>
        </w:rPr>
        <w:t>EUR</w:t>
      </w:r>
      <w:r w:rsidRPr="002916F7">
        <w:rPr>
          <w:rFonts w:eastAsia="Calibri" w:cs="Times New Roman"/>
          <w:kern w:val="24"/>
          <w:szCs w:val="24"/>
        </w:rPr>
        <w:t xml:space="preserve"> apmērā. </w:t>
      </w:r>
      <w:r w:rsidRPr="002916F7">
        <w:rPr>
          <w:rFonts w:eastAsia="Times New Roman" w:cs="Times New Roman"/>
          <w:kern w:val="24"/>
          <w:szCs w:val="24"/>
        </w:rPr>
        <w:t xml:space="preserve">Finanšu palīdzības izmaksa Grieķijai tika nodrošināta </w:t>
      </w:r>
      <w:r w:rsidR="005309B7">
        <w:rPr>
          <w:rFonts w:eastAsia="Times New Roman" w:cs="Times New Roman"/>
          <w:kern w:val="24"/>
          <w:szCs w:val="24"/>
        </w:rPr>
        <w:t>vairākā</w:t>
      </w:r>
      <w:r w:rsidRPr="005B289F">
        <w:rPr>
          <w:rFonts w:eastAsia="Times New Roman" w:cs="Times New Roman"/>
          <w:kern w:val="24"/>
          <w:szCs w:val="24"/>
        </w:rPr>
        <w:t xml:space="preserve">s daļās, un katra maksājuma izmaksa bija atkarīga no apstiprināto nosacījumu izpildes. 2018. gadā </w:t>
      </w:r>
      <w:r w:rsidRPr="005B289F">
        <w:rPr>
          <w:rFonts w:cs="Times New Roman"/>
          <w:szCs w:val="24"/>
        </w:rPr>
        <w:t>E</w:t>
      </w:r>
      <w:r w:rsidR="002916F7" w:rsidRPr="005B289F">
        <w:rPr>
          <w:rFonts w:cs="Times New Roman"/>
          <w:szCs w:val="24"/>
        </w:rPr>
        <w:t xml:space="preserve">SM </w:t>
      </w:r>
      <w:r w:rsidRPr="005B289F">
        <w:rPr>
          <w:rFonts w:eastAsia="Times New Roman" w:cs="Times New Roman"/>
          <w:kern w:val="24"/>
          <w:szCs w:val="24"/>
        </w:rPr>
        <w:t xml:space="preserve">Grieķijai izsniedza pēdējos trīs aizdevuma maksājumus </w:t>
      </w:r>
      <w:r w:rsidR="005309B7">
        <w:rPr>
          <w:rFonts w:eastAsia="Times New Roman" w:cs="Times New Roman"/>
          <w:kern w:val="24"/>
          <w:szCs w:val="24"/>
        </w:rPr>
        <w:t xml:space="preserve">kopumā </w:t>
      </w:r>
      <w:r w:rsidRPr="005B289F">
        <w:rPr>
          <w:rFonts w:eastAsia="Times New Roman" w:cs="Times New Roman"/>
          <w:kern w:val="24"/>
          <w:szCs w:val="24"/>
        </w:rPr>
        <w:t xml:space="preserve">21,7 mljrd. </w:t>
      </w:r>
      <w:r w:rsidR="002916F7" w:rsidRPr="005B289F">
        <w:rPr>
          <w:rFonts w:eastAsia="Times New Roman" w:cs="Times New Roman"/>
          <w:kern w:val="24"/>
          <w:szCs w:val="24"/>
        </w:rPr>
        <w:t>EUR</w:t>
      </w:r>
      <w:r w:rsidRPr="005B289F">
        <w:rPr>
          <w:rFonts w:eastAsia="Times New Roman" w:cs="Times New Roman"/>
          <w:kern w:val="24"/>
          <w:szCs w:val="24"/>
        </w:rPr>
        <w:t xml:space="preserve"> apmērā.</w:t>
      </w:r>
      <w:r w:rsidR="003F5351" w:rsidRPr="005B289F">
        <w:rPr>
          <w:rFonts w:eastAsia="Times New Roman" w:cs="Times New Roman"/>
          <w:kern w:val="24"/>
          <w:szCs w:val="24"/>
        </w:rPr>
        <w:t xml:space="preserve"> Aizdevumu Grieķija izmantoja, lai reorganizētu valsts finanšu ietvaru, uzsāktu ekonomikas modernizāciju un atgūtu investoru uzticību, kas tika zaudēta globālās </w:t>
      </w:r>
      <w:r w:rsidR="005A139D">
        <w:rPr>
          <w:rFonts w:eastAsia="Times New Roman" w:cs="Times New Roman"/>
          <w:kern w:val="24"/>
          <w:szCs w:val="24"/>
        </w:rPr>
        <w:t xml:space="preserve">finanšu </w:t>
      </w:r>
      <w:r w:rsidR="003F5351" w:rsidRPr="005B289F">
        <w:rPr>
          <w:rFonts w:eastAsia="Times New Roman" w:cs="Times New Roman"/>
          <w:kern w:val="24"/>
          <w:szCs w:val="24"/>
        </w:rPr>
        <w:t>krīzes laikā 2009. gadā.</w:t>
      </w:r>
      <w:r w:rsidR="00383807" w:rsidRPr="005B289F">
        <w:rPr>
          <w:rFonts w:eastAsia="Times New Roman" w:cs="Times New Roman"/>
          <w:kern w:val="24"/>
          <w:szCs w:val="24"/>
        </w:rPr>
        <w:t xml:space="preserve"> </w:t>
      </w:r>
      <w:r w:rsidRPr="005B289F">
        <w:rPr>
          <w:rFonts w:cs="Times New Roman"/>
          <w:szCs w:val="24"/>
          <w:lang w:eastAsia="lv-LV"/>
        </w:rPr>
        <w:t xml:space="preserve">Grieķijas neatmaksātā parāda summa </w:t>
      </w:r>
      <w:r w:rsidR="005309B7">
        <w:rPr>
          <w:rFonts w:cs="Times New Roman"/>
          <w:szCs w:val="24"/>
          <w:lang w:eastAsia="lv-LV"/>
        </w:rPr>
        <w:t>veido</w:t>
      </w:r>
      <w:r w:rsidRPr="005B289F">
        <w:rPr>
          <w:rFonts w:cs="Times New Roman"/>
          <w:szCs w:val="24"/>
          <w:lang w:eastAsia="lv-LV"/>
        </w:rPr>
        <w:t xml:space="preserve"> 59,9 mljrd. </w:t>
      </w:r>
      <w:r w:rsidR="005B289F" w:rsidRPr="005B289F">
        <w:rPr>
          <w:rFonts w:cs="Times New Roman"/>
          <w:szCs w:val="24"/>
          <w:lang w:eastAsia="lv-LV"/>
        </w:rPr>
        <w:t>EUR</w:t>
      </w:r>
      <w:r w:rsidRPr="005B289F">
        <w:rPr>
          <w:rFonts w:cs="Times New Roman"/>
          <w:szCs w:val="24"/>
          <w:lang w:eastAsia="lv-LV"/>
        </w:rPr>
        <w:t>.</w:t>
      </w:r>
      <w:r w:rsidRPr="005B289F">
        <w:rPr>
          <w:rFonts w:cs="Times New Roman"/>
          <w:i/>
          <w:szCs w:val="24"/>
          <w:lang w:eastAsia="lv-LV"/>
        </w:rPr>
        <w:t xml:space="preserve"> </w:t>
      </w:r>
      <w:r w:rsidR="005B289F" w:rsidRPr="005B289F">
        <w:rPr>
          <w:rFonts w:cs="Times New Roman"/>
          <w:szCs w:val="24"/>
          <w:lang w:eastAsia="lv-LV"/>
        </w:rPr>
        <w:t xml:space="preserve">Grieķija atmaksāja </w:t>
      </w:r>
      <w:r w:rsidR="005309B7" w:rsidRPr="005B289F">
        <w:rPr>
          <w:rFonts w:cs="Times New Roman"/>
          <w:szCs w:val="24"/>
          <w:lang w:eastAsia="lv-LV"/>
        </w:rPr>
        <w:t xml:space="preserve">2 mljrd. EUR </w:t>
      </w:r>
      <w:r w:rsidR="00D433F4">
        <w:rPr>
          <w:rFonts w:cs="Times New Roman"/>
          <w:szCs w:val="24"/>
          <w:lang w:eastAsia="lv-LV"/>
        </w:rPr>
        <w:t>ESM</w:t>
      </w:r>
      <w:r w:rsidR="005B289F" w:rsidRPr="005B289F">
        <w:rPr>
          <w:rFonts w:cs="Times New Roman"/>
          <w:szCs w:val="24"/>
          <w:lang w:eastAsia="lv-LV"/>
        </w:rPr>
        <w:t xml:space="preserve"> 2017. gadā pēc </w:t>
      </w:r>
      <w:proofErr w:type="spellStart"/>
      <w:r w:rsidR="005B289F" w:rsidRPr="005B289F">
        <w:rPr>
          <w:rFonts w:cs="Times New Roman"/>
          <w:szCs w:val="24"/>
          <w:lang w:eastAsia="lv-LV"/>
        </w:rPr>
        <w:t>rekapitalizētās</w:t>
      </w:r>
      <w:proofErr w:type="spellEnd"/>
      <w:r w:rsidR="005B289F" w:rsidRPr="005B289F">
        <w:rPr>
          <w:rFonts w:cs="Times New Roman"/>
          <w:szCs w:val="24"/>
          <w:lang w:eastAsia="lv-LV"/>
        </w:rPr>
        <w:t xml:space="preserve"> Grieķijas nacionālās bankas (angļu val. – </w:t>
      </w:r>
      <w:r w:rsidR="005B289F" w:rsidRPr="005B289F">
        <w:rPr>
          <w:rFonts w:cs="Times New Roman"/>
          <w:i/>
          <w:szCs w:val="24"/>
          <w:lang w:eastAsia="lv-LV"/>
        </w:rPr>
        <w:t>NBG</w:t>
      </w:r>
      <w:r w:rsidR="005B289F" w:rsidRPr="005B289F">
        <w:rPr>
          <w:rFonts w:cs="Times New Roman"/>
          <w:szCs w:val="24"/>
          <w:lang w:eastAsia="lv-LV"/>
        </w:rPr>
        <w:t xml:space="preserve">, </w:t>
      </w:r>
      <w:r w:rsidR="005B289F" w:rsidRPr="005B289F">
        <w:rPr>
          <w:rFonts w:cs="Times New Roman"/>
          <w:i/>
          <w:szCs w:val="24"/>
          <w:lang w:eastAsia="lv-LV"/>
        </w:rPr>
        <w:t xml:space="preserve">National </w:t>
      </w:r>
      <w:proofErr w:type="spellStart"/>
      <w:r w:rsidR="005B289F" w:rsidRPr="005B289F">
        <w:rPr>
          <w:rFonts w:cs="Times New Roman"/>
          <w:i/>
          <w:szCs w:val="24"/>
          <w:lang w:eastAsia="lv-LV"/>
        </w:rPr>
        <w:t>Bank</w:t>
      </w:r>
      <w:proofErr w:type="spellEnd"/>
      <w:r w:rsidR="005B289F" w:rsidRPr="005B289F">
        <w:rPr>
          <w:rFonts w:cs="Times New Roman"/>
          <w:i/>
          <w:szCs w:val="24"/>
          <w:lang w:eastAsia="lv-LV"/>
        </w:rPr>
        <w:t xml:space="preserve"> </w:t>
      </w:r>
      <w:proofErr w:type="spellStart"/>
      <w:r w:rsidR="005B289F" w:rsidRPr="005B289F">
        <w:rPr>
          <w:rFonts w:cs="Times New Roman"/>
          <w:i/>
          <w:szCs w:val="24"/>
          <w:lang w:eastAsia="lv-LV"/>
        </w:rPr>
        <w:t>of</w:t>
      </w:r>
      <w:proofErr w:type="spellEnd"/>
      <w:r w:rsidR="005B289F" w:rsidRPr="005B289F">
        <w:rPr>
          <w:rFonts w:cs="Times New Roman"/>
          <w:i/>
          <w:szCs w:val="24"/>
          <w:lang w:eastAsia="lv-LV"/>
        </w:rPr>
        <w:t xml:space="preserve"> </w:t>
      </w:r>
      <w:proofErr w:type="spellStart"/>
      <w:r w:rsidR="005B289F" w:rsidRPr="005B289F">
        <w:rPr>
          <w:rFonts w:cs="Times New Roman"/>
          <w:i/>
          <w:szCs w:val="24"/>
          <w:lang w:eastAsia="lv-LV"/>
        </w:rPr>
        <w:t>Greece</w:t>
      </w:r>
      <w:proofErr w:type="spellEnd"/>
      <w:r w:rsidR="005B289F" w:rsidRPr="005B289F">
        <w:rPr>
          <w:rFonts w:cs="Times New Roman"/>
          <w:szCs w:val="24"/>
          <w:lang w:eastAsia="lv-LV"/>
        </w:rPr>
        <w:t xml:space="preserve">) aktīvu pārdošanas, kā to paredzēja līgumiskās saistības starp ESM un Grieķiju. </w:t>
      </w:r>
      <w:r w:rsidR="00383807" w:rsidRPr="005B289F">
        <w:rPr>
          <w:rFonts w:cs="Times New Roman"/>
          <w:szCs w:val="24"/>
          <w:lang w:eastAsia="lv-LV"/>
        </w:rPr>
        <w:t>Atbilstoši saprašanās memorandam, Grieķija sāks atmaksāt kopējo aizdevumu summu 2034. gadā un izmaksās pēdējo aizdevuma daļu 2060. gadā.</w:t>
      </w:r>
      <w:r w:rsidR="00664922" w:rsidRPr="00395E6C">
        <w:rPr>
          <w:rFonts w:cs="Times New Roman"/>
          <w:szCs w:val="24"/>
          <w:lang w:eastAsia="lv-LV"/>
        </w:rPr>
        <w:t xml:space="preserve"> </w:t>
      </w:r>
    </w:p>
    <w:p w:rsidR="00421A83" w:rsidRDefault="00421A83" w:rsidP="00421A83">
      <w:pPr>
        <w:ind w:firstLine="720"/>
        <w:jc w:val="both"/>
        <w:rPr>
          <w:rFonts w:eastAsia="Times New Roman" w:cs="Times New Roman"/>
          <w:kern w:val="24"/>
          <w:szCs w:val="24"/>
        </w:rPr>
      </w:pPr>
    </w:p>
    <w:p w:rsidR="00A956E7" w:rsidRDefault="00A956E7" w:rsidP="009A2DBE">
      <w:pPr>
        <w:pStyle w:val="Heading1"/>
        <w:tabs>
          <w:tab w:val="left" w:pos="6840"/>
        </w:tabs>
        <w:spacing w:before="0"/>
        <w:rPr>
          <w:rFonts w:ascii="Times New Roman" w:hAnsi="Times New Roman" w:cs="Times New Roman"/>
          <w:noProof/>
          <w:color w:val="000000" w:themeColor="text1"/>
          <w:sz w:val="24"/>
          <w:szCs w:val="24"/>
        </w:rPr>
      </w:pPr>
    </w:p>
    <w:p w:rsidR="00A956E7" w:rsidRDefault="00A956E7" w:rsidP="00A773A6">
      <w:pPr>
        <w:pStyle w:val="Heading1"/>
        <w:tabs>
          <w:tab w:val="left" w:pos="6840"/>
        </w:tabs>
        <w:spacing w:before="0"/>
        <w:rPr>
          <w:rFonts w:ascii="Times New Roman" w:hAnsi="Times New Roman" w:cs="Times New Roman"/>
          <w:noProof/>
          <w:color w:val="000000" w:themeColor="text1"/>
          <w:sz w:val="24"/>
          <w:szCs w:val="24"/>
        </w:rPr>
      </w:pPr>
    </w:p>
    <w:p w:rsidR="00A956E7" w:rsidRPr="00A773A6" w:rsidRDefault="00091292" w:rsidP="00A956E7">
      <w:pPr>
        <w:pStyle w:val="Heading1"/>
        <w:tabs>
          <w:tab w:val="left" w:pos="6840"/>
        </w:tabs>
        <w:spacing w:before="0"/>
        <w:rPr>
          <w:rFonts w:ascii="Times New Roman" w:hAnsi="Times New Roman" w:cs="Times New Roman"/>
          <w:color w:val="000000" w:themeColor="text1"/>
          <w:sz w:val="24"/>
          <w:szCs w:val="24"/>
          <w:lang w:eastAsia="lv-LV"/>
        </w:rPr>
      </w:pPr>
      <w:r w:rsidRPr="00A773A6">
        <w:rPr>
          <w:rFonts w:ascii="Times New Roman" w:hAnsi="Times New Roman" w:cs="Times New Roman"/>
          <w:noProof/>
          <w:color w:val="000000" w:themeColor="text1"/>
          <w:sz w:val="24"/>
          <w:szCs w:val="24"/>
        </w:rPr>
        <w:t>Finanšu ministrs</w:t>
      </w:r>
      <w:r w:rsidR="00A956E7">
        <w:rPr>
          <w:rFonts w:ascii="Times New Roman" w:hAnsi="Times New Roman" w:cs="Times New Roman"/>
          <w:noProof/>
          <w:color w:val="000000" w:themeColor="text1"/>
          <w:sz w:val="24"/>
          <w:szCs w:val="24"/>
        </w:rPr>
        <w:t xml:space="preserve"> </w:t>
      </w:r>
      <w:r w:rsidR="00B11113" w:rsidRPr="00A773A6">
        <w:rPr>
          <w:rFonts w:ascii="Times New Roman" w:hAnsi="Times New Roman" w:cs="Times New Roman"/>
          <w:noProof/>
          <w:color w:val="000000" w:themeColor="text1"/>
          <w:sz w:val="24"/>
          <w:szCs w:val="24"/>
        </w:rPr>
        <w:tab/>
      </w:r>
      <w:r w:rsidR="008F24BC">
        <w:rPr>
          <w:rFonts w:ascii="Times New Roman" w:hAnsi="Times New Roman" w:cs="Times New Roman"/>
          <w:noProof/>
          <w:color w:val="000000" w:themeColor="text1"/>
          <w:sz w:val="24"/>
          <w:szCs w:val="24"/>
        </w:rPr>
        <w:t xml:space="preserve">                 </w:t>
      </w:r>
      <w:r w:rsidR="00AE3856" w:rsidRPr="00A773A6">
        <w:rPr>
          <w:rFonts w:ascii="Times New Roman" w:hAnsi="Times New Roman" w:cs="Times New Roman"/>
          <w:noProof/>
          <w:color w:val="000000" w:themeColor="text1"/>
          <w:sz w:val="24"/>
          <w:szCs w:val="24"/>
        </w:rPr>
        <w:t xml:space="preserve"> </w:t>
      </w:r>
      <w:r w:rsidR="009A21B6" w:rsidRPr="00A773A6">
        <w:rPr>
          <w:rFonts w:ascii="Times New Roman" w:hAnsi="Times New Roman" w:cs="Times New Roman"/>
          <w:noProof/>
          <w:color w:val="000000" w:themeColor="text1"/>
          <w:sz w:val="24"/>
          <w:szCs w:val="24"/>
        </w:rPr>
        <w:t xml:space="preserve">      </w:t>
      </w:r>
      <w:r w:rsidR="00A956E7" w:rsidRPr="00A773A6">
        <w:rPr>
          <w:rFonts w:ascii="Times New Roman" w:hAnsi="Times New Roman" w:cs="Times New Roman"/>
          <w:noProof/>
          <w:color w:val="000000" w:themeColor="text1"/>
          <w:sz w:val="24"/>
          <w:szCs w:val="24"/>
        </w:rPr>
        <w:t>J.Reirs</w:t>
      </w:r>
    </w:p>
    <w:p w:rsidR="00B11113" w:rsidRPr="00A773A6" w:rsidRDefault="009A21B6" w:rsidP="00A773A6">
      <w:pPr>
        <w:pStyle w:val="Heading1"/>
        <w:tabs>
          <w:tab w:val="left" w:pos="6840"/>
        </w:tabs>
        <w:spacing w:before="0"/>
        <w:rPr>
          <w:rFonts w:ascii="Times New Roman" w:hAnsi="Times New Roman" w:cs="Times New Roman"/>
          <w:color w:val="000000" w:themeColor="text1"/>
          <w:sz w:val="24"/>
          <w:szCs w:val="24"/>
          <w:lang w:eastAsia="lv-LV"/>
        </w:rPr>
      </w:pPr>
      <w:r w:rsidRPr="00A773A6">
        <w:rPr>
          <w:rFonts w:ascii="Times New Roman" w:hAnsi="Times New Roman" w:cs="Times New Roman"/>
          <w:noProof/>
          <w:color w:val="000000" w:themeColor="text1"/>
          <w:sz w:val="24"/>
          <w:szCs w:val="24"/>
        </w:rPr>
        <w:t xml:space="preserve"> </w:t>
      </w:r>
      <w:r w:rsidR="00C81D2D" w:rsidRPr="00A773A6">
        <w:rPr>
          <w:rFonts w:ascii="Times New Roman" w:hAnsi="Times New Roman" w:cs="Times New Roman"/>
          <w:noProof/>
          <w:color w:val="000000" w:themeColor="text1"/>
          <w:sz w:val="24"/>
          <w:szCs w:val="24"/>
        </w:rPr>
        <w:t xml:space="preserve">           </w:t>
      </w:r>
      <w:r w:rsidR="00B221BD" w:rsidRPr="00A773A6">
        <w:rPr>
          <w:rFonts w:ascii="Times New Roman" w:hAnsi="Times New Roman" w:cs="Times New Roman"/>
          <w:noProof/>
          <w:color w:val="000000" w:themeColor="text1"/>
          <w:sz w:val="24"/>
          <w:szCs w:val="24"/>
        </w:rPr>
        <w:t xml:space="preserve">  </w:t>
      </w:r>
      <w:r w:rsidR="00A956E7">
        <w:rPr>
          <w:rFonts w:ascii="Times New Roman" w:hAnsi="Times New Roman" w:cs="Times New Roman"/>
          <w:noProof/>
          <w:color w:val="000000" w:themeColor="text1"/>
          <w:sz w:val="24"/>
          <w:szCs w:val="24"/>
        </w:rPr>
        <w:t xml:space="preserve">       </w:t>
      </w:r>
    </w:p>
    <w:p w:rsidR="00CF216A" w:rsidRDefault="00CF216A" w:rsidP="00A773A6">
      <w:pPr>
        <w:tabs>
          <w:tab w:val="left" w:pos="4216"/>
        </w:tabs>
        <w:jc w:val="both"/>
        <w:rPr>
          <w:rFonts w:cs="Times New Roman"/>
          <w:szCs w:val="24"/>
        </w:rPr>
      </w:pPr>
    </w:p>
    <w:p w:rsidR="00A956E7" w:rsidRDefault="00A956E7" w:rsidP="00A773A6">
      <w:pPr>
        <w:tabs>
          <w:tab w:val="left" w:pos="4216"/>
        </w:tabs>
        <w:jc w:val="both"/>
        <w:rPr>
          <w:rFonts w:cs="Times New Roman"/>
          <w:szCs w:val="24"/>
        </w:rPr>
      </w:pPr>
    </w:p>
    <w:p w:rsidR="00A956E7" w:rsidRDefault="00A956E7" w:rsidP="00A773A6">
      <w:pPr>
        <w:tabs>
          <w:tab w:val="left" w:pos="4216"/>
        </w:tabs>
        <w:jc w:val="both"/>
        <w:rPr>
          <w:rFonts w:cs="Times New Roman"/>
          <w:szCs w:val="24"/>
        </w:rPr>
      </w:pPr>
    </w:p>
    <w:p w:rsidR="00A956E7" w:rsidRPr="00A956E7" w:rsidRDefault="00A956E7" w:rsidP="00A773A6">
      <w:pPr>
        <w:tabs>
          <w:tab w:val="left" w:pos="4216"/>
        </w:tabs>
        <w:jc w:val="both"/>
        <w:rPr>
          <w:rFonts w:cs="Times New Roman"/>
          <w:sz w:val="20"/>
          <w:szCs w:val="24"/>
        </w:rPr>
      </w:pPr>
    </w:p>
    <w:p w:rsidR="00A956E7" w:rsidRPr="00A956E7" w:rsidRDefault="008D3770" w:rsidP="00A956E7">
      <w:pPr>
        <w:tabs>
          <w:tab w:val="left" w:pos="4216"/>
        </w:tabs>
        <w:jc w:val="both"/>
        <w:rPr>
          <w:rFonts w:cs="Times New Roman"/>
          <w:sz w:val="20"/>
          <w:szCs w:val="24"/>
        </w:rPr>
      </w:pPr>
      <w:r>
        <w:rPr>
          <w:rFonts w:cs="Times New Roman"/>
          <w:sz w:val="20"/>
          <w:szCs w:val="24"/>
        </w:rPr>
        <w:t>Krauze-Tola</w:t>
      </w:r>
      <w:r w:rsidR="00A956E7" w:rsidRPr="00A956E7">
        <w:rPr>
          <w:rFonts w:cs="Times New Roman"/>
          <w:sz w:val="20"/>
          <w:szCs w:val="24"/>
        </w:rPr>
        <w:t xml:space="preserve">, </w:t>
      </w:r>
      <w:r>
        <w:rPr>
          <w:rFonts w:cs="Times New Roman"/>
          <w:sz w:val="20"/>
          <w:szCs w:val="24"/>
        </w:rPr>
        <w:t>25681938</w:t>
      </w:r>
    </w:p>
    <w:p w:rsidR="00A956E7" w:rsidRPr="00A956E7" w:rsidRDefault="008D3770" w:rsidP="00A956E7">
      <w:pPr>
        <w:tabs>
          <w:tab w:val="left" w:pos="4216"/>
        </w:tabs>
        <w:jc w:val="both"/>
        <w:rPr>
          <w:rFonts w:cs="Times New Roman"/>
          <w:sz w:val="20"/>
          <w:szCs w:val="24"/>
        </w:rPr>
      </w:pPr>
      <w:r>
        <w:rPr>
          <w:rFonts w:cs="Times New Roman"/>
          <w:sz w:val="20"/>
          <w:szCs w:val="24"/>
        </w:rPr>
        <w:t>klint</w:t>
      </w:r>
      <w:r w:rsidR="00A956E7" w:rsidRPr="00A956E7">
        <w:rPr>
          <w:rFonts w:cs="Times New Roman"/>
          <w:sz w:val="20"/>
          <w:szCs w:val="24"/>
        </w:rPr>
        <w:t>a.</w:t>
      </w:r>
      <w:r>
        <w:rPr>
          <w:rFonts w:cs="Times New Roman"/>
          <w:sz w:val="20"/>
          <w:szCs w:val="24"/>
        </w:rPr>
        <w:t>krauze</w:t>
      </w:r>
      <w:r w:rsidR="00A956E7" w:rsidRPr="00A956E7">
        <w:rPr>
          <w:rFonts w:cs="Times New Roman"/>
          <w:sz w:val="20"/>
          <w:szCs w:val="24"/>
        </w:rPr>
        <w:t>@fm.gov.lv</w:t>
      </w:r>
    </w:p>
    <w:sectPr w:rsidR="00A956E7" w:rsidRPr="00A956E7" w:rsidSect="00A956E7">
      <w:headerReference w:type="default" r:id="rId8"/>
      <w:footerReference w:type="default" r:id="rId9"/>
      <w:footerReference w:type="first" r:id="rId10"/>
      <w:pgSz w:w="11906" w:h="16838"/>
      <w:pgMar w:top="1418" w:right="1134" w:bottom="1134" w:left="1701" w:header="709"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292F2" w16cex:dateUtc="2022-07-20T11:42:00Z"/>
  <w16cex:commentExtensible w16cex:durableId="26829408" w16cex:dateUtc="2022-07-20T11:47:00Z"/>
  <w16cex:commentExtensible w16cex:durableId="26828EF2" w16cex:dateUtc="2022-07-20T11:25:00Z"/>
  <w16cex:commentExtensible w16cex:durableId="26829263" w16cex:dateUtc="2022-07-20T11:40:00Z"/>
  <w16cex:commentExtensible w16cex:durableId="26828A8D" w16cex:dateUtc="2022-07-20T11:07:00Z"/>
  <w16cex:commentExtensible w16cex:durableId="26828E76" w16cex:dateUtc="2022-07-20T11:23:00Z"/>
  <w16cex:commentExtensible w16cex:durableId="26828A14" w16cex:dateUtc="2022-07-20T11:05:00Z"/>
  <w16cex:commentExtensible w16cex:durableId="26828BAF" w16cex:dateUtc="2022-07-20T11:11:00Z"/>
  <w16cex:commentExtensible w16cex:durableId="2682A7F1" w16cex:dateUtc="2022-07-20T13:12:00Z"/>
  <w16cex:commentExtensible w16cex:durableId="26829F45" w16cex:dateUtc="2022-07-20T12:35:00Z"/>
  <w16cex:commentExtensible w16cex:durableId="2682A460" w16cex:dateUtc="2022-07-20T12:57:00Z"/>
  <w16cex:commentExtensible w16cex:durableId="2682A007" w16cex:dateUtc="2022-07-20T12:38:00Z"/>
  <w16cex:commentExtensible w16cex:durableId="2682A71D" w16cex:dateUtc="2022-07-20T13:09:00Z"/>
  <w16cex:commentExtensible w16cex:durableId="26829220" w16cex:dateUtc="2022-07-20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33EC8F" w16cid:durableId="26828727"/>
  <w16cid:commentId w16cid:paraId="6575D4AC" w16cid:durableId="268292F2"/>
  <w16cid:commentId w16cid:paraId="0106E8AB" w16cid:durableId="26828728"/>
  <w16cid:commentId w16cid:paraId="02DBCC03" w16cid:durableId="26829408"/>
  <w16cid:commentId w16cid:paraId="2846EC0F" w16cid:durableId="2682872A"/>
  <w16cid:commentId w16cid:paraId="47A102EF" w16cid:durableId="26828EF2"/>
  <w16cid:commentId w16cid:paraId="43DAC0A5" w16cid:durableId="2682872B"/>
  <w16cid:commentId w16cid:paraId="41FCF81A" w16cid:durableId="26829263"/>
  <w16cid:commentId w16cid:paraId="3A1D462E" w16cid:durableId="2682872C"/>
  <w16cid:commentId w16cid:paraId="2C288980" w16cid:durableId="26828A8D"/>
  <w16cid:commentId w16cid:paraId="101A38C4" w16cid:durableId="2682872D"/>
  <w16cid:commentId w16cid:paraId="590079D0" w16cid:durableId="2682872E"/>
  <w16cid:commentId w16cid:paraId="7476CAF0" w16cid:durableId="26828E76"/>
  <w16cid:commentId w16cid:paraId="074C5369" w16cid:durableId="26828730"/>
  <w16cid:commentId w16cid:paraId="75ACF8DB" w16cid:durableId="26828A14"/>
  <w16cid:commentId w16cid:paraId="2C417049" w16cid:durableId="26828732"/>
  <w16cid:commentId w16cid:paraId="54BF6CCE" w16cid:durableId="26828BAF"/>
  <w16cid:commentId w16cid:paraId="692683A4" w16cid:durableId="26828735"/>
  <w16cid:commentId w16cid:paraId="05952457" w16cid:durableId="26828736"/>
  <w16cid:commentId w16cid:paraId="459FD773" w16cid:durableId="26828737"/>
  <w16cid:commentId w16cid:paraId="2019394F" w16cid:durableId="26828738"/>
  <w16cid:commentId w16cid:paraId="02B86013" w16cid:durableId="26828739"/>
  <w16cid:commentId w16cid:paraId="764A5A3E" w16cid:durableId="2682873A"/>
  <w16cid:commentId w16cid:paraId="6FB5AD85" w16cid:durableId="2682A7F1"/>
  <w16cid:commentId w16cid:paraId="6B91B225" w16cid:durableId="26829F45"/>
  <w16cid:commentId w16cid:paraId="617FD295" w16cid:durableId="2682A460"/>
  <w16cid:commentId w16cid:paraId="0EA6101A" w16cid:durableId="2682A007"/>
  <w16cid:commentId w16cid:paraId="4B0481DB" w16cid:durableId="2682A71D"/>
  <w16cid:commentId w16cid:paraId="1D74F636" w16cid:durableId="2682873B"/>
  <w16cid:commentId w16cid:paraId="1A6B02AE" w16cid:durableId="268292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9E6" w:rsidRDefault="00BC69E6" w:rsidP="001907A7">
      <w:r>
        <w:separator/>
      </w:r>
    </w:p>
  </w:endnote>
  <w:endnote w:type="continuationSeparator" w:id="0">
    <w:p w:rsidR="00BC69E6" w:rsidRDefault="00BC69E6" w:rsidP="0019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6E7" w:rsidRDefault="005764E2" w:rsidP="00A956E7">
    <w:pPr>
      <w:jc w:val="both"/>
      <w:rPr>
        <w:noProof/>
        <w:sz w:val="18"/>
        <w:szCs w:val="18"/>
      </w:rPr>
    </w:pPr>
    <w:r w:rsidRPr="006E488B">
      <w:rPr>
        <w:sz w:val="18"/>
        <w:szCs w:val="18"/>
      </w:rPr>
      <w:fldChar w:fldCharType="begin"/>
    </w:r>
    <w:r w:rsidRPr="006E488B">
      <w:rPr>
        <w:sz w:val="18"/>
        <w:szCs w:val="18"/>
      </w:rPr>
      <w:instrText xml:space="preserve"> FILENAME   \* MERGEFORMAT </w:instrText>
    </w:r>
    <w:r w:rsidRPr="006E488B">
      <w:rPr>
        <w:sz w:val="18"/>
        <w:szCs w:val="18"/>
      </w:rPr>
      <w:fldChar w:fldCharType="separate"/>
    </w:r>
    <w:r w:rsidR="006E488B">
      <w:rPr>
        <w:noProof/>
        <w:sz w:val="18"/>
        <w:szCs w:val="18"/>
      </w:rPr>
      <w:t>FMzin_</w:t>
    </w:r>
    <w:r w:rsidR="006E488B" w:rsidRPr="006E488B">
      <w:rPr>
        <w:noProof/>
        <w:sz w:val="18"/>
        <w:szCs w:val="18"/>
      </w:rPr>
      <w:t>21</w:t>
    </w:r>
    <w:r w:rsidR="00983AFC" w:rsidRPr="006E488B">
      <w:rPr>
        <w:noProof/>
        <w:sz w:val="18"/>
        <w:szCs w:val="18"/>
      </w:rPr>
      <w:t>0</w:t>
    </w:r>
    <w:r w:rsidR="00D60BFE" w:rsidRPr="006E488B">
      <w:rPr>
        <w:noProof/>
        <w:sz w:val="18"/>
        <w:szCs w:val="18"/>
      </w:rPr>
      <w:t>7</w:t>
    </w:r>
    <w:r w:rsidRPr="006E488B">
      <w:rPr>
        <w:noProof/>
        <w:sz w:val="18"/>
        <w:szCs w:val="18"/>
      </w:rPr>
      <w:t>2</w:t>
    </w:r>
    <w:r w:rsidR="00D60BFE" w:rsidRPr="006E488B">
      <w:rPr>
        <w:noProof/>
        <w:sz w:val="18"/>
        <w:szCs w:val="18"/>
      </w:rPr>
      <w:t>2</w:t>
    </w:r>
    <w:r w:rsidRPr="006E488B">
      <w:rPr>
        <w:noProof/>
        <w:sz w:val="18"/>
        <w:szCs w:val="18"/>
      </w:rPr>
      <w:t>_ESM_202</w:t>
    </w:r>
    <w:r w:rsidR="008D3770" w:rsidRPr="006E488B">
      <w:rPr>
        <w:noProof/>
        <w:sz w:val="18"/>
        <w:szCs w:val="18"/>
      </w:rPr>
      <w:t>1</w:t>
    </w:r>
    <w:r w:rsidRPr="006E488B">
      <w:rPr>
        <w:noProof/>
        <w:sz w:val="18"/>
        <w:szCs w:val="18"/>
      </w:rPr>
      <w:t>.docx</w:t>
    </w:r>
    <w:r w:rsidRPr="006E488B">
      <w:rPr>
        <w:sz w:val="18"/>
        <w:szCs w:val="18"/>
      </w:rPr>
      <w:fldChar w:fldCharType="end"/>
    </w:r>
  </w:p>
  <w:p w:rsidR="00A956E7" w:rsidRPr="00A956E7" w:rsidRDefault="00A956E7" w:rsidP="00A956E7">
    <w:pPr>
      <w:jc w:val="both"/>
      <w:rPr>
        <w:noProo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885" w:rsidRPr="00FF1FB0" w:rsidRDefault="00FF1FB0" w:rsidP="00804885">
    <w:pPr>
      <w:jc w:val="both"/>
      <w:rPr>
        <w:noProof/>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A9038F">
      <w:rPr>
        <w:noProof/>
        <w:sz w:val="18"/>
        <w:szCs w:val="18"/>
      </w:rPr>
      <w:t>FMzin_</w:t>
    </w:r>
    <w:r w:rsidR="0016564B">
      <w:rPr>
        <w:noProof/>
        <w:sz w:val="18"/>
        <w:szCs w:val="18"/>
      </w:rPr>
      <w:t>2</w:t>
    </w:r>
    <w:r w:rsidR="006E488B">
      <w:rPr>
        <w:noProof/>
        <w:sz w:val="18"/>
        <w:szCs w:val="18"/>
      </w:rPr>
      <w:t>1</w:t>
    </w:r>
    <w:r w:rsidR="00983AFC">
      <w:rPr>
        <w:noProof/>
        <w:sz w:val="18"/>
        <w:szCs w:val="18"/>
      </w:rPr>
      <w:t>0</w:t>
    </w:r>
    <w:r w:rsidR="0016564B">
      <w:rPr>
        <w:noProof/>
        <w:sz w:val="18"/>
        <w:szCs w:val="18"/>
      </w:rPr>
      <w:t>7</w:t>
    </w:r>
    <w:r w:rsidR="005764E2">
      <w:rPr>
        <w:noProof/>
        <w:sz w:val="18"/>
        <w:szCs w:val="18"/>
      </w:rPr>
      <w:t>2</w:t>
    </w:r>
    <w:r w:rsidR="0016564B">
      <w:rPr>
        <w:noProof/>
        <w:sz w:val="18"/>
        <w:szCs w:val="18"/>
      </w:rPr>
      <w:t>2</w:t>
    </w:r>
    <w:r w:rsidR="005764E2">
      <w:rPr>
        <w:noProof/>
        <w:sz w:val="18"/>
        <w:szCs w:val="18"/>
      </w:rPr>
      <w:t>_ESM_202</w:t>
    </w:r>
    <w:r w:rsidR="006E488B">
      <w:rPr>
        <w:noProof/>
        <w:sz w:val="18"/>
        <w:szCs w:val="18"/>
      </w:rPr>
      <w:t>1</w:t>
    </w:r>
    <w:r w:rsidR="003D3313">
      <w:rPr>
        <w:noProof/>
        <w:sz w:val="18"/>
        <w:szCs w:val="18"/>
      </w:rPr>
      <w:t>.docx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9E6" w:rsidRDefault="00BC69E6" w:rsidP="001907A7">
      <w:r>
        <w:separator/>
      </w:r>
    </w:p>
  </w:footnote>
  <w:footnote w:type="continuationSeparator" w:id="0">
    <w:p w:rsidR="00BC69E6" w:rsidRDefault="00BC69E6" w:rsidP="001907A7">
      <w:r>
        <w:continuationSeparator/>
      </w:r>
    </w:p>
  </w:footnote>
  <w:footnote w:id="1">
    <w:p w:rsidR="00921753" w:rsidRDefault="00921753">
      <w:pPr>
        <w:pStyle w:val="FootnoteText"/>
      </w:pPr>
      <w:r>
        <w:rPr>
          <w:rStyle w:val="FootnoteReference"/>
        </w:rPr>
        <w:footnoteRef/>
      </w:r>
      <w:r>
        <w:t xml:space="preserve"> </w:t>
      </w:r>
      <w:proofErr w:type="spellStart"/>
      <w:r w:rsidR="00DD13D8" w:rsidRPr="00F61A00">
        <w:rPr>
          <w:i/>
          <w:iCs/>
        </w:rPr>
        <w:t>E</w:t>
      </w:r>
      <w:r w:rsidR="00F61A00" w:rsidRPr="00F61A00">
        <w:rPr>
          <w:i/>
          <w:iCs/>
        </w:rPr>
        <w:t>u</w:t>
      </w:r>
      <w:r w:rsidR="00DD13D8" w:rsidRPr="00F61A00">
        <w:rPr>
          <w:i/>
          <w:iCs/>
        </w:rPr>
        <w:t>ro</w:t>
      </w:r>
      <w:proofErr w:type="spellEnd"/>
      <w:r w:rsidR="00F61A00">
        <w:t xml:space="preserve"> </w:t>
      </w:r>
      <w:r w:rsidR="00DD13D8" w:rsidRPr="00DD13D8">
        <w:t>zonas dalībvalstis 2010. gad</w:t>
      </w:r>
      <w:r w:rsidR="00DD13D8">
        <w:t>ā</w:t>
      </w:r>
      <w:r w:rsidR="00DD13D8" w:rsidRPr="00DD13D8">
        <w:t xml:space="preserve"> pagaidu krīzes risināšana</w:t>
      </w:r>
      <w:r w:rsidR="00DD13D8">
        <w:t>i</w:t>
      </w:r>
      <w:r w:rsidR="00DD13D8" w:rsidRPr="00DD13D8">
        <w:t xml:space="preserve"> izveidoja Eiropas Finanšu stabilitātes </w:t>
      </w:r>
      <w:r w:rsidR="00DD13D8">
        <w:t>mehānismu</w:t>
      </w:r>
      <w:r w:rsidR="00DD13D8" w:rsidRPr="00DD13D8">
        <w:t xml:space="preserve"> (EFSF)</w:t>
      </w:r>
      <w:r w:rsidR="00DD13D8">
        <w:t xml:space="preserve">. </w:t>
      </w:r>
      <w:r w:rsidR="00DD13D8" w:rsidRPr="00DD13D8">
        <w:t>EFSF ir sniedzis finansiālu palīdzību Īrijai, Portugālei un Grieķijai, emitējot obligācijas un citus parāda instrumentus kapitāla tirgos. EFSF turpmāku finansiālu palīdzību nesniedz, šo uzdevumu tagad veic tikai ESM.</w:t>
      </w:r>
    </w:p>
  </w:footnote>
  <w:footnote w:id="2">
    <w:p w:rsidR="0095530C" w:rsidRDefault="0095530C">
      <w:pPr>
        <w:pStyle w:val="FootnoteText"/>
      </w:pPr>
      <w:r>
        <w:rPr>
          <w:rStyle w:val="FootnoteReference"/>
        </w:rPr>
        <w:footnoteRef/>
      </w:r>
      <w:r>
        <w:t xml:space="preserve"> </w:t>
      </w:r>
      <w:r w:rsidRPr="0095530C">
        <w:t>Patiesā vērtība ir summa, par kādu iespējams apmainīt aktīvu vai izpildīt saistības darījumā, savukārt ar patiesās vērtības rezervi tiek apzīmētas izmaiņas, kas radušās ilgtermiņa ieguldījumu rezultātā.</w:t>
      </w:r>
    </w:p>
  </w:footnote>
  <w:footnote w:id="3">
    <w:p w:rsidR="00626C57" w:rsidRPr="00481A60" w:rsidRDefault="00626C57">
      <w:pPr>
        <w:pStyle w:val="FootnoteText"/>
      </w:pPr>
      <w:r>
        <w:rPr>
          <w:rStyle w:val="FootnoteReference"/>
        </w:rPr>
        <w:footnoteRef/>
      </w:r>
      <w:r>
        <w:t xml:space="preserve"> </w:t>
      </w:r>
      <w:r w:rsidRPr="00626C57">
        <w:t>Sākotnēji ESM ēkas būvniecību finansēs no Luksemburgas budžeta līdzekļiem, bet ESM par ēku norēķināsies 2028. gadā, kad ēka tiks nodota ESM īpašumā. Lai 2028. gadā norēķinātos par ēku ar Luksemburgas valdību, tiek paredzēts, ka daļa no nākotnes peļņas līdz 2027. gadam tiek novirzīta īpašā ēkas būvniecības fondā.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52100"/>
      <w:docPartObj>
        <w:docPartGallery w:val="Page Numbers (Top of Page)"/>
        <w:docPartUnique/>
      </w:docPartObj>
    </w:sdtPr>
    <w:sdtEndPr>
      <w:rPr>
        <w:noProof/>
        <w:sz w:val="22"/>
      </w:rPr>
    </w:sdtEndPr>
    <w:sdtContent>
      <w:p w:rsidR="005B1B7A" w:rsidRPr="00A31105" w:rsidRDefault="005B1B7A" w:rsidP="00896C7F">
        <w:pPr>
          <w:pStyle w:val="Header"/>
          <w:jc w:val="center"/>
          <w:rPr>
            <w:sz w:val="22"/>
          </w:rPr>
        </w:pPr>
        <w:r w:rsidRPr="00A31105">
          <w:rPr>
            <w:sz w:val="22"/>
          </w:rPr>
          <w:fldChar w:fldCharType="begin"/>
        </w:r>
        <w:r w:rsidRPr="00A31105">
          <w:rPr>
            <w:sz w:val="22"/>
          </w:rPr>
          <w:instrText xml:space="preserve"> PAGE   \* MERGEFORMAT </w:instrText>
        </w:r>
        <w:r w:rsidRPr="00A31105">
          <w:rPr>
            <w:sz w:val="22"/>
          </w:rPr>
          <w:fldChar w:fldCharType="separate"/>
        </w:r>
        <w:r w:rsidR="006E488B">
          <w:rPr>
            <w:noProof/>
            <w:sz w:val="22"/>
          </w:rPr>
          <w:t>4</w:t>
        </w:r>
        <w:r w:rsidRPr="00A31105">
          <w:rPr>
            <w:noProof/>
            <w:sz w:val="22"/>
          </w:rPr>
          <w:fldChar w:fldCharType="end"/>
        </w:r>
      </w:p>
    </w:sdtContent>
  </w:sdt>
  <w:p w:rsidR="00497D97" w:rsidRDefault="00497D9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901"/>
    <w:multiLevelType w:val="hybridMultilevel"/>
    <w:tmpl w:val="F8E27BF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A120161"/>
    <w:multiLevelType w:val="hybridMultilevel"/>
    <w:tmpl w:val="32C886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056B9E"/>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BD46648"/>
    <w:multiLevelType w:val="hybridMultilevel"/>
    <w:tmpl w:val="74C293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17A7BC2"/>
    <w:multiLevelType w:val="hybridMultilevel"/>
    <w:tmpl w:val="433E0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E7742A"/>
    <w:multiLevelType w:val="hybridMultilevel"/>
    <w:tmpl w:val="93A47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FA2C11"/>
    <w:multiLevelType w:val="hybridMultilevel"/>
    <w:tmpl w:val="7F509B04"/>
    <w:lvl w:ilvl="0" w:tplc="EEF02E40">
      <w:start w:val="2012"/>
      <w:numFmt w:val="bullet"/>
      <w:lvlText w:val="-"/>
      <w:lvlJc w:val="left"/>
      <w:pPr>
        <w:ind w:left="720" w:hanging="360"/>
      </w:pPr>
      <w:rPr>
        <w:rFonts w:ascii="Times New Roman" w:eastAsia="Times New Roman" w:hAnsi="Times New Roman" w:cs="Times New Roman" w:hint="default"/>
      </w:rPr>
    </w:lvl>
    <w:lvl w:ilvl="1" w:tplc="08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A12410"/>
    <w:multiLevelType w:val="hybridMultilevel"/>
    <w:tmpl w:val="6B46CB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22336"/>
    <w:multiLevelType w:val="hybridMultilevel"/>
    <w:tmpl w:val="F208E3D8"/>
    <w:lvl w:ilvl="0" w:tplc="EEF02E40">
      <w:start w:val="20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83356A"/>
    <w:multiLevelType w:val="hybridMultilevel"/>
    <w:tmpl w:val="B25C0E0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AF63AF"/>
    <w:multiLevelType w:val="multilevel"/>
    <w:tmpl w:val="D562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16853"/>
    <w:multiLevelType w:val="hybridMultilevel"/>
    <w:tmpl w:val="F442085E"/>
    <w:lvl w:ilvl="0" w:tplc="EEF02E40">
      <w:start w:val="201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423C3C52"/>
    <w:multiLevelType w:val="hybridMultilevel"/>
    <w:tmpl w:val="5EF65FF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AC5A46"/>
    <w:multiLevelType w:val="hybridMultilevel"/>
    <w:tmpl w:val="958EFB0A"/>
    <w:lvl w:ilvl="0" w:tplc="0426000F">
      <w:start w:val="1"/>
      <w:numFmt w:val="decimal"/>
      <w:lvlText w:val="%1."/>
      <w:lvlJc w:val="left"/>
      <w:pPr>
        <w:ind w:left="1778"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31D4125"/>
    <w:multiLevelType w:val="hybridMultilevel"/>
    <w:tmpl w:val="CBC60B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4E67EA"/>
    <w:multiLevelType w:val="hybridMultilevel"/>
    <w:tmpl w:val="996E9D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635744F5"/>
    <w:multiLevelType w:val="hybridMultilevel"/>
    <w:tmpl w:val="4052F8A4"/>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65AE1497"/>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6C4D0A2A"/>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70997F96"/>
    <w:multiLevelType w:val="hybridMultilevel"/>
    <w:tmpl w:val="E744B964"/>
    <w:lvl w:ilvl="0" w:tplc="EEF02E40">
      <w:start w:val="201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7B041730"/>
    <w:multiLevelType w:val="hybridMultilevel"/>
    <w:tmpl w:val="9FA40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D432F9"/>
    <w:multiLevelType w:val="hybridMultilevel"/>
    <w:tmpl w:val="813AF68C"/>
    <w:lvl w:ilvl="0" w:tplc="04260005">
      <w:start w:val="1"/>
      <w:numFmt w:val="bullet"/>
      <w:lvlText w:val=""/>
      <w:lvlJc w:val="left"/>
      <w:pPr>
        <w:ind w:left="757" w:hanging="360"/>
      </w:pPr>
      <w:rPr>
        <w:rFonts w:ascii="Wingdings" w:hAnsi="Wingdings"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2" w15:restartNumberingAfterBreak="0">
    <w:nsid w:val="7E6C3CFC"/>
    <w:multiLevelType w:val="hybridMultilevel"/>
    <w:tmpl w:val="C2C6B8C6"/>
    <w:lvl w:ilvl="0" w:tplc="EEF02E40">
      <w:start w:val="201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6"/>
  </w:num>
  <w:num w:numId="4">
    <w:abstractNumId w:val="0"/>
  </w:num>
  <w:num w:numId="5">
    <w:abstractNumId w:val="21"/>
  </w:num>
  <w:num w:numId="6">
    <w:abstractNumId w:val="3"/>
  </w:num>
  <w:num w:numId="7">
    <w:abstractNumId w:val="4"/>
  </w:num>
  <w:num w:numId="8">
    <w:abstractNumId w:val="20"/>
  </w:num>
  <w:num w:numId="9">
    <w:abstractNumId w:val="14"/>
  </w:num>
  <w:num w:numId="10">
    <w:abstractNumId w:val="12"/>
  </w:num>
  <w:num w:numId="11">
    <w:abstractNumId w:val="1"/>
  </w:num>
  <w:num w:numId="12">
    <w:abstractNumId w:val="9"/>
  </w:num>
  <w:num w:numId="13">
    <w:abstractNumId w:val="15"/>
  </w:num>
  <w:num w:numId="14">
    <w:abstractNumId w:val="18"/>
  </w:num>
  <w:num w:numId="15">
    <w:abstractNumId w:val="19"/>
  </w:num>
  <w:num w:numId="16">
    <w:abstractNumId w:val="11"/>
  </w:num>
  <w:num w:numId="17">
    <w:abstractNumId w:val="22"/>
  </w:num>
  <w:num w:numId="18">
    <w:abstractNumId w:val="6"/>
  </w:num>
  <w:num w:numId="19">
    <w:abstractNumId w:val="8"/>
  </w:num>
  <w:num w:numId="20">
    <w:abstractNumId w:val="2"/>
  </w:num>
  <w:num w:numId="21">
    <w:abstractNumId w:val="17"/>
  </w:num>
  <w:num w:numId="22">
    <w:abstractNumId w:val="1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59F"/>
    <w:rsid w:val="0000092A"/>
    <w:rsid w:val="00000971"/>
    <w:rsid w:val="00000D0D"/>
    <w:rsid w:val="00004B78"/>
    <w:rsid w:val="00004DF1"/>
    <w:rsid w:val="00004E13"/>
    <w:rsid w:val="0000616B"/>
    <w:rsid w:val="00014BC7"/>
    <w:rsid w:val="0002018B"/>
    <w:rsid w:val="00026488"/>
    <w:rsid w:val="00032C70"/>
    <w:rsid w:val="0003320B"/>
    <w:rsid w:val="00033372"/>
    <w:rsid w:val="00033A36"/>
    <w:rsid w:val="000357AB"/>
    <w:rsid w:val="00036CBF"/>
    <w:rsid w:val="00037709"/>
    <w:rsid w:val="00041182"/>
    <w:rsid w:val="000415DE"/>
    <w:rsid w:val="00041D64"/>
    <w:rsid w:val="00042155"/>
    <w:rsid w:val="00042954"/>
    <w:rsid w:val="000430F2"/>
    <w:rsid w:val="000443F9"/>
    <w:rsid w:val="0004606F"/>
    <w:rsid w:val="00051835"/>
    <w:rsid w:val="00052415"/>
    <w:rsid w:val="000546FE"/>
    <w:rsid w:val="000553F9"/>
    <w:rsid w:val="00057128"/>
    <w:rsid w:val="00060396"/>
    <w:rsid w:val="00061979"/>
    <w:rsid w:val="00065412"/>
    <w:rsid w:val="000702C9"/>
    <w:rsid w:val="000712DF"/>
    <w:rsid w:val="000753CB"/>
    <w:rsid w:val="0008170F"/>
    <w:rsid w:val="0008199E"/>
    <w:rsid w:val="00084DC8"/>
    <w:rsid w:val="00085635"/>
    <w:rsid w:val="00090C27"/>
    <w:rsid w:val="00091292"/>
    <w:rsid w:val="000A0264"/>
    <w:rsid w:val="000A07C1"/>
    <w:rsid w:val="000B13AC"/>
    <w:rsid w:val="000B18F7"/>
    <w:rsid w:val="000B1FC7"/>
    <w:rsid w:val="000B4FF2"/>
    <w:rsid w:val="000B529B"/>
    <w:rsid w:val="000B540C"/>
    <w:rsid w:val="000B567B"/>
    <w:rsid w:val="000B5B8A"/>
    <w:rsid w:val="000B62EC"/>
    <w:rsid w:val="000C076D"/>
    <w:rsid w:val="000C16F9"/>
    <w:rsid w:val="000C2A8D"/>
    <w:rsid w:val="000C45E9"/>
    <w:rsid w:val="000C5365"/>
    <w:rsid w:val="000C5D0C"/>
    <w:rsid w:val="000C7419"/>
    <w:rsid w:val="000D2339"/>
    <w:rsid w:val="000D4194"/>
    <w:rsid w:val="000D573A"/>
    <w:rsid w:val="000D5783"/>
    <w:rsid w:val="000D7675"/>
    <w:rsid w:val="000E3AB8"/>
    <w:rsid w:val="000E698F"/>
    <w:rsid w:val="000E7D90"/>
    <w:rsid w:val="000F00DF"/>
    <w:rsid w:val="000F237C"/>
    <w:rsid w:val="000F4067"/>
    <w:rsid w:val="000F48EA"/>
    <w:rsid w:val="000F53DF"/>
    <w:rsid w:val="00100216"/>
    <w:rsid w:val="00101D4E"/>
    <w:rsid w:val="00101DC9"/>
    <w:rsid w:val="00102197"/>
    <w:rsid w:val="00105EEE"/>
    <w:rsid w:val="001113BF"/>
    <w:rsid w:val="0011328F"/>
    <w:rsid w:val="001145D4"/>
    <w:rsid w:val="00122D35"/>
    <w:rsid w:val="0012434F"/>
    <w:rsid w:val="00124DEE"/>
    <w:rsid w:val="00125B6D"/>
    <w:rsid w:val="00126779"/>
    <w:rsid w:val="00127E5D"/>
    <w:rsid w:val="0013137B"/>
    <w:rsid w:val="00131D60"/>
    <w:rsid w:val="00141D76"/>
    <w:rsid w:val="001420FB"/>
    <w:rsid w:val="001424FF"/>
    <w:rsid w:val="00143EEE"/>
    <w:rsid w:val="0014588E"/>
    <w:rsid w:val="00145C7D"/>
    <w:rsid w:val="00146655"/>
    <w:rsid w:val="001503D4"/>
    <w:rsid w:val="00151A50"/>
    <w:rsid w:val="00157DB9"/>
    <w:rsid w:val="0016203E"/>
    <w:rsid w:val="001643D0"/>
    <w:rsid w:val="0016564B"/>
    <w:rsid w:val="001672A6"/>
    <w:rsid w:val="00171469"/>
    <w:rsid w:val="00171BE2"/>
    <w:rsid w:val="00173195"/>
    <w:rsid w:val="001755A3"/>
    <w:rsid w:val="0017633C"/>
    <w:rsid w:val="00176C5E"/>
    <w:rsid w:val="0018674C"/>
    <w:rsid w:val="001907A7"/>
    <w:rsid w:val="0019200E"/>
    <w:rsid w:val="00192C59"/>
    <w:rsid w:val="001953F5"/>
    <w:rsid w:val="001960C9"/>
    <w:rsid w:val="00196E53"/>
    <w:rsid w:val="001A2456"/>
    <w:rsid w:val="001A27CB"/>
    <w:rsid w:val="001A4106"/>
    <w:rsid w:val="001A7C49"/>
    <w:rsid w:val="001A7F8F"/>
    <w:rsid w:val="001B1337"/>
    <w:rsid w:val="001B19A6"/>
    <w:rsid w:val="001B5973"/>
    <w:rsid w:val="001B7BA9"/>
    <w:rsid w:val="001C1B34"/>
    <w:rsid w:val="001C1D85"/>
    <w:rsid w:val="001C2094"/>
    <w:rsid w:val="001C32E4"/>
    <w:rsid w:val="001C4618"/>
    <w:rsid w:val="001C55AA"/>
    <w:rsid w:val="001C7FED"/>
    <w:rsid w:val="001D0841"/>
    <w:rsid w:val="001D29D7"/>
    <w:rsid w:val="001D63F2"/>
    <w:rsid w:val="001E3573"/>
    <w:rsid w:val="001E3DD6"/>
    <w:rsid w:val="001E483B"/>
    <w:rsid w:val="001E7658"/>
    <w:rsid w:val="001E79A9"/>
    <w:rsid w:val="001F006C"/>
    <w:rsid w:val="001F3658"/>
    <w:rsid w:val="001F5245"/>
    <w:rsid w:val="001F57B3"/>
    <w:rsid w:val="001F7A49"/>
    <w:rsid w:val="0020097B"/>
    <w:rsid w:val="002018E8"/>
    <w:rsid w:val="00202D1F"/>
    <w:rsid w:val="00204419"/>
    <w:rsid w:val="00205871"/>
    <w:rsid w:val="002102E3"/>
    <w:rsid w:val="00210F31"/>
    <w:rsid w:val="00210F59"/>
    <w:rsid w:val="00221D74"/>
    <w:rsid w:val="00222243"/>
    <w:rsid w:val="0022352E"/>
    <w:rsid w:val="002239E0"/>
    <w:rsid w:val="002245D4"/>
    <w:rsid w:val="00225BE6"/>
    <w:rsid w:val="002307F3"/>
    <w:rsid w:val="0023328D"/>
    <w:rsid w:val="00233BEA"/>
    <w:rsid w:val="00233E6D"/>
    <w:rsid w:val="002373FE"/>
    <w:rsid w:val="00240514"/>
    <w:rsid w:val="00240A47"/>
    <w:rsid w:val="002421CA"/>
    <w:rsid w:val="0024294E"/>
    <w:rsid w:val="0024666A"/>
    <w:rsid w:val="00246D5D"/>
    <w:rsid w:val="00246F94"/>
    <w:rsid w:val="00254817"/>
    <w:rsid w:val="0025522A"/>
    <w:rsid w:val="00257A47"/>
    <w:rsid w:val="002601B4"/>
    <w:rsid w:val="00260B26"/>
    <w:rsid w:val="00263737"/>
    <w:rsid w:val="00265EF8"/>
    <w:rsid w:val="002713EE"/>
    <w:rsid w:val="002715CA"/>
    <w:rsid w:val="00273663"/>
    <w:rsid w:val="002764F1"/>
    <w:rsid w:val="002774B1"/>
    <w:rsid w:val="00277AC8"/>
    <w:rsid w:val="00277D1B"/>
    <w:rsid w:val="00277D76"/>
    <w:rsid w:val="00280255"/>
    <w:rsid w:val="0028421F"/>
    <w:rsid w:val="002848A6"/>
    <w:rsid w:val="00284E15"/>
    <w:rsid w:val="00287D40"/>
    <w:rsid w:val="0029137B"/>
    <w:rsid w:val="002916F7"/>
    <w:rsid w:val="00291E0A"/>
    <w:rsid w:val="002920DF"/>
    <w:rsid w:val="002924A1"/>
    <w:rsid w:val="00293A15"/>
    <w:rsid w:val="00296AC1"/>
    <w:rsid w:val="002A2D30"/>
    <w:rsid w:val="002A5780"/>
    <w:rsid w:val="002A6276"/>
    <w:rsid w:val="002A7ADA"/>
    <w:rsid w:val="002B22DD"/>
    <w:rsid w:val="002B4459"/>
    <w:rsid w:val="002B46EA"/>
    <w:rsid w:val="002B54BC"/>
    <w:rsid w:val="002B6B90"/>
    <w:rsid w:val="002C0546"/>
    <w:rsid w:val="002C13FC"/>
    <w:rsid w:val="002C37D7"/>
    <w:rsid w:val="002C3BC5"/>
    <w:rsid w:val="002D12F8"/>
    <w:rsid w:val="002D1435"/>
    <w:rsid w:val="002D2D0B"/>
    <w:rsid w:val="002D351A"/>
    <w:rsid w:val="002D3808"/>
    <w:rsid w:val="002D3D40"/>
    <w:rsid w:val="002D3E68"/>
    <w:rsid w:val="002D70ED"/>
    <w:rsid w:val="002E12CB"/>
    <w:rsid w:val="002E2149"/>
    <w:rsid w:val="002E416D"/>
    <w:rsid w:val="002E422A"/>
    <w:rsid w:val="002E6FC2"/>
    <w:rsid w:val="002F4990"/>
    <w:rsid w:val="002F5A14"/>
    <w:rsid w:val="002F7DC9"/>
    <w:rsid w:val="002F7FB5"/>
    <w:rsid w:val="00302D46"/>
    <w:rsid w:val="00303D5F"/>
    <w:rsid w:val="0030497D"/>
    <w:rsid w:val="00305DC0"/>
    <w:rsid w:val="0030661F"/>
    <w:rsid w:val="003200F7"/>
    <w:rsid w:val="00321309"/>
    <w:rsid w:val="00325000"/>
    <w:rsid w:val="00325E12"/>
    <w:rsid w:val="00327473"/>
    <w:rsid w:val="00327D5C"/>
    <w:rsid w:val="00330BF4"/>
    <w:rsid w:val="00331EFA"/>
    <w:rsid w:val="00335CAC"/>
    <w:rsid w:val="00336790"/>
    <w:rsid w:val="00337E78"/>
    <w:rsid w:val="00346138"/>
    <w:rsid w:val="003537F5"/>
    <w:rsid w:val="003540A8"/>
    <w:rsid w:val="00357760"/>
    <w:rsid w:val="0036034E"/>
    <w:rsid w:val="003604A0"/>
    <w:rsid w:val="00361095"/>
    <w:rsid w:val="00365447"/>
    <w:rsid w:val="00365FAB"/>
    <w:rsid w:val="0036609C"/>
    <w:rsid w:val="00371C18"/>
    <w:rsid w:val="00372DDE"/>
    <w:rsid w:val="003738C6"/>
    <w:rsid w:val="0037448F"/>
    <w:rsid w:val="00376402"/>
    <w:rsid w:val="00377E10"/>
    <w:rsid w:val="00380BC8"/>
    <w:rsid w:val="00381906"/>
    <w:rsid w:val="0038266A"/>
    <w:rsid w:val="00382674"/>
    <w:rsid w:val="0038376D"/>
    <w:rsid w:val="00383807"/>
    <w:rsid w:val="0038519E"/>
    <w:rsid w:val="00385E18"/>
    <w:rsid w:val="003869A2"/>
    <w:rsid w:val="00392FC8"/>
    <w:rsid w:val="00393AFB"/>
    <w:rsid w:val="00395E6C"/>
    <w:rsid w:val="003A0482"/>
    <w:rsid w:val="003A0EC6"/>
    <w:rsid w:val="003A1421"/>
    <w:rsid w:val="003A2703"/>
    <w:rsid w:val="003A2FFA"/>
    <w:rsid w:val="003A3BCE"/>
    <w:rsid w:val="003A7D77"/>
    <w:rsid w:val="003B0B6D"/>
    <w:rsid w:val="003B6D35"/>
    <w:rsid w:val="003C03BE"/>
    <w:rsid w:val="003C40F7"/>
    <w:rsid w:val="003C472D"/>
    <w:rsid w:val="003C62E5"/>
    <w:rsid w:val="003D2C89"/>
    <w:rsid w:val="003D3313"/>
    <w:rsid w:val="003D3B72"/>
    <w:rsid w:val="003D486A"/>
    <w:rsid w:val="003D79C9"/>
    <w:rsid w:val="003E67F9"/>
    <w:rsid w:val="003F00B7"/>
    <w:rsid w:val="003F0316"/>
    <w:rsid w:val="003F0F01"/>
    <w:rsid w:val="003F2102"/>
    <w:rsid w:val="003F3E8D"/>
    <w:rsid w:val="003F4BE0"/>
    <w:rsid w:val="003F5351"/>
    <w:rsid w:val="00400110"/>
    <w:rsid w:val="00403BE4"/>
    <w:rsid w:val="0040727A"/>
    <w:rsid w:val="004077EB"/>
    <w:rsid w:val="0041354F"/>
    <w:rsid w:val="00413851"/>
    <w:rsid w:val="004201EB"/>
    <w:rsid w:val="00421A83"/>
    <w:rsid w:val="00422C1A"/>
    <w:rsid w:val="004248FE"/>
    <w:rsid w:val="004257A2"/>
    <w:rsid w:val="00426DDA"/>
    <w:rsid w:val="004333B1"/>
    <w:rsid w:val="00434122"/>
    <w:rsid w:val="0043593D"/>
    <w:rsid w:val="004370EC"/>
    <w:rsid w:val="0044061A"/>
    <w:rsid w:val="00440F0E"/>
    <w:rsid w:val="004410F8"/>
    <w:rsid w:val="00441B6B"/>
    <w:rsid w:val="00447552"/>
    <w:rsid w:val="004502A9"/>
    <w:rsid w:val="00452349"/>
    <w:rsid w:val="004530C9"/>
    <w:rsid w:val="00461FE6"/>
    <w:rsid w:val="00462240"/>
    <w:rsid w:val="004626CE"/>
    <w:rsid w:val="00463107"/>
    <w:rsid w:val="00463C73"/>
    <w:rsid w:val="0046422B"/>
    <w:rsid w:val="00467C93"/>
    <w:rsid w:val="00470DD5"/>
    <w:rsid w:val="00470EBE"/>
    <w:rsid w:val="00472AC6"/>
    <w:rsid w:val="0047337B"/>
    <w:rsid w:val="00475EBE"/>
    <w:rsid w:val="004805C3"/>
    <w:rsid w:val="00480D71"/>
    <w:rsid w:val="00480DB4"/>
    <w:rsid w:val="00481A60"/>
    <w:rsid w:val="00481EC5"/>
    <w:rsid w:val="00483B38"/>
    <w:rsid w:val="00485A69"/>
    <w:rsid w:val="00485EFB"/>
    <w:rsid w:val="00486227"/>
    <w:rsid w:val="004901FB"/>
    <w:rsid w:val="00494ECF"/>
    <w:rsid w:val="004960EF"/>
    <w:rsid w:val="00497588"/>
    <w:rsid w:val="00497D97"/>
    <w:rsid w:val="00497EB7"/>
    <w:rsid w:val="004A12D9"/>
    <w:rsid w:val="004A5280"/>
    <w:rsid w:val="004A59BA"/>
    <w:rsid w:val="004A7058"/>
    <w:rsid w:val="004A7DAD"/>
    <w:rsid w:val="004B0EC0"/>
    <w:rsid w:val="004B115F"/>
    <w:rsid w:val="004B33A0"/>
    <w:rsid w:val="004B3639"/>
    <w:rsid w:val="004B3996"/>
    <w:rsid w:val="004B6A15"/>
    <w:rsid w:val="004C085D"/>
    <w:rsid w:val="004C1197"/>
    <w:rsid w:val="004C2792"/>
    <w:rsid w:val="004C2FFF"/>
    <w:rsid w:val="004C31FD"/>
    <w:rsid w:val="004C4B2C"/>
    <w:rsid w:val="004C5DF6"/>
    <w:rsid w:val="004C5FA0"/>
    <w:rsid w:val="004D1073"/>
    <w:rsid w:val="004D18B9"/>
    <w:rsid w:val="004D2877"/>
    <w:rsid w:val="004D4710"/>
    <w:rsid w:val="004D53B3"/>
    <w:rsid w:val="004D5485"/>
    <w:rsid w:val="004E2EE9"/>
    <w:rsid w:val="004E5B2C"/>
    <w:rsid w:val="004F02AD"/>
    <w:rsid w:val="004F31B4"/>
    <w:rsid w:val="004F3AD4"/>
    <w:rsid w:val="004F74A5"/>
    <w:rsid w:val="00502D31"/>
    <w:rsid w:val="005040EB"/>
    <w:rsid w:val="00505E01"/>
    <w:rsid w:val="00512201"/>
    <w:rsid w:val="00513965"/>
    <w:rsid w:val="00513E8F"/>
    <w:rsid w:val="00516182"/>
    <w:rsid w:val="00517270"/>
    <w:rsid w:val="00520B86"/>
    <w:rsid w:val="005220CE"/>
    <w:rsid w:val="00522FBC"/>
    <w:rsid w:val="00523B26"/>
    <w:rsid w:val="005266B8"/>
    <w:rsid w:val="00527C4A"/>
    <w:rsid w:val="005309B7"/>
    <w:rsid w:val="005331AC"/>
    <w:rsid w:val="0053326F"/>
    <w:rsid w:val="005338F1"/>
    <w:rsid w:val="00534A3A"/>
    <w:rsid w:val="00542E18"/>
    <w:rsid w:val="005435B9"/>
    <w:rsid w:val="005438CE"/>
    <w:rsid w:val="00546390"/>
    <w:rsid w:val="0054738D"/>
    <w:rsid w:val="00552D6D"/>
    <w:rsid w:val="00557EFA"/>
    <w:rsid w:val="00560607"/>
    <w:rsid w:val="00560C13"/>
    <w:rsid w:val="00560F9A"/>
    <w:rsid w:val="00564783"/>
    <w:rsid w:val="0056686E"/>
    <w:rsid w:val="005676C1"/>
    <w:rsid w:val="00567D43"/>
    <w:rsid w:val="00570769"/>
    <w:rsid w:val="00573168"/>
    <w:rsid w:val="00573E7C"/>
    <w:rsid w:val="005764A0"/>
    <w:rsid w:val="005764E2"/>
    <w:rsid w:val="00581E46"/>
    <w:rsid w:val="005835CE"/>
    <w:rsid w:val="00583715"/>
    <w:rsid w:val="005871E8"/>
    <w:rsid w:val="005900EA"/>
    <w:rsid w:val="00591A7B"/>
    <w:rsid w:val="00593D13"/>
    <w:rsid w:val="00593F53"/>
    <w:rsid w:val="00595DDF"/>
    <w:rsid w:val="005966DB"/>
    <w:rsid w:val="005A0FBC"/>
    <w:rsid w:val="005A10A1"/>
    <w:rsid w:val="005A139D"/>
    <w:rsid w:val="005A2D2E"/>
    <w:rsid w:val="005A4A5D"/>
    <w:rsid w:val="005A4F0B"/>
    <w:rsid w:val="005A52BF"/>
    <w:rsid w:val="005A77B8"/>
    <w:rsid w:val="005B0C8D"/>
    <w:rsid w:val="005B1B7A"/>
    <w:rsid w:val="005B289F"/>
    <w:rsid w:val="005B40D9"/>
    <w:rsid w:val="005C2CDE"/>
    <w:rsid w:val="005C4DF2"/>
    <w:rsid w:val="005C5617"/>
    <w:rsid w:val="005C6909"/>
    <w:rsid w:val="005C7085"/>
    <w:rsid w:val="005D083C"/>
    <w:rsid w:val="005D3D36"/>
    <w:rsid w:val="005D4A62"/>
    <w:rsid w:val="005D5B6C"/>
    <w:rsid w:val="005D6B0A"/>
    <w:rsid w:val="005E0607"/>
    <w:rsid w:val="005E160B"/>
    <w:rsid w:val="005E4C19"/>
    <w:rsid w:val="005E6CED"/>
    <w:rsid w:val="005F4C6F"/>
    <w:rsid w:val="005F765C"/>
    <w:rsid w:val="005F79AE"/>
    <w:rsid w:val="00601021"/>
    <w:rsid w:val="006035AB"/>
    <w:rsid w:val="00603D6D"/>
    <w:rsid w:val="00604B52"/>
    <w:rsid w:val="00605BF9"/>
    <w:rsid w:val="00607189"/>
    <w:rsid w:val="006071D5"/>
    <w:rsid w:val="00610586"/>
    <w:rsid w:val="0061244D"/>
    <w:rsid w:val="006144BF"/>
    <w:rsid w:val="006153E3"/>
    <w:rsid w:val="00617962"/>
    <w:rsid w:val="00620DBB"/>
    <w:rsid w:val="00621139"/>
    <w:rsid w:val="00626C57"/>
    <w:rsid w:val="00627447"/>
    <w:rsid w:val="00630BE5"/>
    <w:rsid w:val="00630D84"/>
    <w:rsid w:val="00630DCC"/>
    <w:rsid w:val="006342BD"/>
    <w:rsid w:val="00634329"/>
    <w:rsid w:val="00640203"/>
    <w:rsid w:val="00640508"/>
    <w:rsid w:val="00640764"/>
    <w:rsid w:val="006418BD"/>
    <w:rsid w:val="00644FFB"/>
    <w:rsid w:val="00647316"/>
    <w:rsid w:val="00647669"/>
    <w:rsid w:val="00650DD5"/>
    <w:rsid w:val="00651B86"/>
    <w:rsid w:val="00652E23"/>
    <w:rsid w:val="00656194"/>
    <w:rsid w:val="006562FA"/>
    <w:rsid w:val="00656E6B"/>
    <w:rsid w:val="00662DC9"/>
    <w:rsid w:val="00664922"/>
    <w:rsid w:val="00667242"/>
    <w:rsid w:val="0066772C"/>
    <w:rsid w:val="00670A46"/>
    <w:rsid w:val="006710BE"/>
    <w:rsid w:val="0067361D"/>
    <w:rsid w:val="00674437"/>
    <w:rsid w:val="00675597"/>
    <w:rsid w:val="00676760"/>
    <w:rsid w:val="00677C64"/>
    <w:rsid w:val="0068172B"/>
    <w:rsid w:val="006826E5"/>
    <w:rsid w:val="00684983"/>
    <w:rsid w:val="00684E57"/>
    <w:rsid w:val="00686C26"/>
    <w:rsid w:val="00686C29"/>
    <w:rsid w:val="00686F93"/>
    <w:rsid w:val="0069097F"/>
    <w:rsid w:val="00690AB3"/>
    <w:rsid w:val="00692AE1"/>
    <w:rsid w:val="0069433F"/>
    <w:rsid w:val="0069442C"/>
    <w:rsid w:val="006A13FF"/>
    <w:rsid w:val="006A16B0"/>
    <w:rsid w:val="006A1A20"/>
    <w:rsid w:val="006A1E76"/>
    <w:rsid w:val="006A391B"/>
    <w:rsid w:val="006A623C"/>
    <w:rsid w:val="006A7D2C"/>
    <w:rsid w:val="006B33BE"/>
    <w:rsid w:val="006B3A51"/>
    <w:rsid w:val="006B54DE"/>
    <w:rsid w:val="006B556B"/>
    <w:rsid w:val="006C06D7"/>
    <w:rsid w:val="006C145B"/>
    <w:rsid w:val="006C2271"/>
    <w:rsid w:val="006C4CDE"/>
    <w:rsid w:val="006C6A48"/>
    <w:rsid w:val="006C7829"/>
    <w:rsid w:val="006D6BDF"/>
    <w:rsid w:val="006D7378"/>
    <w:rsid w:val="006D7475"/>
    <w:rsid w:val="006E488B"/>
    <w:rsid w:val="006E6EA4"/>
    <w:rsid w:val="006E7176"/>
    <w:rsid w:val="006F3C7E"/>
    <w:rsid w:val="006F6122"/>
    <w:rsid w:val="006F6E9E"/>
    <w:rsid w:val="006F7EE6"/>
    <w:rsid w:val="007009DC"/>
    <w:rsid w:val="0070151F"/>
    <w:rsid w:val="007057BE"/>
    <w:rsid w:val="007065B4"/>
    <w:rsid w:val="007072BC"/>
    <w:rsid w:val="007103D1"/>
    <w:rsid w:val="00711962"/>
    <w:rsid w:val="007145BE"/>
    <w:rsid w:val="00715C24"/>
    <w:rsid w:val="00715D4D"/>
    <w:rsid w:val="00721B0C"/>
    <w:rsid w:val="00723595"/>
    <w:rsid w:val="007300DA"/>
    <w:rsid w:val="00731D50"/>
    <w:rsid w:val="007327DE"/>
    <w:rsid w:val="00732B07"/>
    <w:rsid w:val="0073395D"/>
    <w:rsid w:val="007344E6"/>
    <w:rsid w:val="00735274"/>
    <w:rsid w:val="00735876"/>
    <w:rsid w:val="00735C9F"/>
    <w:rsid w:val="00736271"/>
    <w:rsid w:val="00736A7E"/>
    <w:rsid w:val="0073785B"/>
    <w:rsid w:val="007408FE"/>
    <w:rsid w:val="007444C1"/>
    <w:rsid w:val="007448F4"/>
    <w:rsid w:val="00747176"/>
    <w:rsid w:val="00752648"/>
    <w:rsid w:val="00762141"/>
    <w:rsid w:val="007622BA"/>
    <w:rsid w:val="0076311D"/>
    <w:rsid w:val="0076340D"/>
    <w:rsid w:val="007717BD"/>
    <w:rsid w:val="00772672"/>
    <w:rsid w:val="007739F3"/>
    <w:rsid w:val="00776878"/>
    <w:rsid w:val="00780130"/>
    <w:rsid w:val="007803CB"/>
    <w:rsid w:val="007805C2"/>
    <w:rsid w:val="00781240"/>
    <w:rsid w:val="00783405"/>
    <w:rsid w:val="00783688"/>
    <w:rsid w:val="00783B9C"/>
    <w:rsid w:val="0078797C"/>
    <w:rsid w:val="007904AE"/>
    <w:rsid w:val="00791142"/>
    <w:rsid w:val="00792523"/>
    <w:rsid w:val="00794726"/>
    <w:rsid w:val="00794FDC"/>
    <w:rsid w:val="007A0768"/>
    <w:rsid w:val="007A1031"/>
    <w:rsid w:val="007A10AA"/>
    <w:rsid w:val="007A1D60"/>
    <w:rsid w:val="007A1DE9"/>
    <w:rsid w:val="007A2797"/>
    <w:rsid w:val="007A2B19"/>
    <w:rsid w:val="007A2B6B"/>
    <w:rsid w:val="007A356C"/>
    <w:rsid w:val="007B04A8"/>
    <w:rsid w:val="007B103C"/>
    <w:rsid w:val="007B50D2"/>
    <w:rsid w:val="007B55FB"/>
    <w:rsid w:val="007C2C19"/>
    <w:rsid w:val="007C6A47"/>
    <w:rsid w:val="007C6AF9"/>
    <w:rsid w:val="007C7942"/>
    <w:rsid w:val="007D1C2E"/>
    <w:rsid w:val="007D48E9"/>
    <w:rsid w:val="007E110C"/>
    <w:rsid w:val="007E2ADD"/>
    <w:rsid w:val="007F061A"/>
    <w:rsid w:val="007F0CE5"/>
    <w:rsid w:val="007F1153"/>
    <w:rsid w:val="007F3A21"/>
    <w:rsid w:val="007F5EDD"/>
    <w:rsid w:val="007F6361"/>
    <w:rsid w:val="008014FA"/>
    <w:rsid w:val="008015BB"/>
    <w:rsid w:val="00804885"/>
    <w:rsid w:val="00805C4A"/>
    <w:rsid w:val="0080654E"/>
    <w:rsid w:val="008114CC"/>
    <w:rsid w:val="00813AE6"/>
    <w:rsid w:val="008150E1"/>
    <w:rsid w:val="00817609"/>
    <w:rsid w:val="00821ABE"/>
    <w:rsid w:val="00823887"/>
    <w:rsid w:val="00827A65"/>
    <w:rsid w:val="00831003"/>
    <w:rsid w:val="008333C4"/>
    <w:rsid w:val="008364B0"/>
    <w:rsid w:val="00842BEA"/>
    <w:rsid w:val="0084577F"/>
    <w:rsid w:val="00851B89"/>
    <w:rsid w:val="00851E44"/>
    <w:rsid w:val="00852208"/>
    <w:rsid w:val="00852268"/>
    <w:rsid w:val="0085469F"/>
    <w:rsid w:val="00856BC7"/>
    <w:rsid w:val="00862E26"/>
    <w:rsid w:val="0086357A"/>
    <w:rsid w:val="008648C4"/>
    <w:rsid w:val="00865FC9"/>
    <w:rsid w:val="008670DD"/>
    <w:rsid w:val="00872153"/>
    <w:rsid w:val="00874B6B"/>
    <w:rsid w:val="00881081"/>
    <w:rsid w:val="0088149C"/>
    <w:rsid w:val="00881652"/>
    <w:rsid w:val="00884942"/>
    <w:rsid w:val="008849D7"/>
    <w:rsid w:val="00886683"/>
    <w:rsid w:val="008875C8"/>
    <w:rsid w:val="00890704"/>
    <w:rsid w:val="00892E29"/>
    <w:rsid w:val="00894248"/>
    <w:rsid w:val="0089427A"/>
    <w:rsid w:val="008961E4"/>
    <w:rsid w:val="00896C7F"/>
    <w:rsid w:val="008A03CC"/>
    <w:rsid w:val="008A246F"/>
    <w:rsid w:val="008A4EC4"/>
    <w:rsid w:val="008B1CA2"/>
    <w:rsid w:val="008C151A"/>
    <w:rsid w:val="008C3E65"/>
    <w:rsid w:val="008C3F5E"/>
    <w:rsid w:val="008C53E4"/>
    <w:rsid w:val="008C5F43"/>
    <w:rsid w:val="008C7216"/>
    <w:rsid w:val="008D010E"/>
    <w:rsid w:val="008D35CF"/>
    <w:rsid w:val="008D3770"/>
    <w:rsid w:val="008D5DCC"/>
    <w:rsid w:val="008D6E8D"/>
    <w:rsid w:val="008D7A04"/>
    <w:rsid w:val="008D7D5F"/>
    <w:rsid w:val="008E17B8"/>
    <w:rsid w:val="008E1F8B"/>
    <w:rsid w:val="008E3C46"/>
    <w:rsid w:val="008E4242"/>
    <w:rsid w:val="008E56A0"/>
    <w:rsid w:val="008F0BF6"/>
    <w:rsid w:val="008F0E26"/>
    <w:rsid w:val="008F24BC"/>
    <w:rsid w:val="008F4DE7"/>
    <w:rsid w:val="008F75BB"/>
    <w:rsid w:val="008F7805"/>
    <w:rsid w:val="00907846"/>
    <w:rsid w:val="00907F52"/>
    <w:rsid w:val="00911591"/>
    <w:rsid w:val="00914E9C"/>
    <w:rsid w:val="00915E22"/>
    <w:rsid w:val="009214E7"/>
    <w:rsid w:val="00921753"/>
    <w:rsid w:val="00921961"/>
    <w:rsid w:val="0092271A"/>
    <w:rsid w:val="00923E49"/>
    <w:rsid w:val="00925F4F"/>
    <w:rsid w:val="00931661"/>
    <w:rsid w:val="00931C0B"/>
    <w:rsid w:val="0093500B"/>
    <w:rsid w:val="00936759"/>
    <w:rsid w:val="00937054"/>
    <w:rsid w:val="00940BE5"/>
    <w:rsid w:val="009524FE"/>
    <w:rsid w:val="00953357"/>
    <w:rsid w:val="009539D4"/>
    <w:rsid w:val="00954730"/>
    <w:rsid w:val="0095530C"/>
    <w:rsid w:val="00955B5B"/>
    <w:rsid w:val="009561B3"/>
    <w:rsid w:val="0095622F"/>
    <w:rsid w:val="00956CB7"/>
    <w:rsid w:val="009574EF"/>
    <w:rsid w:val="0095756F"/>
    <w:rsid w:val="00960E12"/>
    <w:rsid w:val="00962587"/>
    <w:rsid w:val="00963E9B"/>
    <w:rsid w:val="009650E5"/>
    <w:rsid w:val="00977742"/>
    <w:rsid w:val="00977AE0"/>
    <w:rsid w:val="00981C09"/>
    <w:rsid w:val="00983AFC"/>
    <w:rsid w:val="00985AE8"/>
    <w:rsid w:val="009915AA"/>
    <w:rsid w:val="00992342"/>
    <w:rsid w:val="00992B5B"/>
    <w:rsid w:val="009930A8"/>
    <w:rsid w:val="0099344B"/>
    <w:rsid w:val="009935FA"/>
    <w:rsid w:val="00994794"/>
    <w:rsid w:val="00994ECF"/>
    <w:rsid w:val="00996800"/>
    <w:rsid w:val="00996C40"/>
    <w:rsid w:val="009A0F7A"/>
    <w:rsid w:val="009A13DB"/>
    <w:rsid w:val="009A21B6"/>
    <w:rsid w:val="009A2C69"/>
    <w:rsid w:val="009A2DBE"/>
    <w:rsid w:val="009A545C"/>
    <w:rsid w:val="009A6EAD"/>
    <w:rsid w:val="009B26A7"/>
    <w:rsid w:val="009B313B"/>
    <w:rsid w:val="009B403B"/>
    <w:rsid w:val="009B4CCB"/>
    <w:rsid w:val="009B519E"/>
    <w:rsid w:val="009B6F55"/>
    <w:rsid w:val="009B706A"/>
    <w:rsid w:val="009B7ED1"/>
    <w:rsid w:val="009C044F"/>
    <w:rsid w:val="009C0944"/>
    <w:rsid w:val="009C2E03"/>
    <w:rsid w:val="009C2FBF"/>
    <w:rsid w:val="009C438F"/>
    <w:rsid w:val="009C6995"/>
    <w:rsid w:val="009D28A5"/>
    <w:rsid w:val="009D422E"/>
    <w:rsid w:val="009D5A2C"/>
    <w:rsid w:val="009D759F"/>
    <w:rsid w:val="009E5800"/>
    <w:rsid w:val="009F080F"/>
    <w:rsid w:val="009F0F00"/>
    <w:rsid w:val="009F0FDA"/>
    <w:rsid w:val="009F143A"/>
    <w:rsid w:val="009F3285"/>
    <w:rsid w:val="009F3B4C"/>
    <w:rsid w:val="009F426E"/>
    <w:rsid w:val="00A0281A"/>
    <w:rsid w:val="00A03784"/>
    <w:rsid w:val="00A051DF"/>
    <w:rsid w:val="00A0553D"/>
    <w:rsid w:val="00A115C5"/>
    <w:rsid w:val="00A11D84"/>
    <w:rsid w:val="00A11D90"/>
    <w:rsid w:val="00A12D0B"/>
    <w:rsid w:val="00A13238"/>
    <w:rsid w:val="00A13591"/>
    <w:rsid w:val="00A20F4D"/>
    <w:rsid w:val="00A233B6"/>
    <w:rsid w:val="00A239D6"/>
    <w:rsid w:val="00A264BB"/>
    <w:rsid w:val="00A30852"/>
    <w:rsid w:val="00A31105"/>
    <w:rsid w:val="00A314C5"/>
    <w:rsid w:val="00A31A40"/>
    <w:rsid w:val="00A31C6A"/>
    <w:rsid w:val="00A34C84"/>
    <w:rsid w:val="00A35C89"/>
    <w:rsid w:val="00A35F55"/>
    <w:rsid w:val="00A363F5"/>
    <w:rsid w:val="00A41B74"/>
    <w:rsid w:val="00A436BC"/>
    <w:rsid w:val="00A4502C"/>
    <w:rsid w:val="00A4581D"/>
    <w:rsid w:val="00A56002"/>
    <w:rsid w:val="00A6252B"/>
    <w:rsid w:val="00A65B21"/>
    <w:rsid w:val="00A67256"/>
    <w:rsid w:val="00A678F3"/>
    <w:rsid w:val="00A72D4B"/>
    <w:rsid w:val="00A736A2"/>
    <w:rsid w:val="00A76219"/>
    <w:rsid w:val="00A773A6"/>
    <w:rsid w:val="00A807D2"/>
    <w:rsid w:val="00A807EA"/>
    <w:rsid w:val="00A80CA0"/>
    <w:rsid w:val="00A81023"/>
    <w:rsid w:val="00A83D94"/>
    <w:rsid w:val="00A9038F"/>
    <w:rsid w:val="00A90717"/>
    <w:rsid w:val="00A916B9"/>
    <w:rsid w:val="00A956E7"/>
    <w:rsid w:val="00A9603D"/>
    <w:rsid w:val="00AA2C2C"/>
    <w:rsid w:val="00AA2CE8"/>
    <w:rsid w:val="00AA3215"/>
    <w:rsid w:val="00AA3373"/>
    <w:rsid w:val="00AA47E4"/>
    <w:rsid w:val="00AA565A"/>
    <w:rsid w:val="00AB015A"/>
    <w:rsid w:val="00AB128C"/>
    <w:rsid w:val="00AB3EC0"/>
    <w:rsid w:val="00AB58FE"/>
    <w:rsid w:val="00AB5F60"/>
    <w:rsid w:val="00AC3BDB"/>
    <w:rsid w:val="00AC5ECE"/>
    <w:rsid w:val="00AC6244"/>
    <w:rsid w:val="00AD123E"/>
    <w:rsid w:val="00AD127D"/>
    <w:rsid w:val="00AD32B8"/>
    <w:rsid w:val="00AD55C4"/>
    <w:rsid w:val="00AD5681"/>
    <w:rsid w:val="00AD6689"/>
    <w:rsid w:val="00AD742F"/>
    <w:rsid w:val="00AD7B07"/>
    <w:rsid w:val="00AE01C0"/>
    <w:rsid w:val="00AE3856"/>
    <w:rsid w:val="00AE4CD6"/>
    <w:rsid w:val="00AE7FC3"/>
    <w:rsid w:val="00AF1364"/>
    <w:rsid w:val="00AF4636"/>
    <w:rsid w:val="00AF6E01"/>
    <w:rsid w:val="00AF74FF"/>
    <w:rsid w:val="00AF7631"/>
    <w:rsid w:val="00B01AA4"/>
    <w:rsid w:val="00B04672"/>
    <w:rsid w:val="00B04CBB"/>
    <w:rsid w:val="00B05175"/>
    <w:rsid w:val="00B06664"/>
    <w:rsid w:val="00B0682A"/>
    <w:rsid w:val="00B10B2B"/>
    <w:rsid w:val="00B11113"/>
    <w:rsid w:val="00B11AFB"/>
    <w:rsid w:val="00B1324D"/>
    <w:rsid w:val="00B132BC"/>
    <w:rsid w:val="00B13570"/>
    <w:rsid w:val="00B16427"/>
    <w:rsid w:val="00B1766B"/>
    <w:rsid w:val="00B2050F"/>
    <w:rsid w:val="00B216DB"/>
    <w:rsid w:val="00B221BD"/>
    <w:rsid w:val="00B23452"/>
    <w:rsid w:val="00B24C59"/>
    <w:rsid w:val="00B24C92"/>
    <w:rsid w:val="00B24D3D"/>
    <w:rsid w:val="00B260D4"/>
    <w:rsid w:val="00B2777F"/>
    <w:rsid w:val="00B33C65"/>
    <w:rsid w:val="00B421FA"/>
    <w:rsid w:val="00B4342D"/>
    <w:rsid w:val="00B43996"/>
    <w:rsid w:val="00B46A65"/>
    <w:rsid w:val="00B477C9"/>
    <w:rsid w:val="00B51911"/>
    <w:rsid w:val="00B55502"/>
    <w:rsid w:val="00B55702"/>
    <w:rsid w:val="00B60B00"/>
    <w:rsid w:val="00B64211"/>
    <w:rsid w:val="00B6424F"/>
    <w:rsid w:val="00B65A1D"/>
    <w:rsid w:val="00B67230"/>
    <w:rsid w:val="00B77CB8"/>
    <w:rsid w:val="00B839E7"/>
    <w:rsid w:val="00B84A91"/>
    <w:rsid w:val="00B86EB3"/>
    <w:rsid w:val="00B904E4"/>
    <w:rsid w:val="00B92CCD"/>
    <w:rsid w:val="00B95FE9"/>
    <w:rsid w:val="00B9701B"/>
    <w:rsid w:val="00BA38A9"/>
    <w:rsid w:val="00BA49B7"/>
    <w:rsid w:val="00BA5147"/>
    <w:rsid w:val="00BA768A"/>
    <w:rsid w:val="00BB00E1"/>
    <w:rsid w:val="00BB2B53"/>
    <w:rsid w:val="00BB3287"/>
    <w:rsid w:val="00BC0754"/>
    <w:rsid w:val="00BC1502"/>
    <w:rsid w:val="00BC1BC2"/>
    <w:rsid w:val="00BC5CBC"/>
    <w:rsid w:val="00BC5D26"/>
    <w:rsid w:val="00BC6438"/>
    <w:rsid w:val="00BC67E8"/>
    <w:rsid w:val="00BC69E6"/>
    <w:rsid w:val="00BD06C7"/>
    <w:rsid w:val="00BD0B5F"/>
    <w:rsid w:val="00BD147B"/>
    <w:rsid w:val="00BD39F9"/>
    <w:rsid w:val="00BD5F16"/>
    <w:rsid w:val="00BD667F"/>
    <w:rsid w:val="00BD77A9"/>
    <w:rsid w:val="00BD7A7E"/>
    <w:rsid w:val="00BD7B8E"/>
    <w:rsid w:val="00BE21F8"/>
    <w:rsid w:val="00BE2EA2"/>
    <w:rsid w:val="00BE3FDD"/>
    <w:rsid w:val="00BE41B3"/>
    <w:rsid w:val="00BF078B"/>
    <w:rsid w:val="00BF0ECA"/>
    <w:rsid w:val="00BF388A"/>
    <w:rsid w:val="00BF641D"/>
    <w:rsid w:val="00C000B0"/>
    <w:rsid w:val="00C06AA1"/>
    <w:rsid w:val="00C06BAF"/>
    <w:rsid w:val="00C151F9"/>
    <w:rsid w:val="00C159A6"/>
    <w:rsid w:val="00C16DE9"/>
    <w:rsid w:val="00C20446"/>
    <w:rsid w:val="00C221DF"/>
    <w:rsid w:val="00C22648"/>
    <w:rsid w:val="00C302E9"/>
    <w:rsid w:val="00C305B1"/>
    <w:rsid w:val="00C31C33"/>
    <w:rsid w:val="00C32A57"/>
    <w:rsid w:val="00C34547"/>
    <w:rsid w:val="00C41A08"/>
    <w:rsid w:val="00C43DCC"/>
    <w:rsid w:val="00C47D94"/>
    <w:rsid w:val="00C53635"/>
    <w:rsid w:val="00C560D7"/>
    <w:rsid w:val="00C57112"/>
    <w:rsid w:val="00C572DE"/>
    <w:rsid w:val="00C61B49"/>
    <w:rsid w:val="00C65754"/>
    <w:rsid w:val="00C660D3"/>
    <w:rsid w:val="00C665F9"/>
    <w:rsid w:val="00C72A08"/>
    <w:rsid w:val="00C73C2B"/>
    <w:rsid w:val="00C7439B"/>
    <w:rsid w:val="00C752F0"/>
    <w:rsid w:val="00C762D6"/>
    <w:rsid w:val="00C805A3"/>
    <w:rsid w:val="00C80BB1"/>
    <w:rsid w:val="00C80E64"/>
    <w:rsid w:val="00C8161F"/>
    <w:rsid w:val="00C81D2D"/>
    <w:rsid w:val="00C8269D"/>
    <w:rsid w:val="00C844E2"/>
    <w:rsid w:val="00C8694C"/>
    <w:rsid w:val="00C92EE1"/>
    <w:rsid w:val="00C931D0"/>
    <w:rsid w:val="00CA032C"/>
    <w:rsid w:val="00CA124C"/>
    <w:rsid w:val="00CA1E4B"/>
    <w:rsid w:val="00CA22D2"/>
    <w:rsid w:val="00CA3EAC"/>
    <w:rsid w:val="00CA4839"/>
    <w:rsid w:val="00CA4F15"/>
    <w:rsid w:val="00CA7FE3"/>
    <w:rsid w:val="00CB3578"/>
    <w:rsid w:val="00CB5414"/>
    <w:rsid w:val="00CB6C4C"/>
    <w:rsid w:val="00CC0D87"/>
    <w:rsid w:val="00CC1A63"/>
    <w:rsid w:val="00CC3D86"/>
    <w:rsid w:val="00CC517C"/>
    <w:rsid w:val="00CD0752"/>
    <w:rsid w:val="00CD16CE"/>
    <w:rsid w:val="00CD1B4E"/>
    <w:rsid w:val="00CD209A"/>
    <w:rsid w:val="00CD4C48"/>
    <w:rsid w:val="00CD5AA8"/>
    <w:rsid w:val="00CD5C83"/>
    <w:rsid w:val="00CE02FE"/>
    <w:rsid w:val="00CE3404"/>
    <w:rsid w:val="00CE4B08"/>
    <w:rsid w:val="00CE5A7E"/>
    <w:rsid w:val="00CE643D"/>
    <w:rsid w:val="00CF08C5"/>
    <w:rsid w:val="00CF090C"/>
    <w:rsid w:val="00CF216A"/>
    <w:rsid w:val="00CF2571"/>
    <w:rsid w:val="00CF588A"/>
    <w:rsid w:val="00CF5ED7"/>
    <w:rsid w:val="00D00DFE"/>
    <w:rsid w:val="00D03982"/>
    <w:rsid w:val="00D057CA"/>
    <w:rsid w:val="00D068A5"/>
    <w:rsid w:val="00D07266"/>
    <w:rsid w:val="00D10F53"/>
    <w:rsid w:val="00D11F24"/>
    <w:rsid w:val="00D12948"/>
    <w:rsid w:val="00D13CF5"/>
    <w:rsid w:val="00D151D6"/>
    <w:rsid w:val="00D15E1F"/>
    <w:rsid w:val="00D15E70"/>
    <w:rsid w:val="00D1689A"/>
    <w:rsid w:val="00D16FA8"/>
    <w:rsid w:val="00D2014C"/>
    <w:rsid w:val="00D2071E"/>
    <w:rsid w:val="00D21452"/>
    <w:rsid w:val="00D219A4"/>
    <w:rsid w:val="00D21F8C"/>
    <w:rsid w:val="00D225DC"/>
    <w:rsid w:val="00D226CF"/>
    <w:rsid w:val="00D2291A"/>
    <w:rsid w:val="00D2454B"/>
    <w:rsid w:val="00D24949"/>
    <w:rsid w:val="00D27689"/>
    <w:rsid w:val="00D278A2"/>
    <w:rsid w:val="00D321D9"/>
    <w:rsid w:val="00D32429"/>
    <w:rsid w:val="00D34404"/>
    <w:rsid w:val="00D3626F"/>
    <w:rsid w:val="00D407BC"/>
    <w:rsid w:val="00D40EE7"/>
    <w:rsid w:val="00D4141B"/>
    <w:rsid w:val="00D4302D"/>
    <w:rsid w:val="00D433F4"/>
    <w:rsid w:val="00D43DE7"/>
    <w:rsid w:val="00D441AD"/>
    <w:rsid w:val="00D45F25"/>
    <w:rsid w:val="00D46569"/>
    <w:rsid w:val="00D47BAE"/>
    <w:rsid w:val="00D525B8"/>
    <w:rsid w:val="00D542D4"/>
    <w:rsid w:val="00D5502A"/>
    <w:rsid w:val="00D56514"/>
    <w:rsid w:val="00D56E5D"/>
    <w:rsid w:val="00D5710D"/>
    <w:rsid w:val="00D57A57"/>
    <w:rsid w:val="00D57E19"/>
    <w:rsid w:val="00D60254"/>
    <w:rsid w:val="00D60BFE"/>
    <w:rsid w:val="00D617B6"/>
    <w:rsid w:val="00D61857"/>
    <w:rsid w:val="00D63025"/>
    <w:rsid w:val="00D63141"/>
    <w:rsid w:val="00D639C5"/>
    <w:rsid w:val="00D64B72"/>
    <w:rsid w:val="00D650E8"/>
    <w:rsid w:val="00D75DBE"/>
    <w:rsid w:val="00D7649A"/>
    <w:rsid w:val="00D7725F"/>
    <w:rsid w:val="00D818A4"/>
    <w:rsid w:val="00D81DD9"/>
    <w:rsid w:val="00D826B4"/>
    <w:rsid w:val="00D83F4E"/>
    <w:rsid w:val="00D840EE"/>
    <w:rsid w:val="00D85E74"/>
    <w:rsid w:val="00D87B51"/>
    <w:rsid w:val="00D9040F"/>
    <w:rsid w:val="00D91CBE"/>
    <w:rsid w:val="00D92A93"/>
    <w:rsid w:val="00D931E1"/>
    <w:rsid w:val="00DA00DB"/>
    <w:rsid w:val="00DA3820"/>
    <w:rsid w:val="00DA7DBA"/>
    <w:rsid w:val="00DB2CBD"/>
    <w:rsid w:val="00DB33FB"/>
    <w:rsid w:val="00DB6D5D"/>
    <w:rsid w:val="00DB7199"/>
    <w:rsid w:val="00DC64BE"/>
    <w:rsid w:val="00DD10B9"/>
    <w:rsid w:val="00DD13D8"/>
    <w:rsid w:val="00DD57ED"/>
    <w:rsid w:val="00DD6F72"/>
    <w:rsid w:val="00DD738E"/>
    <w:rsid w:val="00DE0BAE"/>
    <w:rsid w:val="00DE15A6"/>
    <w:rsid w:val="00DE2039"/>
    <w:rsid w:val="00DE3F13"/>
    <w:rsid w:val="00DE54D9"/>
    <w:rsid w:val="00DF03A6"/>
    <w:rsid w:val="00DF31D5"/>
    <w:rsid w:val="00DF33AD"/>
    <w:rsid w:val="00DF49CF"/>
    <w:rsid w:val="00DF5A52"/>
    <w:rsid w:val="00DF5AE2"/>
    <w:rsid w:val="00DF69BE"/>
    <w:rsid w:val="00DF7359"/>
    <w:rsid w:val="00DF74E9"/>
    <w:rsid w:val="00E00DB4"/>
    <w:rsid w:val="00E01018"/>
    <w:rsid w:val="00E01935"/>
    <w:rsid w:val="00E02C06"/>
    <w:rsid w:val="00E05509"/>
    <w:rsid w:val="00E057D9"/>
    <w:rsid w:val="00E07C1A"/>
    <w:rsid w:val="00E1433D"/>
    <w:rsid w:val="00E15544"/>
    <w:rsid w:val="00E1703E"/>
    <w:rsid w:val="00E205D1"/>
    <w:rsid w:val="00E21CB3"/>
    <w:rsid w:val="00E23A92"/>
    <w:rsid w:val="00E23C1A"/>
    <w:rsid w:val="00E266C3"/>
    <w:rsid w:val="00E3048A"/>
    <w:rsid w:val="00E305FD"/>
    <w:rsid w:val="00E31F93"/>
    <w:rsid w:val="00E33D05"/>
    <w:rsid w:val="00E35D7B"/>
    <w:rsid w:val="00E40513"/>
    <w:rsid w:val="00E4317A"/>
    <w:rsid w:val="00E51831"/>
    <w:rsid w:val="00E531DC"/>
    <w:rsid w:val="00E53F2D"/>
    <w:rsid w:val="00E55F56"/>
    <w:rsid w:val="00E56244"/>
    <w:rsid w:val="00E571CC"/>
    <w:rsid w:val="00E57778"/>
    <w:rsid w:val="00E57B97"/>
    <w:rsid w:val="00E631B3"/>
    <w:rsid w:val="00E64F3D"/>
    <w:rsid w:val="00E70345"/>
    <w:rsid w:val="00E7093B"/>
    <w:rsid w:val="00E730BC"/>
    <w:rsid w:val="00E7572D"/>
    <w:rsid w:val="00E7588C"/>
    <w:rsid w:val="00E76D7A"/>
    <w:rsid w:val="00E771C3"/>
    <w:rsid w:val="00E7759C"/>
    <w:rsid w:val="00E82640"/>
    <w:rsid w:val="00E84DD1"/>
    <w:rsid w:val="00E874A7"/>
    <w:rsid w:val="00E87F35"/>
    <w:rsid w:val="00E87F67"/>
    <w:rsid w:val="00E953D0"/>
    <w:rsid w:val="00E97DF3"/>
    <w:rsid w:val="00EA30D3"/>
    <w:rsid w:val="00EA3708"/>
    <w:rsid w:val="00EA624F"/>
    <w:rsid w:val="00EB363C"/>
    <w:rsid w:val="00EB646B"/>
    <w:rsid w:val="00EC0F52"/>
    <w:rsid w:val="00EC44B3"/>
    <w:rsid w:val="00EC4736"/>
    <w:rsid w:val="00EC5D98"/>
    <w:rsid w:val="00EC6B37"/>
    <w:rsid w:val="00ED1239"/>
    <w:rsid w:val="00ED2D93"/>
    <w:rsid w:val="00ED2E60"/>
    <w:rsid w:val="00ED3F25"/>
    <w:rsid w:val="00ED5E87"/>
    <w:rsid w:val="00ED6ACB"/>
    <w:rsid w:val="00ED6AEB"/>
    <w:rsid w:val="00ED6C4A"/>
    <w:rsid w:val="00ED6E04"/>
    <w:rsid w:val="00ED7668"/>
    <w:rsid w:val="00EE43F2"/>
    <w:rsid w:val="00EE43FE"/>
    <w:rsid w:val="00EE491D"/>
    <w:rsid w:val="00EE6452"/>
    <w:rsid w:val="00EF1DBD"/>
    <w:rsid w:val="00EF21C9"/>
    <w:rsid w:val="00EF2493"/>
    <w:rsid w:val="00EF53C7"/>
    <w:rsid w:val="00F01487"/>
    <w:rsid w:val="00F01ED4"/>
    <w:rsid w:val="00F03812"/>
    <w:rsid w:val="00F03A47"/>
    <w:rsid w:val="00F0479B"/>
    <w:rsid w:val="00F05D47"/>
    <w:rsid w:val="00F07ADA"/>
    <w:rsid w:val="00F104F1"/>
    <w:rsid w:val="00F13618"/>
    <w:rsid w:val="00F13A6C"/>
    <w:rsid w:val="00F13FCC"/>
    <w:rsid w:val="00F153DE"/>
    <w:rsid w:val="00F179D2"/>
    <w:rsid w:val="00F201D3"/>
    <w:rsid w:val="00F21FCB"/>
    <w:rsid w:val="00F22AEA"/>
    <w:rsid w:val="00F27403"/>
    <w:rsid w:val="00F27BE4"/>
    <w:rsid w:val="00F31466"/>
    <w:rsid w:val="00F33108"/>
    <w:rsid w:val="00F334C2"/>
    <w:rsid w:val="00F33A20"/>
    <w:rsid w:val="00F33DD7"/>
    <w:rsid w:val="00F34263"/>
    <w:rsid w:val="00F35B7F"/>
    <w:rsid w:val="00F37E08"/>
    <w:rsid w:val="00F43821"/>
    <w:rsid w:val="00F474F5"/>
    <w:rsid w:val="00F53272"/>
    <w:rsid w:val="00F56318"/>
    <w:rsid w:val="00F564B2"/>
    <w:rsid w:val="00F60A18"/>
    <w:rsid w:val="00F61A00"/>
    <w:rsid w:val="00F63F83"/>
    <w:rsid w:val="00F65E89"/>
    <w:rsid w:val="00F6633C"/>
    <w:rsid w:val="00F721A3"/>
    <w:rsid w:val="00F74F0B"/>
    <w:rsid w:val="00F77284"/>
    <w:rsid w:val="00F814CC"/>
    <w:rsid w:val="00F82711"/>
    <w:rsid w:val="00F84EEA"/>
    <w:rsid w:val="00F85581"/>
    <w:rsid w:val="00F8599D"/>
    <w:rsid w:val="00F859CE"/>
    <w:rsid w:val="00F85B36"/>
    <w:rsid w:val="00F85E15"/>
    <w:rsid w:val="00F90C75"/>
    <w:rsid w:val="00F91648"/>
    <w:rsid w:val="00F965D1"/>
    <w:rsid w:val="00FA0E28"/>
    <w:rsid w:val="00FA3DDE"/>
    <w:rsid w:val="00FA45F9"/>
    <w:rsid w:val="00FA6FA1"/>
    <w:rsid w:val="00FA76C8"/>
    <w:rsid w:val="00FC6088"/>
    <w:rsid w:val="00FC6526"/>
    <w:rsid w:val="00FC70EB"/>
    <w:rsid w:val="00FC785E"/>
    <w:rsid w:val="00FD4846"/>
    <w:rsid w:val="00FE01D9"/>
    <w:rsid w:val="00FE1CA2"/>
    <w:rsid w:val="00FE21CC"/>
    <w:rsid w:val="00FE30BC"/>
    <w:rsid w:val="00FE3B4D"/>
    <w:rsid w:val="00FE3BCE"/>
    <w:rsid w:val="00FE5D3B"/>
    <w:rsid w:val="00FE76E2"/>
    <w:rsid w:val="00FF0F56"/>
    <w:rsid w:val="00FF1AB4"/>
    <w:rsid w:val="00FF1FB0"/>
    <w:rsid w:val="00FF6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ABDC62"/>
  <w15:docId w15:val="{DB9164B9-3A20-4358-9960-8F7BA366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11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C438F"/>
    <w:pPr>
      <w:spacing w:before="100" w:beforeAutospacing="1" w:after="100" w:afterAutospacing="1"/>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6E01"/>
    <w:rPr>
      <w:color w:val="0563C1" w:themeColor="hyperlink"/>
      <w:u w:val="single"/>
    </w:rPr>
  </w:style>
  <w:style w:type="paragraph" w:styleId="ListParagraph">
    <w:name w:val="List Paragraph"/>
    <w:basedOn w:val="Normal"/>
    <w:uiPriority w:val="34"/>
    <w:qFormat/>
    <w:rsid w:val="00102197"/>
    <w:pPr>
      <w:ind w:left="720"/>
      <w:contextualSpacing/>
    </w:pPr>
  </w:style>
  <w:style w:type="character" w:customStyle="1" w:styleId="hps">
    <w:name w:val="hps"/>
    <w:basedOn w:val="DefaultParagraphFont"/>
    <w:rsid w:val="00D40EE7"/>
  </w:style>
  <w:style w:type="character" w:customStyle="1" w:styleId="atn">
    <w:name w:val="atn"/>
    <w:basedOn w:val="DefaultParagraphFont"/>
    <w:rsid w:val="00D40EE7"/>
  </w:style>
  <w:style w:type="paragraph" w:styleId="Header">
    <w:name w:val="header"/>
    <w:basedOn w:val="Normal"/>
    <w:link w:val="HeaderChar"/>
    <w:uiPriority w:val="99"/>
    <w:unhideWhenUsed/>
    <w:rsid w:val="001907A7"/>
    <w:pPr>
      <w:tabs>
        <w:tab w:val="center" w:pos="4153"/>
        <w:tab w:val="right" w:pos="8306"/>
      </w:tabs>
    </w:pPr>
  </w:style>
  <w:style w:type="character" w:customStyle="1" w:styleId="HeaderChar">
    <w:name w:val="Header Char"/>
    <w:basedOn w:val="DefaultParagraphFont"/>
    <w:link w:val="Header"/>
    <w:uiPriority w:val="99"/>
    <w:rsid w:val="001907A7"/>
  </w:style>
  <w:style w:type="paragraph" w:styleId="Footer">
    <w:name w:val="footer"/>
    <w:basedOn w:val="Normal"/>
    <w:link w:val="FooterChar"/>
    <w:uiPriority w:val="99"/>
    <w:unhideWhenUsed/>
    <w:rsid w:val="001907A7"/>
    <w:pPr>
      <w:tabs>
        <w:tab w:val="center" w:pos="4153"/>
        <w:tab w:val="right" w:pos="8306"/>
      </w:tabs>
    </w:pPr>
  </w:style>
  <w:style w:type="character" w:customStyle="1" w:styleId="FooterChar">
    <w:name w:val="Footer Char"/>
    <w:basedOn w:val="DefaultParagraphFont"/>
    <w:link w:val="Footer"/>
    <w:uiPriority w:val="99"/>
    <w:rsid w:val="001907A7"/>
  </w:style>
  <w:style w:type="table" w:styleId="TableGrid">
    <w:name w:val="Table Grid"/>
    <w:basedOn w:val="TableNormal"/>
    <w:uiPriority w:val="39"/>
    <w:rsid w:val="001C4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2 Char,Footnote Text Char1 Char Char,Footnote Text Char2 Char Char Char,Footnote Text Char1 Char Char Char Char,Footnote Text Char2 Char Char Char Char Char,Footnote Text Char1 Char,Footnote,Fußnote,ft,Footnote Text Char1"/>
    <w:basedOn w:val="Normal"/>
    <w:link w:val="FootnoteTextChar"/>
    <w:uiPriority w:val="99"/>
    <w:unhideWhenUsed/>
    <w:qFormat/>
    <w:rsid w:val="00B77CB8"/>
    <w:rPr>
      <w:sz w:val="20"/>
      <w:szCs w:val="20"/>
    </w:rPr>
  </w:style>
  <w:style w:type="character" w:customStyle="1" w:styleId="FootnoteTextChar">
    <w:name w:val="Footnote Text Char"/>
    <w:aliases w:val="Footnote Text Char2 Char Char,Footnote Text Char1 Char Char Char,Footnote Text Char2 Char Char Char Char,Footnote Text Char1 Char Char Char Char Char,Footnote Text Char2 Char Char Char Char Char Char,Footnote Text Char1 Char Char1"/>
    <w:basedOn w:val="DefaultParagraphFont"/>
    <w:link w:val="FootnoteText"/>
    <w:uiPriority w:val="99"/>
    <w:rsid w:val="00B77CB8"/>
    <w:rPr>
      <w:sz w:val="20"/>
      <w:szCs w:val="20"/>
    </w:rPr>
  </w:style>
  <w:style w:type="character" w:styleId="FootnoteReference">
    <w:name w:val="footnote reference"/>
    <w:aliases w:val="stylish,number,SUPERS,Footnote Reference Number,Footnote symbol,Footnotes refss,Footnote Reference Superscript,BVI fnr,Footnote symboFußnotenzeichen,Footnote sign,E FNZ,-E Fußnotenzeichen,Footnote#,Times 10 Point,Exposant 3 Point,Ref"/>
    <w:basedOn w:val="DefaultParagraphFont"/>
    <w:uiPriority w:val="99"/>
    <w:unhideWhenUsed/>
    <w:qFormat/>
    <w:rsid w:val="00B77CB8"/>
    <w:rPr>
      <w:vertAlign w:val="superscript"/>
    </w:rPr>
  </w:style>
  <w:style w:type="character" w:customStyle="1" w:styleId="Heading3Char">
    <w:name w:val="Heading 3 Char"/>
    <w:basedOn w:val="DefaultParagraphFont"/>
    <w:link w:val="Heading3"/>
    <w:uiPriority w:val="9"/>
    <w:rsid w:val="009C438F"/>
    <w:rPr>
      <w:rFonts w:eastAsia="Times New Roman" w:cs="Times New Roman"/>
      <w:b/>
      <w:bCs/>
      <w:sz w:val="27"/>
      <w:szCs w:val="27"/>
      <w:lang w:val="en-US"/>
    </w:rPr>
  </w:style>
  <w:style w:type="paragraph" w:styleId="BalloonText">
    <w:name w:val="Balloon Text"/>
    <w:basedOn w:val="Normal"/>
    <w:link w:val="BalloonTextChar"/>
    <w:uiPriority w:val="99"/>
    <w:semiHidden/>
    <w:unhideWhenUsed/>
    <w:rsid w:val="006A1A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A20"/>
    <w:rPr>
      <w:rFonts w:ascii="Segoe UI" w:hAnsi="Segoe UI" w:cs="Segoe UI"/>
      <w:sz w:val="18"/>
      <w:szCs w:val="18"/>
    </w:rPr>
  </w:style>
  <w:style w:type="character" w:customStyle="1" w:styleId="xdtextbox1">
    <w:name w:val="xdtextbox1"/>
    <w:basedOn w:val="DefaultParagraphFont"/>
    <w:rsid w:val="00FA0E28"/>
    <w:rPr>
      <w:color w:val="auto"/>
      <w:bdr w:val="single" w:sz="8" w:space="1" w:color="DCDCDC" w:frame="1"/>
      <w:shd w:val="clear" w:color="auto" w:fill="FFFFFF"/>
    </w:rPr>
  </w:style>
  <w:style w:type="character" w:customStyle="1" w:styleId="Heading1Char">
    <w:name w:val="Heading 1 Char"/>
    <w:basedOn w:val="DefaultParagraphFont"/>
    <w:link w:val="Heading1"/>
    <w:uiPriority w:val="9"/>
    <w:rsid w:val="00B1111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D57A57"/>
    <w:rPr>
      <w:b/>
      <w:bCs/>
    </w:rPr>
  </w:style>
  <w:style w:type="paragraph" w:styleId="NormalWeb">
    <w:name w:val="Normal (Web)"/>
    <w:basedOn w:val="Normal"/>
    <w:uiPriority w:val="99"/>
    <w:semiHidden/>
    <w:unhideWhenUsed/>
    <w:rsid w:val="00D57A57"/>
    <w:pPr>
      <w:spacing w:after="135" w:line="270" w:lineRule="atLeast"/>
    </w:pPr>
    <w:rPr>
      <w:rFonts w:ascii="Helvetica" w:eastAsia="Times New Roman" w:hAnsi="Helvetica" w:cs="Helvetica"/>
      <w:sz w:val="20"/>
      <w:szCs w:val="20"/>
      <w:lang w:eastAsia="lv-LV"/>
    </w:rPr>
  </w:style>
  <w:style w:type="table" w:styleId="ListTable1Light-Accent1">
    <w:name w:val="List Table 1 Light Accent 1"/>
    <w:basedOn w:val="TableNormal"/>
    <w:uiPriority w:val="46"/>
    <w:rsid w:val="00D57A5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D57A57"/>
    <w:rPr>
      <w:color w:val="954F72" w:themeColor="followedHyperlink"/>
      <w:u w:val="single"/>
    </w:rPr>
  </w:style>
  <w:style w:type="character" w:styleId="Emphasis">
    <w:name w:val="Emphasis"/>
    <w:basedOn w:val="DefaultParagraphFont"/>
    <w:uiPriority w:val="20"/>
    <w:qFormat/>
    <w:rsid w:val="00FA45F9"/>
    <w:rPr>
      <w:i/>
      <w:iCs/>
    </w:rPr>
  </w:style>
  <w:style w:type="paragraph" w:customStyle="1" w:styleId="teksts">
    <w:name w:val="teksts"/>
    <w:rsid w:val="002239E0"/>
    <w:pPr>
      <w:spacing w:after="40"/>
      <w:jc w:val="both"/>
    </w:pPr>
    <w:rPr>
      <w:rFonts w:ascii="Garamond" w:eastAsia="Times New Roman" w:hAnsi="Garamond" w:cs="Times New Roman"/>
      <w:kern w:val="24"/>
      <w:szCs w:val="20"/>
    </w:rPr>
  </w:style>
  <w:style w:type="character" w:customStyle="1" w:styleId="longtext">
    <w:name w:val="long_text"/>
    <w:basedOn w:val="DefaultParagraphFont"/>
    <w:rsid w:val="002239E0"/>
  </w:style>
  <w:style w:type="table" w:styleId="GridTable3-Accent1">
    <w:name w:val="Grid Table 3 Accent 1"/>
    <w:basedOn w:val="TableNormal"/>
    <w:uiPriority w:val="48"/>
    <w:rsid w:val="00210F5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CommentReference">
    <w:name w:val="annotation reference"/>
    <w:basedOn w:val="DefaultParagraphFont"/>
    <w:uiPriority w:val="99"/>
    <w:semiHidden/>
    <w:unhideWhenUsed/>
    <w:rsid w:val="00101D4E"/>
    <w:rPr>
      <w:sz w:val="16"/>
      <w:szCs w:val="16"/>
    </w:rPr>
  </w:style>
  <w:style w:type="paragraph" w:styleId="CommentText">
    <w:name w:val="annotation text"/>
    <w:basedOn w:val="Normal"/>
    <w:link w:val="CommentTextChar"/>
    <w:uiPriority w:val="99"/>
    <w:semiHidden/>
    <w:unhideWhenUsed/>
    <w:rsid w:val="00101D4E"/>
    <w:rPr>
      <w:sz w:val="20"/>
      <w:szCs w:val="20"/>
    </w:rPr>
  </w:style>
  <w:style w:type="character" w:customStyle="1" w:styleId="CommentTextChar">
    <w:name w:val="Comment Text Char"/>
    <w:basedOn w:val="DefaultParagraphFont"/>
    <w:link w:val="CommentText"/>
    <w:uiPriority w:val="99"/>
    <w:semiHidden/>
    <w:rsid w:val="00101D4E"/>
    <w:rPr>
      <w:sz w:val="20"/>
      <w:szCs w:val="20"/>
    </w:rPr>
  </w:style>
  <w:style w:type="paragraph" w:styleId="CommentSubject">
    <w:name w:val="annotation subject"/>
    <w:basedOn w:val="CommentText"/>
    <w:next w:val="CommentText"/>
    <w:link w:val="CommentSubjectChar"/>
    <w:uiPriority w:val="99"/>
    <w:semiHidden/>
    <w:unhideWhenUsed/>
    <w:rsid w:val="00101D4E"/>
    <w:rPr>
      <w:b/>
      <w:bCs/>
    </w:rPr>
  </w:style>
  <w:style w:type="character" w:customStyle="1" w:styleId="CommentSubjectChar">
    <w:name w:val="Comment Subject Char"/>
    <w:basedOn w:val="CommentTextChar"/>
    <w:link w:val="CommentSubject"/>
    <w:uiPriority w:val="99"/>
    <w:semiHidden/>
    <w:rsid w:val="00101D4E"/>
    <w:rPr>
      <w:b/>
      <w:bCs/>
      <w:sz w:val="20"/>
      <w:szCs w:val="20"/>
    </w:rPr>
  </w:style>
  <w:style w:type="table" w:styleId="GridTable7Colorful-Accent5">
    <w:name w:val="Grid Table 7 Colorful Accent 5"/>
    <w:basedOn w:val="TableNormal"/>
    <w:uiPriority w:val="52"/>
    <w:rsid w:val="00931C0B"/>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ListTable2-Accent1">
    <w:name w:val="List Table 2 Accent 1"/>
    <w:basedOn w:val="TableNormal"/>
    <w:uiPriority w:val="47"/>
    <w:rsid w:val="00931C0B"/>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7Colorful-Accent51">
    <w:name w:val="List Table 7 Colorful - Accent 51"/>
    <w:basedOn w:val="TableNormal"/>
    <w:uiPriority w:val="52"/>
    <w:rsid w:val="00DC64B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64B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B234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7Colorful-Accent1">
    <w:name w:val="List Table 7 Colorful Accent 1"/>
    <w:basedOn w:val="TableNormal"/>
    <w:uiPriority w:val="52"/>
    <w:rsid w:val="00630DC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92A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D5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5737">
      <w:bodyDiv w:val="1"/>
      <w:marLeft w:val="0"/>
      <w:marRight w:val="0"/>
      <w:marTop w:val="0"/>
      <w:marBottom w:val="0"/>
      <w:divBdr>
        <w:top w:val="none" w:sz="0" w:space="0" w:color="auto"/>
        <w:left w:val="none" w:sz="0" w:space="0" w:color="auto"/>
        <w:bottom w:val="none" w:sz="0" w:space="0" w:color="auto"/>
        <w:right w:val="none" w:sz="0" w:space="0" w:color="auto"/>
      </w:divBdr>
      <w:divsChild>
        <w:div w:id="1500734471">
          <w:marLeft w:val="0"/>
          <w:marRight w:val="0"/>
          <w:marTop w:val="0"/>
          <w:marBottom w:val="0"/>
          <w:divBdr>
            <w:top w:val="none" w:sz="0" w:space="0" w:color="auto"/>
            <w:left w:val="none" w:sz="0" w:space="0" w:color="auto"/>
            <w:bottom w:val="none" w:sz="0" w:space="0" w:color="auto"/>
            <w:right w:val="none" w:sz="0" w:space="0" w:color="auto"/>
          </w:divBdr>
          <w:divsChild>
            <w:div w:id="9591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7049">
      <w:bodyDiv w:val="1"/>
      <w:marLeft w:val="0"/>
      <w:marRight w:val="0"/>
      <w:marTop w:val="0"/>
      <w:marBottom w:val="0"/>
      <w:divBdr>
        <w:top w:val="none" w:sz="0" w:space="0" w:color="auto"/>
        <w:left w:val="none" w:sz="0" w:space="0" w:color="auto"/>
        <w:bottom w:val="none" w:sz="0" w:space="0" w:color="auto"/>
        <w:right w:val="none" w:sz="0" w:space="0" w:color="auto"/>
      </w:divBdr>
    </w:div>
    <w:div w:id="776487224">
      <w:bodyDiv w:val="1"/>
      <w:marLeft w:val="0"/>
      <w:marRight w:val="0"/>
      <w:marTop w:val="0"/>
      <w:marBottom w:val="0"/>
      <w:divBdr>
        <w:top w:val="none" w:sz="0" w:space="0" w:color="auto"/>
        <w:left w:val="none" w:sz="0" w:space="0" w:color="auto"/>
        <w:bottom w:val="none" w:sz="0" w:space="0" w:color="auto"/>
        <w:right w:val="none" w:sz="0" w:space="0" w:color="auto"/>
      </w:divBdr>
    </w:div>
    <w:div w:id="798718363">
      <w:bodyDiv w:val="1"/>
      <w:marLeft w:val="0"/>
      <w:marRight w:val="0"/>
      <w:marTop w:val="0"/>
      <w:marBottom w:val="0"/>
      <w:divBdr>
        <w:top w:val="none" w:sz="0" w:space="0" w:color="auto"/>
        <w:left w:val="none" w:sz="0" w:space="0" w:color="auto"/>
        <w:bottom w:val="none" w:sz="0" w:space="0" w:color="auto"/>
        <w:right w:val="none" w:sz="0" w:space="0" w:color="auto"/>
      </w:divBdr>
      <w:divsChild>
        <w:div w:id="752897254">
          <w:marLeft w:val="0"/>
          <w:marRight w:val="0"/>
          <w:marTop w:val="0"/>
          <w:marBottom w:val="0"/>
          <w:divBdr>
            <w:top w:val="none" w:sz="0" w:space="0" w:color="auto"/>
            <w:left w:val="none" w:sz="0" w:space="0" w:color="auto"/>
            <w:bottom w:val="none" w:sz="0" w:space="0" w:color="auto"/>
            <w:right w:val="none" w:sz="0" w:space="0" w:color="auto"/>
          </w:divBdr>
          <w:divsChild>
            <w:div w:id="1214388654">
              <w:marLeft w:val="-300"/>
              <w:marRight w:val="0"/>
              <w:marTop w:val="0"/>
              <w:marBottom w:val="270"/>
              <w:divBdr>
                <w:top w:val="none" w:sz="0" w:space="0" w:color="auto"/>
                <w:left w:val="none" w:sz="0" w:space="0" w:color="auto"/>
                <w:bottom w:val="none" w:sz="0" w:space="0" w:color="auto"/>
                <w:right w:val="none" w:sz="0" w:space="0" w:color="auto"/>
              </w:divBdr>
              <w:divsChild>
                <w:div w:id="1214197949">
                  <w:marLeft w:val="0"/>
                  <w:marRight w:val="0"/>
                  <w:marTop w:val="0"/>
                  <w:marBottom w:val="0"/>
                  <w:divBdr>
                    <w:top w:val="none" w:sz="0" w:space="0" w:color="auto"/>
                    <w:left w:val="none" w:sz="0" w:space="0" w:color="auto"/>
                    <w:bottom w:val="none" w:sz="0" w:space="0" w:color="auto"/>
                    <w:right w:val="none" w:sz="0" w:space="0" w:color="auto"/>
                  </w:divBdr>
                  <w:divsChild>
                    <w:div w:id="9641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52776">
      <w:bodyDiv w:val="1"/>
      <w:marLeft w:val="0"/>
      <w:marRight w:val="0"/>
      <w:marTop w:val="0"/>
      <w:marBottom w:val="0"/>
      <w:divBdr>
        <w:top w:val="none" w:sz="0" w:space="0" w:color="auto"/>
        <w:left w:val="none" w:sz="0" w:space="0" w:color="auto"/>
        <w:bottom w:val="none" w:sz="0" w:space="0" w:color="auto"/>
        <w:right w:val="none" w:sz="0" w:space="0" w:color="auto"/>
      </w:divBdr>
    </w:div>
    <w:div w:id="932132913">
      <w:bodyDiv w:val="1"/>
      <w:marLeft w:val="0"/>
      <w:marRight w:val="0"/>
      <w:marTop w:val="0"/>
      <w:marBottom w:val="0"/>
      <w:divBdr>
        <w:top w:val="none" w:sz="0" w:space="0" w:color="auto"/>
        <w:left w:val="none" w:sz="0" w:space="0" w:color="auto"/>
        <w:bottom w:val="none" w:sz="0" w:space="0" w:color="auto"/>
        <w:right w:val="none" w:sz="0" w:space="0" w:color="auto"/>
      </w:divBdr>
      <w:divsChild>
        <w:div w:id="2135362622">
          <w:marLeft w:val="0"/>
          <w:marRight w:val="0"/>
          <w:marTop w:val="0"/>
          <w:marBottom w:val="0"/>
          <w:divBdr>
            <w:top w:val="none" w:sz="0" w:space="0" w:color="auto"/>
            <w:left w:val="none" w:sz="0" w:space="0" w:color="auto"/>
            <w:bottom w:val="none" w:sz="0" w:space="0" w:color="auto"/>
            <w:right w:val="none" w:sz="0" w:space="0" w:color="auto"/>
          </w:divBdr>
          <w:divsChild>
            <w:div w:id="435293218">
              <w:marLeft w:val="-300"/>
              <w:marRight w:val="0"/>
              <w:marTop w:val="0"/>
              <w:marBottom w:val="270"/>
              <w:divBdr>
                <w:top w:val="none" w:sz="0" w:space="0" w:color="auto"/>
                <w:left w:val="none" w:sz="0" w:space="0" w:color="auto"/>
                <w:bottom w:val="none" w:sz="0" w:space="0" w:color="auto"/>
                <w:right w:val="none" w:sz="0" w:space="0" w:color="auto"/>
              </w:divBdr>
              <w:divsChild>
                <w:div w:id="1649673704">
                  <w:marLeft w:val="0"/>
                  <w:marRight w:val="0"/>
                  <w:marTop w:val="0"/>
                  <w:marBottom w:val="0"/>
                  <w:divBdr>
                    <w:top w:val="none" w:sz="0" w:space="0" w:color="auto"/>
                    <w:left w:val="none" w:sz="0" w:space="0" w:color="auto"/>
                    <w:bottom w:val="none" w:sz="0" w:space="0" w:color="auto"/>
                    <w:right w:val="none" w:sz="0" w:space="0" w:color="auto"/>
                  </w:divBdr>
                  <w:divsChild>
                    <w:div w:id="9283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842123">
      <w:bodyDiv w:val="1"/>
      <w:marLeft w:val="0"/>
      <w:marRight w:val="0"/>
      <w:marTop w:val="0"/>
      <w:marBottom w:val="0"/>
      <w:divBdr>
        <w:top w:val="none" w:sz="0" w:space="0" w:color="auto"/>
        <w:left w:val="none" w:sz="0" w:space="0" w:color="auto"/>
        <w:bottom w:val="none" w:sz="0" w:space="0" w:color="auto"/>
        <w:right w:val="none" w:sz="0" w:space="0" w:color="auto"/>
      </w:divBdr>
    </w:div>
    <w:div w:id="1191607450">
      <w:bodyDiv w:val="1"/>
      <w:marLeft w:val="0"/>
      <w:marRight w:val="0"/>
      <w:marTop w:val="0"/>
      <w:marBottom w:val="0"/>
      <w:divBdr>
        <w:top w:val="none" w:sz="0" w:space="0" w:color="auto"/>
        <w:left w:val="none" w:sz="0" w:space="0" w:color="auto"/>
        <w:bottom w:val="none" w:sz="0" w:space="0" w:color="auto"/>
        <w:right w:val="none" w:sz="0" w:space="0" w:color="auto"/>
      </w:divBdr>
      <w:divsChild>
        <w:div w:id="1128160481">
          <w:marLeft w:val="0"/>
          <w:marRight w:val="0"/>
          <w:marTop w:val="0"/>
          <w:marBottom w:val="0"/>
          <w:divBdr>
            <w:top w:val="none" w:sz="0" w:space="0" w:color="auto"/>
            <w:left w:val="none" w:sz="0" w:space="0" w:color="auto"/>
            <w:bottom w:val="none" w:sz="0" w:space="0" w:color="auto"/>
            <w:right w:val="none" w:sz="0" w:space="0" w:color="auto"/>
          </w:divBdr>
          <w:divsChild>
            <w:div w:id="866679064">
              <w:marLeft w:val="-300"/>
              <w:marRight w:val="0"/>
              <w:marTop w:val="0"/>
              <w:marBottom w:val="270"/>
              <w:divBdr>
                <w:top w:val="none" w:sz="0" w:space="0" w:color="auto"/>
                <w:left w:val="none" w:sz="0" w:space="0" w:color="auto"/>
                <w:bottom w:val="none" w:sz="0" w:space="0" w:color="auto"/>
                <w:right w:val="none" w:sz="0" w:space="0" w:color="auto"/>
              </w:divBdr>
              <w:divsChild>
                <w:div w:id="943460615">
                  <w:marLeft w:val="0"/>
                  <w:marRight w:val="0"/>
                  <w:marTop w:val="0"/>
                  <w:marBottom w:val="0"/>
                  <w:divBdr>
                    <w:top w:val="none" w:sz="0" w:space="0" w:color="auto"/>
                    <w:left w:val="none" w:sz="0" w:space="0" w:color="auto"/>
                    <w:bottom w:val="none" w:sz="0" w:space="0" w:color="auto"/>
                    <w:right w:val="none" w:sz="0" w:space="0" w:color="auto"/>
                  </w:divBdr>
                  <w:divsChild>
                    <w:div w:id="57266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20132">
      <w:bodyDiv w:val="1"/>
      <w:marLeft w:val="0"/>
      <w:marRight w:val="0"/>
      <w:marTop w:val="0"/>
      <w:marBottom w:val="0"/>
      <w:divBdr>
        <w:top w:val="none" w:sz="0" w:space="0" w:color="auto"/>
        <w:left w:val="none" w:sz="0" w:space="0" w:color="auto"/>
        <w:bottom w:val="none" w:sz="0" w:space="0" w:color="auto"/>
        <w:right w:val="none" w:sz="0" w:space="0" w:color="auto"/>
      </w:divBdr>
    </w:div>
    <w:div w:id="1281255928">
      <w:bodyDiv w:val="1"/>
      <w:marLeft w:val="0"/>
      <w:marRight w:val="0"/>
      <w:marTop w:val="0"/>
      <w:marBottom w:val="0"/>
      <w:divBdr>
        <w:top w:val="none" w:sz="0" w:space="0" w:color="auto"/>
        <w:left w:val="none" w:sz="0" w:space="0" w:color="auto"/>
        <w:bottom w:val="none" w:sz="0" w:space="0" w:color="auto"/>
        <w:right w:val="none" w:sz="0" w:space="0" w:color="auto"/>
      </w:divBdr>
      <w:divsChild>
        <w:div w:id="85422333">
          <w:marLeft w:val="0"/>
          <w:marRight w:val="0"/>
          <w:marTop w:val="0"/>
          <w:marBottom w:val="0"/>
          <w:divBdr>
            <w:top w:val="none" w:sz="0" w:space="0" w:color="auto"/>
            <w:left w:val="none" w:sz="0" w:space="0" w:color="auto"/>
            <w:bottom w:val="none" w:sz="0" w:space="0" w:color="auto"/>
            <w:right w:val="none" w:sz="0" w:space="0" w:color="auto"/>
          </w:divBdr>
          <w:divsChild>
            <w:div w:id="1528907988">
              <w:marLeft w:val="-300"/>
              <w:marRight w:val="0"/>
              <w:marTop w:val="0"/>
              <w:marBottom w:val="270"/>
              <w:divBdr>
                <w:top w:val="none" w:sz="0" w:space="0" w:color="auto"/>
                <w:left w:val="none" w:sz="0" w:space="0" w:color="auto"/>
                <w:bottom w:val="none" w:sz="0" w:space="0" w:color="auto"/>
                <w:right w:val="none" w:sz="0" w:space="0" w:color="auto"/>
              </w:divBdr>
              <w:divsChild>
                <w:div w:id="897479530">
                  <w:marLeft w:val="0"/>
                  <w:marRight w:val="0"/>
                  <w:marTop w:val="0"/>
                  <w:marBottom w:val="0"/>
                  <w:divBdr>
                    <w:top w:val="none" w:sz="0" w:space="0" w:color="auto"/>
                    <w:left w:val="none" w:sz="0" w:space="0" w:color="auto"/>
                    <w:bottom w:val="none" w:sz="0" w:space="0" w:color="auto"/>
                    <w:right w:val="none" w:sz="0" w:space="0" w:color="auto"/>
                  </w:divBdr>
                  <w:divsChild>
                    <w:div w:id="9918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00663">
      <w:bodyDiv w:val="1"/>
      <w:marLeft w:val="0"/>
      <w:marRight w:val="0"/>
      <w:marTop w:val="0"/>
      <w:marBottom w:val="0"/>
      <w:divBdr>
        <w:top w:val="none" w:sz="0" w:space="0" w:color="auto"/>
        <w:left w:val="none" w:sz="0" w:space="0" w:color="auto"/>
        <w:bottom w:val="none" w:sz="0" w:space="0" w:color="auto"/>
        <w:right w:val="none" w:sz="0" w:space="0" w:color="auto"/>
      </w:divBdr>
    </w:div>
    <w:div w:id="1579942346">
      <w:bodyDiv w:val="1"/>
      <w:marLeft w:val="0"/>
      <w:marRight w:val="0"/>
      <w:marTop w:val="0"/>
      <w:marBottom w:val="0"/>
      <w:divBdr>
        <w:top w:val="none" w:sz="0" w:space="0" w:color="auto"/>
        <w:left w:val="none" w:sz="0" w:space="0" w:color="auto"/>
        <w:bottom w:val="none" w:sz="0" w:space="0" w:color="auto"/>
        <w:right w:val="none" w:sz="0" w:space="0" w:color="auto"/>
      </w:divBdr>
      <w:divsChild>
        <w:div w:id="621616219">
          <w:marLeft w:val="0"/>
          <w:marRight w:val="0"/>
          <w:marTop w:val="0"/>
          <w:marBottom w:val="0"/>
          <w:divBdr>
            <w:top w:val="none" w:sz="0" w:space="0" w:color="auto"/>
            <w:left w:val="none" w:sz="0" w:space="0" w:color="auto"/>
            <w:bottom w:val="none" w:sz="0" w:space="0" w:color="auto"/>
            <w:right w:val="none" w:sz="0" w:space="0" w:color="auto"/>
          </w:divBdr>
          <w:divsChild>
            <w:div w:id="1673676819">
              <w:marLeft w:val="-300"/>
              <w:marRight w:val="0"/>
              <w:marTop w:val="0"/>
              <w:marBottom w:val="270"/>
              <w:divBdr>
                <w:top w:val="none" w:sz="0" w:space="0" w:color="auto"/>
                <w:left w:val="none" w:sz="0" w:space="0" w:color="auto"/>
                <w:bottom w:val="none" w:sz="0" w:space="0" w:color="auto"/>
                <w:right w:val="none" w:sz="0" w:space="0" w:color="auto"/>
              </w:divBdr>
              <w:divsChild>
                <w:div w:id="711736387">
                  <w:marLeft w:val="0"/>
                  <w:marRight w:val="0"/>
                  <w:marTop w:val="0"/>
                  <w:marBottom w:val="0"/>
                  <w:divBdr>
                    <w:top w:val="none" w:sz="0" w:space="0" w:color="auto"/>
                    <w:left w:val="none" w:sz="0" w:space="0" w:color="auto"/>
                    <w:bottom w:val="none" w:sz="0" w:space="0" w:color="auto"/>
                    <w:right w:val="none" w:sz="0" w:space="0" w:color="auto"/>
                  </w:divBdr>
                  <w:divsChild>
                    <w:div w:id="3448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05969">
      <w:bodyDiv w:val="1"/>
      <w:marLeft w:val="0"/>
      <w:marRight w:val="0"/>
      <w:marTop w:val="0"/>
      <w:marBottom w:val="0"/>
      <w:divBdr>
        <w:top w:val="none" w:sz="0" w:space="0" w:color="auto"/>
        <w:left w:val="none" w:sz="0" w:space="0" w:color="auto"/>
        <w:bottom w:val="none" w:sz="0" w:space="0" w:color="auto"/>
        <w:right w:val="none" w:sz="0" w:space="0" w:color="auto"/>
      </w:divBdr>
    </w:div>
    <w:div w:id="1743524777">
      <w:bodyDiv w:val="1"/>
      <w:marLeft w:val="0"/>
      <w:marRight w:val="0"/>
      <w:marTop w:val="0"/>
      <w:marBottom w:val="0"/>
      <w:divBdr>
        <w:top w:val="none" w:sz="0" w:space="0" w:color="auto"/>
        <w:left w:val="none" w:sz="0" w:space="0" w:color="auto"/>
        <w:bottom w:val="none" w:sz="0" w:space="0" w:color="auto"/>
        <w:right w:val="none" w:sz="0" w:space="0" w:color="auto"/>
      </w:divBdr>
    </w:div>
    <w:div w:id="1983853061">
      <w:bodyDiv w:val="1"/>
      <w:marLeft w:val="0"/>
      <w:marRight w:val="0"/>
      <w:marTop w:val="0"/>
      <w:marBottom w:val="0"/>
      <w:divBdr>
        <w:top w:val="none" w:sz="0" w:space="0" w:color="auto"/>
        <w:left w:val="none" w:sz="0" w:space="0" w:color="auto"/>
        <w:bottom w:val="none" w:sz="0" w:space="0" w:color="auto"/>
        <w:right w:val="none" w:sz="0" w:space="0" w:color="auto"/>
      </w:divBdr>
    </w:div>
    <w:div w:id="2060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0C24B5B4-E480-4B2A-93FC-1D4E22D2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7626</Words>
  <Characters>4347</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Informatīvais ziņojums „Par Eiropas Stabilitātes mehānisma darbību 2020. gadā”</vt:lpstr>
    </vt:vector>
  </TitlesOfParts>
  <Company>Finanšu ministrija</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Stabilitātes mehānisma darbību 2020. gadā”</dc:title>
  <dc:subject>Informatīvais ziņojums</dc:subject>
  <dc:creator>anna.deksne@fm.gov.lv</dc:creator>
  <cp:keywords/>
  <dc:description>Deksne, 67083823
anna.deksne@fm.gov.lv</dc:description>
  <cp:lastModifiedBy>Klinta Krauze-Tola</cp:lastModifiedBy>
  <cp:revision>3</cp:revision>
  <cp:lastPrinted>2019-08-08T07:49:00Z</cp:lastPrinted>
  <dcterms:created xsi:type="dcterms:W3CDTF">2022-07-21T10:58:00Z</dcterms:created>
  <dcterms:modified xsi:type="dcterms:W3CDTF">2022-07-21T11:48:00Z</dcterms:modified>
</cp:coreProperties>
</file>